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269B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269B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5269B3" w:rsidRDefault="005269B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5269B3" w:rsidRDefault="005269B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269B3" w:rsidRDefault="005269B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5269B3" w:rsidRDefault="005269B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5269B3" w:rsidRDefault="005269B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269B3" w:rsidRDefault="005269B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5269B3" w:rsidRDefault="005269B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5269B3" w:rsidRDefault="005269B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5269B3" w:rsidRDefault="005269B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5269B3" w:rsidRDefault="005269B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5269B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269B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269B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B9662C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487EFB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41-М-05321-ТР-УТ-5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B9662C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80577B">
        <w:rPr>
          <w:rFonts w:ascii="Arial Narrow" w:hAnsi="Arial Narrow"/>
        </w:rPr>
        <w:t xml:space="preserve">03.12.2024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87EFB" w:rsidRPr="00487EF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87EFB" w:rsidRPr="00487EFB">
        <w:rPr>
          <w:rStyle w:val="aa"/>
          <w:rFonts w:ascii="Arial Narrow" w:hAnsi="Arial Narrow"/>
        </w:rPr>
        <w:t xml:space="preserve">191025, г. Санкт-Петербург, пр-кт Невский, д. 90/92; 422550, Республика Татарстан (Татарстан), Зеленодольский р-н, г. Зеленодольск, ул. Гагарина, 6, помещение 1010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87EFB" w:rsidRPr="00487EFB">
        <w:rPr>
          <w:rStyle w:val="aa"/>
          <w:rFonts w:ascii="Arial Narrow" w:hAnsi="Arial Narrow"/>
        </w:rPr>
        <w:t xml:space="preserve"> 13681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487EFB">
        <w:rPr>
          <w:rFonts w:ascii="Arial Narrow" w:hAnsi="Arial Narrow"/>
          <w:u w:val="single"/>
        </w:rPr>
        <w:t xml:space="preserve"> 6 13681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87EFB" w:rsidRPr="00487EFB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87EFB" w:rsidRPr="00487EFB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487EFB" w:rsidRPr="00487EFB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5269B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5269B3" w:rsidRPr="00F41634" w:rsidTr="005269B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5269B3" w:rsidRPr="00F41634" w:rsidRDefault="005269B3" w:rsidP="005269B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69B3" w:rsidRPr="00F41634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269B3" w:rsidRPr="00F41634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69B3" w:rsidRPr="00F41634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5269B3" w:rsidRPr="00F41634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>воздушного потока (от 1 до 20) м/с: ±(0,1+0,05V)м/с; давление воздуха: ±0,13кПа. Предел допускаемой абсолютной погрешности: ТНС-индекс: ± 0,2ºС; результирующая температура: ± 0,2 ºС; средняя температура поверхностей: ± 0,5 ºС; интенсивность теплового излучения: 10%</w:t>
            </w:r>
          </w:p>
        </w:tc>
      </w:tr>
      <w:tr w:rsidR="005269B3" w:rsidRPr="00F41634" w:rsidTr="005269B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5269B3" w:rsidRDefault="005269B3" w:rsidP="005269B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69B3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269B3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69B3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5269B3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5269B3" w:rsidRPr="00F41634" w:rsidTr="005269B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5269B3" w:rsidRDefault="005269B3" w:rsidP="005269B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69B3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269B3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69B3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5269B3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5269B3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5269B3" w:rsidRPr="00F41634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5269B3" w:rsidRPr="00F41634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23.4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5269B3" w:rsidRPr="00F41634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742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5269B3" w:rsidRPr="00F41634" w:rsidRDefault="005269B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5269B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5269B3" w:rsidRPr="00F41634" w:rsidTr="005269B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5269B3" w:rsidRPr="00F41634" w:rsidRDefault="005269B3" w:rsidP="005269B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5269B3" w:rsidRPr="00F41634" w:rsidRDefault="005269B3" w:rsidP="005269B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5269B3" w:rsidRPr="00F41634" w:rsidTr="005269B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269B3" w:rsidRDefault="005269B3" w:rsidP="005269B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5269B3" w:rsidRDefault="005269B3" w:rsidP="005269B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5269B3" w:rsidRPr="00F41634" w:rsidTr="005269B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69B3" w:rsidRDefault="005269B3" w:rsidP="005269B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5269B3" w:rsidRDefault="005269B3" w:rsidP="005269B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5269B3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5269B3" w:rsidRPr="005269B3" w:rsidRDefault="005269B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5269B3" w:rsidRPr="00F41634" w:rsidRDefault="005269B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5269B3" w:rsidRPr="00F41634" w:rsidRDefault="005269B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5269B3" w:rsidRPr="00F41634" w:rsidRDefault="005269B3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5269B3" w:rsidRPr="00F41634" w:rsidRDefault="005269B3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5269B3" w:rsidRPr="000A442C" w:rsidRDefault="000A442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0A442C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5269B3" w:rsidRPr="005269B3" w:rsidRDefault="005269B3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0A44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A442C" w:rsidRPr="005269B3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0A442C" w:rsidRPr="00815D15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A44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A442C" w:rsidRPr="005269B3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0A442C" w:rsidRPr="00815D15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3;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23.4</w:t>
            </w:r>
          </w:p>
        </w:tc>
        <w:tc>
          <w:tcPr>
            <w:tcW w:w="77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A44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A442C" w:rsidRPr="005269B3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0A442C" w:rsidRPr="00815D15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17.2</w:t>
            </w:r>
          </w:p>
        </w:tc>
        <w:tc>
          <w:tcPr>
            <w:tcW w:w="77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A44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A442C" w:rsidRPr="005269B3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0A442C" w:rsidRPr="00815D15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17.4</w:t>
            </w:r>
          </w:p>
        </w:tc>
        <w:tc>
          <w:tcPr>
            <w:tcW w:w="77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A44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A442C" w:rsidRPr="005269B3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0A442C" w:rsidRPr="00815D15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A44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A442C" w:rsidRPr="005269B3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0A442C" w:rsidRPr="00815D15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0A442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0A442C" w:rsidRPr="005269B3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0A442C" w:rsidRPr="00815D15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37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</w:p>
        </w:tc>
        <w:tc>
          <w:tcPr>
            <w:tcW w:w="778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0A442C" w:rsidRPr="00F41634" w:rsidRDefault="000A442C" w:rsidP="000A44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0A442C" w:rsidRDefault="000A442C" w:rsidP="000A44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0A442C" w:rsidRPr="000A442C">
        <w:rPr>
          <w:rFonts w:ascii="Arial Narrow" w:hAnsi="Arial Narrow"/>
          <w:bCs/>
          <w:sz w:val="22"/>
          <w:szCs w:val="22"/>
        </w:rPr>
        <w:t>-</w:t>
      </w:r>
      <w:r w:rsidR="000A442C" w:rsidRPr="000A442C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0A442C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5269B3" w:rsidTr="005269B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5269B3" w:rsidRDefault="005269B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269B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5269B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5269B3" w:rsidRDefault="005269B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269B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5269B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5269B3" w:rsidRDefault="005269B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269B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5269B3" w:rsidTr="005269B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5269B3" w:rsidRDefault="005269B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269B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5269B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5269B3" w:rsidRDefault="005269B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269B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5269B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5269B3" w:rsidRDefault="005269B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269B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487EFB">
            <w:rPr>
              <w:rFonts w:ascii="Arial Narrow" w:hAnsi="Arial Narrow"/>
              <w:sz w:val="16"/>
              <w:szCs w:val="16"/>
            </w:rPr>
            <w:t>41-М-05321-ТР-УТ-5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487EFB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B9662C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B9662C" w:rsidRPr="00B9662C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3681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3 + 23.4 + 23.5) / 3 = 23.4;   Ua^2 = [(23.3 - 23.4)^2 + (23.4 - 23.4)^2 + (23.5 - 23.4)^2] / (3*(3-1)) = 0.0033;   Ua = √0.003= 0.06;   Ub1 = 0.2 / √3 = 0.115;     Ub = Ub1 = 0.115     Uc = √[0.058^2 + 0.115^2] = 0.13     U095 = 0.13 * 2 = 0.26 ≈ 0.3_x000d_Температура воздуха (h-0.1 м), °С: _x000d_Xср = (23.1 + 23.2 + 23.3) / 3 = 23.2;   Ua^2 = [(23.1 - 23.2)^2 + (23.2 - 23.2)^2 + (23.3 - 23.2)^2] / (3*(3-1)) = 0.0033;   Ua = √0.003= 0.06;   Ub1 = 0.2 / √3 = 0.115;     Ub = Ub1 = 0.115     Uc = √[0.058^2 + 0.115^2] = 0.13     U095 = 0.13 * 2 = 0.26 ≈ 0.3_x000d_ТНС-индекс (h-1.5 м), °С: _x000d_Xср = (17.3 + 17.4 + 17.5) / 3 = 17.4;   Ua^2 = [(17.3 - 17.4)^2 + (17.4 - 17.4)^2 + (17.5 - 17.4)^2] / (3*(3-1)) = 0.0033;   Ua = √0.003= 0.06;   Ub1 = 0.2 / √3 = 0.115;     Ub = Ub1 = 0.115     Uc = √[0.058^2 + 0.115^2] = 0.13     U095 = 0.13 * 2 = 0.26 ≈ 0.3_x000d_ТНС-индекс (h-0.1 м), °С: _x000d_Xср = (17.1 + 17.2 + 17.3) / 3 = 17.2;   Ua^2 = [(17.1 - 17.2)^2 + (17.2 - 17.2)^2 + (17.3 - 17.2)^2] / (3*(3-1)) = 0.0033;   Ua = √0.003= 0.06;   Ub1 = 0.2 / √3 = 0.115;     Ub = Ub1 = 0.115     Uc = √[0.058^2 + 0.115^2] = 0.13     U095 = 0.13 * 2 = 0.26 ≈ 0.3_x000d_Относительная влажность воздуха, %: _x000d_Xср = (37 + 36 + 35) / 3 = 36;   Ua^2 = [(37 - 36)^2 + (36 - 36)^2 + (35 - 36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DA3C87DCB7DA47448C83437B38683D3F"/>
    <w:docVar w:name="fill_date" w:val="18.03.2025"/>
    <w:docVar w:name="form_num" w:val="4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41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Гагарина, 6, помещение 1010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Гагарина, 6, помещение 10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209891C467A41E9A6255D5AA6B44D17"/>
    <w:docVar w:name="rm_id" w:val="41"/>
    <w:docVar w:name="rm_name" w:val=" Пекарь "/>
    <w:docVar w:name="rm_number" w:val=" 6 13681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42"/>
    <w:docVar w:name="zona_os_skor" w:val="&lt;0.1"/>
    <w:docVar w:name="zona_os_temp" w:val="23.4"/>
    <w:docVar w:name="zona_os_vlag" w:val="36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3C61"/>
    <w:rsid w:val="00054823"/>
    <w:rsid w:val="0005566C"/>
    <w:rsid w:val="00061473"/>
    <w:rsid w:val="00082635"/>
    <w:rsid w:val="000A442C"/>
    <w:rsid w:val="000D1F5B"/>
    <w:rsid w:val="00110025"/>
    <w:rsid w:val="001429B1"/>
    <w:rsid w:val="001607C8"/>
    <w:rsid w:val="00197AE6"/>
    <w:rsid w:val="001F4D8D"/>
    <w:rsid w:val="00234932"/>
    <w:rsid w:val="00257C52"/>
    <w:rsid w:val="002B3331"/>
    <w:rsid w:val="002C2257"/>
    <w:rsid w:val="002E55C6"/>
    <w:rsid w:val="002F3EFC"/>
    <w:rsid w:val="00305B2F"/>
    <w:rsid w:val="0032795F"/>
    <w:rsid w:val="00340B33"/>
    <w:rsid w:val="00367816"/>
    <w:rsid w:val="00380D9D"/>
    <w:rsid w:val="003876C3"/>
    <w:rsid w:val="003A4CEC"/>
    <w:rsid w:val="003B2B37"/>
    <w:rsid w:val="003B3B9B"/>
    <w:rsid w:val="003C24DB"/>
    <w:rsid w:val="003F00AA"/>
    <w:rsid w:val="00402CAC"/>
    <w:rsid w:val="004115EB"/>
    <w:rsid w:val="004157D5"/>
    <w:rsid w:val="004412E1"/>
    <w:rsid w:val="00442AFE"/>
    <w:rsid w:val="00444410"/>
    <w:rsid w:val="00453C0D"/>
    <w:rsid w:val="00487EFB"/>
    <w:rsid w:val="004A3174"/>
    <w:rsid w:val="004A47AD"/>
    <w:rsid w:val="004B00F1"/>
    <w:rsid w:val="004C4DB2"/>
    <w:rsid w:val="004C5E2E"/>
    <w:rsid w:val="00515104"/>
    <w:rsid w:val="005269B3"/>
    <w:rsid w:val="00527450"/>
    <w:rsid w:val="005515C4"/>
    <w:rsid w:val="00563E94"/>
    <w:rsid w:val="00574BF5"/>
    <w:rsid w:val="00576095"/>
    <w:rsid w:val="0058777B"/>
    <w:rsid w:val="005A3A36"/>
    <w:rsid w:val="005B466C"/>
    <w:rsid w:val="005B7D15"/>
    <w:rsid w:val="005B7FE8"/>
    <w:rsid w:val="005C0A9A"/>
    <w:rsid w:val="005D404D"/>
    <w:rsid w:val="005D657C"/>
    <w:rsid w:val="005E18A3"/>
    <w:rsid w:val="005F7B90"/>
    <w:rsid w:val="00633CE8"/>
    <w:rsid w:val="00655059"/>
    <w:rsid w:val="00667F02"/>
    <w:rsid w:val="0069125D"/>
    <w:rsid w:val="00692F86"/>
    <w:rsid w:val="0069682B"/>
    <w:rsid w:val="006C28B3"/>
    <w:rsid w:val="006F7CBA"/>
    <w:rsid w:val="007049EB"/>
    <w:rsid w:val="00710271"/>
    <w:rsid w:val="00715E36"/>
    <w:rsid w:val="00717C9F"/>
    <w:rsid w:val="00727897"/>
    <w:rsid w:val="007321BE"/>
    <w:rsid w:val="007342A6"/>
    <w:rsid w:val="0076042D"/>
    <w:rsid w:val="00765B82"/>
    <w:rsid w:val="00775890"/>
    <w:rsid w:val="00795D6F"/>
    <w:rsid w:val="007D1852"/>
    <w:rsid w:val="007D2CEA"/>
    <w:rsid w:val="00801EA0"/>
    <w:rsid w:val="00804589"/>
    <w:rsid w:val="0080577B"/>
    <w:rsid w:val="00830D59"/>
    <w:rsid w:val="00860541"/>
    <w:rsid w:val="00872637"/>
    <w:rsid w:val="00883461"/>
    <w:rsid w:val="008E68DE"/>
    <w:rsid w:val="008F3447"/>
    <w:rsid w:val="009035A2"/>
    <w:rsid w:val="0090588D"/>
    <w:rsid w:val="0092778A"/>
    <w:rsid w:val="00937A13"/>
    <w:rsid w:val="009668A7"/>
    <w:rsid w:val="00977F6A"/>
    <w:rsid w:val="009817E8"/>
    <w:rsid w:val="009854E7"/>
    <w:rsid w:val="009C2EF2"/>
    <w:rsid w:val="009D69A7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307E3"/>
    <w:rsid w:val="00B5258E"/>
    <w:rsid w:val="00B628D2"/>
    <w:rsid w:val="00B63141"/>
    <w:rsid w:val="00B76C99"/>
    <w:rsid w:val="00B84712"/>
    <w:rsid w:val="00B862A2"/>
    <w:rsid w:val="00B90041"/>
    <w:rsid w:val="00B9010E"/>
    <w:rsid w:val="00B9662C"/>
    <w:rsid w:val="00B97930"/>
    <w:rsid w:val="00BA5029"/>
    <w:rsid w:val="00BA72B9"/>
    <w:rsid w:val="00BC2F3C"/>
    <w:rsid w:val="00BE2362"/>
    <w:rsid w:val="00BF0387"/>
    <w:rsid w:val="00C02721"/>
    <w:rsid w:val="00C2504B"/>
    <w:rsid w:val="00C721D5"/>
    <w:rsid w:val="00CB73CF"/>
    <w:rsid w:val="00CC56B2"/>
    <w:rsid w:val="00CD3657"/>
    <w:rsid w:val="00CE3307"/>
    <w:rsid w:val="00CE6F66"/>
    <w:rsid w:val="00D04B95"/>
    <w:rsid w:val="00D1572D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53F66"/>
    <w:rsid w:val="00E6277D"/>
    <w:rsid w:val="00E7681B"/>
    <w:rsid w:val="00E81059"/>
    <w:rsid w:val="00EB72AD"/>
    <w:rsid w:val="00EC37A1"/>
    <w:rsid w:val="00ED373C"/>
    <w:rsid w:val="00EE5E79"/>
    <w:rsid w:val="00EF11E6"/>
    <w:rsid w:val="00EF3DC4"/>
    <w:rsid w:val="00F27CCA"/>
    <w:rsid w:val="00F41634"/>
    <w:rsid w:val="00F4791C"/>
    <w:rsid w:val="00F47AC7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E869-0124-4E75-A7DB-C2B5CA13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91</TotalTime>
  <Pages>3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81</cp:revision>
  <dcterms:created xsi:type="dcterms:W3CDTF">2025-01-02T05:55:00Z</dcterms:created>
  <dcterms:modified xsi:type="dcterms:W3CDTF">2025-03-17T10:13:00Z</dcterms:modified>
</cp:coreProperties>
</file>