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Első feladatsor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Feleletválasztós kérdések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60720" cy="404050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Minek van ÁLTALÁBAN bemeneti érték és végrehajtási feltétel halmaza?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control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bázis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cél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60720" cy="404622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 a különbség a komponens- és az integrációs teszt között?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komponens tesztelést tesztelők végzik; az integrációs tesztelést felhasználók végzik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komponens tesztelést fejlesztők végzik; az integrációs tesztelést tesztelők végzik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komponens tesztelés az interfészeket teszteli; az integrációs tesztelés hibákat keres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 komponens tesztelés hibákat keres; az integrációs tesztelés az interfészeket teszteli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60720" cy="405384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Milyen elveket képvisel a megerősítési torzítás és a “hibákról és meghibásodásokról szóló információk konstruktív kommunikációja”?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Tapasztalat alapú tesztelés és rendszerintegrációs tesztelés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Megelőző tesztelés és reaktív tesztelés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Független tesztelés és jó interperszonális képességek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kritika elkerülése és hatékony kapcsolatok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60720" cy="4076065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Melyik elv írja le a LEGJOBBAN azt, amikor a teszt design-t független résztvevők készítik.</w:t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Rendszerintegrációs tesztelés</w:t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Független tesztelés</w:t>
      </w:r>
    </w:p>
    <w:p w:rsidR="00000000" w:rsidDel="00000000" w:rsidP="00000000" w:rsidRDefault="00000000" w:rsidRPr="00000000" w14:paraId="0000001F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Felderítő tesztelés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Integrációs tesztelés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60720" cy="407606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Az alábbiak közül melyek részei a teszt analízis és design-nak?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bázis review-ja, tesztfeltételek azonosítása, teszt adatok azonosítása, környezet felállításának tervezése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Követelmények review-ja, teszt megközelítés meghatározása, tesztesetek tervezése és priózása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eljárások fejlesztése, teszt adatok azonosítása, teszt harness (unit teszteléshez tesztver) fejlesztése, szükséges eszközök azonosítása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Tesztelhetőség felmérése, teszt környezet felállításának verifikációja, szükséges teszt infrastruktúra azonosítása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60720" cy="4069080"/>
            <wp:effectExtent b="0" l="0" r="0" t="0"/>
            <wp:docPr id="2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Tekintsük az alábbi állítást a működtetési tesztelésről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Szükséges benne a megerősítő- és regressziós tesztelés és esetleg új tesztek írása is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 irányuló tesztelés, hogy megmutassuk, mennyire egyszerű lesz fenntartani a rendszert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Nehéz a hatáskörét megállapítani, ezért körültekintő kockázat- én impaktanalízist igényel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szükséges sürgős bugfixek esetén végrehajtani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és 3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és 3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és 4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és 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60720" cy="404876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Az alábbiak közül melyik általában egy jó kiindulása (teszt bázisa) az integrációs tesztelésnek. 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Követelmény specifikáció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 specifikáció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Technikai specifikáció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specifikáció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760720" cy="4050665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Az alábbi állítások a teszt folyamat részeit képező tevékenységekre vonatkoznak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Követelmények tesztelhetőségének felmérése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tevékenységek ismétlése módosításokat követően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Tesztkörnyezet felállításának megtervezése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Tesztesetek tervezése és priózása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Tesztkörnyezet helyes felállításának verifikálása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és 3 az analízis és tervezés része; 2, 4, 5 az implementáció és végrehajtás része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1 és 2 az analízis és tervezés része; 3, 4, 5 az implementáció és végrehajtás része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1 és 4 az analízis és tervezés része; 2, 3, 5 az implementáció és végrehajtás része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1 és 5 az analízis és tervezés része; 2, 3, 4 az implementáció és végrehajtás része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760720" cy="4058920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Egy kimerítő teszt suit tartalmazza a(z)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és output értékek összes kombinációját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összes állapotot és átmenetet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értékek és előfeltételek összes kombinációját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összes lehetséges párt az input értékekből és előfeltételekből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60720" cy="4064635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Mi a tényleges és a potenciális következménye annak, ha egy ember hibát vét kód írása közben?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bug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meghibásodás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kódhiba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emberi eredetű hiba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defekt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3 és 4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egyedül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2, 3 és 4</w:t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3 és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760720" cy="4072255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Mi a nemfunkcionális tesztelés?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működésének a tesztelése a teszt szint figyelembe vétele nélkül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rendszer belső felépítésének a tesztelése, hogy meggyőződjünk róla, hogy helyesen épül fel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integrált rendszer tesztelése annak igazolására, hogy teljesíti a leírt követelményeket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Olyan tulajdonságok tesztelése mint használhatóság vagy megbízhatóság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5760720" cy="4053205"/>
            <wp:effectExtent b="0" l="0" r="0" t="0"/>
            <wp:docPr id="3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Az alábbiak közül melyik nem igaz a regressziós tesztelésre?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életciklus bármelyik állomásán végre lehet hajtani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Sokszor automatizált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 szolgál, hogy bizonyítsuk, hogy a szoftvert nem módosítottuk szándékunkon kívül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Arra szolgál, hogy bizonyítsuk, hogy a szoftver a szándékainknak megfelelően működik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760720" cy="4056380"/>
            <wp:effectExtent b="0" l="0" r="0" t="0"/>
            <wp:docPr id="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Tesztelés során egy defektet találtunk, amiben a rendszer összeomlott amikor a hálózati kapcsolat megszűnt aközben, hogy a szerverről adatok érkeztek. A defektet megszüntettük azzal, hogy azt a működést, ami ellenőrzi a hálózat elérhetőségét adatátvitel közben, javítottuk. A létező tesztesetek lefedték a modul utasításainak 100%-át. A javítás verifikálására és a kiterjedtebb fedés biztosítására írtunk teszteseteket, amiket hozzáadtunk a teszt suithoz. A fentiekben milyen típusú tesztelés szerepel?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Funkcionális tesztelés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Strukturális tesztelés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Ellenőrző tesztelés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Performancia tesztelés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3 és 4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és 4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2 és 3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és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760720" cy="4053840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Mi a LÉNYEGES különbség black box és white box tesztelés között?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black box funkcionális; a white box strukturális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black box-nak szélesebb utasítás fedése van, mint a white box-nak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 black box funkcionális; a white box nemfunkcionális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 black box csak a white box után hajtható végre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5760720" cy="4059555"/>
            <wp:effectExtent b="0" l="0" r="0" t="0"/>
            <wp:docPr id="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Az alábbiak közül melyik állítás helyes?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 fejlesztési tevékenységhez van egy vonatkozó tesztelési tevékenység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 teszt szintnek ugyanazok a teszt céljai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analízés és design rész egy teszt szinten a vonatkozó fejlesztési tevékenység után kell, hogy kezdődjön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tesztelőket már akkor kell vonni a dokumentumok review-jába, amikor elérhetőek vázlatok a fejlesztési folyamatban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és 4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és 2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és 3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és 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5760720" cy="4056380"/>
            <wp:effectExtent b="0" l="0" r="0" 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Az alábbiak közül melyik lehet egy kiváltó oka egy defektnek egy pénzügyi szoftverben, amelyben kamatszámítást végzünk.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Elégtelen egyenleg a számított kamat kifizetésére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Pontatlan számológépeket használtak az elvárt értékek kiszámítására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hatákony számításokat használtak a kamatos kamat kiszámítására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Nem kaptak elégséges oktatást a fejlesztők a kamatos kamat számításának szabályairól.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760720" cy="4058920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Az alábbiak közül melyik egy lényeges tervezési feladat?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Javító tevékenységek bevezetése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Kilépési feltételek meghatározása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Eredmények mérése és vizsgálata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Haladás felügyelete és dokumentálása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0" distT="0" distL="0" distR="0">
            <wp:extent cx="5760720" cy="4056380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Az alábbiak közül melyik ír le egy kulcsfontosságú szoftvertesztelési elvet?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tesztelés célja a hibamentesség bemutatása a szoftver termékekben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Automatizált tesztek jobb megbízhatósági bizonyítványt adnak a szoftver termékekről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kimerítő tesztelés elég efforttal és eszköztámogatással megvalósítható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Egy szoftver rendszer esetében általában lehetetlen az bemenetek és kimenetek összes kombinációját tesztelni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760720" cy="407479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Az alábbiak közül melyik egy nemfunkcionális minőségi jellemző?</w:t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Használhatóság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Fenntartás</w:t>
      </w:r>
    </w:p>
    <w:p w:rsidR="00000000" w:rsidDel="00000000" w:rsidP="00000000" w:rsidRDefault="00000000" w:rsidRPr="00000000" w14:paraId="000000A7">
      <w:pPr>
        <w:numPr>
          <w:ilvl w:val="0"/>
          <w:numId w:val="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Regresszió</w:t>
      </w:r>
    </w:p>
    <w:p w:rsidR="00000000" w:rsidDel="00000000" w:rsidP="00000000" w:rsidRDefault="00000000" w:rsidRPr="00000000" w14:paraId="000000A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Megvalósíthatóság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0" distT="0" distL="0" distR="0">
            <wp:extent cx="5760720" cy="4083685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Az alábbiak közül melyik egy LÉNYEGES teszt megvalósítási és végrehajtási feladat?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tevékenységek ismétlése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suitok létrehozása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Hiányosságok jelentése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Kimenet lejegyzése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Tanulságok vizsgálata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2, 3 és 4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3, 4 és 5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 2, 3 és 4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3, 4 és 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Kifejtős kérdések: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 a tesztelés tipikus céljai?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 kiváltó ok, az emberi eredetű hiba, hiba, meghibásodás és hatás?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Miért hívjuk bug-nak a szoftver hibát a köznyelvben?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 hét tesztelési alapelv?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 különbség a tesztelésben a vízesés, V és agilis fejlesztési módszertanban?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Milyen tesztelési munkatermékeket tudunk felsorolni (rövid ismertetéssel)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érdemes figyelembe venni a fejlesztőkkel való kommunikációban, ha tesztelőként vagyunk egy projectben?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Sorolj fel érveket a korai tesztelésre és a tesztelők projectbeli korai bevonásába!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Milyen tesztelési megközelítéseket ismerünk?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a szerepe a QA-nak és a QC-nek a vállalat működésében?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097EF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C30EF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C30EF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 w:val="1"/>
    <w:rsid w:val="00C30EF7"/>
    <w:pPr>
      <w:ind w:left="720"/>
      <w:contextualSpacing w:val="1"/>
    </w:pPr>
  </w:style>
  <w:style w:type="character" w:styleId="Cmsor1Char" w:customStyle="1">
    <w:name w:val="Címsor 1 Char"/>
    <w:basedOn w:val="Bekezdsalapbettpusa"/>
    <w:link w:val="Cmsor1"/>
    <w:uiPriority w:val="9"/>
    <w:rsid w:val="00097EF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7.png"/><Relationship Id="rId21" Type="http://schemas.openxmlformats.org/officeDocument/2006/relationships/image" Target="media/image19.png"/><Relationship Id="rId24" Type="http://schemas.openxmlformats.org/officeDocument/2006/relationships/image" Target="media/image11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0.png"/><Relationship Id="rId8" Type="http://schemas.openxmlformats.org/officeDocument/2006/relationships/image" Target="media/image8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rTQ9rOPsXaexV73t6NnT8rT+A==">CgMxLjAyCGguZ2pkZ3hzOAByITE3dUNaVHNtMURwRzd6NDFJZFZ3NmlQZGI5eEY2eFFldg==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2023-04-19T13:53:00Z</dcterms:created>
  <dc:creator>ajonas</dc:creator>
</cp:coreProperties>
</file>