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Milyen információt szeretnék: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Aktuális nyerőszámok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Főnyeremény mennyisége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 e telitalálat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Hány szelvényt játszottak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Hányadik héten vagyunk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Mit szeretnék bizonyítottnak látni: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telitalálatot jelzi a program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főnyeremény a leírtaknak megfelelően alakul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kisorsolt számok tényleg egyenletes eloszlást mutatnak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Milyen megközelítéssel teszteljenek: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 alapú a valószínűséges részekre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