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60" w:type="dxa"/>
        <w:tblInd w:w="-702" w:type="dxa"/>
        <w:tblLayout w:type="fixed"/>
        <w:tblLook w:val="04A0" w:firstRow="1" w:lastRow="0" w:firstColumn="1" w:lastColumn="0" w:noHBand="0" w:noVBand="1"/>
      </w:tblPr>
      <w:tblGrid>
        <w:gridCol w:w="2988"/>
        <w:gridCol w:w="2232"/>
        <w:gridCol w:w="360"/>
        <w:gridCol w:w="2430"/>
        <w:gridCol w:w="3150"/>
      </w:tblGrid>
      <w:tr w:rsidR="00EA38B4" w:rsidRPr="00B42956" w:rsidTr="00DB5B04">
        <w:trPr>
          <w:trHeight w:val="890"/>
        </w:trPr>
        <w:tc>
          <w:tcPr>
            <w:tcW w:w="2988" w:type="dxa"/>
            <w:shd w:val="clear" w:color="auto" w:fill="F2F2F2" w:themeFill="background1" w:themeFillShade="F2"/>
          </w:tcPr>
          <w:p w:rsidR="00EA38B4" w:rsidRPr="00B42956" w:rsidRDefault="00EA38B4" w:rsidP="00EA38B4">
            <w:pPr>
              <w:tabs>
                <w:tab w:val="left" w:pos="3060"/>
                <w:tab w:val="center" w:pos="4680"/>
              </w:tabs>
              <w:spacing w:before="120" w:after="120"/>
              <w:rPr>
                <w:rFonts w:cstheme="minorHAnsi"/>
                <w:b/>
              </w:rPr>
            </w:pPr>
            <w:r w:rsidRPr="00B42956">
              <w:rPr>
                <w:rFonts w:cstheme="minorHAnsi"/>
                <w:b/>
                <w:noProof/>
                <w:sz w:val="32"/>
                <w:szCs w:val="32"/>
              </w:rPr>
              <w:drawing>
                <wp:anchor distT="0" distB="0" distL="114300" distR="114300" simplePos="0" relativeHeight="251658240" behindDoc="0" locked="0" layoutInCell="1" allowOverlap="1" wp14:anchorId="03446F15" wp14:editId="73662FB3">
                  <wp:simplePos x="0" y="0"/>
                  <wp:positionH relativeFrom="column">
                    <wp:posOffset>129541</wp:posOffset>
                  </wp:positionH>
                  <wp:positionV relativeFrom="paragraph">
                    <wp:posOffset>43180</wp:posOffset>
                  </wp:positionV>
                  <wp:extent cx="1356360" cy="4641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7833" cy="464673"/>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B42956">
              <w:rPr>
                <w:rFonts w:cstheme="minorHAnsi"/>
                <w:b/>
                <w:sz w:val="32"/>
                <w:szCs w:val="32"/>
              </w:rPr>
              <w:tab/>
            </w:r>
            <w:r w:rsidRPr="00B42956">
              <w:rPr>
                <w:rFonts w:cstheme="minorHAnsi"/>
                <w:b/>
                <w:sz w:val="32"/>
                <w:szCs w:val="32"/>
              </w:rPr>
              <w:tab/>
            </w:r>
          </w:p>
        </w:tc>
        <w:tc>
          <w:tcPr>
            <w:tcW w:w="5022" w:type="dxa"/>
            <w:gridSpan w:val="3"/>
            <w:shd w:val="clear" w:color="auto" w:fill="F2F2F2" w:themeFill="background1" w:themeFillShade="F2"/>
            <w:vAlign w:val="center"/>
          </w:tcPr>
          <w:p w:rsidR="00EA38B4" w:rsidRPr="00B42956" w:rsidRDefault="00B42956" w:rsidP="002575E1">
            <w:pPr>
              <w:tabs>
                <w:tab w:val="left" w:pos="3060"/>
                <w:tab w:val="center" w:pos="4680"/>
              </w:tabs>
              <w:ind w:left="-58"/>
              <w:jc w:val="center"/>
              <w:rPr>
                <w:rFonts w:cstheme="minorHAnsi"/>
                <w:b/>
                <w:color w:val="660066"/>
                <w:sz w:val="36"/>
                <w:szCs w:val="36"/>
              </w:rPr>
            </w:pPr>
            <w:r w:rsidRPr="00B42956">
              <w:rPr>
                <w:rFonts w:cstheme="minorHAnsi"/>
                <w:b/>
                <w:color w:val="660066"/>
                <w:sz w:val="40"/>
                <w:szCs w:val="36"/>
              </w:rPr>
              <w:t>Problem Solving</w:t>
            </w:r>
          </w:p>
        </w:tc>
        <w:tc>
          <w:tcPr>
            <w:tcW w:w="3150" w:type="dxa"/>
            <w:shd w:val="clear" w:color="auto" w:fill="F2F2F2" w:themeFill="background1" w:themeFillShade="F2"/>
            <w:vAlign w:val="center"/>
          </w:tcPr>
          <w:p w:rsidR="00D25A37" w:rsidRDefault="0071165A" w:rsidP="00D25A37">
            <w:pPr>
              <w:tabs>
                <w:tab w:val="left" w:pos="3060"/>
                <w:tab w:val="center" w:pos="4680"/>
              </w:tabs>
              <w:ind w:left="-58"/>
              <w:jc w:val="right"/>
              <w:rPr>
                <w:rFonts w:cstheme="minorHAnsi"/>
              </w:rPr>
            </w:pPr>
            <w:r w:rsidRPr="00B42956">
              <w:rPr>
                <w:rFonts w:cstheme="minorHAnsi"/>
              </w:rPr>
              <w:t xml:space="preserve">Common Core-Aligned </w:t>
            </w:r>
          </w:p>
          <w:p w:rsidR="00D25A37" w:rsidRPr="00B42956" w:rsidRDefault="00D25A37" w:rsidP="00D25A37">
            <w:pPr>
              <w:tabs>
                <w:tab w:val="left" w:pos="3060"/>
                <w:tab w:val="center" w:pos="4680"/>
              </w:tabs>
              <w:ind w:left="-58"/>
              <w:jc w:val="right"/>
              <w:rPr>
                <w:rFonts w:cstheme="minorHAnsi"/>
              </w:rPr>
            </w:pPr>
            <w:r>
              <w:rPr>
                <w:rFonts w:cstheme="minorHAnsi"/>
              </w:rPr>
              <w:t>Spring 2014</w:t>
            </w:r>
          </w:p>
          <w:p w:rsidR="00EA38B4" w:rsidRPr="00B42956" w:rsidRDefault="00EA38B4" w:rsidP="00B076E2">
            <w:pPr>
              <w:tabs>
                <w:tab w:val="left" w:pos="3060"/>
                <w:tab w:val="center" w:pos="4680"/>
              </w:tabs>
              <w:ind w:left="-58"/>
              <w:jc w:val="right"/>
              <w:rPr>
                <w:rFonts w:cstheme="minorHAnsi"/>
                <w:b/>
              </w:rPr>
            </w:pPr>
          </w:p>
        </w:tc>
      </w:tr>
      <w:tr w:rsidR="008711E1" w:rsidRPr="00B42956" w:rsidTr="00DB5B04">
        <w:tc>
          <w:tcPr>
            <w:tcW w:w="11160" w:type="dxa"/>
            <w:gridSpan w:val="5"/>
            <w:shd w:val="clear" w:color="auto" w:fill="7030A0"/>
          </w:tcPr>
          <w:p w:rsidR="008711E1" w:rsidRPr="00B42956" w:rsidRDefault="008711E1" w:rsidP="008711E1">
            <w:pPr>
              <w:jc w:val="center"/>
              <w:rPr>
                <w:rFonts w:cstheme="minorHAnsi"/>
                <w:b/>
                <w:sz w:val="16"/>
                <w:szCs w:val="16"/>
              </w:rPr>
            </w:pPr>
          </w:p>
        </w:tc>
      </w:tr>
      <w:tr w:rsidR="00CF79C3" w:rsidRPr="00B42956" w:rsidTr="00292B55">
        <w:trPr>
          <w:trHeight w:val="710"/>
        </w:trPr>
        <w:tc>
          <w:tcPr>
            <w:tcW w:w="5220" w:type="dxa"/>
            <w:gridSpan w:val="2"/>
            <w:tcBorders>
              <w:bottom w:val="single" w:sz="12" w:space="0" w:color="auto"/>
            </w:tcBorders>
          </w:tcPr>
          <w:p w:rsidR="00CF79C3" w:rsidRPr="00B42956" w:rsidRDefault="00CF79C3" w:rsidP="00353341">
            <w:pPr>
              <w:ind w:left="-18" w:right="-18"/>
              <w:jc w:val="center"/>
              <w:rPr>
                <w:rFonts w:cstheme="minorHAnsi"/>
                <w:u w:val="single"/>
              </w:rPr>
            </w:pPr>
            <w:r w:rsidRPr="00B42956">
              <w:rPr>
                <w:rFonts w:cstheme="minorHAnsi"/>
                <w:u w:val="single"/>
              </w:rPr>
              <w:t xml:space="preserve">Aligned to the following </w:t>
            </w:r>
            <w:r w:rsidRPr="00B42956">
              <w:rPr>
                <w:rFonts w:cstheme="minorHAnsi"/>
                <w:b/>
                <w:u w:val="single"/>
              </w:rPr>
              <w:t>AIR</w:t>
            </w:r>
            <w:r w:rsidRPr="00B42956">
              <w:rPr>
                <w:rFonts w:cstheme="minorHAnsi"/>
                <w:u w:val="single"/>
              </w:rPr>
              <w:t xml:space="preserve"> Indicators:</w:t>
            </w:r>
          </w:p>
          <w:p w:rsidR="00CF79C3" w:rsidRPr="00B42956" w:rsidRDefault="00CF79C3" w:rsidP="002575E1">
            <w:pPr>
              <w:jc w:val="center"/>
              <w:rPr>
                <w:rFonts w:cstheme="minorHAnsi"/>
              </w:rPr>
            </w:pPr>
            <w:r w:rsidRPr="00B42956">
              <w:rPr>
                <w:rFonts w:cstheme="minorHAnsi"/>
              </w:rPr>
              <w:t>All Domain 1 Indicators*</w:t>
            </w:r>
          </w:p>
          <w:p w:rsidR="00292B55" w:rsidRPr="00B42956" w:rsidRDefault="00B42956" w:rsidP="00CF79C3">
            <w:pPr>
              <w:jc w:val="center"/>
              <w:rPr>
                <w:rFonts w:cstheme="minorHAnsi"/>
              </w:rPr>
            </w:pPr>
            <w:r w:rsidRPr="00B42956">
              <w:rPr>
                <w:rFonts w:cstheme="minorHAnsi"/>
              </w:rPr>
              <w:t>3.1, 3.2, 3.3, 3.4</w:t>
            </w:r>
          </w:p>
        </w:tc>
        <w:tc>
          <w:tcPr>
            <w:tcW w:w="5940" w:type="dxa"/>
            <w:gridSpan w:val="3"/>
            <w:tcBorders>
              <w:bottom w:val="single" w:sz="12" w:space="0" w:color="auto"/>
            </w:tcBorders>
          </w:tcPr>
          <w:p w:rsidR="00CF79C3" w:rsidRPr="00B42956" w:rsidRDefault="00CF79C3" w:rsidP="0071165A">
            <w:pPr>
              <w:jc w:val="center"/>
              <w:rPr>
                <w:rFonts w:cstheme="minorHAnsi"/>
                <w:u w:val="single"/>
              </w:rPr>
            </w:pPr>
            <w:r w:rsidRPr="00B42956">
              <w:rPr>
                <w:rFonts w:cstheme="minorHAnsi"/>
                <w:u w:val="single"/>
              </w:rPr>
              <w:t xml:space="preserve">Aligned to the following </w:t>
            </w:r>
            <w:r w:rsidRPr="00B42956">
              <w:rPr>
                <w:rFonts w:cstheme="minorHAnsi"/>
                <w:b/>
                <w:u w:val="single"/>
              </w:rPr>
              <w:t>Standards of</w:t>
            </w:r>
            <w:r w:rsidRPr="00B42956">
              <w:rPr>
                <w:rFonts w:cstheme="minorHAnsi"/>
                <w:u w:val="single"/>
              </w:rPr>
              <w:t xml:space="preserve"> </w:t>
            </w:r>
            <w:r w:rsidRPr="00B42956">
              <w:rPr>
                <w:rFonts w:cstheme="minorHAnsi"/>
                <w:b/>
                <w:u w:val="single"/>
              </w:rPr>
              <w:t>Mathematical Practice</w:t>
            </w:r>
            <w:r w:rsidRPr="00B42956">
              <w:rPr>
                <w:rFonts w:cstheme="minorHAnsi"/>
                <w:u w:val="single"/>
              </w:rPr>
              <w:t>:</w:t>
            </w:r>
          </w:p>
          <w:p w:rsidR="00CF79C3" w:rsidRPr="00B42956" w:rsidRDefault="00B42956" w:rsidP="0071165A">
            <w:pPr>
              <w:jc w:val="center"/>
              <w:rPr>
                <w:rFonts w:cstheme="minorHAnsi"/>
                <w:u w:val="single"/>
              </w:rPr>
            </w:pPr>
            <w:r w:rsidRPr="00B42956">
              <w:rPr>
                <w:rFonts w:cstheme="minorHAnsi"/>
              </w:rPr>
              <w:t>SMP 1, 2, 3, 4, 5, 6, 7, and 8</w:t>
            </w:r>
          </w:p>
        </w:tc>
      </w:tr>
      <w:tr w:rsidR="00024C49" w:rsidRPr="00B42956" w:rsidTr="00292B55">
        <w:trPr>
          <w:trHeight w:val="575"/>
        </w:trPr>
        <w:tc>
          <w:tcPr>
            <w:tcW w:w="11160" w:type="dxa"/>
            <w:gridSpan w:val="5"/>
            <w:tcBorders>
              <w:top w:val="single" w:sz="12" w:space="0" w:color="auto"/>
              <w:bottom w:val="single" w:sz="4" w:space="0" w:color="auto"/>
            </w:tcBorders>
            <w:shd w:val="clear" w:color="auto" w:fill="F2F2F2" w:themeFill="background1" w:themeFillShade="F2"/>
          </w:tcPr>
          <w:p w:rsidR="00024C49" w:rsidRPr="00D25A37" w:rsidRDefault="00292B55" w:rsidP="00292B55">
            <w:pPr>
              <w:spacing w:before="120"/>
              <w:jc w:val="center"/>
              <w:rPr>
                <w:rFonts w:eastAsiaTheme="majorEastAsia" w:cstheme="minorHAnsi"/>
                <w:iCs/>
                <w:sz w:val="32"/>
                <w:szCs w:val="32"/>
              </w:rPr>
            </w:pPr>
            <w:r w:rsidRPr="00D25A37">
              <w:rPr>
                <w:rFonts w:cstheme="minorHAnsi"/>
                <w:b/>
                <w:color w:val="660066"/>
                <w:sz w:val="32"/>
                <w:szCs w:val="32"/>
              </w:rPr>
              <w:t>Purpose</w:t>
            </w:r>
          </w:p>
        </w:tc>
      </w:tr>
      <w:tr w:rsidR="003C3A7C" w:rsidRPr="00B42956" w:rsidTr="00292B55">
        <w:trPr>
          <w:trHeight w:val="1440"/>
        </w:trPr>
        <w:tc>
          <w:tcPr>
            <w:tcW w:w="11160" w:type="dxa"/>
            <w:gridSpan w:val="5"/>
            <w:tcBorders>
              <w:top w:val="single" w:sz="4" w:space="0" w:color="auto"/>
              <w:bottom w:val="single" w:sz="12" w:space="0" w:color="auto"/>
            </w:tcBorders>
          </w:tcPr>
          <w:p w:rsidR="00B42956" w:rsidRPr="00B42956" w:rsidRDefault="00B42956" w:rsidP="00B42956">
            <w:pPr>
              <w:pStyle w:val="BodyText"/>
              <w:rPr>
                <w:rFonts w:asciiTheme="minorHAnsi" w:hAnsiTheme="minorHAnsi" w:cstheme="minorHAnsi"/>
                <w:sz w:val="22"/>
                <w:szCs w:val="22"/>
              </w:rPr>
            </w:pPr>
            <w:r w:rsidRPr="00B42956">
              <w:rPr>
                <w:rFonts w:asciiTheme="minorHAnsi" w:hAnsiTheme="minorHAnsi" w:cstheme="minorHAnsi"/>
                <w:sz w:val="22"/>
                <w:szCs w:val="22"/>
              </w:rPr>
              <w:t>Students must be able to reason, problem solve, communicate and make real life decisions that require mathematical thinking.  Teaching students problem solving skills and giving them opportunities to apply their skills is critical to developing their capacity to solve mathematical problems that arise in all our lives (e.g. starting a small business, figuring out the area of a room in order to purchase the correct amount of paint, filling out a tax return, tracking and setting goals for investments, etc.)</w:t>
            </w:r>
          </w:p>
          <w:p w:rsidR="00292B55" w:rsidRPr="00B42956" w:rsidRDefault="00292B55" w:rsidP="00292B55">
            <w:pPr>
              <w:rPr>
                <w:rFonts w:eastAsiaTheme="majorEastAsia" w:cstheme="minorHAnsi"/>
                <w:iCs/>
                <w:sz w:val="24"/>
                <w:szCs w:val="24"/>
              </w:rPr>
            </w:pPr>
          </w:p>
        </w:tc>
      </w:tr>
      <w:tr w:rsidR="00292B55" w:rsidRPr="00B42956" w:rsidTr="00292B55">
        <w:trPr>
          <w:trHeight w:val="440"/>
        </w:trPr>
        <w:tc>
          <w:tcPr>
            <w:tcW w:w="11160" w:type="dxa"/>
            <w:gridSpan w:val="5"/>
            <w:tcBorders>
              <w:top w:val="single" w:sz="12" w:space="0" w:color="auto"/>
              <w:bottom w:val="single" w:sz="4" w:space="0" w:color="auto"/>
            </w:tcBorders>
            <w:shd w:val="clear" w:color="auto" w:fill="F2F2F2" w:themeFill="background1" w:themeFillShade="F2"/>
          </w:tcPr>
          <w:p w:rsidR="00292B55" w:rsidRPr="00D25A37" w:rsidRDefault="00292B55" w:rsidP="00292B55">
            <w:pPr>
              <w:jc w:val="center"/>
              <w:rPr>
                <w:rFonts w:eastAsiaTheme="majorEastAsia" w:cstheme="minorHAnsi"/>
                <w:iCs/>
                <w:sz w:val="32"/>
                <w:szCs w:val="32"/>
              </w:rPr>
            </w:pPr>
            <w:r w:rsidRPr="00D25A37">
              <w:rPr>
                <w:rFonts w:cstheme="minorHAnsi"/>
                <w:b/>
                <w:color w:val="660066"/>
                <w:sz w:val="32"/>
                <w:szCs w:val="32"/>
              </w:rPr>
              <w:t>Process</w:t>
            </w:r>
          </w:p>
        </w:tc>
      </w:tr>
      <w:tr w:rsidR="00B42956" w:rsidRPr="00B42956" w:rsidTr="001B252A">
        <w:trPr>
          <w:trHeight w:val="3289"/>
        </w:trPr>
        <w:tc>
          <w:tcPr>
            <w:tcW w:w="5580" w:type="dxa"/>
            <w:gridSpan w:val="3"/>
            <w:tcBorders>
              <w:top w:val="single" w:sz="4" w:space="0" w:color="auto"/>
            </w:tcBorders>
            <w:shd w:val="clear" w:color="auto" w:fill="auto"/>
          </w:tcPr>
          <w:p w:rsidR="00B42956" w:rsidRPr="00B42956" w:rsidRDefault="00B42956" w:rsidP="00B42956">
            <w:pPr>
              <w:jc w:val="center"/>
              <w:rPr>
                <w:rFonts w:eastAsiaTheme="majorEastAsia" w:cstheme="minorHAnsi"/>
                <w:b/>
                <w:i/>
                <w:iCs/>
                <w:sz w:val="28"/>
                <w:szCs w:val="28"/>
              </w:rPr>
            </w:pPr>
            <w:r w:rsidRPr="00B42956">
              <w:rPr>
                <w:rFonts w:cstheme="minorHAnsi"/>
                <w:b/>
                <w:noProof/>
                <w:sz w:val="20"/>
                <w:szCs w:val="20"/>
              </w:rPr>
              <w:t>Instructional Practice #1</w:t>
            </w:r>
          </w:p>
          <w:p w:rsidR="00B42956" w:rsidRPr="00C920A8" w:rsidRDefault="00B42956" w:rsidP="00B42956">
            <w:pPr>
              <w:jc w:val="center"/>
              <w:rPr>
                <w:rFonts w:eastAsiaTheme="majorEastAsia" w:cstheme="minorHAnsi"/>
                <w:b/>
                <w:i/>
                <w:iCs/>
                <w:sz w:val="24"/>
                <w:szCs w:val="24"/>
              </w:rPr>
            </w:pPr>
            <w:r w:rsidRPr="00C920A8">
              <w:rPr>
                <w:rFonts w:eastAsiaTheme="majorEastAsia" w:cstheme="minorHAnsi"/>
                <w:b/>
                <w:i/>
                <w:iCs/>
                <w:sz w:val="24"/>
                <w:szCs w:val="24"/>
              </w:rPr>
              <w:t>Problem of the Week (PoW)</w:t>
            </w:r>
          </w:p>
          <w:p w:rsidR="00B42956" w:rsidRPr="00C920A8" w:rsidRDefault="00B42956" w:rsidP="00B42956">
            <w:pPr>
              <w:contextualSpacing/>
              <w:rPr>
                <w:rFonts w:cstheme="minorHAnsi"/>
                <w:b/>
                <w:color w:val="660066"/>
                <w:sz w:val="20"/>
                <w:szCs w:val="20"/>
              </w:rPr>
            </w:pPr>
          </w:p>
          <w:p w:rsidR="00EE0B4D" w:rsidRPr="00C920A8" w:rsidRDefault="00EE0B4D" w:rsidP="00EE0B4D">
            <w:pPr>
              <w:rPr>
                <w:rFonts w:cstheme="minorHAnsi"/>
                <w:sz w:val="20"/>
                <w:szCs w:val="20"/>
              </w:rPr>
            </w:pPr>
            <w:r w:rsidRPr="00C920A8">
              <w:rPr>
                <w:rFonts w:cstheme="minorHAnsi"/>
                <w:b/>
                <w:color w:val="660066"/>
                <w:sz w:val="20"/>
                <w:szCs w:val="20"/>
              </w:rPr>
              <w:t>What</w:t>
            </w:r>
            <w:r w:rsidRPr="00C920A8">
              <w:rPr>
                <w:rFonts w:cstheme="minorHAnsi"/>
                <w:sz w:val="20"/>
                <w:szCs w:val="20"/>
              </w:rPr>
              <w:t xml:space="preserve"> </w:t>
            </w:r>
            <w:r w:rsidR="00B31863" w:rsidRPr="00C920A8">
              <w:rPr>
                <w:rFonts w:cstheme="minorHAnsi"/>
                <w:sz w:val="20"/>
                <w:szCs w:val="20"/>
              </w:rPr>
              <w:t xml:space="preserve">PoWs are </w:t>
            </w:r>
            <w:r w:rsidRPr="00C920A8">
              <w:rPr>
                <w:rFonts w:cstheme="minorHAnsi"/>
                <w:sz w:val="20"/>
                <w:szCs w:val="20"/>
              </w:rPr>
              <w:t xml:space="preserve">omplex problems that students solve and then explain their solutions and reasoning in a write up.  More weight should be given to mathematical thinking and a good write up than finding the correct solution.  </w:t>
            </w:r>
          </w:p>
          <w:p w:rsidR="00EE0B4D" w:rsidRPr="00C920A8" w:rsidRDefault="00EE0B4D" w:rsidP="00B42956">
            <w:pPr>
              <w:contextualSpacing/>
              <w:rPr>
                <w:rFonts w:cstheme="minorHAnsi"/>
                <w:b/>
                <w:color w:val="660066"/>
                <w:sz w:val="20"/>
                <w:szCs w:val="20"/>
              </w:rPr>
            </w:pPr>
          </w:p>
          <w:p w:rsidR="00EE0B4D" w:rsidRPr="00C920A8" w:rsidRDefault="00EE0B4D" w:rsidP="00B42956">
            <w:pPr>
              <w:contextualSpacing/>
              <w:rPr>
                <w:rFonts w:cstheme="minorHAnsi"/>
                <w:b/>
                <w:color w:val="660066"/>
                <w:sz w:val="20"/>
                <w:szCs w:val="20"/>
              </w:rPr>
            </w:pPr>
          </w:p>
          <w:p w:rsidR="00B42956" w:rsidRPr="00C920A8" w:rsidRDefault="00B42956" w:rsidP="00B42956">
            <w:pPr>
              <w:contextualSpacing/>
              <w:rPr>
                <w:rFonts w:eastAsiaTheme="majorEastAsia" w:cstheme="minorHAnsi"/>
                <w:iCs/>
                <w:sz w:val="20"/>
                <w:szCs w:val="20"/>
              </w:rPr>
            </w:pPr>
            <w:r w:rsidRPr="00C920A8">
              <w:rPr>
                <w:rFonts w:cstheme="minorHAnsi"/>
                <w:b/>
                <w:color w:val="660066"/>
                <w:sz w:val="20"/>
                <w:szCs w:val="20"/>
              </w:rPr>
              <w:t xml:space="preserve">When </w:t>
            </w:r>
            <w:r w:rsidR="00EE0B4D" w:rsidRPr="00C920A8">
              <w:rPr>
                <w:rFonts w:eastAsiaTheme="majorEastAsia" w:cstheme="minorHAnsi"/>
                <w:iCs/>
                <w:sz w:val="20"/>
                <w:szCs w:val="20"/>
              </w:rPr>
              <w:t>PoWs should be administered once per month.  Students should work on problem the first 10</w:t>
            </w:r>
            <w:r w:rsidR="00B31863" w:rsidRPr="00C920A8">
              <w:rPr>
                <w:rFonts w:eastAsiaTheme="majorEastAsia" w:cstheme="minorHAnsi"/>
                <w:iCs/>
                <w:sz w:val="20"/>
                <w:szCs w:val="20"/>
              </w:rPr>
              <w:t>-15 minutes of a period for 5-7</w:t>
            </w:r>
            <w:r w:rsidR="00EE0B4D" w:rsidRPr="00C920A8">
              <w:rPr>
                <w:rFonts w:eastAsiaTheme="majorEastAsia" w:cstheme="minorHAnsi"/>
                <w:iCs/>
                <w:sz w:val="20"/>
                <w:szCs w:val="20"/>
              </w:rPr>
              <w:t xml:space="preserve"> consecutive days. </w:t>
            </w:r>
          </w:p>
          <w:p w:rsidR="00B42956" w:rsidRPr="00C920A8" w:rsidRDefault="00B42956" w:rsidP="00B42956">
            <w:pPr>
              <w:contextualSpacing/>
              <w:rPr>
                <w:rFonts w:cstheme="minorHAnsi"/>
                <w:color w:val="660066"/>
                <w:sz w:val="20"/>
                <w:szCs w:val="20"/>
              </w:rPr>
            </w:pPr>
          </w:p>
          <w:p w:rsidR="00B42956" w:rsidRPr="00C920A8" w:rsidRDefault="00B42956" w:rsidP="00B42956">
            <w:pPr>
              <w:contextualSpacing/>
              <w:rPr>
                <w:rFonts w:eastAsiaTheme="majorEastAsia" w:cstheme="minorHAnsi"/>
                <w:iCs/>
                <w:sz w:val="20"/>
                <w:szCs w:val="20"/>
              </w:rPr>
            </w:pPr>
            <w:r w:rsidRPr="00C920A8">
              <w:rPr>
                <w:rFonts w:cstheme="minorHAnsi"/>
                <w:b/>
                <w:color w:val="660066"/>
                <w:sz w:val="20"/>
                <w:szCs w:val="20"/>
              </w:rPr>
              <w:t>How</w:t>
            </w:r>
          </w:p>
          <w:p w:rsidR="00B42956" w:rsidRPr="00C920A8" w:rsidRDefault="00EE0B4D" w:rsidP="00B42956">
            <w:pPr>
              <w:pStyle w:val="ListParagraph"/>
              <w:numPr>
                <w:ilvl w:val="0"/>
                <w:numId w:val="15"/>
              </w:numPr>
              <w:ind w:left="360" w:hanging="270"/>
              <w:rPr>
                <w:rFonts w:eastAsiaTheme="majorEastAsia" w:cstheme="minorHAnsi"/>
                <w:iCs/>
                <w:sz w:val="20"/>
                <w:szCs w:val="20"/>
              </w:rPr>
            </w:pPr>
            <w:r w:rsidRPr="00C920A8">
              <w:rPr>
                <w:rFonts w:eastAsiaTheme="majorEastAsia" w:cstheme="minorHAnsi"/>
                <w:iCs/>
                <w:sz w:val="20"/>
                <w:szCs w:val="20"/>
              </w:rPr>
              <w:t>Introduce problem, process, and rubric</w:t>
            </w:r>
          </w:p>
          <w:p w:rsidR="00B42956" w:rsidRPr="00C920A8" w:rsidRDefault="00EE0B4D" w:rsidP="00B42956">
            <w:pPr>
              <w:pStyle w:val="ListParagraph"/>
              <w:numPr>
                <w:ilvl w:val="0"/>
                <w:numId w:val="15"/>
              </w:numPr>
              <w:ind w:left="360" w:hanging="270"/>
              <w:rPr>
                <w:rFonts w:eastAsiaTheme="majorEastAsia" w:cstheme="minorHAnsi"/>
                <w:iCs/>
                <w:sz w:val="20"/>
                <w:szCs w:val="20"/>
              </w:rPr>
            </w:pPr>
            <w:r w:rsidRPr="00C920A8">
              <w:rPr>
                <w:rFonts w:eastAsiaTheme="majorEastAsia" w:cstheme="minorHAnsi"/>
                <w:iCs/>
                <w:sz w:val="20"/>
                <w:szCs w:val="20"/>
              </w:rPr>
              <w:t>Students are given time in class to work on problem</w:t>
            </w:r>
            <w:r w:rsidR="00EF63CD" w:rsidRPr="00C920A8">
              <w:rPr>
                <w:rFonts w:eastAsiaTheme="majorEastAsia" w:cstheme="minorHAnsi"/>
                <w:iCs/>
                <w:sz w:val="20"/>
                <w:szCs w:val="20"/>
              </w:rPr>
              <w:t xml:space="preserve"> throughout the week</w:t>
            </w:r>
          </w:p>
          <w:p w:rsidR="00B42956" w:rsidRPr="00C920A8" w:rsidRDefault="00EE0B4D" w:rsidP="00B42956">
            <w:pPr>
              <w:pStyle w:val="ListParagraph"/>
              <w:numPr>
                <w:ilvl w:val="0"/>
                <w:numId w:val="15"/>
              </w:numPr>
              <w:ind w:left="360" w:hanging="270"/>
              <w:rPr>
                <w:rFonts w:eastAsiaTheme="majorEastAsia" w:cstheme="minorHAnsi"/>
                <w:iCs/>
                <w:sz w:val="20"/>
                <w:szCs w:val="20"/>
              </w:rPr>
            </w:pPr>
            <w:r w:rsidRPr="00C920A8">
              <w:rPr>
                <w:rFonts w:eastAsiaTheme="majorEastAsia" w:cstheme="minorHAnsi"/>
                <w:iCs/>
                <w:sz w:val="20"/>
                <w:szCs w:val="20"/>
              </w:rPr>
              <w:t>Students complete write up</w:t>
            </w:r>
          </w:p>
          <w:p w:rsidR="00B42956" w:rsidRPr="00C920A8" w:rsidRDefault="00EF63CD" w:rsidP="00B42956">
            <w:pPr>
              <w:pStyle w:val="ListParagraph"/>
              <w:numPr>
                <w:ilvl w:val="0"/>
                <w:numId w:val="15"/>
              </w:numPr>
              <w:ind w:left="360" w:hanging="270"/>
              <w:rPr>
                <w:rFonts w:eastAsiaTheme="majorEastAsia" w:cstheme="minorHAnsi"/>
                <w:iCs/>
                <w:sz w:val="20"/>
                <w:szCs w:val="20"/>
              </w:rPr>
            </w:pPr>
            <w:r w:rsidRPr="00C920A8">
              <w:rPr>
                <w:rFonts w:eastAsiaTheme="majorEastAsia" w:cstheme="minorHAnsi"/>
                <w:iCs/>
                <w:sz w:val="20"/>
                <w:szCs w:val="20"/>
              </w:rPr>
              <w:t>Student peer edit write up</w:t>
            </w:r>
          </w:p>
          <w:p w:rsidR="00B42956" w:rsidRPr="00EF63CD" w:rsidRDefault="00EF63CD" w:rsidP="00EF63CD">
            <w:pPr>
              <w:pStyle w:val="ListParagraph"/>
              <w:numPr>
                <w:ilvl w:val="0"/>
                <w:numId w:val="15"/>
              </w:numPr>
              <w:ind w:left="360" w:hanging="270"/>
              <w:rPr>
                <w:rFonts w:eastAsiaTheme="majorEastAsia" w:cstheme="minorHAnsi"/>
                <w:iCs/>
              </w:rPr>
            </w:pPr>
            <w:r w:rsidRPr="00C920A8">
              <w:rPr>
                <w:rFonts w:eastAsiaTheme="majorEastAsia" w:cstheme="minorHAnsi"/>
                <w:iCs/>
                <w:sz w:val="20"/>
                <w:szCs w:val="20"/>
              </w:rPr>
              <w:t>Students revise write up</w:t>
            </w:r>
          </w:p>
        </w:tc>
        <w:tc>
          <w:tcPr>
            <w:tcW w:w="5580" w:type="dxa"/>
            <w:gridSpan w:val="2"/>
            <w:tcBorders>
              <w:top w:val="single" w:sz="4" w:space="0" w:color="auto"/>
            </w:tcBorders>
            <w:shd w:val="clear" w:color="auto" w:fill="auto"/>
          </w:tcPr>
          <w:p w:rsidR="00B42956" w:rsidRPr="00B42956" w:rsidRDefault="00B42956" w:rsidP="00B42956">
            <w:pPr>
              <w:jc w:val="center"/>
              <w:rPr>
                <w:rFonts w:eastAsiaTheme="majorEastAsia" w:cstheme="minorHAnsi"/>
                <w:b/>
                <w:i/>
                <w:iCs/>
                <w:sz w:val="28"/>
                <w:szCs w:val="28"/>
              </w:rPr>
            </w:pPr>
            <w:r>
              <w:rPr>
                <w:rFonts w:cstheme="minorHAnsi"/>
                <w:b/>
                <w:noProof/>
                <w:sz w:val="20"/>
                <w:szCs w:val="20"/>
              </w:rPr>
              <w:t>Instructional Practice #2</w:t>
            </w:r>
          </w:p>
          <w:p w:rsidR="00B42956" w:rsidRPr="00C920A8" w:rsidRDefault="00B42956" w:rsidP="00B42956">
            <w:pPr>
              <w:jc w:val="center"/>
              <w:rPr>
                <w:rFonts w:eastAsiaTheme="majorEastAsia" w:cstheme="minorHAnsi"/>
                <w:b/>
                <w:i/>
                <w:iCs/>
                <w:sz w:val="24"/>
                <w:szCs w:val="24"/>
              </w:rPr>
            </w:pPr>
            <w:r w:rsidRPr="00C920A8">
              <w:rPr>
                <w:rFonts w:eastAsiaTheme="majorEastAsia" w:cstheme="minorHAnsi"/>
                <w:b/>
                <w:i/>
                <w:iCs/>
                <w:sz w:val="24"/>
                <w:szCs w:val="24"/>
              </w:rPr>
              <w:t>Problem of the Month (POM)</w:t>
            </w:r>
          </w:p>
          <w:p w:rsidR="00B42956" w:rsidRPr="00C920A8" w:rsidRDefault="00B42956" w:rsidP="00B42956">
            <w:pPr>
              <w:contextualSpacing/>
              <w:rPr>
                <w:rFonts w:cstheme="minorHAnsi"/>
                <w:b/>
                <w:color w:val="660066"/>
                <w:sz w:val="20"/>
                <w:szCs w:val="20"/>
              </w:rPr>
            </w:pPr>
          </w:p>
          <w:p w:rsidR="00EE0B4D" w:rsidRPr="00C920A8" w:rsidRDefault="00EE0B4D" w:rsidP="00EE0B4D">
            <w:pPr>
              <w:rPr>
                <w:rFonts w:cstheme="minorHAnsi"/>
                <w:bCs/>
                <w:sz w:val="20"/>
                <w:szCs w:val="20"/>
              </w:rPr>
            </w:pPr>
            <w:r w:rsidRPr="00C920A8">
              <w:rPr>
                <w:rFonts w:cstheme="minorHAnsi"/>
                <w:b/>
                <w:color w:val="660066"/>
                <w:sz w:val="20"/>
                <w:szCs w:val="20"/>
              </w:rPr>
              <w:t xml:space="preserve">What </w:t>
            </w:r>
            <w:r w:rsidRPr="00C920A8">
              <w:rPr>
                <w:rFonts w:cstheme="minorHAnsi"/>
                <w:bCs/>
                <w:sz w:val="20"/>
                <w:szCs w:val="20"/>
              </w:rPr>
              <w:t xml:space="preserve">The POMs are </w:t>
            </w:r>
            <w:r w:rsidR="00B31863" w:rsidRPr="00C920A8">
              <w:rPr>
                <w:rFonts w:cstheme="minorHAnsi"/>
                <w:bCs/>
                <w:sz w:val="20"/>
                <w:szCs w:val="20"/>
              </w:rPr>
              <w:t>divided into five levels, A through</w:t>
            </w:r>
            <w:r w:rsidRPr="00C920A8">
              <w:rPr>
                <w:rFonts w:cstheme="minorHAnsi"/>
                <w:bCs/>
                <w:sz w:val="20"/>
                <w:szCs w:val="20"/>
              </w:rPr>
              <w:t xml:space="preserve"> E, to allow access and scaffolding for the students into the different aspects of the problem and to stretch students to go deeper into mathematical complexity.  </w:t>
            </w:r>
            <w:r w:rsidR="00B31863" w:rsidRPr="00C920A8">
              <w:rPr>
                <w:rFonts w:cstheme="minorHAnsi"/>
                <w:bCs/>
                <w:sz w:val="20"/>
                <w:szCs w:val="20"/>
              </w:rPr>
              <w:t xml:space="preserve">Students are asked to </w:t>
            </w:r>
            <w:r w:rsidR="00B31863" w:rsidRPr="00C920A8">
              <w:rPr>
                <w:rFonts w:cstheme="minorHAnsi"/>
                <w:sz w:val="20"/>
                <w:szCs w:val="20"/>
              </w:rPr>
              <w:t>explain their solutions and reasoning in a write up</w:t>
            </w:r>
          </w:p>
          <w:p w:rsidR="00EE0B4D" w:rsidRPr="00C920A8" w:rsidRDefault="00EE0B4D" w:rsidP="00B42956">
            <w:pPr>
              <w:contextualSpacing/>
              <w:rPr>
                <w:rFonts w:cstheme="minorHAnsi"/>
                <w:b/>
                <w:color w:val="660066"/>
                <w:sz w:val="20"/>
                <w:szCs w:val="20"/>
              </w:rPr>
            </w:pPr>
          </w:p>
          <w:p w:rsidR="00B31863" w:rsidRPr="00C920A8" w:rsidRDefault="00B42956" w:rsidP="00B31863">
            <w:pPr>
              <w:contextualSpacing/>
              <w:rPr>
                <w:rFonts w:eastAsiaTheme="majorEastAsia" w:cstheme="minorHAnsi"/>
                <w:iCs/>
                <w:sz w:val="20"/>
                <w:szCs w:val="20"/>
              </w:rPr>
            </w:pPr>
            <w:r w:rsidRPr="00C920A8">
              <w:rPr>
                <w:rFonts w:cstheme="minorHAnsi"/>
                <w:b/>
                <w:color w:val="660066"/>
                <w:sz w:val="20"/>
                <w:szCs w:val="20"/>
              </w:rPr>
              <w:t xml:space="preserve">When </w:t>
            </w:r>
            <w:r w:rsidR="00B31863" w:rsidRPr="00C920A8">
              <w:rPr>
                <w:rFonts w:eastAsiaTheme="majorEastAsia" w:cstheme="minorHAnsi"/>
                <w:iCs/>
                <w:sz w:val="20"/>
                <w:szCs w:val="20"/>
              </w:rPr>
              <w:t xml:space="preserve">PoMs should be administered once per month.  Students should work on problem the first 10-15 minutes of a period for 5-7 consecutive days. </w:t>
            </w:r>
          </w:p>
          <w:p w:rsidR="00B42956" w:rsidRPr="00C920A8" w:rsidRDefault="00B42956" w:rsidP="00B42956">
            <w:pPr>
              <w:contextualSpacing/>
              <w:rPr>
                <w:rFonts w:cstheme="minorHAnsi"/>
                <w:color w:val="660066"/>
                <w:sz w:val="20"/>
                <w:szCs w:val="20"/>
              </w:rPr>
            </w:pPr>
          </w:p>
          <w:p w:rsidR="00B42956" w:rsidRPr="00C920A8" w:rsidRDefault="00B42956" w:rsidP="00B42956">
            <w:pPr>
              <w:contextualSpacing/>
              <w:rPr>
                <w:rFonts w:eastAsiaTheme="majorEastAsia" w:cstheme="minorHAnsi"/>
                <w:iCs/>
                <w:sz w:val="20"/>
                <w:szCs w:val="20"/>
              </w:rPr>
            </w:pPr>
            <w:r w:rsidRPr="00C920A8">
              <w:rPr>
                <w:rFonts w:cstheme="minorHAnsi"/>
                <w:b/>
                <w:color w:val="660066"/>
                <w:sz w:val="20"/>
                <w:szCs w:val="20"/>
              </w:rPr>
              <w:t>How</w:t>
            </w:r>
          </w:p>
          <w:p w:rsidR="00B31863" w:rsidRPr="00C920A8" w:rsidRDefault="00B31863" w:rsidP="00B31863">
            <w:pPr>
              <w:pStyle w:val="ListParagraph"/>
              <w:numPr>
                <w:ilvl w:val="0"/>
                <w:numId w:val="18"/>
              </w:numPr>
              <w:rPr>
                <w:rFonts w:eastAsiaTheme="majorEastAsia" w:cstheme="minorHAnsi"/>
                <w:iCs/>
                <w:sz w:val="20"/>
                <w:szCs w:val="20"/>
              </w:rPr>
            </w:pPr>
            <w:r w:rsidRPr="00C920A8">
              <w:rPr>
                <w:rFonts w:eastAsiaTheme="majorEastAsia" w:cstheme="minorHAnsi"/>
                <w:iCs/>
                <w:sz w:val="20"/>
                <w:szCs w:val="20"/>
              </w:rPr>
              <w:t>Introduce problem, process, and rubric. Begin with problem A and have students progress through the problems</w:t>
            </w:r>
          </w:p>
          <w:p w:rsidR="00B31863" w:rsidRPr="00C920A8" w:rsidRDefault="00B31863" w:rsidP="00B31863">
            <w:pPr>
              <w:pStyle w:val="ListParagraph"/>
              <w:numPr>
                <w:ilvl w:val="0"/>
                <w:numId w:val="18"/>
              </w:numPr>
              <w:ind w:left="360" w:hanging="270"/>
              <w:rPr>
                <w:rFonts w:eastAsiaTheme="majorEastAsia" w:cstheme="minorHAnsi"/>
                <w:iCs/>
                <w:sz w:val="20"/>
                <w:szCs w:val="20"/>
              </w:rPr>
            </w:pPr>
            <w:r w:rsidRPr="00C920A8">
              <w:rPr>
                <w:rFonts w:eastAsiaTheme="majorEastAsia" w:cstheme="minorHAnsi"/>
                <w:iCs/>
                <w:sz w:val="20"/>
                <w:szCs w:val="20"/>
              </w:rPr>
              <w:t>Students are given time in class to work on problem throughout the week</w:t>
            </w:r>
          </w:p>
          <w:p w:rsidR="00B31863" w:rsidRPr="00C920A8" w:rsidRDefault="00B31863" w:rsidP="00B31863">
            <w:pPr>
              <w:pStyle w:val="ListParagraph"/>
              <w:numPr>
                <w:ilvl w:val="0"/>
                <w:numId w:val="18"/>
              </w:numPr>
              <w:ind w:left="360" w:hanging="270"/>
              <w:rPr>
                <w:rFonts w:eastAsiaTheme="majorEastAsia" w:cstheme="minorHAnsi"/>
                <w:iCs/>
                <w:sz w:val="20"/>
                <w:szCs w:val="20"/>
              </w:rPr>
            </w:pPr>
            <w:r w:rsidRPr="00C920A8">
              <w:rPr>
                <w:rFonts w:eastAsiaTheme="majorEastAsia" w:cstheme="minorHAnsi"/>
                <w:iCs/>
                <w:sz w:val="20"/>
                <w:szCs w:val="20"/>
              </w:rPr>
              <w:t>Students complete write up</w:t>
            </w:r>
          </w:p>
          <w:p w:rsidR="00B31863" w:rsidRPr="00C920A8" w:rsidRDefault="00B31863" w:rsidP="00B31863">
            <w:pPr>
              <w:pStyle w:val="ListParagraph"/>
              <w:numPr>
                <w:ilvl w:val="0"/>
                <w:numId w:val="18"/>
              </w:numPr>
              <w:ind w:left="360" w:hanging="270"/>
              <w:rPr>
                <w:rFonts w:eastAsiaTheme="majorEastAsia" w:cstheme="minorHAnsi"/>
                <w:iCs/>
                <w:sz w:val="20"/>
                <w:szCs w:val="20"/>
              </w:rPr>
            </w:pPr>
            <w:r w:rsidRPr="00C920A8">
              <w:rPr>
                <w:rFonts w:eastAsiaTheme="majorEastAsia" w:cstheme="minorHAnsi"/>
                <w:iCs/>
                <w:sz w:val="20"/>
                <w:szCs w:val="20"/>
              </w:rPr>
              <w:t>Student peer edit write up</w:t>
            </w:r>
          </w:p>
          <w:p w:rsidR="00B42956" w:rsidRPr="00C920A8" w:rsidRDefault="00B31863" w:rsidP="00B31863">
            <w:pPr>
              <w:pStyle w:val="ListParagraph"/>
              <w:numPr>
                <w:ilvl w:val="0"/>
                <w:numId w:val="18"/>
              </w:numPr>
              <w:ind w:left="360" w:hanging="270"/>
              <w:rPr>
                <w:rFonts w:eastAsiaTheme="majorEastAsia" w:cstheme="minorHAnsi"/>
                <w:iCs/>
                <w:sz w:val="20"/>
                <w:szCs w:val="20"/>
              </w:rPr>
            </w:pPr>
            <w:r w:rsidRPr="00C920A8">
              <w:rPr>
                <w:rFonts w:eastAsiaTheme="majorEastAsia" w:cstheme="minorHAnsi"/>
                <w:iCs/>
                <w:sz w:val="20"/>
                <w:szCs w:val="20"/>
              </w:rPr>
              <w:t>Students revise write up</w:t>
            </w:r>
            <w:r w:rsidRPr="00C920A8">
              <w:rPr>
                <w:rFonts w:eastAsiaTheme="majorEastAsia" w:cstheme="minorHAnsi"/>
                <w:b/>
                <w:i/>
                <w:iCs/>
                <w:sz w:val="20"/>
                <w:szCs w:val="20"/>
              </w:rPr>
              <w:t xml:space="preserve"> </w:t>
            </w:r>
          </w:p>
          <w:p w:rsidR="00B31863" w:rsidRPr="00B31863" w:rsidRDefault="00B31863" w:rsidP="00B31863">
            <w:pPr>
              <w:ind w:left="90"/>
              <w:rPr>
                <w:rFonts w:eastAsiaTheme="majorEastAsia" w:cstheme="minorHAnsi"/>
                <w:iCs/>
              </w:rPr>
            </w:pPr>
          </w:p>
        </w:tc>
      </w:tr>
      <w:tr w:rsidR="00B42956" w:rsidRPr="00B42956" w:rsidTr="00FD677A">
        <w:trPr>
          <w:trHeight w:val="3289"/>
        </w:trPr>
        <w:tc>
          <w:tcPr>
            <w:tcW w:w="5580" w:type="dxa"/>
            <w:gridSpan w:val="3"/>
            <w:tcBorders>
              <w:top w:val="single" w:sz="4" w:space="0" w:color="auto"/>
            </w:tcBorders>
            <w:shd w:val="clear" w:color="auto" w:fill="auto"/>
          </w:tcPr>
          <w:p w:rsidR="00B42956" w:rsidRPr="00B42956" w:rsidRDefault="00B42956" w:rsidP="00B42956">
            <w:pPr>
              <w:jc w:val="center"/>
              <w:rPr>
                <w:rFonts w:eastAsiaTheme="majorEastAsia" w:cstheme="minorHAnsi"/>
                <w:b/>
                <w:i/>
                <w:iCs/>
                <w:sz w:val="28"/>
                <w:szCs w:val="28"/>
              </w:rPr>
            </w:pPr>
            <w:r>
              <w:rPr>
                <w:rFonts w:cstheme="minorHAnsi"/>
                <w:b/>
                <w:noProof/>
                <w:sz w:val="20"/>
                <w:szCs w:val="20"/>
              </w:rPr>
              <w:t>Instructional Practice #3</w:t>
            </w:r>
          </w:p>
          <w:p w:rsidR="00B42956" w:rsidRPr="00C920A8" w:rsidRDefault="00B42956" w:rsidP="00B42956">
            <w:pPr>
              <w:jc w:val="center"/>
              <w:rPr>
                <w:rFonts w:eastAsiaTheme="majorEastAsia" w:cstheme="minorHAnsi"/>
                <w:b/>
                <w:i/>
                <w:iCs/>
                <w:sz w:val="24"/>
                <w:szCs w:val="24"/>
              </w:rPr>
            </w:pPr>
            <w:r w:rsidRPr="00C920A8">
              <w:rPr>
                <w:rFonts w:eastAsiaTheme="majorEastAsia" w:cstheme="minorHAnsi"/>
                <w:b/>
                <w:i/>
                <w:iCs/>
                <w:sz w:val="24"/>
                <w:szCs w:val="24"/>
              </w:rPr>
              <w:t>Formative Assessment Lesson (FAL)</w:t>
            </w:r>
          </w:p>
          <w:p w:rsidR="00B42956" w:rsidRPr="00C920A8" w:rsidRDefault="00B42956" w:rsidP="00B42956">
            <w:pPr>
              <w:contextualSpacing/>
              <w:rPr>
                <w:rFonts w:cstheme="minorHAnsi"/>
                <w:b/>
                <w:color w:val="660066"/>
                <w:sz w:val="20"/>
                <w:szCs w:val="20"/>
              </w:rPr>
            </w:pPr>
          </w:p>
          <w:p w:rsidR="00EE0B4D" w:rsidRPr="00C920A8" w:rsidRDefault="00EE0B4D" w:rsidP="00EE0B4D">
            <w:pPr>
              <w:rPr>
                <w:rFonts w:cstheme="minorHAnsi"/>
                <w:color w:val="333333"/>
                <w:sz w:val="20"/>
                <w:szCs w:val="20"/>
              </w:rPr>
            </w:pPr>
            <w:r w:rsidRPr="00C920A8">
              <w:rPr>
                <w:rFonts w:cstheme="minorHAnsi"/>
                <w:b/>
                <w:color w:val="660066"/>
                <w:sz w:val="20"/>
                <w:szCs w:val="20"/>
              </w:rPr>
              <w:t xml:space="preserve">What </w:t>
            </w:r>
            <w:r w:rsidR="00B31863" w:rsidRPr="00C920A8">
              <w:rPr>
                <w:rFonts w:cstheme="minorHAnsi"/>
                <w:color w:val="333333"/>
                <w:sz w:val="20"/>
                <w:szCs w:val="20"/>
              </w:rPr>
              <w:t>FALs</w:t>
            </w:r>
            <w:r w:rsidRPr="00C920A8">
              <w:rPr>
                <w:rFonts w:cstheme="minorHAnsi"/>
                <w:color w:val="333333"/>
                <w:sz w:val="20"/>
                <w:szCs w:val="20"/>
              </w:rPr>
              <w:t xml:space="preserve"> consist of 3 parts including a pre-assessment (approximately 15 min. done individually), a lesson activity worked on in homogeneous groups or partners, and a post lesson discussion &amp; post assessment.  The FAL will help identify how well students are making conceptual sense of the </w:t>
            </w:r>
            <w:r w:rsidR="00B31863" w:rsidRPr="00C920A8">
              <w:rPr>
                <w:rFonts w:cstheme="minorHAnsi"/>
                <w:color w:val="333333"/>
                <w:sz w:val="20"/>
                <w:szCs w:val="20"/>
              </w:rPr>
              <w:t xml:space="preserve">unit </w:t>
            </w:r>
            <w:r w:rsidRPr="00C920A8">
              <w:rPr>
                <w:rFonts w:cstheme="minorHAnsi"/>
                <w:color w:val="333333"/>
                <w:sz w:val="20"/>
                <w:szCs w:val="20"/>
              </w:rPr>
              <w:t>material.</w:t>
            </w:r>
          </w:p>
          <w:p w:rsidR="00EE0B4D" w:rsidRPr="00C920A8" w:rsidRDefault="00EE0B4D" w:rsidP="00B42956">
            <w:pPr>
              <w:contextualSpacing/>
              <w:rPr>
                <w:rFonts w:cstheme="minorHAnsi"/>
                <w:b/>
                <w:color w:val="660066"/>
                <w:sz w:val="20"/>
                <w:szCs w:val="20"/>
              </w:rPr>
            </w:pPr>
          </w:p>
          <w:p w:rsidR="00B42956" w:rsidRPr="00C920A8" w:rsidRDefault="00B42956" w:rsidP="00B42956">
            <w:pPr>
              <w:contextualSpacing/>
              <w:rPr>
                <w:rFonts w:cstheme="minorHAnsi"/>
                <w:color w:val="660066"/>
                <w:sz w:val="20"/>
                <w:szCs w:val="20"/>
              </w:rPr>
            </w:pPr>
            <w:r w:rsidRPr="00C920A8">
              <w:rPr>
                <w:rFonts w:cstheme="minorHAnsi"/>
                <w:b/>
                <w:color w:val="660066"/>
                <w:sz w:val="20"/>
                <w:szCs w:val="20"/>
              </w:rPr>
              <w:t xml:space="preserve">When </w:t>
            </w:r>
            <w:r w:rsidR="00B31863" w:rsidRPr="00C920A8">
              <w:rPr>
                <w:rFonts w:cstheme="minorHAnsi"/>
                <w:color w:val="333333"/>
                <w:sz w:val="20"/>
                <w:szCs w:val="20"/>
              </w:rPr>
              <w:t>The 3 part cycle is intended to be given approximately two-thirds the way into a unit of study.</w:t>
            </w:r>
          </w:p>
          <w:p w:rsidR="00B31863" w:rsidRPr="00C920A8" w:rsidRDefault="00B31863" w:rsidP="00B42956">
            <w:pPr>
              <w:contextualSpacing/>
              <w:rPr>
                <w:rFonts w:cstheme="minorHAnsi"/>
                <w:b/>
                <w:color w:val="660066"/>
                <w:sz w:val="20"/>
                <w:szCs w:val="20"/>
              </w:rPr>
            </w:pPr>
          </w:p>
          <w:p w:rsidR="00B42956" w:rsidRPr="00C920A8" w:rsidRDefault="00B42956" w:rsidP="00B42956">
            <w:pPr>
              <w:contextualSpacing/>
              <w:rPr>
                <w:rFonts w:eastAsiaTheme="majorEastAsia" w:cstheme="minorHAnsi"/>
                <w:iCs/>
                <w:sz w:val="20"/>
                <w:szCs w:val="20"/>
              </w:rPr>
            </w:pPr>
            <w:r w:rsidRPr="00C920A8">
              <w:rPr>
                <w:rFonts w:cstheme="minorHAnsi"/>
                <w:b/>
                <w:color w:val="660066"/>
                <w:sz w:val="20"/>
                <w:szCs w:val="20"/>
              </w:rPr>
              <w:t>How</w:t>
            </w:r>
          </w:p>
          <w:p w:rsidR="00B42956" w:rsidRPr="00C920A8" w:rsidRDefault="00B31863" w:rsidP="00B42956">
            <w:pPr>
              <w:pStyle w:val="ListParagraph"/>
              <w:numPr>
                <w:ilvl w:val="0"/>
                <w:numId w:val="16"/>
              </w:numPr>
              <w:rPr>
                <w:rFonts w:eastAsiaTheme="majorEastAsia" w:cstheme="minorHAnsi"/>
                <w:iCs/>
                <w:sz w:val="20"/>
                <w:szCs w:val="20"/>
              </w:rPr>
            </w:pPr>
            <w:r w:rsidRPr="00C920A8">
              <w:rPr>
                <w:rFonts w:eastAsiaTheme="majorEastAsia" w:cstheme="minorHAnsi"/>
                <w:iCs/>
                <w:sz w:val="20"/>
                <w:szCs w:val="20"/>
              </w:rPr>
              <w:t>Pre assessment</w:t>
            </w:r>
          </w:p>
          <w:p w:rsidR="00B42956" w:rsidRPr="00C920A8" w:rsidRDefault="00B31863" w:rsidP="00B42956">
            <w:pPr>
              <w:pStyle w:val="ListParagraph"/>
              <w:numPr>
                <w:ilvl w:val="0"/>
                <w:numId w:val="16"/>
              </w:numPr>
              <w:ind w:left="360" w:hanging="270"/>
              <w:rPr>
                <w:rFonts w:eastAsiaTheme="majorEastAsia" w:cstheme="minorHAnsi"/>
                <w:iCs/>
                <w:sz w:val="20"/>
                <w:szCs w:val="20"/>
              </w:rPr>
            </w:pPr>
            <w:r w:rsidRPr="00C920A8">
              <w:rPr>
                <w:rFonts w:eastAsiaTheme="majorEastAsia" w:cstheme="minorHAnsi"/>
                <w:iCs/>
                <w:sz w:val="20"/>
                <w:szCs w:val="20"/>
              </w:rPr>
              <w:t>Introduce activity</w:t>
            </w:r>
          </w:p>
          <w:p w:rsidR="00B42956" w:rsidRPr="00C920A8" w:rsidRDefault="00B31863" w:rsidP="00B42956">
            <w:pPr>
              <w:pStyle w:val="ListParagraph"/>
              <w:numPr>
                <w:ilvl w:val="0"/>
                <w:numId w:val="16"/>
              </w:numPr>
              <w:ind w:left="360" w:hanging="270"/>
              <w:rPr>
                <w:rFonts w:eastAsiaTheme="majorEastAsia" w:cstheme="minorHAnsi"/>
                <w:iCs/>
                <w:sz w:val="20"/>
                <w:szCs w:val="20"/>
              </w:rPr>
            </w:pPr>
            <w:r w:rsidRPr="00C920A8">
              <w:rPr>
                <w:rFonts w:eastAsiaTheme="majorEastAsia" w:cstheme="minorHAnsi"/>
                <w:iCs/>
                <w:sz w:val="20"/>
                <w:szCs w:val="20"/>
              </w:rPr>
              <w:t>Students work collaboratively</w:t>
            </w:r>
          </w:p>
          <w:p w:rsidR="00B42956" w:rsidRPr="00C920A8" w:rsidRDefault="00B31863" w:rsidP="00B42956">
            <w:pPr>
              <w:pStyle w:val="ListParagraph"/>
              <w:numPr>
                <w:ilvl w:val="0"/>
                <w:numId w:val="16"/>
              </w:numPr>
              <w:ind w:left="360" w:hanging="270"/>
              <w:rPr>
                <w:rFonts w:eastAsiaTheme="majorEastAsia" w:cstheme="minorHAnsi"/>
                <w:iCs/>
                <w:sz w:val="20"/>
                <w:szCs w:val="20"/>
              </w:rPr>
            </w:pPr>
            <w:r w:rsidRPr="00C920A8">
              <w:rPr>
                <w:rFonts w:eastAsiaTheme="majorEastAsia" w:cstheme="minorHAnsi"/>
                <w:iCs/>
                <w:sz w:val="20"/>
                <w:szCs w:val="20"/>
              </w:rPr>
              <w:t>Whole class discussion/ presentation</w:t>
            </w:r>
          </w:p>
          <w:p w:rsidR="00B42956" w:rsidRPr="00C920A8" w:rsidRDefault="00B31863" w:rsidP="00B42956">
            <w:pPr>
              <w:pStyle w:val="ListParagraph"/>
              <w:numPr>
                <w:ilvl w:val="0"/>
                <w:numId w:val="16"/>
              </w:numPr>
              <w:ind w:left="360" w:hanging="270"/>
              <w:rPr>
                <w:rFonts w:eastAsiaTheme="majorEastAsia" w:cstheme="minorHAnsi"/>
                <w:iCs/>
                <w:sz w:val="20"/>
                <w:szCs w:val="20"/>
              </w:rPr>
            </w:pPr>
            <w:r w:rsidRPr="00C920A8">
              <w:rPr>
                <w:rFonts w:eastAsiaTheme="majorEastAsia" w:cstheme="minorHAnsi"/>
                <w:iCs/>
                <w:sz w:val="20"/>
                <w:szCs w:val="20"/>
              </w:rPr>
              <w:t>Post assessment</w:t>
            </w:r>
          </w:p>
          <w:p w:rsidR="00B42956" w:rsidRPr="00B31863" w:rsidRDefault="00B42956" w:rsidP="00B31863">
            <w:pPr>
              <w:rPr>
                <w:rFonts w:cstheme="minorHAnsi"/>
                <w:b/>
                <w:noProof/>
                <w:sz w:val="20"/>
                <w:szCs w:val="20"/>
              </w:rPr>
            </w:pPr>
          </w:p>
        </w:tc>
        <w:tc>
          <w:tcPr>
            <w:tcW w:w="5580" w:type="dxa"/>
            <w:gridSpan w:val="2"/>
            <w:tcBorders>
              <w:top w:val="single" w:sz="4" w:space="0" w:color="auto"/>
            </w:tcBorders>
            <w:shd w:val="clear" w:color="auto" w:fill="auto"/>
          </w:tcPr>
          <w:p w:rsidR="00B42956" w:rsidRPr="00B42956" w:rsidRDefault="00B42956" w:rsidP="00B42956">
            <w:pPr>
              <w:jc w:val="center"/>
              <w:rPr>
                <w:rFonts w:eastAsiaTheme="majorEastAsia" w:cstheme="minorHAnsi"/>
                <w:b/>
                <w:i/>
                <w:iCs/>
                <w:sz w:val="28"/>
                <w:szCs w:val="28"/>
              </w:rPr>
            </w:pPr>
            <w:r>
              <w:rPr>
                <w:rFonts w:cstheme="minorHAnsi"/>
                <w:b/>
                <w:noProof/>
                <w:sz w:val="20"/>
                <w:szCs w:val="20"/>
              </w:rPr>
              <w:t>Instructional Practice #4</w:t>
            </w:r>
          </w:p>
          <w:p w:rsidR="00B42956" w:rsidRPr="00C920A8" w:rsidRDefault="00B42956" w:rsidP="001F498B">
            <w:pPr>
              <w:jc w:val="center"/>
              <w:rPr>
                <w:rFonts w:eastAsiaTheme="majorEastAsia" w:cstheme="minorHAnsi"/>
                <w:b/>
                <w:i/>
                <w:iCs/>
                <w:sz w:val="24"/>
                <w:szCs w:val="24"/>
              </w:rPr>
            </w:pPr>
            <w:r w:rsidRPr="00C920A8">
              <w:rPr>
                <w:rFonts w:eastAsiaTheme="majorEastAsia" w:cstheme="minorHAnsi"/>
                <w:b/>
                <w:i/>
                <w:iCs/>
                <w:sz w:val="24"/>
                <w:szCs w:val="24"/>
              </w:rPr>
              <w:t>Mathematics Assessment Resource Services Tasks (MARS)</w:t>
            </w:r>
          </w:p>
          <w:p w:rsidR="00EE0B4D" w:rsidRPr="00C920A8" w:rsidRDefault="00EE0B4D" w:rsidP="00B42956">
            <w:pPr>
              <w:contextualSpacing/>
              <w:rPr>
                <w:rFonts w:cstheme="minorHAnsi"/>
                <w:color w:val="660066"/>
                <w:sz w:val="20"/>
                <w:szCs w:val="20"/>
              </w:rPr>
            </w:pPr>
            <w:r w:rsidRPr="00C920A8">
              <w:rPr>
                <w:rFonts w:cstheme="minorHAnsi"/>
                <w:b/>
                <w:color w:val="660066"/>
                <w:sz w:val="20"/>
                <w:szCs w:val="20"/>
              </w:rPr>
              <w:t>What</w:t>
            </w:r>
            <w:r w:rsidR="001F498B" w:rsidRPr="00C920A8">
              <w:rPr>
                <w:rFonts w:cstheme="minorHAnsi"/>
                <w:b/>
                <w:color w:val="660066"/>
                <w:sz w:val="20"/>
                <w:szCs w:val="20"/>
              </w:rPr>
              <w:t xml:space="preserve"> </w:t>
            </w:r>
            <w:r w:rsidR="001F498B" w:rsidRPr="00FE1C2D">
              <w:rPr>
                <w:rFonts w:cstheme="minorHAnsi"/>
                <w:sz w:val="20"/>
                <w:szCs w:val="20"/>
              </w:rPr>
              <w:t>MARS tasks are scaffolded formative assessment tasks</w:t>
            </w:r>
            <w:r w:rsidR="001F498B" w:rsidRPr="00C920A8">
              <w:rPr>
                <w:rFonts w:cstheme="minorHAnsi"/>
                <w:color w:val="660066"/>
                <w:sz w:val="20"/>
                <w:szCs w:val="20"/>
              </w:rPr>
              <w:t xml:space="preserve">. </w:t>
            </w:r>
          </w:p>
          <w:p w:rsidR="00EE0B4D" w:rsidRPr="00C920A8" w:rsidRDefault="00EE0B4D" w:rsidP="00B42956">
            <w:pPr>
              <w:contextualSpacing/>
              <w:rPr>
                <w:rFonts w:cstheme="minorHAnsi"/>
                <w:b/>
                <w:color w:val="660066"/>
                <w:sz w:val="20"/>
                <w:szCs w:val="20"/>
              </w:rPr>
            </w:pPr>
          </w:p>
          <w:p w:rsidR="00B42956" w:rsidRPr="00C920A8" w:rsidRDefault="00B42956" w:rsidP="00B42956">
            <w:pPr>
              <w:contextualSpacing/>
              <w:rPr>
                <w:rFonts w:eastAsiaTheme="majorEastAsia" w:cstheme="minorHAnsi"/>
                <w:iCs/>
                <w:sz w:val="20"/>
                <w:szCs w:val="20"/>
              </w:rPr>
            </w:pPr>
            <w:r w:rsidRPr="00C920A8">
              <w:rPr>
                <w:rFonts w:cstheme="minorHAnsi"/>
                <w:b/>
                <w:color w:val="660066"/>
                <w:sz w:val="20"/>
                <w:szCs w:val="20"/>
              </w:rPr>
              <w:t xml:space="preserve">When </w:t>
            </w:r>
            <w:r w:rsidR="00FE1C2D">
              <w:rPr>
                <w:rFonts w:eastAsiaTheme="majorEastAsia" w:cstheme="minorHAnsi"/>
                <w:iCs/>
                <w:sz w:val="20"/>
                <w:szCs w:val="20"/>
              </w:rPr>
              <w:t>MARs should be used at the start of each unit with the option of ending the unit with an additional MARs task</w:t>
            </w:r>
          </w:p>
          <w:p w:rsidR="00B42956" w:rsidRPr="00C920A8" w:rsidRDefault="00B42956" w:rsidP="00B42956">
            <w:pPr>
              <w:contextualSpacing/>
              <w:rPr>
                <w:rFonts w:cstheme="minorHAnsi"/>
                <w:color w:val="660066"/>
                <w:sz w:val="20"/>
                <w:szCs w:val="20"/>
              </w:rPr>
            </w:pPr>
          </w:p>
          <w:p w:rsidR="00B42956" w:rsidRPr="00C920A8" w:rsidRDefault="00B42956" w:rsidP="00B42956">
            <w:pPr>
              <w:contextualSpacing/>
              <w:rPr>
                <w:rFonts w:eastAsiaTheme="majorEastAsia" w:cstheme="minorHAnsi"/>
                <w:iCs/>
                <w:sz w:val="20"/>
                <w:szCs w:val="20"/>
              </w:rPr>
            </w:pPr>
            <w:r w:rsidRPr="00C920A8">
              <w:rPr>
                <w:rFonts w:cstheme="minorHAnsi"/>
                <w:b/>
                <w:color w:val="660066"/>
                <w:sz w:val="20"/>
                <w:szCs w:val="20"/>
              </w:rPr>
              <w:t>How</w:t>
            </w:r>
          </w:p>
          <w:p w:rsidR="00B42956" w:rsidRPr="00C920A8" w:rsidRDefault="00B42956" w:rsidP="00B42956">
            <w:pPr>
              <w:pStyle w:val="ListParagraph"/>
              <w:numPr>
                <w:ilvl w:val="0"/>
                <w:numId w:val="17"/>
              </w:numPr>
              <w:rPr>
                <w:rFonts w:eastAsiaTheme="majorEastAsia" w:cstheme="minorHAnsi"/>
                <w:iCs/>
                <w:sz w:val="20"/>
                <w:szCs w:val="20"/>
              </w:rPr>
            </w:pPr>
            <w:r w:rsidRPr="00C920A8">
              <w:rPr>
                <w:rFonts w:eastAsiaTheme="majorEastAsia" w:cstheme="minorHAnsi"/>
                <w:iCs/>
                <w:sz w:val="20"/>
                <w:szCs w:val="20"/>
              </w:rPr>
              <w:t>Describe</w:t>
            </w:r>
          </w:p>
          <w:p w:rsidR="00D25A37" w:rsidRPr="00B42956" w:rsidRDefault="00B42956" w:rsidP="00D25A37">
            <w:pPr>
              <w:pStyle w:val="ListParagraph"/>
              <w:numPr>
                <w:ilvl w:val="0"/>
                <w:numId w:val="17"/>
              </w:numPr>
              <w:ind w:left="360" w:hanging="270"/>
              <w:rPr>
                <w:rFonts w:cstheme="minorHAnsi"/>
                <w:b/>
                <w:noProof/>
                <w:sz w:val="20"/>
                <w:szCs w:val="20"/>
              </w:rPr>
            </w:pPr>
            <w:r w:rsidRPr="00C920A8">
              <w:rPr>
                <w:rFonts w:eastAsiaTheme="majorEastAsia" w:cstheme="minorHAnsi"/>
                <w:iCs/>
                <w:sz w:val="20"/>
                <w:szCs w:val="20"/>
              </w:rPr>
              <w:t>Restate</w:t>
            </w:r>
          </w:p>
          <w:p w:rsidR="00B42956" w:rsidRPr="00B42956" w:rsidRDefault="00EA3E00" w:rsidP="00D25A37">
            <w:pPr>
              <w:pStyle w:val="ListParagraph"/>
              <w:numPr>
                <w:ilvl w:val="0"/>
                <w:numId w:val="17"/>
              </w:numPr>
              <w:ind w:left="360" w:hanging="270"/>
              <w:rPr>
                <w:rFonts w:cstheme="minorHAnsi"/>
                <w:b/>
                <w:noProof/>
                <w:sz w:val="20"/>
                <w:szCs w:val="20"/>
              </w:rPr>
            </w:pPr>
            <w:r>
              <w:rPr>
                <w:rFonts w:cstheme="minorHAnsi"/>
                <w:b/>
                <w:noProof/>
                <w:sz w:val="20"/>
                <w:szCs w:val="20"/>
              </w:rPr>
              <w:t>lksjdjffklsdjfkl</w:t>
            </w:r>
          </w:p>
        </w:tc>
      </w:tr>
      <w:tr w:rsidR="002A03FB" w:rsidRPr="00B42956" w:rsidTr="002A03FB">
        <w:trPr>
          <w:trHeight w:val="323"/>
        </w:trPr>
        <w:tc>
          <w:tcPr>
            <w:tcW w:w="11160" w:type="dxa"/>
            <w:gridSpan w:val="5"/>
            <w:tcBorders>
              <w:top w:val="single" w:sz="12" w:space="0" w:color="auto"/>
            </w:tcBorders>
            <w:shd w:val="clear" w:color="auto" w:fill="F2F2F2" w:themeFill="background1" w:themeFillShade="F2"/>
          </w:tcPr>
          <w:p w:rsidR="002A03FB" w:rsidRPr="00D25A37" w:rsidRDefault="002A03FB" w:rsidP="002A03FB">
            <w:pPr>
              <w:spacing w:before="80"/>
              <w:jc w:val="center"/>
              <w:rPr>
                <w:rFonts w:eastAsiaTheme="majorEastAsia" w:cstheme="minorHAnsi"/>
                <w:iCs/>
                <w:sz w:val="32"/>
                <w:szCs w:val="32"/>
              </w:rPr>
            </w:pPr>
            <w:r w:rsidRPr="00D25A37">
              <w:rPr>
                <w:rFonts w:cstheme="minorHAnsi"/>
                <w:b/>
                <w:color w:val="660066"/>
                <w:sz w:val="32"/>
                <w:szCs w:val="32"/>
              </w:rPr>
              <w:lastRenderedPageBreak/>
              <w:t>Assessments and Scoring Method</w:t>
            </w:r>
          </w:p>
        </w:tc>
      </w:tr>
      <w:tr w:rsidR="002A03FB" w:rsidRPr="00B42956" w:rsidTr="00D25A37">
        <w:trPr>
          <w:trHeight w:val="1484"/>
        </w:trPr>
        <w:tc>
          <w:tcPr>
            <w:tcW w:w="5580" w:type="dxa"/>
            <w:gridSpan w:val="3"/>
          </w:tcPr>
          <w:p w:rsidR="002A03FB" w:rsidRPr="00D25A37" w:rsidRDefault="002A03FB" w:rsidP="002A03FB">
            <w:pPr>
              <w:contextualSpacing/>
              <w:jc w:val="center"/>
              <w:rPr>
                <w:rFonts w:eastAsiaTheme="majorEastAsia" w:cstheme="minorHAnsi"/>
                <w:b/>
                <w:iCs/>
                <w:sz w:val="24"/>
                <w:szCs w:val="24"/>
              </w:rPr>
            </w:pPr>
            <w:r w:rsidRPr="00D25A37">
              <w:rPr>
                <w:rFonts w:cstheme="minorHAnsi"/>
                <w:b/>
                <w:sz w:val="24"/>
                <w:szCs w:val="24"/>
              </w:rPr>
              <w:t>Formative</w:t>
            </w:r>
          </w:p>
          <w:p w:rsidR="00D25A37" w:rsidRPr="00D25A37" w:rsidRDefault="00D25A37" w:rsidP="002A03FB">
            <w:pPr>
              <w:numPr>
                <w:ilvl w:val="0"/>
                <w:numId w:val="7"/>
              </w:numPr>
              <w:ind w:left="252" w:hanging="252"/>
              <w:contextualSpacing/>
              <w:rPr>
                <w:rFonts w:cstheme="minorHAnsi"/>
                <w:sz w:val="20"/>
                <w:szCs w:val="20"/>
              </w:rPr>
            </w:pPr>
            <w:r w:rsidRPr="00D25A37">
              <w:rPr>
                <w:rFonts w:eastAsiaTheme="majorEastAsia" w:cstheme="minorHAnsi"/>
                <w:iCs/>
                <w:sz w:val="20"/>
                <w:szCs w:val="20"/>
              </w:rPr>
              <w:t>Problem of the Week</w:t>
            </w:r>
          </w:p>
          <w:p w:rsidR="00D25A37" w:rsidRPr="00D25A37" w:rsidRDefault="00D25A37" w:rsidP="002A03FB">
            <w:pPr>
              <w:numPr>
                <w:ilvl w:val="0"/>
                <w:numId w:val="7"/>
              </w:numPr>
              <w:ind w:left="252" w:hanging="252"/>
              <w:contextualSpacing/>
              <w:rPr>
                <w:rFonts w:cstheme="minorHAnsi"/>
                <w:sz w:val="20"/>
                <w:szCs w:val="20"/>
              </w:rPr>
            </w:pPr>
            <w:r w:rsidRPr="00D25A37">
              <w:rPr>
                <w:rFonts w:eastAsiaTheme="majorEastAsia" w:cstheme="minorHAnsi"/>
                <w:iCs/>
                <w:sz w:val="20"/>
                <w:szCs w:val="20"/>
              </w:rPr>
              <w:t>Problem of the Month</w:t>
            </w:r>
          </w:p>
          <w:p w:rsidR="00D25A37" w:rsidRPr="00D25A37" w:rsidRDefault="00D25A37" w:rsidP="002A03FB">
            <w:pPr>
              <w:numPr>
                <w:ilvl w:val="0"/>
                <w:numId w:val="7"/>
              </w:numPr>
              <w:ind w:left="252" w:hanging="252"/>
              <w:contextualSpacing/>
              <w:rPr>
                <w:rFonts w:cstheme="minorHAnsi"/>
                <w:sz w:val="20"/>
                <w:szCs w:val="20"/>
              </w:rPr>
            </w:pPr>
            <w:r w:rsidRPr="00D25A37">
              <w:rPr>
                <w:rFonts w:eastAsiaTheme="majorEastAsia" w:cstheme="minorHAnsi"/>
                <w:iCs/>
                <w:sz w:val="20"/>
                <w:szCs w:val="20"/>
              </w:rPr>
              <w:t>Mathematics Assessment Resources Services Tasks</w:t>
            </w:r>
          </w:p>
          <w:p w:rsidR="00D25A37" w:rsidRPr="00D25A37" w:rsidRDefault="00D25A37" w:rsidP="00D25A37">
            <w:pPr>
              <w:numPr>
                <w:ilvl w:val="0"/>
                <w:numId w:val="7"/>
              </w:numPr>
              <w:ind w:left="252" w:hanging="252"/>
              <w:contextualSpacing/>
              <w:rPr>
                <w:rFonts w:cstheme="minorHAnsi"/>
                <w:sz w:val="20"/>
                <w:szCs w:val="20"/>
              </w:rPr>
            </w:pPr>
            <w:r w:rsidRPr="00D25A37">
              <w:rPr>
                <w:rFonts w:eastAsiaTheme="majorEastAsia" w:cstheme="minorHAnsi"/>
                <w:iCs/>
                <w:sz w:val="20"/>
                <w:szCs w:val="20"/>
              </w:rPr>
              <w:t>Formative Assessment Lessons</w:t>
            </w:r>
          </w:p>
        </w:tc>
        <w:tc>
          <w:tcPr>
            <w:tcW w:w="5580" w:type="dxa"/>
            <w:gridSpan w:val="2"/>
          </w:tcPr>
          <w:p w:rsidR="002A03FB" w:rsidRPr="00D25A37" w:rsidRDefault="002A03FB" w:rsidP="002A03FB">
            <w:pPr>
              <w:jc w:val="center"/>
              <w:rPr>
                <w:rFonts w:cstheme="minorHAnsi"/>
                <w:b/>
                <w:sz w:val="24"/>
                <w:szCs w:val="24"/>
              </w:rPr>
            </w:pPr>
            <w:r w:rsidRPr="00D25A37">
              <w:rPr>
                <w:rFonts w:cstheme="minorHAnsi"/>
                <w:b/>
                <w:sz w:val="24"/>
                <w:szCs w:val="24"/>
              </w:rPr>
              <w:t>Summative</w:t>
            </w:r>
          </w:p>
          <w:p w:rsidR="002A03FB" w:rsidRPr="00D25A37" w:rsidRDefault="002A03FB" w:rsidP="00085E7B">
            <w:pPr>
              <w:numPr>
                <w:ilvl w:val="0"/>
                <w:numId w:val="7"/>
              </w:numPr>
              <w:ind w:left="252" w:hanging="252"/>
              <w:contextualSpacing/>
              <w:rPr>
                <w:rFonts w:eastAsiaTheme="majorEastAsia" w:cstheme="minorHAnsi"/>
                <w:iCs/>
                <w:sz w:val="20"/>
                <w:szCs w:val="20"/>
              </w:rPr>
            </w:pPr>
            <w:r w:rsidRPr="00D25A37">
              <w:rPr>
                <w:rFonts w:eastAsiaTheme="majorEastAsia" w:cstheme="minorHAnsi"/>
                <w:iCs/>
                <w:sz w:val="20"/>
                <w:szCs w:val="20"/>
              </w:rPr>
              <w:t>End of Unit Assessment</w:t>
            </w:r>
          </w:p>
          <w:p w:rsidR="002A03FB" w:rsidRPr="00D25A37" w:rsidRDefault="002A03FB" w:rsidP="00286728">
            <w:pPr>
              <w:numPr>
                <w:ilvl w:val="0"/>
                <w:numId w:val="7"/>
              </w:numPr>
              <w:ind w:left="252" w:hanging="252"/>
              <w:contextualSpacing/>
              <w:rPr>
                <w:rFonts w:eastAsiaTheme="majorEastAsia" w:cstheme="minorHAnsi"/>
                <w:iCs/>
                <w:sz w:val="20"/>
                <w:szCs w:val="20"/>
              </w:rPr>
            </w:pPr>
            <w:r w:rsidRPr="00D25A37">
              <w:rPr>
                <w:rFonts w:eastAsiaTheme="majorEastAsia" w:cstheme="minorHAnsi"/>
                <w:iCs/>
                <w:sz w:val="20"/>
                <w:szCs w:val="20"/>
              </w:rPr>
              <w:t xml:space="preserve">Performance Task </w:t>
            </w:r>
          </w:p>
          <w:p w:rsidR="002A03FB" w:rsidRPr="00D25A37" w:rsidRDefault="002A03FB" w:rsidP="00D25A37">
            <w:pPr>
              <w:numPr>
                <w:ilvl w:val="0"/>
                <w:numId w:val="7"/>
              </w:numPr>
              <w:ind w:left="252" w:hanging="252"/>
              <w:contextualSpacing/>
              <w:rPr>
                <w:rFonts w:eastAsiaTheme="majorEastAsia" w:cstheme="minorHAnsi"/>
                <w:iCs/>
                <w:sz w:val="24"/>
                <w:szCs w:val="24"/>
              </w:rPr>
            </w:pPr>
            <w:r w:rsidRPr="00D25A37">
              <w:rPr>
                <w:rFonts w:eastAsiaTheme="majorEastAsia" w:cstheme="minorHAnsi"/>
                <w:iCs/>
                <w:sz w:val="20"/>
                <w:szCs w:val="20"/>
              </w:rPr>
              <w:t>Aspire Benchmark</w:t>
            </w:r>
          </w:p>
        </w:tc>
      </w:tr>
    </w:tbl>
    <w:p w:rsidR="006F0848" w:rsidRDefault="006F0848" w:rsidP="004916CB">
      <w:pPr>
        <w:pStyle w:val="cccc"/>
      </w:pPr>
      <w:bookmarkStart w:id="0" w:name="_GoBack"/>
      <w:bookmarkEnd w:id="0"/>
    </w:p>
    <w:p w:rsidR="006F0848" w:rsidRDefault="006F0848" w:rsidP="004916CB">
      <w:pPr>
        <w:pStyle w:val="cccc"/>
      </w:pPr>
    </w:p>
    <w:p w:rsidR="006F0848" w:rsidRDefault="006F0848" w:rsidP="004916CB">
      <w:pPr>
        <w:pStyle w:val="cccc"/>
      </w:pPr>
    </w:p>
    <w:p w:rsidR="006F0848" w:rsidRDefault="006F0848" w:rsidP="004916CB">
      <w:pPr>
        <w:pStyle w:val="cccc"/>
      </w:pPr>
    </w:p>
    <w:p w:rsidR="006F0848" w:rsidRDefault="006F0848" w:rsidP="004916CB">
      <w:pPr>
        <w:pStyle w:val="cccc"/>
      </w:pPr>
    </w:p>
    <w:p w:rsidR="006F0848" w:rsidRDefault="006F0848" w:rsidP="004916CB">
      <w:pPr>
        <w:pStyle w:val="cccc"/>
      </w:pPr>
    </w:p>
    <w:p w:rsidR="006F0848" w:rsidRDefault="006F0848" w:rsidP="004916CB">
      <w:pPr>
        <w:pStyle w:val="cccc"/>
      </w:pPr>
    </w:p>
    <w:p w:rsidR="006F0848" w:rsidRDefault="006F0848" w:rsidP="004916CB">
      <w:pPr>
        <w:pStyle w:val="cccc"/>
      </w:pPr>
    </w:p>
    <w:p w:rsidR="006F0848" w:rsidRDefault="006F0848" w:rsidP="004916CB">
      <w:pPr>
        <w:pStyle w:val="cccc"/>
      </w:pPr>
    </w:p>
    <w:p w:rsidR="006F0848" w:rsidRDefault="006F0848" w:rsidP="004916CB">
      <w:pPr>
        <w:pStyle w:val="cccc"/>
      </w:pPr>
    </w:p>
    <w:p w:rsidR="006F0848" w:rsidRDefault="006F0848" w:rsidP="004916CB">
      <w:pPr>
        <w:pStyle w:val="cccc"/>
      </w:pPr>
    </w:p>
    <w:p w:rsidR="006F0848" w:rsidRDefault="006F0848" w:rsidP="004916CB">
      <w:pPr>
        <w:pStyle w:val="cccc"/>
      </w:pPr>
    </w:p>
    <w:p w:rsidR="006F0848" w:rsidRDefault="006F0848" w:rsidP="004916CB">
      <w:pPr>
        <w:pStyle w:val="cccc"/>
      </w:pPr>
    </w:p>
    <w:p w:rsidR="00B42956" w:rsidRPr="00B42956" w:rsidRDefault="00B42956" w:rsidP="00286728">
      <w:pPr>
        <w:rPr>
          <w:rFonts w:cstheme="minorHAnsi"/>
        </w:rPr>
      </w:pPr>
    </w:p>
    <w:sectPr w:rsidR="00B42956" w:rsidRPr="00B42956" w:rsidSect="00286728">
      <w:pgSz w:w="12240" w:h="15840"/>
      <w:pgMar w:top="630" w:right="1440" w:bottom="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9B0" w:rsidRDefault="00AF49B0" w:rsidP="008711E1">
      <w:pPr>
        <w:spacing w:after="0" w:line="240" w:lineRule="auto"/>
      </w:pPr>
      <w:r>
        <w:separator/>
      </w:r>
    </w:p>
  </w:endnote>
  <w:endnote w:type="continuationSeparator" w:id="0">
    <w:p w:rsidR="00AF49B0" w:rsidRDefault="00AF49B0" w:rsidP="00871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ue Highway">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C Futura Casual">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9B0" w:rsidRDefault="00AF49B0" w:rsidP="008711E1">
      <w:pPr>
        <w:spacing w:after="0" w:line="240" w:lineRule="auto"/>
      </w:pPr>
      <w:r>
        <w:separator/>
      </w:r>
    </w:p>
  </w:footnote>
  <w:footnote w:type="continuationSeparator" w:id="0">
    <w:p w:rsidR="00AF49B0" w:rsidRDefault="00AF49B0" w:rsidP="008711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AB249F"/>
    <w:multiLevelType w:val="hybridMultilevel"/>
    <w:tmpl w:val="3C944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D3687"/>
    <w:multiLevelType w:val="multilevel"/>
    <w:tmpl w:val="53C41308"/>
    <w:lvl w:ilvl="0">
      <w:numFmt w:val="bullet"/>
      <w:lvlText w:val="-"/>
      <w:lvlJc w:val="left"/>
      <w:pPr>
        <w:ind w:left="720" w:hanging="360"/>
      </w:pPr>
      <w:rPr>
        <w:rFonts w:ascii="Blue Highway" w:eastAsiaTheme="majorEastAsia" w:hAnsi="Blue Highway" w:cstheme="majorBidi" w:hint="default"/>
        <w:b/>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A501CB1"/>
    <w:multiLevelType w:val="hybridMultilevel"/>
    <w:tmpl w:val="DEE21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7F55C4"/>
    <w:multiLevelType w:val="hybridMultilevel"/>
    <w:tmpl w:val="BC9C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9621A3"/>
    <w:multiLevelType w:val="hybridMultilevel"/>
    <w:tmpl w:val="B42A5252"/>
    <w:lvl w:ilvl="0" w:tplc="11123640">
      <w:numFmt w:val="bullet"/>
      <w:lvlText w:val="-"/>
      <w:lvlJc w:val="left"/>
      <w:pPr>
        <w:ind w:left="720" w:hanging="360"/>
      </w:pPr>
      <w:rPr>
        <w:rFonts w:ascii="Blue Highway" w:eastAsiaTheme="majorEastAsia" w:hAnsi="Blue Highw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E5C86"/>
    <w:multiLevelType w:val="hybridMultilevel"/>
    <w:tmpl w:val="BC9C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74398F"/>
    <w:multiLevelType w:val="hybridMultilevel"/>
    <w:tmpl w:val="A9BC2AA2"/>
    <w:lvl w:ilvl="0" w:tplc="0DE21984">
      <w:start w:val="1"/>
      <w:numFmt w:val="bullet"/>
      <w:lvlText w:val=""/>
      <w:lvlJc w:val="left"/>
      <w:pPr>
        <w:tabs>
          <w:tab w:val="num" w:pos="360"/>
        </w:tabs>
        <w:ind w:left="360" w:hanging="360"/>
      </w:pPr>
      <w:rPr>
        <w:rFonts w:ascii="Wingdings" w:hAnsi="Wingdings" w:hint="default"/>
      </w:rPr>
    </w:lvl>
    <w:lvl w:ilvl="1" w:tplc="3C84FC84">
      <w:start w:val="1"/>
      <w:numFmt w:val="bullet"/>
      <w:lvlText w:val=""/>
      <w:lvlJc w:val="left"/>
      <w:pPr>
        <w:tabs>
          <w:tab w:val="num" w:pos="1080"/>
        </w:tabs>
        <w:ind w:left="1080" w:hanging="360"/>
      </w:pPr>
      <w:rPr>
        <w:rFonts w:ascii="Wingdings" w:hAnsi="Wingdings" w:hint="default"/>
      </w:rPr>
    </w:lvl>
    <w:lvl w:ilvl="2" w:tplc="0FF6B816" w:tentative="1">
      <w:start w:val="1"/>
      <w:numFmt w:val="bullet"/>
      <w:lvlText w:val=""/>
      <w:lvlJc w:val="left"/>
      <w:pPr>
        <w:tabs>
          <w:tab w:val="num" w:pos="1800"/>
        </w:tabs>
        <w:ind w:left="1800" w:hanging="360"/>
      </w:pPr>
      <w:rPr>
        <w:rFonts w:ascii="Wingdings" w:hAnsi="Wingdings" w:hint="default"/>
      </w:rPr>
    </w:lvl>
    <w:lvl w:ilvl="3" w:tplc="98603D90" w:tentative="1">
      <w:start w:val="1"/>
      <w:numFmt w:val="bullet"/>
      <w:lvlText w:val=""/>
      <w:lvlJc w:val="left"/>
      <w:pPr>
        <w:tabs>
          <w:tab w:val="num" w:pos="2520"/>
        </w:tabs>
        <w:ind w:left="2520" w:hanging="360"/>
      </w:pPr>
      <w:rPr>
        <w:rFonts w:ascii="Wingdings" w:hAnsi="Wingdings" w:hint="default"/>
      </w:rPr>
    </w:lvl>
    <w:lvl w:ilvl="4" w:tplc="4C70D46C" w:tentative="1">
      <w:start w:val="1"/>
      <w:numFmt w:val="bullet"/>
      <w:lvlText w:val=""/>
      <w:lvlJc w:val="left"/>
      <w:pPr>
        <w:tabs>
          <w:tab w:val="num" w:pos="3240"/>
        </w:tabs>
        <w:ind w:left="3240" w:hanging="360"/>
      </w:pPr>
      <w:rPr>
        <w:rFonts w:ascii="Wingdings" w:hAnsi="Wingdings" w:hint="default"/>
      </w:rPr>
    </w:lvl>
    <w:lvl w:ilvl="5" w:tplc="B41C06D4" w:tentative="1">
      <w:start w:val="1"/>
      <w:numFmt w:val="bullet"/>
      <w:lvlText w:val=""/>
      <w:lvlJc w:val="left"/>
      <w:pPr>
        <w:tabs>
          <w:tab w:val="num" w:pos="3960"/>
        </w:tabs>
        <w:ind w:left="3960" w:hanging="360"/>
      </w:pPr>
      <w:rPr>
        <w:rFonts w:ascii="Wingdings" w:hAnsi="Wingdings" w:hint="default"/>
      </w:rPr>
    </w:lvl>
    <w:lvl w:ilvl="6" w:tplc="6FA6B19C" w:tentative="1">
      <w:start w:val="1"/>
      <w:numFmt w:val="bullet"/>
      <w:lvlText w:val=""/>
      <w:lvlJc w:val="left"/>
      <w:pPr>
        <w:tabs>
          <w:tab w:val="num" w:pos="4680"/>
        </w:tabs>
        <w:ind w:left="4680" w:hanging="360"/>
      </w:pPr>
      <w:rPr>
        <w:rFonts w:ascii="Wingdings" w:hAnsi="Wingdings" w:hint="default"/>
      </w:rPr>
    </w:lvl>
    <w:lvl w:ilvl="7" w:tplc="5CD02CE4" w:tentative="1">
      <w:start w:val="1"/>
      <w:numFmt w:val="bullet"/>
      <w:lvlText w:val=""/>
      <w:lvlJc w:val="left"/>
      <w:pPr>
        <w:tabs>
          <w:tab w:val="num" w:pos="5400"/>
        </w:tabs>
        <w:ind w:left="5400" w:hanging="360"/>
      </w:pPr>
      <w:rPr>
        <w:rFonts w:ascii="Wingdings" w:hAnsi="Wingdings" w:hint="default"/>
      </w:rPr>
    </w:lvl>
    <w:lvl w:ilvl="8" w:tplc="7020ED1A" w:tentative="1">
      <w:start w:val="1"/>
      <w:numFmt w:val="bullet"/>
      <w:lvlText w:val=""/>
      <w:lvlJc w:val="left"/>
      <w:pPr>
        <w:tabs>
          <w:tab w:val="num" w:pos="6120"/>
        </w:tabs>
        <w:ind w:left="6120" w:hanging="360"/>
      </w:pPr>
      <w:rPr>
        <w:rFonts w:ascii="Wingdings" w:hAnsi="Wingdings" w:hint="default"/>
      </w:rPr>
    </w:lvl>
  </w:abstractNum>
  <w:abstractNum w:abstractNumId="8">
    <w:nsid w:val="30364B3E"/>
    <w:multiLevelType w:val="hybridMultilevel"/>
    <w:tmpl w:val="BC9C663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31B52691"/>
    <w:multiLevelType w:val="hybridMultilevel"/>
    <w:tmpl w:val="53C41308"/>
    <w:lvl w:ilvl="0" w:tplc="CB7CF0E8">
      <w:numFmt w:val="bullet"/>
      <w:lvlText w:val="-"/>
      <w:lvlJc w:val="left"/>
      <w:pPr>
        <w:ind w:left="720" w:hanging="360"/>
      </w:pPr>
      <w:rPr>
        <w:rFonts w:ascii="Blue Highway" w:eastAsiaTheme="majorEastAsia" w:hAnsi="Blue Highway" w:cstheme="majorBidi" w:hint="default"/>
        <w:b/>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61424"/>
    <w:multiLevelType w:val="hybridMultilevel"/>
    <w:tmpl w:val="90966904"/>
    <w:lvl w:ilvl="0" w:tplc="9EC4600E">
      <w:numFmt w:val="bullet"/>
      <w:lvlText w:val="-"/>
      <w:lvlJc w:val="left"/>
      <w:pPr>
        <w:ind w:left="720" w:hanging="360"/>
      </w:pPr>
      <w:rPr>
        <w:rFonts w:ascii="Blue Highway" w:eastAsiaTheme="majorEastAsia" w:hAnsi="Blue Highway" w:cstheme="majorBid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EA5E71"/>
    <w:multiLevelType w:val="hybridMultilevel"/>
    <w:tmpl w:val="A4445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3DA4AAE"/>
    <w:multiLevelType w:val="hybridMultilevel"/>
    <w:tmpl w:val="8BC0B63E"/>
    <w:lvl w:ilvl="0" w:tplc="0409000F">
      <w:start w:val="1"/>
      <w:numFmt w:val="decimal"/>
      <w:lvlText w:val="%1."/>
      <w:lvlJc w:val="left"/>
      <w:pPr>
        <w:ind w:left="360" w:hanging="360"/>
      </w:pPr>
      <w:rPr>
        <w:rFonts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D0B5696"/>
    <w:multiLevelType w:val="hybridMultilevel"/>
    <w:tmpl w:val="BC9C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A2338C"/>
    <w:multiLevelType w:val="hybridMultilevel"/>
    <w:tmpl w:val="9134ED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4E32B2F"/>
    <w:multiLevelType w:val="hybridMultilevel"/>
    <w:tmpl w:val="079E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2A140F"/>
    <w:multiLevelType w:val="hybridMultilevel"/>
    <w:tmpl w:val="BC9C663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6E9C2208"/>
    <w:multiLevelType w:val="hybridMultilevel"/>
    <w:tmpl w:val="BC9C663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nsid w:val="78176907"/>
    <w:multiLevelType w:val="hybridMultilevel"/>
    <w:tmpl w:val="9D64706A"/>
    <w:lvl w:ilvl="0" w:tplc="334691D6">
      <w:start w:val="2"/>
      <w:numFmt w:val="bullet"/>
      <w:lvlText w:val="-"/>
      <w:lvlJc w:val="left"/>
      <w:pPr>
        <w:ind w:left="720" w:hanging="360"/>
      </w:pPr>
      <w:rPr>
        <w:rFonts w:ascii="Calibri" w:eastAsiaTheme="majorEastAsia"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235FBE"/>
    <w:multiLevelType w:val="multilevel"/>
    <w:tmpl w:val="53C41308"/>
    <w:lvl w:ilvl="0">
      <w:numFmt w:val="bullet"/>
      <w:lvlText w:val="-"/>
      <w:lvlJc w:val="left"/>
      <w:pPr>
        <w:ind w:left="720" w:hanging="360"/>
      </w:pPr>
      <w:rPr>
        <w:rFonts w:ascii="Blue Highway" w:eastAsiaTheme="majorEastAsia" w:hAnsi="Blue Highway" w:cstheme="majorBidi" w:hint="default"/>
        <w:b/>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7AD51B90"/>
    <w:multiLevelType w:val="hybridMultilevel"/>
    <w:tmpl w:val="307C87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10"/>
  </w:num>
  <w:num w:numId="5">
    <w:abstractNumId w:val="13"/>
  </w:num>
  <w:num w:numId="6">
    <w:abstractNumId w:val="4"/>
  </w:num>
  <w:num w:numId="7">
    <w:abstractNumId w:val="5"/>
  </w:num>
  <w:num w:numId="8">
    <w:abstractNumId w:val="9"/>
  </w:num>
  <w:num w:numId="9">
    <w:abstractNumId w:val="2"/>
  </w:num>
  <w:num w:numId="10">
    <w:abstractNumId w:val="3"/>
  </w:num>
  <w:num w:numId="11">
    <w:abstractNumId w:val="19"/>
  </w:num>
  <w:num w:numId="12">
    <w:abstractNumId w:val="18"/>
  </w:num>
  <w:num w:numId="13">
    <w:abstractNumId w:val="12"/>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6"/>
  </w:num>
  <w:num w:numId="17">
    <w:abstractNumId w:val="6"/>
  </w:num>
  <w:num w:numId="18">
    <w:abstractNumId w:val="17"/>
  </w:num>
  <w:num w:numId="19">
    <w:abstractNumId w:val="11"/>
  </w:num>
  <w:num w:numId="20">
    <w:abstractNumId w:val="14"/>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A7C"/>
    <w:rsid w:val="00024C49"/>
    <w:rsid w:val="0004322B"/>
    <w:rsid w:val="000737B0"/>
    <w:rsid w:val="00082BD4"/>
    <w:rsid w:val="00085E7B"/>
    <w:rsid w:val="000A11A3"/>
    <w:rsid w:val="000B6D9B"/>
    <w:rsid w:val="000F6DB2"/>
    <w:rsid w:val="00113553"/>
    <w:rsid w:val="00121E1E"/>
    <w:rsid w:val="00137C96"/>
    <w:rsid w:val="0014791E"/>
    <w:rsid w:val="00153A57"/>
    <w:rsid w:val="001642E5"/>
    <w:rsid w:val="00171F99"/>
    <w:rsid w:val="001A1490"/>
    <w:rsid w:val="001C7BED"/>
    <w:rsid w:val="001D474C"/>
    <w:rsid w:val="001E78EF"/>
    <w:rsid w:val="001F498B"/>
    <w:rsid w:val="001F4D4F"/>
    <w:rsid w:val="001F69A1"/>
    <w:rsid w:val="00230F10"/>
    <w:rsid w:val="00247E64"/>
    <w:rsid w:val="002575BF"/>
    <w:rsid w:val="002575E1"/>
    <w:rsid w:val="002713C9"/>
    <w:rsid w:val="00286728"/>
    <w:rsid w:val="00292B55"/>
    <w:rsid w:val="002A03FB"/>
    <w:rsid w:val="002B6A7B"/>
    <w:rsid w:val="002C3F62"/>
    <w:rsid w:val="002D1FBF"/>
    <w:rsid w:val="002D3B68"/>
    <w:rsid w:val="00344F91"/>
    <w:rsid w:val="00353341"/>
    <w:rsid w:val="00390670"/>
    <w:rsid w:val="00394444"/>
    <w:rsid w:val="003B1A97"/>
    <w:rsid w:val="003C3A7C"/>
    <w:rsid w:val="003C5D5E"/>
    <w:rsid w:val="003C7366"/>
    <w:rsid w:val="003F72CD"/>
    <w:rsid w:val="00402FE2"/>
    <w:rsid w:val="004238D8"/>
    <w:rsid w:val="004259F1"/>
    <w:rsid w:val="00442044"/>
    <w:rsid w:val="00471D97"/>
    <w:rsid w:val="004916CB"/>
    <w:rsid w:val="00495C33"/>
    <w:rsid w:val="004F18CF"/>
    <w:rsid w:val="00515055"/>
    <w:rsid w:val="00545FE3"/>
    <w:rsid w:val="00557BA5"/>
    <w:rsid w:val="00575F20"/>
    <w:rsid w:val="005A2B33"/>
    <w:rsid w:val="0062189B"/>
    <w:rsid w:val="006261EA"/>
    <w:rsid w:val="006268A2"/>
    <w:rsid w:val="0066324F"/>
    <w:rsid w:val="006B166F"/>
    <w:rsid w:val="006F0303"/>
    <w:rsid w:val="006F0848"/>
    <w:rsid w:val="0071165A"/>
    <w:rsid w:val="00720FB1"/>
    <w:rsid w:val="00723754"/>
    <w:rsid w:val="00727847"/>
    <w:rsid w:val="007317C2"/>
    <w:rsid w:val="007373B7"/>
    <w:rsid w:val="00790172"/>
    <w:rsid w:val="007C7FE6"/>
    <w:rsid w:val="00831C67"/>
    <w:rsid w:val="008431C0"/>
    <w:rsid w:val="008711E1"/>
    <w:rsid w:val="00871F00"/>
    <w:rsid w:val="008A32E6"/>
    <w:rsid w:val="008A7569"/>
    <w:rsid w:val="008E615D"/>
    <w:rsid w:val="008E6435"/>
    <w:rsid w:val="008F729C"/>
    <w:rsid w:val="0095421F"/>
    <w:rsid w:val="009912BE"/>
    <w:rsid w:val="009D176D"/>
    <w:rsid w:val="009E18DB"/>
    <w:rsid w:val="009F0BA8"/>
    <w:rsid w:val="00A231A0"/>
    <w:rsid w:val="00A26328"/>
    <w:rsid w:val="00A47F63"/>
    <w:rsid w:val="00A63143"/>
    <w:rsid w:val="00A943BB"/>
    <w:rsid w:val="00AA0F84"/>
    <w:rsid w:val="00AB5B02"/>
    <w:rsid w:val="00AE4632"/>
    <w:rsid w:val="00AE5230"/>
    <w:rsid w:val="00AF49B0"/>
    <w:rsid w:val="00B076BD"/>
    <w:rsid w:val="00B076E2"/>
    <w:rsid w:val="00B246FE"/>
    <w:rsid w:val="00B31863"/>
    <w:rsid w:val="00B342B6"/>
    <w:rsid w:val="00B42956"/>
    <w:rsid w:val="00B5144A"/>
    <w:rsid w:val="00B54015"/>
    <w:rsid w:val="00B617CB"/>
    <w:rsid w:val="00B639E9"/>
    <w:rsid w:val="00B74DF6"/>
    <w:rsid w:val="00B7738C"/>
    <w:rsid w:val="00B9506F"/>
    <w:rsid w:val="00BA0F5B"/>
    <w:rsid w:val="00BA1CDC"/>
    <w:rsid w:val="00BB7CA7"/>
    <w:rsid w:val="00C07ADA"/>
    <w:rsid w:val="00C4617E"/>
    <w:rsid w:val="00C8443D"/>
    <w:rsid w:val="00C920A8"/>
    <w:rsid w:val="00CC7CEA"/>
    <w:rsid w:val="00CD5999"/>
    <w:rsid w:val="00CF79C3"/>
    <w:rsid w:val="00D2087C"/>
    <w:rsid w:val="00D21B4A"/>
    <w:rsid w:val="00D25A37"/>
    <w:rsid w:val="00D34A6F"/>
    <w:rsid w:val="00D451E9"/>
    <w:rsid w:val="00D4553F"/>
    <w:rsid w:val="00D80867"/>
    <w:rsid w:val="00DB5B04"/>
    <w:rsid w:val="00DE1830"/>
    <w:rsid w:val="00E1010C"/>
    <w:rsid w:val="00E22E3A"/>
    <w:rsid w:val="00E414D7"/>
    <w:rsid w:val="00E6053D"/>
    <w:rsid w:val="00EA1D2D"/>
    <w:rsid w:val="00EA38B4"/>
    <w:rsid w:val="00EA3E00"/>
    <w:rsid w:val="00EB79FF"/>
    <w:rsid w:val="00ED1B4C"/>
    <w:rsid w:val="00EE0B4D"/>
    <w:rsid w:val="00EF1BB5"/>
    <w:rsid w:val="00EF4414"/>
    <w:rsid w:val="00EF63CD"/>
    <w:rsid w:val="00F00BC4"/>
    <w:rsid w:val="00F378BA"/>
    <w:rsid w:val="00F631AF"/>
    <w:rsid w:val="00FE1C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87E2A5F-68C0-41FD-B3BA-AE161622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3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71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1E1"/>
  </w:style>
  <w:style w:type="paragraph" w:styleId="Footer">
    <w:name w:val="footer"/>
    <w:basedOn w:val="Normal"/>
    <w:link w:val="FooterChar"/>
    <w:uiPriority w:val="99"/>
    <w:unhideWhenUsed/>
    <w:rsid w:val="00871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1E1"/>
  </w:style>
  <w:style w:type="paragraph" w:styleId="BalloonText">
    <w:name w:val="Balloon Text"/>
    <w:basedOn w:val="Normal"/>
    <w:link w:val="BalloonTextChar"/>
    <w:uiPriority w:val="99"/>
    <w:semiHidden/>
    <w:unhideWhenUsed/>
    <w:rsid w:val="00871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1E1"/>
    <w:rPr>
      <w:rFonts w:ascii="Tahoma" w:hAnsi="Tahoma" w:cs="Tahoma"/>
      <w:sz w:val="16"/>
      <w:szCs w:val="16"/>
    </w:rPr>
  </w:style>
  <w:style w:type="paragraph" w:styleId="ListParagraph">
    <w:name w:val="List Paragraph"/>
    <w:basedOn w:val="Normal"/>
    <w:uiPriority w:val="34"/>
    <w:qFormat/>
    <w:rsid w:val="00121E1E"/>
    <w:pPr>
      <w:ind w:left="720"/>
      <w:contextualSpacing/>
    </w:pPr>
  </w:style>
  <w:style w:type="character" w:styleId="Hyperlink">
    <w:name w:val="Hyperlink"/>
    <w:basedOn w:val="DefaultParagraphFont"/>
    <w:uiPriority w:val="99"/>
    <w:unhideWhenUsed/>
    <w:rsid w:val="002713C9"/>
    <w:rPr>
      <w:color w:val="0000FF" w:themeColor="hyperlink"/>
      <w:u w:val="single"/>
    </w:rPr>
  </w:style>
  <w:style w:type="character" w:styleId="FollowedHyperlink">
    <w:name w:val="FollowedHyperlink"/>
    <w:basedOn w:val="DefaultParagraphFont"/>
    <w:uiPriority w:val="99"/>
    <w:semiHidden/>
    <w:unhideWhenUsed/>
    <w:rsid w:val="008A7569"/>
    <w:rPr>
      <w:color w:val="800080" w:themeColor="followedHyperlink"/>
      <w:u w:val="single"/>
    </w:rPr>
  </w:style>
  <w:style w:type="paragraph" w:customStyle="1" w:styleId="Default">
    <w:name w:val="Default"/>
    <w:rsid w:val="00AB5B02"/>
    <w:pPr>
      <w:widowControl w:val="0"/>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99"/>
    <w:rsid w:val="00B42956"/>
    <w:pPr>
      <w:spacing w:after="0" w:line="240" w:lineRule="auto"/>
    </w:pPr>
    <w:rPr>
      <w:rFonts w:ascii="CAC Futura Casual" w:eastAsia="Times New Roman" w:hAnsi="CAC Futura Casual" w:cs="Times New Roman"/>
      <w:sz w:val="36"/>
      <w:szCs w:val="20"/>
    </w:rPr>
  </w:style>
  <w:style w:type="character" w:customStyle="1" w:styleId="BodyTextChar">
    <w:name w:val="Body Text Char"/>
    <w:basedOn w:val="DefaultParagraphFont"/>
    <w:link w:val="BodyText"/>
    <w:uiPriority w:val="99"/>
    <w:rsid w:val="00B42956"/>
    <w:rPr>
      <w:rFonts w:ascii="CAC Futura Casual" w:eastAsia="Times New Roman" w:hAnsi="CAC Futura Casual" w:cs="Times New Roman"/>
      <w:sz w:val="36"/>
      <w:szCs w:val="20"/>
    </w:rPr>
  </w:style>
  <w:style w:type="paragraph" w:customStyle="1" w:styleId="cccc">
    <w:name w:val="cccc"/>
    <w:basedOn w:val="Normal"/>
    <w:rsid w:val="004916CB"/>
    <w:pPr>
      <w:spacing w:before="100" w:beforeAutospacing="1" w:after="100" w:afterAutospacing="1" w:line="240" w:lineRule="auto"/>
    </w:pPr>
    <w:rPr>
      <w:rFonts w:ascii="Times New Roman" w:eastAsia="Times New Roman" w:hAnsi="Times New Roman" w:cs="Times New Roman"/>
      <w:color w:val="050528"/>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47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1EEC7E7F143E43A751C40D6CFF30ED" ma:contentTypeVersion="1" ma:contentTypeDescription="Create a new document." ma:contentTypeScope="" ma:versionID="941fd9f3a66f29c32d522507496970c8">
  <xsd:schema xmlns:xsd="http://www.w3.org/2001/XMLSchema" xmlns:xs="http://www.w3.org/2001/XMLSchema" xmlns:p="http://schemas.microsoft.com/office/2006/metadata/properties" xmlns:ns2="85d67980-8f3f-4a87-9cbe-d0fffe24ecda" targetNamespace="http://schemas.microsoft.com/office/2006/metadata/properties" ma:root="true" ma:fieldsID="3d2ca9161e0584b6f1bf52f238e9877a" ns2:_="">
    <xsd:import namespace="85d67980-8f3f-4a87-9cbe-d0fffe24ecda"/>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d67980-8f3f-4a87-9cbe-d0fffe24ecda" elementFormDefault="qualified">
    <xsd:import namespace="http://schemas.microsoft.com/office/2006/documentManagement/types"/>
    <xsd:import namespace="http://schemas.microsoft.com/office/infopath/2007/PartnerControls"/>
    <xsd:element name="Category" ma:index="8" nillable="true" ma:displayName="Category" ma:internalName="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y xmlns="85d67980-8f3f-4a87-9cbe-d0fffe24ecda">Example Content Files</Category>
  </documentManagement>
</p:properties>
</file>

<file path=customXml/itemProps1.xml><?xml version="1.0" encoding="utf-8"?>
<ds:datastoreItem xmlns:ds="http://schemas.openxmlformats.org/officeDocument/2006/customXml" ds:itemID="{1A4BFAE4-09C4-4886-83C8-F6C3523FEA6F}">
  <ds:schemaRefs>
    <ds:schemaRef ds:uri="http://schemas.microsoft.com/sharepoint/v3/contenttype/forms"/>
  </ds:schemaRefs>
</ds:datastoreItem>
</file>

<file path=customXml/itemProps2.xml><?xml version="1.0" encoding="utf-8"?>
<ds:datastoreItem xmlns:ds="http://schemas.openxmlformats.org/officeDocument/2006/customXml" ds:itemID="{39A58E8F-B937-4C49-A8BD-7CBB23264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d67980-8f3f-4a87-9cbe-d0fffe24ec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2A0F1D-A987-4D99-9918-78F9D5224637}">
  <ds:schemaRefs>
    <ds:schemaRef ds:uri="http://schemas.microsoft.com/office/2006/metadata/properties"/>
    <ds:schemaRef ds:uri="http://schemas.microsoft.com/office/infopath/2007/PartnerControls"/>
    <ds:schemaRef ds:uri="85d67980-8f3f-4a87-9cbe-d0fffe24ecda"/>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Aspire Public Schools</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Geneva Europa</dc:creator>
  <cp:lastModifiedBy>Aspire Temp</cp:lastModifiedBy>
  <cp:revision>10</cp:revision>
  <cp:lastPrinted>2014-04-02T23:06:00Z</cp:lastPrinted>
  <dcterms:created xsi:type="dcterms:W3CDTF">2014-04-09T16:46:00Z</dcterms:created>
  <dcterms:modified xsi:type="dcterms:W3CDTF">2014-05-15T04:54:00Z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0x010100301EEC7E7F143E43A751C40D6CFF30ED</vt:lpwstr>
  </property>
  <property fmtid="{D5CDD505-2E9C-101B-9397-08002B2CF9AE}" pid="3" name="Order">
    <vt:r8>1200</vt:r8>
  </property>
</Properties>
</file>