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P3D: PACKAGING</w:t>
      </w:r>
    </w:p>
    <w:p>
      <w:pPr>
        <w:spacing w:after="200"/>
        <w:jc w:val="center"/>
      </w:pPr>
      <w:r>
        <w:rPr>
          <w:rFonts w:ascii="Arial" w:cs="Arial" w:eastAsia="Arial" w:hAnsi="Arial"/>
          <w:b/>
          <w:bCs/>
          <w:color w:val="1B3A6B"/>
          <w:sz w:val="44"/>
          <w:szCs w:val="44"/>
        </w:rPr>
        <w:t xml:space="preserve">&amp; LABELING</w:t>
      </w:r>
    </w:p>
    <w:p>
      <w:pPr>
        <w:pBdr>
          <w:bottom w:val="single" w:color="2E5090" w:sz="6" w:space="12"/>
        </w:pBdr>
        <w:spacing w:after="100"/>
        <w:jc w:val="center"/>
      </w:pPr>
      <w:r>
        <w:rPr>
          <w:rFonts w:ascii="Arial" w:cs="Arial" w:eastAsia="Arial" w:hAnsi="Arial"/>
          <w:color w:val="666666"/>
          <w:sz w:val="24"/>
          <w:szCs w:val="24"/>
        </w:rPr>
        <w:t xml:space="preserve">Sub-Project P3D  |  Manufacturing &amp; Sourcing  |  Weeks 14–17</w:t>
      </w:r>
    </w:p>
    <w:p>
      <w:pPr>
        <w:spacing w:before="400"/>
        <w:jc w:val="center"/>
      </w:pPr>
      <w:r>
        <w:rPr>
          <w:rFonts w:ascii="Arial" w:cs="Arial" w:eastAsia="Arial" w:hAnsi="Arial"/>
          <w:i/>
          <w:iCs/>
          <w:color w:val="888888"/>
          <w:sz w:val="22"/>
          <w:szCs w:val="22"/>
        </w:rPr>
        <w:t xml:space="preserve">Complete Packaging Specification: Inner Bag Wrapper, Card/Sleeve, DTC Multi-Pack Formats, B2B Bulk Packaging, Barcode Strategy, Insert Card, Compostable Materials Sourcing, and Amazon FBA Compliance</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Packaging is the brand’s first physical touchpoint with the customer. </w:t>
      </w:r>
      <w:r>
        <w:rPr>
          <w:rFonts w:ascii="Arial" w:cs="Arial" w:eastAsia="Arial" w:hAnsi="Arial"/>
          <w:b w:val="false"/>
          <w:bCs w:val="false"/>
          <w:i w:val="false"/>
          <w:iCs w:val="false"/>
          <w:color w:val="000000"/>
          <w:sz w:val="22"/>
          <w:szCs w:val="22"/>
        </w:rPr>
        <w:t xml:space="preserve">Before a runner touches the poncho, they touch the packaging. Before they feel the warmth, they see the metallic lining through the semi-transparent wrapper. Before they read the Amazon listing, they scan the QR code on the card. Every packaging component must simultaneously: communicate the brand story (sustainability + warmth + runner authenticity), comply with regulatory requirements (BPI mark, allergy notice, suffocation warning), satisfy channel requirements (Amazon FBA dimensions, FNSKU, suffocation text), and BE COMPOSTABLE ITSELF (walking the talk — a non-compostable wrapper on a compostable poncho is a brand-destroying contradiction).</w:t>
      </w:r>
    </w:p>
    <w:p>
      <w:pPr>
        <w:spacing w:after="160"/>
      </w:pPr>
      <w:r>
        <w:rPr>
          <w:rFonts w:ascii="Arial" w:cs="Arial" w:eastAsia="Arial" w:hAnsi="Arial"/>
          <w:b/>
          <w:bCs/>
          <w:i w:val="false"/>
          <w:iCs w:val="false"/>
          <w:color w:val="000000"/>
          <w:sz w:val="22"/>
          <w:szCs w:val="22"/>
        </w:rPr>
        <w:t xml:space="preserve">This document specifies every packaging component across 3 channels: </w:t>
      </w:r>
      <w:r>
        <w:rPr>
          <w:rFonts w:ascii="Arial" w:cs="Arial" w:eastAsia="Arial" w:hAnsi="Arial"/>
          <w:b w:val="false"/>
          <w:bCs w:val="false"/>
          <w:i w:val="false"/>
          <w:iCs w:val="false"/>
          <w:color w:val="000000"/>
          <w:sz w:val="22"/>
          <w:szCs w:val="22"/>
        </w:rPr>
        <w:t xml:space="preserve">individual DTC (Amazon/Shopify single unit), DTC multi-pack (3-pack and 6-pack bundles), and B2B bulk (50/100-unit master cartons for race delivery). It defines the barcode strategy across 4 barcode types, the insert card that drives post-purchase engagement, the sourcing plan for 7 compostable packaging materials, and the complete Amazon FBA compliance checklist.</w:t>
      </w:r>
    </w:p>
    <w:p>
      <w:r>
        <w:br w:type="page"/>
      </w:r>
    </w:p>
    <w:p>
      <w:pPr>
        <w:pStyle w:val="Heading1"/>
        <w:spacing w:before="360" w:after="200"/>
      </w:pPr>
      <w:r>
        <w:rPr>
          <w:rFonts w:ascii="Arial" w:cs="Arial" w:eastAsia="Arial" w:hAnsi="Arial"/>
        </w:rPr>
        <w:t xml:space="preserve">1. Individual Wrapper Design: Compostable Film Inner Bag</w:t>
      </w:r>
    </w:p>
    <w:p>
      <w:pPr>
        <w:spacing w:after="160"/>
      </w:pPr>
      <w:r>
        <w:rPr>
          <w:rFonts w:ascii="Arial" w:cs="Arial" w:eastAsia="Arial" w:hAnsi="Arial"/>
          <w:b/>
          <w:bCs/>
          <w:i w:val="false"/>
          <w:iCs w:val="false"/>
          <w:color w:val="000000"/>
          <w:sz w:val="22"/>
          <w:szCs w:val="22"/>
        </w:rPr>
        <w:t xml:space="preserve">The inner bag is the primary individual packaging unit. </w:t>
      </w:r>
      <w:r>
        <w:rPr>
          <w:rFonts w:ascii="Arial" w:cs="Arial" w:eastAsia="Arial" w:hAnsi="Arial"/>
          <w:b w:val="false"/>
          <w:bCs w:val="false"/>
          <w:i w:val="false"/>
          <w:iCs w:val="false"/>
          <w:color w:val="000000"/>
          <w:sz w:val="22"/>
          <w:szCs w:val="22"/>
        </w:rPr>
        <w:t xml:space="preserve">It protects the poncho during storage, transport, and shelf display while communicating the brand identity and regulatory information. The semi-transparent PLA film allows the metallized poncho lining to shimmer through — this is an intentional design choice that visually differentiates from generic opaque poly bags.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Material</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Compostable PLA film, 30–40µm, semi-transparent (allows metallized poncho lining to show through)</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Semi-transparency communicates “warmth technology” at first glance — the silver metallic shimmer visible through the wrapper signals “this is not a garbage bag.”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Dimensions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130mm × 180mm (5.1″ × 7.1″) — fits the folded poncho at 6″×4.5″×0.75″ with 0.5″ margin on each side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Snug fit prevents the poncho from shifting inside. Not vacuum-sealed (allows air for shelf stability).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Seal method</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Heat-sealed on 3 sides; top edge left open for poncho insertion, then heat-sealed last. Alternative: bottom-fold + side-seal (converted from tubular film)</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Standard compostable bag construction. Factory can produce on existing PLA film converting lines.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Printing (front)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Brand logo (Earth Green, top center), product name (“Compostable Race-Start Warmth Poncho”), BPI Certification Mark (or “Certification Pending”), “Patent Pending” notice, QR code (bottom right, per P1B Sec 6.2)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Print in 1–2 colors using compostable flexo ink on the PLA film. QR code links to brand.com/scan (composting instructions + feedback form + email capture).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Printing (back)</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Composting instruction icons (4-step lifecycle per P1B Sec 6), “Contains natural rubber latex” allergy warning, legal disclaimers (“For single use. Drizzle-resistant, not waterproof.”), country of origin, batch number placeholder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Keep back panel informational — front is brand, back is instructions + compliance.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Sticker seal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40mm circle, compostable cellulose, brand logo + BPI mark. Applied over the top heat-seal to indicate the package is unopened/tamper-evident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Sticker serves dual purpose: tamper-evidence (consumer knows unit is new) and brand reinforcement (small brand touchpoint).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Compostability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ENTIRE wrapper (film + ink + sticker + adhesive) must be compostable. PLA film: BPI-certifiable. Sticker: cellulose-based. Adhesive: compostable hot-melt (BASF EPOTAL series or Henkel DORUS compostable adhesive). Ink: certified compostable (Sun Chemical SunUno Solimax AP).</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ANY packaging component is not compostable, the “fully compostable product + packaging” claim collapses. Verify each component per P2D Section 3 framework.</w:t>
            </w:r>
          </w:p>
        </w:tc>
      </w:tr>
    </w:tbl>
    <w:p>
      <w:r>
        <w:br w:type="page"/>
      </w:r>
    </w:p>
    <w:p>
      <w:pPr>
        <w:pStyle w:val="Heading1"/>
        <w:spacing w:before="360" w:after="200"/>
      </w:pPr>
      <w:r>
        <w:rPr>
          <w:rFonts w:ascii="Arial" w:cs="Arial" w:eastAsia="Arial" w:hAnsi="Arial"/>
        </w:rPr>
        <w:t xml:space="preserve">2. Card/Sleeve Design</w:t>
      </w:r>
    </w:p>
    <w:p>
      <w:pPr>
        <w:spacing w:after="160"/>
      </w:pPr>
      <w:r>
        <w:rPr>
          <w:rFonts w:ascii="Arial" w:cs="Arial" w:eastAsia="Arial" w:hAnsi="Arial"/>
          <w:b/>
          <w:bCs/>
          <w:i w:val="false"/>
          <w:iCs w:val="false"/>
          <w:color w:val="000000"/>
          <w:sz w:val="22"/>
          <w:szCs w:val="22"/>
        </w:rPr>
        <w:t xml:space="preserve">The card/sleeve wraps around or accompanies the inner bag, providing: </w:t>
      </w:r>
      <w:r>
        <w:rPr>
          <w:rFonts w:ascii="Arial" w:cs="Arial" w:eastAsia="Arial" w:hAnsi="Arial"/>
          <w:b w:val="false"/>
          <w:bCs w:val="false"/>
          <w:i w:val="false"/>
          <w:iCs w:val="false"/>
          <w:color w:val="000000"/>
          <w:sz w:val="22"/>
          <w:szCs w:val="22"/>
        </w:rPr>
        <w:t xml:space="preserve">the brand story surface (too much content for the small inner bag alone), the retail/expo shelf presence (the card is what a customer sees when browsing), and the barcode + regulatory surface (UPC, FNSKU, allergy notice, origin). It is the equivalent of a “box” for a product that doesn’t need a box.</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Material</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Compostable card stock — uncoated kraft or recycled board, 300–400 gsm. Sources: Mohawk Options (100% PCW recycled, FSC), Arjowiggins Inuit Recycled, or French Paper recycled stock. Must be compostable or recyclable.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Dimensions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130mm × 60mm (5.1″ × 2.4″) — wraps around the sealed inner bag as a belly band or slides into a pocket slot on the bag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Print (front)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Brand logo, product name, tagline (“Race Warm. Leave No Trace.” or winning tagline from P1A/P1C), hero image (runner in poncho at dawn — simplified illustration or photo), “$9.99” price (for retail/expo display units only)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Print (back)</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Brand origin story (50-word version from P1C Section 1.2), QR code (same as wrapper — brand.com/scan), social media handles (@brandname on Instagram, TikTok, Strava), website URL, barcode (UPC-A for retail, FNSKU for Amazon — or both)</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Print method</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2–4 color offset or digital print on card stock. Soy-based or water-based ink (compostable/recyclable). Double-sided. Estimated cost: $0.08–$0.15/card at 5K+.</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Design alignment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Card design must match P1B visual identity system: Earth Green (#2D6A4F) + Dawn Gold (#D4A843) + Warm Charcoal (#2B2D2F) on Mist White (#F5F2EB) card stock. Typography: DM Sans headings, Inter body. Follow P1B Section 12 brand guidelines outline.</w:t>
            </w:r>
          </w:p>
        </w:tc>
      </w:tr>
    </w:tbl>
    <w:p>
      <w:pPr>
        <w:spacing w:before="200"/>
      </w:pPr>
    </w:p>
    <w:p>
      <w:pPr>
        <w:pStyle w:val="Heading2"/>
        <w:spacing w:before="280" w:after="160"/>
      </w:pPr>
      <w:r>
        <w:rPr>
          <w:rFonts w:ascii="Arial" w:cs="Arial" w:eastAsia="Arial" w:hAnsi="Arial"/>
        </w:rPr>
        <w:t xml:space="preserve">2.1 Card/Sleeve vs. Integrated Print on Inner Bag</w:t>
      </w:r>
    </w:p>
    <w:p>
      <w:pPr>
        <w:spacing w:after="160"/>
      </w:pPr>
      <w:r>
        <w:rPr>
          <w:rFonts w:ascii="Arial" w:cs="Arial" w:eastAsia="Arial" w:hAnsi="Arial"/>
          <w:b w:val="false"/>
          <w:bCs w:val="false"/>
          <w:i w:val="false"/>
          <w:iCs w:val="false"/>
          <w:color w:val="000000"/>
          <w:sz w:val="22"/>
          <w:szCs w:val="22"/>
        </w:rPr>
        <w:t xml:space="preserve">OPTION A (RECOMMENDED): Separate card/sleeve + plain or lightly printed inner bag. Advantages: card is cheaper to update (new tagline, new QR URL, new certification mark) without reprinting the inner bags. Card provides more print surface (double-sided card vs. single-side bag print). Card feels more “premium” than a printed plastic bag alone. Disadvantage: additional component to assemble (adds $0.05–$0.10 assembly time per unit).</w:t>
      </w:r>
    </w:p>
    <w:p>
      <w:pPr>
        <w:spacing w:after="160"/>
      </w:pPr>
      <w:r>
        <w:rPr>
          <w:rFonts w:ascii="Arial" w:cs="Arial" w:eastAsia="Arial" w:hAnsi="Arial"/>
          <w:b w:val="false"/>
          <w:bCs w:val="false"/>
          <w:i w:val="false"/>
          <w:iCs w:val="false"/>
          <w:color w:val="000000"/>
          <w:sz w:val="22"/>
          <w:szCs w:val="22"/>
        </w:rPr>
        <w:t xml:space="preserve">OPTION B: Full-print inner bag with NO separate card. Advantages: single component, simpler assembly, lower material cost ($0.03–$0.05 savings per unit). Disadvantage: less print surface, harder to update (must reprint bags for ANY change), feels less premium at shelf. Best for: B2B bulk orders where packaging is minimal and ponchos are distributed from bins, not displayed individually.</w:t>
      </w:r>
    </w:p>
    <w:p>
      <w:r>
        <w:br w:type="page"/>
      </w:r>
    </w:p>
    <w:p>
      <w:pPr>
        <w:pStyle w:val="Heading1"/>
        <w:spacing w:before="360" w:after="200"/>
      </w:pPr>
      <w:r>
        <w:rPr>
          <w:rFonts w:ascii="Arial" w:cs="Arial" w:eastAsia="Arial" w:hAnsi="Arial"/>
        </w:rPr>
        <w:t xml:space="preserve">3. DTC Multi-Pack Packaging</w:t>
      </w:r>
    </w:p>
    <w:p>
      <w:pPr>
        <w:spacing w:after="160"/>
      </w:pPr>
      <w:r>
        <w:rPr>
          <w:rFonts w:ascii="Arial" w:cs="Arial" w:eastAsia="Arial" w:hAnsi="Arial"/>
          <w:b/>
          <w:bCs/>
          <w:i w:val="false"/>
          <w:iCs w:val="false"/>
          <w:color w:val="000000"/>
          <w:sz w:val="22"/>
          <w:szCs w:val="22"/>
        </w:rPr>
        <w:t xml:space="preserve">Multi-packs increase Average Order Value (AOV) on Amazon and Shopify </w:t>
      </w:r>
      <w:r>
        <w:rPr>
          <w:rFonts w:ascii="Arial" w:cs="Arial" w:eastAsia="Arial" w:hAnsi="Arial"/>
          <w:b w:val="false"/>
          <w:bCs w:val="false"/>
          <w:i w:val="false"/>
          <w:iCs w:val="false"/>
          <w:color w:val="000000"/>
          <w:sz w:val="22"/>
          <w:szCs w:val="22"/>
        </w:rPr>
        <w:t xml:space="preserve">while offering per-unit savings to the customer. The 3-pack targets running friends and the 6-pack targets running clubs and families. Each multi-pack is a separate Amazon ASIN with its own UPC, FNSKU, and product listing.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400"/>
        <w:gridCol w:w="1400"/>
        <w:gridCol w:w="20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Format</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Contents</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Design</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Cost</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Pricing</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Single-unit (standard DTC)</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 poncho in inner bag + card/sleeve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Individual unit as described in Sections 1–2. This is the Amazon FBA unit and the Shopify single-item order.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$0.25–$0.40/unit all-in (bag $0.08–$0.12, card $0.08–$0.15, sticker $0.02–$0.03, assembly labor $0.05–$0.10)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Standard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3-Pack (DTC bundle)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 ponchos in individual inner bags, bundled in a kraft sleeve or band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Race buddy pack: “One for you, one for a friend, one for race day.” Increases AOV on Amazon from $9.99 to $24.99–$27.99. Sleeve band wraps around 3 inner bags with a “3-PACK” callout.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$0.85–$1.30/pack (3 inner bags + 3 cards + kraft band $0.10–$0.15 + assembly $0.10–$0.20)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$24.99–$27.99 DTC ($8.33–$9.33/unit = slight discount from single)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6-Pack (DTC/small B2B)</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 ponchos in individual inner bags, packed in a kraft mailer box</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Running club pack or family pack: “Enough for the whole crew.” Also works as a small B2B sample order for race directors. Box: kraft corrugated mailer (8″×6″×4″), branded with logo and composting message.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$1.80–$2.80/pack (6 inner bags + 6 cards + kraft box $0.40–$0.60 + insert card $0.10 + assembly $0.20–$0.30)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$49.99–$54.99 DTC ($8.33–$9.17/unit)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B2B sample kit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 ponchos + sales materials (per P3B Section 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Already specified in P3B. The packaging IS the B2B sample kit: branded kraft box with tissue paper, ponchos, data sheet, pricing sheet, FLIR card, etc.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$15–$25/kit (see P3B Section 6.1)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 — sales tool, not for resale</w:t>
            </w:r>
          </w:p>
        </w:tc>
      </w:tr>
    </w:tbl>
    <w:p>
      <w:pPr>
        <w:spacing w:before="200"/>
      </w:pPr>
    </w:p>
    <w:p>
      <w:pPr>
        <w:spacing w:after="160"/>
      </w:pPr>
      <w:r>
        <w:rPr>
          <w:rFonts w:ascii="Arial" w:cs="Arial" w:eastAsia="Arial" w:hAnsi="Arial"/>
          <w:b w:val="false"/>
          <w:bCs w:val="false"/>
          <w:i w:val="false"/>
          <w:iCs w:val="false"/>
          <w:color w:val="000000"/>
          <w:sz w:val="22"/>
          <w:szCs w:val="22"/>
        </w:rPr>
        <w:t xml:space="preserve">MULTI-PACK STRATEGY: Launch with single-unit only for the first 30 days. Add 3-pack at Day 30–45 (once single-unit has 10+ reviews to anchor the product’s credibility). Add 6-pack at Day 60–90 (once 3-pack validates multi-unit demand). Each multi-pack piggybacks on the single-unit’s reviews and ratings through Amazon’s “variation” listing feature (single-unit, 3-pack, and 6-pack appear as size options on the same product page). This preserves review velocity on a single ASIN instead of splitting across 3 separate listings.</w:t>
      </w:r>
    </w:p>
    <w:p>
      <w:r>
        <w:br w:type="page"/>
      </w:r>
    </w:p>
    <w:p>
      <w:pPr>
        <w:pStyle w:val="Heading1"/>
        <w:spacing w:before="360" w:after="200"/>
      </w:pPr>
      <w:r>
        <w:rPr>
          <w:rFonts w:ascii="Arial" w:cs="Arial" w:eastAsia="Arial" w:hAnsi="Arial"/>
        </w:rPr>
        <w:t xml:space="preserve">4. B2B Bulk Packaging &amp; Palletization</w:t>
      </w:r>
    </w:p>
    <w:p>
      <w:pPr>
        <w:spacing w:after="160"/>
      </w:pPr>
      <w:r>
        <w:rPr>
          <w:rFonts w:ascii="Arial" w:cs="Arial" w:eastAsia="Arial" w:hAnsi="Arial"/>
          <w:b/>
          <w:bCs/>
          <w:i w:val="false"/>
          <w:iCs w:val="false"/>
          <w:color w:val="000000"/>
          <w:sz w:val="22"/>
          <w:szCs w:val="22"/>
        </w:rPr>
        <w:t xml:space="preserve">B2B packaging serves race logistics teams, not individual consumers. </w:t>
      </w:r>
      <w:r>
        <w:rPr>
          <w:rFonts w:ascii="Arial" w:cs="Arial" w:eastAsia="Arial" w:hAnsi="Arial"/>
          <w:b w:val="false"/>
          <w:bCs w:val="false"/>
          <w:i w:val="false"/>
          <w:iCs w:val="false"/>
          <w:color w:val="000000"/>
          <w:sz w:val="22"/>
          <w:szCs w:val="22"/>
        </w:rPr>
        <w:t xml:space="preserve">Priority: ease of handling at the race venue (volunteers unpacking cartons at 5 AM in a parking lot), clear labeling (which carton has which co-brand design?), and product protection during transit (temperature, crush, moisture).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36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Master carton</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Corrugated cardboard, single-wall, 400×300×250mm (16″×12″×10″) for 50 units, or 400×300×500mm (16″×12″×20″) for 100 units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Standard shipping carton. Double-wall corrugated for ocean freight (increased crush resistance). Single-wall acceptable for domestic ground.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Carton labeling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EACH carton labeled on 2 sides (long side) with: brand logo, product name, SKU, quantity (“50 UNITS” or “100 UNITS”), batch number, production date, “STORE BELOW 25°C / 77°F — KEEP DRY — FIFO”, PO number, destination (3PL or race venue address)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Pre-printed carton labels ($0.05–$0.10/label) or factory prints directly on carton ($0.10–$0.20/carton). Include barcode (UPC or internal SKU barcode) on carton label for 3PL scan-in.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Inner separation</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 or 100 individually packaged ponchos (each in inner bag + card/sleeve) laid flat in rows inside the carton. No loose fill needed — ponchos are lightweight and not fragile.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For co-brand orders: each co-brand design in SEPARATE cartons with clear labeling. NEVER mix co-brand designs in the same carton.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Temperature indicator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 temperature indicator strip per 10 cartons (e.g., cartons 1, 11, 21 of a 25-carton shipment). Placed inside the carton on top of the ponchos.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SpotSee or Cold Chain Technologies, threshold 40°C / 104°F, irreversible color change. Cost: $0.10–$0.15/strip. Per P2E Section 11.3 transport heat damage prevention.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Palletization</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Standard pallet: 1200×1000mm (EUR) or 48″×40″ (US). Stack: 4–5 layers of master cartons per pallet. At 50 units/carton: 1 pallet = 200–250 units (4–5 cartons/layer × 4–5 layers). Stretch-wrapped with pallet label showing: PO number, total units, total cartons, weight, destination.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For ocean freight: pallets must meet ISPM-15 (heat-treated wood) requirements for international shipping. Alternatively: use ISPM-15-exempt pressed-wood pallets or plastic pallets.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Packing list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Paper packing list in a clear adhesive envelope on the outside of the lead carton on each pallet. Contains: PO number, SKU list, quantity per SKU, carton count, pallet count, total weight (gross + net), ship date, origin, destination.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Also email the packing list to 3PL and founder before shipment arrives so the receiving team knows exactly what to expect.</w:t>
            </w:r>
          </w:p>
        </w:tc>
      </w:tr>
    </w:tbl>
    <w:p>
      <w:pPr>
        <w:spacing w:before="200"/>
      </w:pPr>
    </w:p>
    <w:p>
      <w:pPr>
        <w:pStyle w:val="Heading2"/>
        <w:spacing w:before="280" w:after="160"/>
      </w:pPr>
      <w:r>
        <w:rPr>
          <w:rFonts w:ascii="Arial" w:cs="Arial" w:eastAsia="Arial" w:hAnsi="Arial"/>
        </w:rPr>
        <w:t xml:space="preserve">4.1 Race-Venue Delivery Checklist</w:t>
      </w:r>
    </w:p>
    <w:p>
      <w:pPr>
        <w:spacing w:after="160"/>
      </w:pPr>
      <w:r>
        <w:rPr>
          <w:rFonts w:ascii="Arial" w:cs="Arial" w:eastAsia="Arial" w:hAnsi="Arial"/>
          <w:b w:val="false"/>
          <w:bCs w:val="false"/>
          <w:i w:val="false"/>
          <w:iCs w:val="false"/>
          <w:color w:val="000000"/>
          <w:sz w:val="22"/>
          <w:szCs w:val="22"/>
        </w:rPr>
        <w:t xml:space="preserve">For B2B orders shipping directly to race venues: (1) Ship ≥3 weeks before race date. (2) Include delivery instructions on the shipping label: contact name (race operations manager), phone number, delivery window (“Deliver Monday–Friday 8 AM–5 PM only”), and venue location (“Deliver to Volunteer Staging Area, Entrance B”). (3) Email race operations manager with tracking number + expected delivery date + packing list. (4) Include a “Receiving Instructions” card on the outside of the lead carton: “Compostable Ponchos — Store indoors, below 77°F/25°C, keep dry. Do not stack heavy items on top.” (5) Follow up by phone on the day of expected delivery to confirm receipt.</w:t>
      </w:r>
    </w:p>
    <w:p>
      <w:r>
        <w:br w:type="page"/>
      </w:r>
    </w:p>
    <w:p>
      <w:pPr>
        <w:pStyle w:val="Heading1"/>
        <w:spacing w:before="360" w:after="200"/>
      </w:pPr>
      <w:r>
        <w:rPr>
          <w:rFonts w:ascii="Arial" w:cs="Arial" w:eastAsia="Arial" w:hAnsi="Arial"/>
        </w:rPr>
        <w:t xml:space="preserve">5. Barcode Strategy: 4 Barcode Types</w:t>
      </w:r>
    </w:p>
    <w:p>
      <w:pPr>
        <w:spacing w:after="160"/>
      </w:pPr>
      <w:r>
        <w:rPr>
          <w:rFonts w:ascii="Arial" w:cs="Arial" w:eastAsia="Arial" w:hAnsi="Arial"/>
          <w:b/>
          <w:bCs/>
          <w:i w:val="false"/>
          <w:iCs w:val="false"/>
          <w:color w:val="000000"/>
          <w:sz w:val="22"/>
          <w:szCs w:val="22"/>
        </w:rPr>
        <w:t xml:space="preserve">Different sales channels and logistics systems require different barcodes on the same product. </w:t>
      </w:r>
      <w:r>
        <w:rPr>
          <w:rFonts w:ascii="Arial" w:cs="Arial" w:eastAsia="Arial" w:hAnsi="Arial"/>
          <w:b w:val="false"/>
          <w:bCs w:val="false"/>
          <w:i w:val="false"/>
          <w:iCs w:val="false"/>
          <w:color w:val="000000"/>
          <w:sz w:val="22"/>
          <w:szCs w:val="22"/>
        </w:rPr>
        <w:t xml:space="preserve">Getting the barcode strategy right from Day 1 prevents: Amazon listing rejections (wrong or missing UPC), FBA receiving errors (no FNSKU), 3PL scan-in failures (no carton barcode), and retail rejection (non-GS1 barcode). This section maps which barcodes go where.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42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Barcode Type</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Format</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Applied To</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Purpose &amp; Notes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UPC-A (retail/DTC)</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12-digit barcode from GS1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Single-unit poncho, 3-pack, 6-pack</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Required for: Amazon product listing (product identifier), Shopify POS, Fleet Feet retail, any retail channel. Register at gs1us.org ($250 + $50/year for 1–10 products per P2E Section 10.1).</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FNSKU (Amazon FBA)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Amazon-assigned barcode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ALL units shipped to FBA warehouses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Applied as sticker label over UPC (Option A) or printed on card/sleeve by factory (Option B per P2E Section 10.3). FNSKU is generated after product listing is created in Seller Central. Must be on EVERY individual unit in FBA inventory.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Case barcode (ITF-14)</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14-digit barcode for master cartons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Master cartons of 50 or 100 units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Optional but recommended for 3PL scan-in efficiency. Generated from the UPC by adding a packaging indicator digit. Place on carton label. Required by some large B2B customers (race organizations with formal receiving procedures).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Internal SKU barcode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Custom format (e.g., RSW-STD-2026-001)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Internal inventory tracking at 3PL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Optional. If 3PL uses their own WMS (warehouse management system), they may assign their own barcodes. Coordinate with 3PL during onboarding.</w:t>
            </w:r>
          </w:p>
        </w:tc>
      </w:tr>
    </w:tbl>
    <w:p>
      <w:pPr>
        <w:spacing w:before="200"/>
      </w:pPr>
    </w:p>
    <w:p>
      <w:pPr>
        <w:pStyle w:val="Heading2"/>
        <w:spacing w:before="280" w:after="160"/>
      </w:pPr>
      <w:r>
        <w:rPr>
          <w:rFonts w:ascii="Arial" w:cs="Arial" w:eastAsia="Arial" w:hAnsi="Arial"/>
        </w:rPr>
        <w:t xml:space="preserve">5.1 Barcode Placement on Packaging</w:t>
      </w:r>
    </w:p>
    <w:p>
      <w:pPr>
        <w:spacing w:after="160"/>
      </w:pPr>
      <w:r>
        <w:rPr>
          <w:rFonts w:ascii="Arial" w:cs="Arial" w:eastAsia="Arial" w:hAnsi="Arial"/>
          <w:b w:val="false"/>
          <w:bCs w:val="false"/>
          <w:i w:val="false"/>
          <w:iCs w:val="false"/>
          <w:color w:val="000000"/>
          <w:sz w:val="22"/>
          <w:szCs w:val="22"/>
        </w:rPr>
        <w:t xml:space="preserve">INNER BAG: UPC-A barcode printed on the back of the inner bag (bottom-left corner, minimum 25mm × 20mm). This is the retail/universal barcode. CARD/SLEEVE: FNSKU barcode on the back of the card (for Amazon FBA units) OR UPC-A (for non-Amazon units). If producing a single card design: print UPC-A on the card, apply FNSKU sticker label over it for FBA units. This avoids maintaining two card print runs. MASTER CARTON: ITF-14 case code on the carton label (optional for V1; recommended for V1.5+ when 3PL/retail volume increases).</w:t>
      </w:r>
    </w:p>
    <w:p>
      <w:pPr>
        <w:pStyle w:val="Heading2"/>
        <w:spacing w:before="280" w:after="160"/>
      </w:pPr>
      <w:r>
        <w:rPr>
          <w:rFonts w:ascii="Arial" w:cs="Arial" w:eastAsia="Arial" w:hAnsi="Arial"/>
        </w:rPr>
        <w:t xml:space="preserve">5.2 Barcode File Management</w:t>
      </w:r>
    </w:p>
    <w:p>
      <w:pPr>
        <w:spacing w:after="160"/>
      </w:pPr>
      <w:r>
        <w:rPr>
          <w:rFonts w:ascii="Arial" w:cs="Arial" w:eastAsia="Arial" w:hAnsi="Arial"/>
          <w:b w:val="false"/>
          <w:bCs w:val="false"/>
          <w:i w:val="false"/>
          <w:iCs w:val="false"/>
          <w:color w:val="000000"/>
          <w:sz w:val="22"/>
          <w:szCs w:val="22"/>
        </w:rPr>
        <w:t xml:space="preserve">Store all barcode image files in a dedicated folder: /Barcodes/[SKU]/ with files: [SKU]_UPC-A.eps (vector, for print), [SKU]_UPC-A.png (raster, for digital), [SKU]_FNSKU.pdf (generated from Seller Central), [SKU]_ITF-14.eps (if used). Provide barcode files to: factory (for inner bag print), card printer (for card/sleeve), and 3PL (for receiving setup). Confirm: all barcodes scan correctly before approving print files — test with a smartphone barcode scanner app (e.g., Scandit, Barcode Scanner).</w:t>
      </w:r>
    </w:p>
    <w:p>
      <w:r>
        <w:br w:type="page"/>
      </w:r>
    </w:p>
    <w:p>
      <w:pPr>
        <w:pStyle w:val="Heading1"/>
        <w:spacing w:before="360" w:after="200"/>
      </w:pPr>
      <w:r>
        <w:rPr>
          <w:rFonts w:ascii="Arial" w:cs="Arial" w:eastAsia="Arial" w:hAnsi="Arial"/>
        </w:rPr>
        <w:t xml:space="preserve">6. Insert Card Design</w:t>
      </w:r>
    </w:p>
    <w:p>
      <w:pPr>
        <w:spacing w:after="160"/>
      </w:pPr>
      <w:r>
        <w:rPr>
          <w:rFonts w:ascii="Arial" w:cs="Arial" w:eastAsia="Arial" w:hAnsi="Arial"/>
          <w:b/>
          <w:bCs/>
          <w:i w:val="false"/>
          <w:iCs w:val="false"/>
          <w:color w:val="000000"/>
          <w:sz w:val="22"/>
          <w:szCs w:val="22"/>
        </w:rPr>
        <w:t xml:space="preserve">The insert card is the post-purchase engagement engine. </w:t>
      </w:r>
      <w:r>
        <w:rPr>
          <w:rFonts w:ascii="Arial" w:cs="Arial" w:eastAsia="Arial" w:hAnsi="Arial"/>
          <w:b w:val="false"/>
          <w:bCs w:val="false"/>
          <w:i w:val="false"/>
          <w:iCs w:val="false"/>
          <w:color w:val="000000"/>
          <w:sz w:val="22"/>
          <w:szCs w:val="22"/>
        </w:rPr>
        <w:t xml:space="preserve">It is the first thing the runner sees after opening the inner bag: a small, beautifully designed card sitting on top of the folded poncho. It must accomplish 4 things in 10 seconds of attention: teach them to USE the product, teach them to COMPOST it, connect them to the BRAND (QR → email → social), and invite them to REFER a friend.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Side</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Front side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Hero content: composting lifecycle infographic (4-step icon sequence from P1B Section 6: Pack → Wear → Shed → Compost), tagline (“Race Warm. Leave No Trace.”), large QR code (brand.com/scan), “Scan for composting instructions + exclusive offers” call-to-action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Back side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Brand story (50-word version from P1C Section 1.2), “How to Use” (3 steps: 1. Open and unfold. 2. Wear at the start line. 3. Tear off at the gun — drop in compost bin.), social media handles + hashtag (#RaceWarmLeaveNoTrace or brand hashtag from P1E), referral program URL (brand.com/refer — “Give a friend $5 off, get $5 off your next order” per P1E Section 6), “Contains natural rubber latex” allergy notice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Material</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Same compostable card stock as the sleeve (300–400 gsm) OR lighter weight (200 gsm) for a separate insert card that slides inside the sleeve pocket. If using a separate insert: 80mm × 80mm (3.1″ × 3.1″) square card.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Print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 color, double-sided, soy-based or water-based ink on compostable/recycled card stock. Cost: $0.05–$0.10/card at 5K+. Can be printed by the same print shop producing the card/sleeve (combine print run for cost efficiency).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QR code specification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Dynamic QR (QR.io at $7/month or Bitly QR at $10/month per P1B Section 6.2). Brand-colored (Earth Green modules on Mist White background). Brand logo in center. Minimum 20mm × 20mm (0.8″ × 0.8″). Test scanning from 6–12″ with 3+ phone models before production.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Design alignment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Insert card is the runner’s FIRST post-purchase touchpoint: the first thing they see after opening the inner bag (insert sits on top of the folded poncho). It must communicate: (A) how to use the product (3 simple steps), (B) how to dispose of it (compost), and (C) how to connect with the brand (QR, social, referral). Visual design per P1B brand guidelines.</w:t>
            </w:r>
          </w:p>
        </w:tc>
      </w:tr>
    </w:tbl>
    <w:p>
      <w:pPr>
        <w:spacing w:before="200"/>
      </w:pPr>
    </w:p>
    <w:p>
      <w:pPr>
        <w:spacing w:after="160"/>
      </w:pPr>
      <w:r>
        <w:rPr>
          <w:rFonts w:ascii="Arial" w:cs="Arial" w:eastAsia="Arial" w:hAnsi="Arial"/>
          <w:b w:val="false"/>
          <w:bCs w:val="false"/>
          <w:i w:val="false"/>
          <w:iCs w:val="false"/>
          <w:color w:val="000000"/>
          <w:sz w:val="22"/>
          <w:szCs w:val="22"/>
        </w:rPr>
        <w:t xml:space="preserve">INSERT vs. SLEEVE: If using a card/sleeve (Section 2), the insert card content can be COMBINED onto the sleeve itself (front = brand/retail, back = composting instructions/QR/referral). This eliminates a separate insert component and saves $0.05–$0.10/unit. Decision: if the sleeve has enough print surface for all required content, combine. If not (e.g., sleeve is a narrow belly band), use a separate insert card. RECOMMENDED: combine onto a full-width sleeve (130×60mm front + back = 4 printable surfaces when accounting for inner-fold visibility) to minimize components.</w:t>
      </w:r>
    </w:p>
    <w:p>
      <w:r>
        <w:br w:type="page"/>
      </w:r>
    </w:p>
    <w:p>
      <w:pPr>
        <w:pStyle w:val="Heading1"/>
        <w:spacing w:before="360" w:after="200"/>
      </w:pPr>
      <w:r>
        <w:rPr>
          <w:rFonts w:ascii="Arial" w:cs="Arial" w:eastAsia="Arial" w:hAnsi="Arial"/>
        </w:rPr>
        <w:t xml:space="preserve">7. Compostable Packaging Materials: Sourcing Matrix</w:t>
      </w:r>
    </w:p>
    <w:p>
      <w:pPr>
        <w:spacing w:after="160"/>
      </w:pPr>
      <w:r>
        <w:rPr>
          <w:rFonts w:ascii="Arial" w:cs="Arial" w:eastAsia="Arial" w:hAnsi="Arial"/>
          <w:b/>
          <w:bCs/>
          <w:i w:val="false"/>
          <w:iCs w:val="false"/>
          <w:color w:val="000000"/>
          <w:sz w:val="22"/>
          <w:szCs w:val="22"/>
        </w:rPr>
        <w:t xml:space="preserve">Every customer-facing packaging component must be either compostable or recyclable. </w:t>
      </w:r>
      <w:r>
        <w:rPr>
          <w:rFonts w:ascii="Arial" w:cs="Arial" w:eastAsia="Arial" w:hAnsi="Arial"/>
          <w:b w:val="false"/>
          <w:bCs w:val="false"/>
          <w:i w:val="false"/>
          <w:iCs w:val="false"/>
          <w:color w:val="000000"/>
          <w:sz w:val="22"/>
          <w:szCs w:val="22"/>
        </w:rPr>
        <w:t xml:space="preserve">A non-compostable wrapper, sticker, or ink on a compostable poncho destroys the brand’s credibility. This section maps every material, its compostable/recyclable status, sourcing options, and cost.</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900"/>
        <w:gridCol w:w="16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Material Spec</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Sources</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Cost</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Sourcing 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Compostable PLA inner bag (film)</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PLA film, 30–40µm, semi-transparent, heat-sealable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Factory sources (typically from same PLA film supplier as poncho material) OR specify separately: TIPA clear compostable film, Earthfirst PLA sealant, or NatureWorks Ingeo-based blown film from Chinese converter</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$0.08–$0.12/bag at 5K+</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Sourced by factory as part of poncho production BOM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Card stock (sleeve + insert)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Compostable or recycled kraft card, 200–400 gsm, uncoated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Mohawk Options 100% PCW ($0.15–$0.25/sheet), Arjowiggins Inuit Recycled, French Paper recycled kraft. OR source from local printer who stocks recycled/FSC card.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$0.08–$0.15/sleeve + $0.05–$0.10/insert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Source separately from a US/UK print shop for faster turnaround and easier proofing than factory in China</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Sticker seal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Cellulose-based, 40mm circle, compostable adhesive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NatureFlex label film (Futamura) with compostable adhesive. OR source from specialty label printer: Avery Dennison compostable label materials, Hub Labels (hublabels.com), or Lintec compostable label stock.</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$0.02–$0.03/sticker at 5K+</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Can be printed by the card/sleeve printer on the same order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Kraft mailer box (3-pack/6-pack)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Kraft corrugated, 200–300 gsm, branded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EcoEnclose (ecoenclose.com) — specializes in eco-friendly e-commerce packaging. Offers: 100% recycled corrugated mailers, custom-printed, compostable ink. OR Packlane (packlane.com) for small-batch custom boxes (MOQ 10–50 units).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$0.40–$0.80/box at 500+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Order separately from poncho production; 2–3 week print + delivery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Master carton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Corrugated cardboard, single or double-wall, plain or printed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Factory sources (included in production BOM) OR specify: double-wall for ocean freight, single-wall for domestic. Recyclable (not compostable — master carton is shipping material, not consumer-facing).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$0.50–$1.50/carton at 50+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Standard factory supply; specify dimensions in PO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Compostable flexo ink (for inner bag print)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Certified compostable, 1–2 spot colors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Sun Chemical SunUno Solimax AP (TÜV OK Compost certified), hubergroup flexo series (EN 13432 tested). Specify exact Pantone references for brand colors.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Included in bag printing cost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Specified in factory tech spec; factory procures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Soy/water-based ink (for card stock)</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Non-toxic, recyclable, low-VOC</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Standard from any commercial print shop. Soy-based ink is the industry default for offset printing on card stock. Verify: no heavy metals, no fluorinated compounds.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Included in card printing cost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Specified in print shop order</w:t>
            </w:r>
          </w:p>
        </w:tc>
      </w:tr>
    </w:tbl>
    <w:p>
      <w:pPr>
        <w:spacing w:before="200"/>
      </w:pPr>
    </w:p>
    <w:p>
      <w:pPr>
        <w:pStyle w:val="Heading2"/>
        <w:spacing w:before="280" w:after="160"/>
      </w:pPr>
      <w:r>
        <w:rPr>
          <w:rFonts w:ascii="Arial" w:cs="Arial" w:eastAsia="Arial" w:hAnsi="Arial"/>
        </w:rPr>
        <w:t xml:space="preserve">7.1 Make vs. Buy Decision</w:t>
      </w:r>
    </w:p>
    <w:p>
      <w:pPr>
        <w:spacing w:after="160"/>
      </w:pPr>
      <w:r>
        <w:rPr>
          <w:rFonts w:ascii="Arial" w:cs="Arial" w:eastAsia="Arial" w:hAnsi="Arial"/>
          <w:b w:val="false"/>
          <w:bCs w:val="false"/>
          <w:i w:val="false"/>
          <w:iCs w:val="false"/>
          <w:color w:val="000000"/>
          <w:sz w:val="22"/>
          <w:szCs w:val="22"/>
        </w:rPr>
        <w:t xml:space="preserve">FACTORY-SOURCED (included in poncho BOM): inner bag, sticker seal, compostable flexo ink. These are produced by the poncho factory as part of the converting and packaging process. Advantage: single PO, single supplier, coordinated production. Disadvantage: less control over packaging material quality; factory may substitute cheaper materials without notification. Mitigation: specify exact materials in the PO and Tech Spec; verify materials during pre-shipment inspection.</w:t>
      </w:r>
    </w:p>
    <w:p>
      <w:pPr>
        <w:spacing w:after="160"/>
      </w:pPr>
      <w:r>
        <w:rPr>
          <w:rFonts w:ascii="Arial" w:cs="Arial" w:eastAsia="Arial" w:hAnsi="Arial"/>
          <w:b w:val="false"/>
          <w:bCs w:val="false"/>
          <w:i w:val="false"/>
          <w:iCs w:val="false"/>
          <w:color w:val="000000"/>
          <w:sz w:val="22"/>
          <w:szCs w:val="22"/>
        </w:rPr>
        <w:t xml:space="preserve">SEPARATELY SOURCED (ordered independently): card/sleeve, insert card, kraft mailer box (3-pack/6-pack). These are printed by a US/UK print shop and shipped to the 3PL for assembly with the poncho units. Advantage: faster turnaround for updates (new tagline, QR URL change, added certification mark), higher print quality on card stock vs. factory flexo on film, easier proofing (local printer vs. overseas factory). Disadvantage: additional coordination (two production streams converging at 3PL). Mitigation: order cards 2–3 weeks ahead of poncho delivery; cards arrive at 3PL before ponchos.</w:t>
      </w:r>
    </w:p>
    <w:p>
      <w:r>
        <w:br w:type="page"/>
      </w:r>
    </w:p>
    <w:p>
      <w:pPr>
        <w:pStyle w:val="Heading1"/>
        <w:spacing w:before="360" w:after="200"/>
      </w:pPr>
      <w:r>
        <w:rPr>
          <w:rFonts w:ascii="Arial" w:cs="Arial" w:eastAsia="Arial" w:hAnsi="Arial"/>
        </w:rPr>
        <w:t xml:space="preserve">8. Amazon FBA Packaging Compliance</w:t>
      </w:r>
    </w:p>
    <w:p>
      <w:pPr>
        <w:spacing w:after="160"/>
      </w:pPr>
      <w:r>
        <w:rPr>
          <w:rFonts w:ascii="Arial" w:cs="Arial" w:eastAsia="Arial" w:hAnsi="Arial"/>
          <w:b/>
          <w:bCs/>
          <w:i w:val="false"/>
          <w:iCs w:val="false"/>
          <w:color w:val="000000"/>
          <w:sz w:val="22"/>
          <w:szCs w:val="22"/>
        </w:rPr>
        <w:t xml:space="preserve">Amazon FBA has specific packaging requirements that, if unmet, result in: </w:t>
      </w:r>
      <w:r>
        <w:rPr>
          <w:rFonts w:ascii="Arial" w:cs="Arial" w:eastAsia="Arial" w:hAnsi="Arial"/>
          <w:b w:val="false"/>
          <w:bCs w:val="false"/>
          <w:i w:val="false"/>
          <w:iCs w:val="false"/>
          <w:color w:val="000000"/>
          <w:sz w:val="22"/>
          <w:szCs w:val="22"/>
        </w:rPr>
        <w:t xml:space="preserve">units rejected at the fulfillment center (returned at seller’s expense), manual processing fees ($0.15–$0.30/unit), listing suppression, or inventory stranding. This section maps every FBA requirement against the poncho’s packaging design.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Requirement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Poly bag requirement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Amazon requires products in bags with an opening &gt;5″ to have a suffocation warning. The compostable inner bag (130×180mm = 5.1″×7.1″) has an opening of 5.1″ — RIGHT at the threshold. RECOMMENDATION: include the suffocation warning on the inner bag to be safe. Text: “WARNING: To avoid danger of suffocation, keep this bag away from babies and children.” Print in 18pt+ text (6mm+ height per Amazon). Also acceptable: print on the card/sleeve visible through the semi-transparent bag.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FNSKU labeling</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EVERY unit in FBA must have an FNSKU barcode scannable by Amazon’s warehouse scanners. Options: (A) Print FNSKU stickers on Avery 30-up labels ($0.03–$0.05/label) and apply by hand or at 3PL. (B) Have factory print FNSKU on the card/sleeve (requires FNSKU number finalized before card production). (C) Have 3PL apply FNSKU stickers as part of FBA prep service ($0.10–$0.25/unit). RECOMMENDED: Option A for first order (flexible, fast). Option B for reorders. FNSKU must cover or replace the UPC barcode (only one barcode scannable by Amazon).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Product dimensions &amp; weight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Measure the PACKAGED unit (inner bag + card/sleeve): Length × Width × Height in inches, weight in lbs/oz. Expected: 6″ × 4.5″ × 0.75″, ~4–5 oz (0.25–0.31 lbs). This determines the FBA size tier: qualifies as “Small Standard-Size” (≤18″×14″×8″ and ≤20 oz). FBA fulfillment fee: $3.22–$3.68/unit. Storage fee: $0.78–$1.20/cubic foot/month (Q4 3× higher). Enter exact dimensions in Seller Central during listing creation.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Box content information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Amazon requires shippers to provide box content information for FBA shipments: how many units of which SKU are in each box. Provide via: (A) Seller Central “Send to Amazon” workflow (manual entry), or (B) 2D barcodes on each box (generated by Seller Central). Failure to provide accurate box content may result in manual processing fees ($0.15/unit).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Expiration date (if applicable)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Amazon requires expiration dates on perishable products. The poncho is NOT perishable and does NOT require an expiration date per Amazon’s current policy for non-food items. HOWEVER: if the product listing mentions a shelf life (e.g., “12-month shelf life”), Amazon may flag it. RECOMMENDATION: do NOT mention shelf life in the Amazon listing or packaging. Internally manage FIFO (P2D Section 5) without consumer-facing expiration dates.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Prep requirements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Amazon may require additional prep depending on the category: (A) Bubble wrap or poly bagging for fragile items — NOT required for the poncho (not fragile). (B) “Ready to ship” — the inner bag IS the product packaging; no additional outer bag needed. (C) “Sold as set” label on multi-packs (3-pack, 6-pack) — required if multiple individual units are bundled together. Text: “This is a set. Do not separate.” Apply as sticker on the bundle sleeve/band. Verify all prep requirements in Seller Central &gt; FBA Inventory &gt; Prep Guidance for the specific ASIN.</w:t>
            </w:r>
          </w:p>
        </w:tc>
      </w:tr>
    </w:tbl>
    <w:p>
      <w:pPr>
        <w:spacing w:before="200"/>
      </w:pPr>
    </w:p>
    <w:p>
      <w:pPr>
        <w:pStyle w:val="Heading2"/>
        <w:spacing w:before="280" w:after="160"/>
      </w:pPr>
      <w:r>
        <w:rPr>
          <w:rFonts w:ascii="Arial" w:cs="Arial" w:eastAsia="Arial" w:hAnsi="Arial"/>
        </w:rPr>
        <w:t xml:space="preserve">8.1 FBA Prep Service vs. DIY</w:t>
      </w:r>
    </w:p>
    <w:p>
      <w:pPr>
        <w:spacing w:after="160"/>
      </w:pPr>
      <w:r>
        <w:rPr>
          <w:rFonts w:ascii="Arial" w:cs="Arial" w:eastAsia="Arial" w:hAnsi="Arial"/>
          <w:b w:val="false"/>
          <w:bCs w:val="false"/>
          <w:i w:val="false"/>
          <w:iCs w:val="false"/>
          <w:color w:val="000000"/>
          <w:sz w:val="22"/>
          <w:szCs w:val="22"/>
        </w:rPr>
        <w:t xml:space="preserve">OPTION A: 3PL handles FBA prep ($0.15–$0.50/unit). 3PL receives poncho cartons from factory, applies FNSKU labels, applies suffocation warnings (if not already printed), creates FBA shipment in Seller Central, prints box content labels, palletizes per Amazon requirements, and ships to FBA fulfillment center. Recommended for: first order (learning the process), large orders (&gt;2,000 units), and ongoing operations (founder focuses on sales, not labeling). OPTION B: Founder handles FBA prep. Receive cartons at home or storage unit, apply FNSKU labels manually, create FBA shipment, pack into Amazon-approved boxes, ship via UPS/FedEx partnered carrier (discounted rates through Seller Central). Suitable for: very small first orders (&lt;500 units) to minimize 3PL costs. OPTION C: Factory handles FBA prep (ask during P3A negotiation). Some factories, especially those with Amazon audit experience (ShinHigh), can apply FNSKU labels and pack to Amazon specifications before shipping. Saves 3PL fees but requires FNSKU number finalized before production — tight coordination needed.</w:t>
      </w:r>
    </w:p>
    <w:p>
      <w:r>
        <w:br w:type="page"/>
      </w:r>
    </w:p>
    <w:p>
      <w:pPr>
        <w:pStyle w:val="Heading1"/>
        <w:spacing w:before="360" w:after="200"/>
      </w:pPr>
      <w:r>
        <w:rPr>
          <w:rFonts w:ascii="Arial" w:cs="Arial" w:eastAsia="Arial" w:hAnsi="Arial"/>
        </w:rPr>
        <w:t xml:space="preserve">9. Timeline &amp; Budget</w:t>
      </w:r>
    </w:p>
    <w:p>
      <w:pPr>
        <w:spacing w:after="160"/>
      </w:pPr>
      <w:r>
        <w:rPr>
          <w:rFonts w:ascii="Arial" w:cs="Arial" w:eastAsia="Arial" w:hAnsi="Arial"/>
          <w:b/>
          <w:bCs/>
          <w:i w:val="false"/>
          <w:iCs w:val="false"/>
          <w:color w:val="000000"/>
          <w:sz w:val="22"/>
          <w:szCs w:val="22"/>
        </w:rPr>
        <w:t xml:space="preserve">WEEK 14: Finalize inner bag artwork (brand logo, QR code, legal text). Finalize card/sleeve artwork per P1B visual identity. Send both to respective printers/factory. Order GS1 UPC barcodes (if not already done per P2E Section 10.1). Generate FNSKU from Seller Central.</w:t>
      </w:r>
    </w:p>
    <w:p>
      <w:pPr>
        <w:spacing w:after="160"/>
      </w:pPr>
      <w:r>
        <w:rPr>
          <w:rFonts w:ascii="Arial" w:cs="Arial" w:eastAsia="Arial" w:hAnsi="Arial"/>
          <w:b/>
          <w:bCs/>
          <w:i w:val="false"/>
          <w:iCs w:val="false"/>
          <w:color w:val="000000"/>
          <w:sz w:val="22"/>
          <w:szCs w:val="22"/>
        </w:rPr>
        <w:t xml:space="preserve">WEEK 15: Approve inner bag and card/sleeve print proofs. Order kraft mailer boxes for 3-pack/6-pack (EcoEnclose or Packlane, 2–3 week lead). Design insert card (or combine content onto sleeve). Source compostable sticker seals. Finalize barcode placement on all packaging components.</w:t>
      </w:r>
    </w:p>
    <w:p>
      <w:pPr>
        <w:spacing w:after="160"/>
      </w:pPr>
      <w:r>
        <w:rPr>
          <w:rFonts w:ascii="Arial" w:cs="Arial" w:eastAsia="Arial" w:hAnsi="Arial"/>
          <w:b/>
          <w:bCs/>
          <w:i w:val="false"/>
          <w:iCs w:val="false"/>
          <w:color w:val="000000"/>
          <w:sz w:val="22"/>
          <w:szCs w:val="22"/>
        </w:rPr>
        <w:t xml:space="preserve">WEEK 16: Receive card/sleeve from printer. Receive sticker seals. All packaging components arrive at 3PL or founder’s location before poncho cartons arrive from factory. Verify: all barcodes scan correctly, suffocation warning visible, FNSKU matches Seller Central listing.</w:t>
      </w:r>
    </w:p>
    <w:p>
      <w:pPr>
        <w:spacing w:after="160"/>
      </w:pPr>
      <w:r>
        <w:rPr>
          <w:rFonts w:ascii="Arial" w:cs="Arial" w:eastAsia="Arial" w:hAnsi="Arial"/>
          <w:b/>
          <w:bCs/>
          <w:i w:val="false"/>
          <w:iCs w:val="false"/>
          <w:color w:val="000000"/>
          <w:sz w:val="22"/>
          <w:szCs w:val="22"/>
        </w:rPr>
        <w:t xml:space="preserve">WEEK 17: Poncho cartons arrive from factory. 3PL (or founder) assembles: poncho in inner bag + insert card + card/sleeve + sticker seal + FNSKU label = finished DTC unit. Pack multi-packs. Create FBA shipment. Ship to Amazon FBA fulfillment center. B2B units: standard ponchos in master cartons ship to 3PL for storage; co-brand units ship directly to race venues per P3B Section 3.</w:t>
      </w:r>
    </w:p>
    <w:p>
      <w:pPr>
        <w:spacing w:after="160"/>
      </w:pPr>
      <w:r>
        <w:rPr>
          <w:rFonts w:ascii="Arial" w:cs="Arial" w:eastAsia="Arial" w:hAnsi="Arial"/>
          <w:b w:val="false"/>
          <w:bCs w:val="false"/>
          <w:i w:val="false"/>
          <w:iCs w:val="false"/>
          <w:color w:val="000000"/>
          <w:sz w:val="22"/>
          <w:szCs w:val="22"/>
        </w:rPr>
        <w:t xml:space="preserve">BUDGET: Inner bag printing (included in factory BOM — $0 incremental). Card/sleeve printing ($400–$750 for 5K–10K cards at $0.08–$0.15 each). Insert card printing ($250–$500 if separate, $0 if combined onto sleeve). Sticker seals ($100–$150 for 5K at $0.02–$0.03 each). Kraft mailer boxes for multi-packs ($200–$400 for 500 boxes at $0.40–$0.80 each). FNSKU labels ($15–$50 for Avery label sheets). GS1 registration ($250 if not already completed). TOTAL P3D: $1,215–$2,100 (excluding factory BOM items).</w:t>
      </w:r>
    </w:p>
    <w:p>
      <w:r>
        <w:br w:type="page"/>
      </w:r>
    </w:p>
    <w:p>
      <w:pPr>
        <w:pStyle w:val="Heading1"/>
        <w:spacing w:before="360" w:after="200"/>
      </w:pPr>
      <w:r>
        <w:rPr>
          <w:rFonts w:ascii="Arial" w:cs="Arial" w:eastAsia="Arial" w:hAnsi="Arial"/>
        </w:rPr>
        <w:t xml:space="preserve">10. Conclusion: Packaging Is the Product’s Introduction</w:t>
      </w:r>
    </w:p>
    <w:p>
      <w:pPr>
        <w:spacing w:after="160"/>
      </w:pPr>
      <w:r>
        <w:rPr>
          <w:rFonts w:ascii="Arial" w:cs="Arial" w:eastAsia="Arial" w:hAnsi="Arial"/>
          <w:b/>
          <w:bCs/>
          <w:i w:val="false"/>
          <w:iCs w:val="false"/>
          <w:color w:val="000000"/>
          <w:sz w:val="22"/>
          <w:szCs w:val="22"/>
        </w:rPr>
        <w:t xml:space="preserve">A runner receiving the poncho from an Amazon box opens the mailer, sees a semi-transparent wrapper with a metallic shimmer inside, reads “Compostable Race-Start Warmth Poncho” on the sleeve, scans the QR code, and watches a 30-second composting video. </w:t>
      </w:r>
      <w:r>
        <w:rPr>
          <w:rFonts w:ascii="Arial" w:cs="Arial" w:eastAsia="Arial" w:hAnsi="Arial"/>
          <w:b w:val="false"/>
          <w:bCs w:val="false"/>
          <w:i w:val="false"/>
          <w:iCs w:val="false"/>
          <w:color w:val="000000"/>
          <w:sz w:val="22"/>
          <w:szCs w:val="22"/>
        </w:rPr>
        <w:t xml:space="preserve">Before they even unfold the poncho, they’ve experienced: the brand identity (Earth Green sleeve, professional design), the value proposition (warmth + sustainability), the product quality (metallic technology visible through wrapper), and the brand community (QR → email → social → referral). That 15-second unboxing sequence determines whether the runner becomes a repeat customer, a reviewer, and a referral source — or forgets the product by the end of the week.</w:t>
      </w:r>
    </w:p>
    <w:p>
      <w:pPr>
        <w:spacing w:after="160"/>
      </w:pPr>
      <w:r>
        <w:rPr>
          <w:rFonts w:ascii="Arial" w:cs="Arial" w:eastAsia="Arial" w:hAnsi="Arial"/>
          <w:b/>
          <w:bCs/>
          <w:i w:val="false"/>
          <w:iCs w:val="false"/>
          <w:color w:val="000000"/>
          <w:sz w:val="22"/>
          <w:szCs w:val="22"/>
        </w:rPr>
        <w:t xml:space="preserve">Every packaging component must be compostable. No exceptions. </w:t>
      </w:r>
      <w:r>
        <w:rPr>
          <w:rFonts w:ascii="Arial" w:cs="Arial" w:eastAsia="Arial" w:hAnsi="Arial"/>
          <w:b w:val="false"/>
          <w:bCs w:val="false"/>
          <w:i w:val="false"/>
          <w:iCs w:val="false"/>
          <w:color w:val="000000"/>
          <w:sz w:val="22"/>
          <w:szCs w:val="22"/>
        </w:rPr>
        <w:t xml:space="preserve">The runner who drops the inner bag, sleeve, and sticker into a compost bin alongside the poncho completes the brand promise. The runner who finds a non-compostable sticker or plastic film in the packaging loses trust permanently. Walk the talk in every detail — from the NatureFlex wrapper to the soy-based ink on the kraft card to the cellulose sticker holding it shut.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2026-03-20T19:21:53.686Z</dcterms:created>
  <dcterms:modified xsi:type="dcterms:W3CDTF">2026-03-20T19:21:53.687Z</dcterms:modified>
</cp:coreProperties>
</file>

<file path=docProps/custom.xml><?xml version="1.0" encoding="utf-8"?>
<Properties xmlns="http://schemas.openxmlformats.org/officeDocument/2006/custom-properties" xmlns:vt="http://schemas.openxmlformats.org/officeDocument/2006/docPropsVTypes"/>
</file>