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P3E: DEMAND PLANNING</w:t>
      </w:r>
    </w:p>
    <w:p>
      <w:pPr>
        <w:spacing w:after="200"/>
        <w:jc w:val="center"/>
      </w:pPr>
      <w:r>
        <w:rPr>
          <w:rFonts w:ascii="Arial" w:cs="Arial" w:eastAsia="Arial" w:hAnsi="Arial"/>
          <w:b/>
          <w:bCs/>
          <w:color w:val="1B3A6B"/>
          <w:sz w:val="44"/>
          <w:szCs w:val="44"/>
        </w:rPr>
        <w:t xml:space="preserve">&amp; REORDER SYSTEM</w:t>
      </w:r>
    </w:p>
    <w:p>
      <w:pPr>
        <w:pBdr>
          <w:bottom w:val="single" w:color="2E5090" w:sz="6" w:space="12"/>
        </w:pBdr>
        <w:spacing w:after="100"/>
        <w:jc w:val="center"/>
      </w:pPr>
      <w:r>
        <w:rPr>
          <w:rFonts w:ascii="Arial" w:cs="Arial" w:eastAsia="Arial" w:hAnsi="Arial"/>
          <w:color w:val="666666"/>
          <w:sz w:val="24"/>
          <w:szCs w:val="24"/>
        </w:rPr>
        <w:t xml:space="preserve">Sub-Project P3E  |  Manufacturing &amp; Sourcing  |  Weeks 16–20</w:t>
      </w:r>
    </w:p>
    <w:p>
      <w:pPr>
        <w:spacing w:before="400"/>
        <w:jc w:val="center"/>
      </w:pPr>
      <w:r>
        <w:rPr>
          <w:rFonts w:ascii="Arial" w:cs="Arial" w:eastAsia="Arial" w:hAnsi="Arial"/>
          <w:i/>
          <w:iCs/>
          <w:color w:val="888888"/>
          <w:sz w:val="22"/>
          <w:szCs w:val="22"/>
        </w:rPr>
        <w:t xml:space="preserve">Complete Inventory Operations: Race-Calendar Demand Model, 7-Input Forecasting Framework, 4-Tier Safety Stock Policy, 6 Reorder Triggers, Seasonal Production Run Alignment, Volume Pricing Negotiation, Air Freight Protocol, and Domestic Manufacturing Option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Demand planning for a compostable poncho is uniquely challenging: </w:t>
      </w:r>
      <w:r>
        <w:rPr>
          <w:rFonts w:ascii="Arial" w:cs="Arial" w:eastAsia="Arial" w:hAnsi="Arial"/>
          <w:b w:val="false"/>
          <w:bCs w:val="false"/>
          <w:i w:val="false"/>
          <w:iCs w:val="false"/>
          <w:color w:val="000000"/>
          <w:sz w:val="22"/>
          <w:szCs w:val="22"/>
        </w:rPr>
        <w:t xml:space="preserve">demand is seasonal (90%+ of sales in two 3-month windows), weather-correlated (cold race mornings spike demand 3–5×), perishable (PLA shelf life limits inventory to 10–12 months), and split across two channels with different lead times (B2B orders confirmed 3–6 months ahead; DTC demand is real-time and unpredictable). Over-ordering wastes capital on inventory that may degrade before it sells. Under-ordering means missing race weekends that won’t repeat for 12 months.</w:t>
      </w:r>
    </w:p>
    <w:p>
      <w:pPr>
        <w:spacing w:after="160"/>
      </w:pPr>
      <w:r>
        <w:rPr>
          <w:rFonts w:ascii="Arial" w:cs="Arial" w:eastAsia="Arial" w:hAnsi="Arial"/>
          <w:b/>
          <w:bCs/>
          <w:i w:val="false"/>
          <w:iCs w:val="false"/>
          <w:color w:val="000000"/>
          <w:sz w:val="22"/>
          <w:szCs w:val="22"/>
        </w:rPr>
        <w:t xml:space="preserve">This document builds the complete inventory operations system: </w:t>
      </w:r>
      <w:r>
        <w:rPr>
          <w:rFonts w:ascii="Arial" w:cs="Arial" w:eastAsia="Arial" w:hAnsi="Arial"/>
          <w:b w:val="false"/>
          <w:bCs w:val="false"/>
          <w:i w:val="false"/>
          <w:iCs w:val="false"/>
          <w:color w:val="000000"/>
          <w:sz w:val="22"/>
          <w:szCs w:val="22"/>
        </w:rPr>
        <w:t xml:space="preserve">a race-calendar demand model mapping the top 20 cold-weather US races to production windows, a 7-input forecasting framework balancing confirmed orders with probabilistic estimates, a 4-tier safety stock policy protecting against stockouts at every level (raw material, finished goods, FBA, B2B), 6 quantitative reorder triggers with specific action protocols, 3 seasonal production runs aligned to the race calendar, volume pricing targets at 5 tiers from 5K–100K units, an air freight protocol for emergencies, and a domestic manufacturing option for rush co-brand orders requiring &lt;2-week turnaround.</w:t>
      </w:r>
    </w:p>
    <w:p>
      <w:r>
        <w:br w:type="page"/>
      </w:r>
    </w:p>
    <w:p>
      <w:pPr>
        <w:pStyle w:val="Heading1"/>
        <w:spacing w:before="360" w:after="200"/>
      </w:pPr>
      <w:r>
        <w:rPr>
          <w:rFonts w:ascii="Arial" w:cs="Arial" w:eastAsia="Arial" w:hAnsi="Arial"/>
        </w:rPr>
        <w:t xml:space="preserve">1. Race-Calendar Demand Model</w:t>
      </w:r>
    </w:p>
    <w:p>
      <w:pPr>
        <w:spacing w:after="160"/>
      </w:pPr>
      <w:r>
        <w:rPr>
          <w:rFonts w:ascii="Arial" w:cs="Arial" w:eastAsia="Arial" w:hAnsi="Arial"/>
          <w:b/>
          <w:bCs/>
          <w:i w:val="false"/>
          <w:iCs w:val="false"/>
          <w:color w:val="000000"/>
          <w:sz w:val="22"/>
          <w:szCs w:val="22"/>
        </w:rPr>
        <w:t xml:space="preserve">The US marathon calendar creates two distinct demand peaks. </w:t>
      </w:r>
      <w:r>
        <w:rPr>
          <w:rFonts w:ascii="Arial" w:cs="Arial" w:eastAsia="Arial" w:hAnsi="Arial"/>
          <w:b w:val="false"/>
          <w:bCs w:val="false"/>
          <w:i w:val="false"/>
          <w:iCs w:val="false"/>
          <w:color w:val="000000"/>
          <w:sz w:val="22"/>
          <w:szCs w:val="22"/>
        </w:rPr>
        <w:t xml:space="preserve">Understanding the TIMING of demand is as important as understanding the VOLUME. A poncho that arrives at the 3PL on October 15 is useless for the Chicago Marathon on October 11 but perfectly timed for NYC on November 1. The race calendar IS the production calendar.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3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Season</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Races (cold-weather, P0C Tier 1–2)</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Total Addressable Finishers</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Production Timing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FALL PEAK (Sep–Nov)</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Marathon (Nov, 50K), Chicago Marathon (Oct, 45K), Boston (typically Apr but included for planning), Marine Corps (Oct, 30K), Twin Cities (Oct, 12K), Detroit (Oct, 10K), Indianapolis (Nov, 8K), Philadelphia (Nov, 25K), Richmond (Nov, 14K), Sacramento (Dec, 8K)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~230,000 total finishers across top 10 cold-weather fall races. Historical cold probability: 70–95% race-morning &lt;50°F for all listed races.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HEAVIEST inventory period. 55–65% of annual demand occurs Sep–Nov. Order production by June (8–10 weeks lead + 3–4 weeks freight). Confirm total Fall demand by May 15.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SPRING PEAK (Mar–May)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Boston Marathon (Apr, 30K), London Marathon (Apr, 50K — if Year 2 intl), Nashville (Apr, 20K), Pittsburgh (May, 10K), Grandma’s Marathon (Jun, 8K), Big Sur (Apr, 4.5K), Eugene (May, 5K)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~130,000 total finishers across top spring races. Cold probability: 50–80% race-morning &lt;50°F (spring weather is more variable than fall).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25–35% of annual demand. Order production by December of prior year. Confirm total Spring demand by November 15. Spring inventory can also be first to ship to Amazon FBA for year-round DTC availability.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SHOULDER (Jun–Aug, Dec–Feb)</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Limited cold-weather racing. Mountain/altitude races (Leadville, Pikes Peak), early-morning trail ultras. DTC Amazon sales continue year-round (training runs in cold weather, ultramarathon start lines).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~5–10% of annual demand. No major B2B orders expected. DTC-only period.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Maintain minimum Amazon FBA inventory (4–6 week cover). No new production orders unless FBA sell-through exceeds forecast. Use this period for: production planning, supplier negotiations, V1.5 improvements, and B2B outreach for next season.</w:t>
            </w:r>
          </w:p>
        </w:tc>
      </w:tr>
    </w:tbl>
    <w:p>
      <w:pPr>
        <w:spacing w:before="200"/>
      </w:pPr>
    </w:p>
    <w:p>
      <w:pPr>
        <w:pStyle w:val="Heading2"/>
        <w:spacing w:before="280" w:after="160"/>
      </w:pPr>
      <w:r>
        <w:rPr>
          <w:rFonts w:ascii="Arial" w:cs="Arial" w:eastAsia="Arial" w:hAnsi="Arial"/>
        </w:rPr>
        <w:t xml:space="preserve">1.1 Weather-Adjusted Demand</w:t>
      </w:r>
    </w:p>
    <w:p>
      <w:pPr>
        <w:spacing w:after="160"/>
      </w:pPr>
      <w:r>
        <w:rPr>
          <w:rFonts w:ascii="Arial" w:cs="Arial" w:eastAsia="Arial" w:hAnsi="Arial"/>
          <w:b w:val="false"/>
          <w:bCs w:val="false"/>
          <w:i w:val="false"/>
          <w:iCs w:val="false"/>
          <w:color w:val="000000"/>
          <w:sz w:val="22"/>
          <w:szCs w:val="22"/>
        </w:rPr>
        <w:t xml:space="preserve">Not all race finishers need ponchos — only those racing in cold conditions. Weather adjustment: for each race, multiply total finishers by the HISTORICAL PROBABILITY of race-morning temperature &lt;50°F. Source: NOAA Climate Data Online (climate.gov), search by race city + race date (historical daily temps for the past 10–20 years). Example: NYC Marathon (early November): 85–90% of years are &lt;50°F at 10 AM start. Probability = 0.87. Chicago Marathon (mid-October): 65–75% of years are &lt;50°F. Probability = 0.70. LA Marathon (March): 5–15% of years are &lt;50°F. Probability = 0.10 (NOT a target market for cold-weather ponchos). Weather-adjusted finishers = Total finishers × Cold probability. This gives a realistic CEILING for poncho demand at each race.</w:t>
      </w:r>
    </w:p>
    <w:p>
      <w:pPr>
        <w:pStyle w:val="Heading2"/>
        <w:spacing w:before="280" w:after="160"/>
      </w:pPr>
      <w:r>
        <w:rPr>
          <w:rFonts w:ascii="Arial" w:cs="Arial" w:eastAsia="Arial" w:hAnsi="Arial"/>
        </w:rPr>
        <w:t xml:space="preserve">1.2 Adoption Rate Estimation</w:t>
      </w:r>
    </w:p>
    <w:p>
      <w:pPr>
        <w:spacing w:after="160"/>
      </w:pPr>
      <w:r>
        <w:rPr>
          <w:rFonts w:ascii="Arial" w:cs="Arial" w:eastAsia="Arial" w:hAnsi="Arial"/>
          <w:b w:val="false"/>
          <w:bCs w:val="false"/>
          <w:i w:val="false"/>
          <w:iCs w:val="false"/>
          <w:color w:val="000000"/>
          <w:sz w:val="22"/>
          <w:szCs w:val="22"/>
        </w:rPr>
        <w:t xml:space="preserve">Of the weather-adjusted finishers, what percentage will actually USE a compostable poncho? This varies by channel: B2B (race-provided): if the race buys ponchos for runners, adoption is determined by the race’s distribution strategy. Most races distribute to early corrals only (30–50% of runners) or to all runners who request one (60–80%). The race director specifies the quantity in the PO — this is the adoption rate for that race. DTC (runner-purchased): adoption depends on: product awareness (grows over time with marketing + reviews + word-of-mouth), price sensitivity ($9.99 vs. free garbage bag), and perceived need (runners who have suffered in cold corrals before are the primary DTC customers). Pre-launch estimate: 2–5% of weather-adjusted finishers at races where we have DTC visibility (Amazon ads targeting race-city keywords). Year 2+: 5–15% as brand awareness grows.</w:t>
      </w:r>
    </w:p>
    <w:p>
      <w:r>
        <w:br w:type="page"/>
      </w:r>
    </w:p>
    <w:p>
      <w:pPr>
        <w:pStyle w:val="Heading1"/>
        <w:spacing w:before="360" w:after="200"/>
      </w:pPr>
      <w:r>
        <w:rPr>
          <w:rFonts w:ascii="Arial" w:cs="Arial" w:eastAsia="Arial" w:hAnsi="Arial"/>
        </w:rPr>
        <w:t xml:space="preserve">2. 7-Input Demand Forecasting Framework</w:t>
      </w:r>
    </w:p>
    <w:p>
      <w:pPr>
        <w:spacing w:after="160"/>
      </w:pPr>
      <w:r>
        <w:rPr>
          <w:rFonts w:ascii="Arial" w:cs="Arial" w:eastAsia="Arial" w:hAnsi="Arial"/>
          <w:b/>
          <w:bCs/>
          <w:i w:val="false"/>
          <w:iCs w:val="false"/>
          <w:color w:val="000000"/>
          <w:sz w:val="22"/>
          <w:szCs w:val="22"/>
        </w:rPr>
        <w:t xml:space="preserve">Total demand = the sum of 7 discrete inputs, each with its own estimation method and reliability level. </w:t>
      </w:r>
      <w:r>
        <w:rPr>
          <w:rFonts w:ascii="Arial" w:cs="Arial" w:eastAsia="Arial" w:hAnsi="Arial"/>
          <w:b w:val="false"/>
          <w:bCs w:val="false"/>
          <w:i w:val="false"/>
          <w:iCs w:val="false"/>
          <w:color w:val="000000"/>
          <w:sz w:val="22"/>
          <w:szCs w:val="22"/>
        </w:rPr>
        <w:t xml:space="preserve">Inputs are summed per season (Fall or Spring) to generate a total production order quantity. Update the model weekly during active sales periods and monthly off-season.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2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Input</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Estimation Method</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Reliability / Weight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Confirmed B2B orders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Signed POs or LOIs with specified quantities from race directors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Direct count: sum of all confirmed unit quantities from B2B pipeline. Example: Race A = 2,000 + Race B = 3,500 + Race C = 1,500 = 7,000 confirmed B2B.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MOST RELIABLE input. Update weekly during sales season. Weight: 100% (actual orders, no estimation needed).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Pipeline B2B (LOI but no PO)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directors who have expressed interest, received sample kits, or signed LOIs without final quantities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 LOI quantity × conversion probability. Assign probability by pipeline stage: initial inquiry = 10%, sample kit sent = 25%, LOI signed = 50%, proof approved = 80%, PO pending = 90%.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 RELIABILITY. Use probability-weighted estimate. Update as pipeline advances. Weight: variable by stage.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DTC Amazon forecast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sell-through rate extrapolated from historical data (or estimated pre-launch)</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Pre-launch estimate: 50–100 units/month for first 3 months, ramping to 200–500/month by Month 6. Post-launch: use actual 30-day moving average × seasonal multiplier (Fall: 2.5×, Spring: 2.0×, Shoulder: 0.5×).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 RELIABILITY pre-launch (estimate only). HIGH RELIABILITY post-launch (based on actuals). Update monthly with real Amazon sell-through data.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Shopify/direct forecast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store sell-through + brand.com direct orders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Pre-launch estimate: 10–30% of Amazon volume. Post-launch: track actual weekly orders. Shopify demand is typically lower but higher-margin (no Amazon FBA fees).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 RELIABILITY pre-launch. Track separately from Amazon.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sample kits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Units allocated to building and distributing B2B sample kits (P3B Section 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Direct count: [number of kits] × 5 ponchos/kit. Example: 40 kits = 200 units. Include in Season 1 production order.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Fixed allocation. Order with production batch. Non-recoverable (sample units are not sold).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emergency kits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Units allocated to emergency buffer for race-day contingencies (P2E Section 11.5)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of confirmed B2B orders held at 3PL or shipped with each race order as over-run. Example: 7,000 B2B confirmed × 10% = 700 emergency units.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Fixed buffer. Replenish after each race season from remaining inventory or next production run.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Expo/press/photo reserves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Units for expo booth demos, press samples, photography, influencer seeding, testing</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Fixed allocation: 50–200 units depending on season (more for Fall with major expos, fewer for Spring).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Allocate upfront. Non-recoverable.</w:t>
            </w:r>
          </w:p>
        </w:tc>
      </w:tr>
    </w:tbl>
    <w:p>
      <w:pPr>
        <w:spacing w:before="200"/>
      </w:pPr>
    </w:p>
    <w:p>
      <w:pPr>
        <w:pStyle w:val="Heading2"/>
        <w:spacing w:before="280" w:after="160"/>
      </w:pPr>
      <w:r>
        <w:rPr>
          <w:rFonts w:ascii="Arial" w:cs="Arial" w:eastAsia="Arial" w:hAnsi="Arial"/>
        </w:rPr>
        <w:t xml:space="preserve">2.1 Demand Model Formula</w:t>
      </w:r>
    </w:p>
    <w:p>
      <w:pPr>
        <w:spacing w:after="160"/>
      </w:pPr>
      <w:r>
        <w:rPr>
          <w:rFonts w:ascii="Arial" w:cs="Arial" w:eastAsia="Arial" w:hAnsi="Arial"/>
          <w:b/>
          <w:bCs/>
          <w:i w:val="false"/>
          <w:iCs w:val="false"/>
          <w:color w:val="000000"/>
          <w:sz w:val="22"/>
          <w:szCs w:val="22"/>
        </w:rPr>
        <w:t xml:space="preserve">TOTAL SEASONAL ORDER = Confirmed B2B (100%) + Pipeline B2B (probability-weighted) + DTC Amazon Forecast (seasonal multiplier) + DTC Shopify Forecast + Sample Kit Allocation + Emergency Buffer (10% of B2B) + Expo/Press Reserves. ROUND UP to nearest 500 or 1,000 units (factory MOQ increment). ADD 20% finished goods safety stock (Section 3). RESULT = Production Order Quantity for the season.</w:t>
      </w:r>
    </w:p>
    <w:p>
      <w:pPr>
        <w:spacing w:after="160"/>
      </w:pPr>
      <w:r>
        <w:rPr>
          <w:rFonts w:ascii="Arial" w:cs="Arial" w:eastAsia="Arial" w:hAnsi="Arial"/>
          <w:b w:val="false"/>
          <w:bCs w:val="false"/>
          <w:i w:val="false"/>
          <w:iCs w:val="false"/>
          <w:color w:val="000000"/>
          <w:sz w:val="22"/>
          <w:szCs w:val="22"/>
        </w:rPr>
        <w:t xml:space="preserve">EXAMPLE — Fall 2026 (first season): Confirmed B2B: 5,000 units (2 pilot races). Pipeline B2B: 3,000 units × 40% probability = 1,200 estimated. DTC Amazon: 100 units/month × 3 months × 2.5× seasonal multiplier = 750. DTC Shopify: 25% of Amazon = 188. Sample kits: 200. Emergency buffer: 10% of 5,000 = 500. Expo/press: 100. SUBTOTAL: 7,938. Round to 8,000. Add 20% safety stock: 1,600. TOTAL ORDER: 9,600. Round to MOQ: 10,000 units. Capital required: $13,000–$18,000 at $1.30–$1.80/unit.</w:t>
      </w:r>
    </w:p>
    <w:p>
      <w:r>
        <w:br w:type="page"/>
      </w:r>
    </w:p>
    <w:p>
      <w:pPr>
        <w:pStyle w:val="Heading1"/>
        <w:spacing w:before="360" w:after="200"/>
      </w:pPr>
      <w:r>
        <w:rPr>
          <w:rFonts w:ascii="Arial" w:cs="Arial" w:eastAsia="Arial" w:hAnsi="Arial"/>
        </w:rPr>
        <w:t xml:space="preserve">3. Safety Stock Policy: 4 Tiers</w:t>
      </w:r>
    </w:p>
    <w:p>
      <w:pPr>
        <w:spacing w:after="160"/>
      </w:pPr>
      <w:r>
        <w:rPr>
          <w:rFonts w:ascii="Arial" w:cs="Arial" w:eastAsia="Arial" w:hAnsi="Arial"/>
          <w:b/>
          <w:bCs/>
          <w:i w:val="false"/>
          <w:iCs w:val="false"/>
          <w:color w:val="000000"/>
          <w:sz w:val="22"/>
          <w:szCs w:val="22"/>
        </w:rPr>
        <w:t xml:space="preserve">Safety stock is the insurance policy against stockouts. </w:t>
      </w:r>
      <w:r>
        <w:rPr>
          <w:rFonts w:ascii="Arial" w:cs="Arial" w:eastAsia="Arial" w:hAnsi="Arial"/>
          <w:b w:val="false"/>
          <w:bCs w:val="false"/>
          <w:i w:val="false"/>
          <w:iCs w:val="false"/>
          <w:color w:val="000000"/>
          <w:sz w:val="22"/>
          <w:szCs w:val="22"/>
        </w:rPr>
        <w:t xml:space="preserve">Each tier protects a different level of the supply chain: raw materials protect against supplier disruption, finished goods protect against demand spikes, FBA stock protects against Amazon algorithm penalties, and B2B buffer protects against race-day contingencies. The COST of safety stock is a fraction of the COST of a stockout.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000"/>
        <w:gridCol w:w="26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Quantity</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 (at COGS)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Storage &amp; 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Raw material safety stock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 weeks of metallized cellulose film (NatureFlex NM)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~5,200 m² at 25K annual demand (per P2A Section 11.4)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$1,300–$2,600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Climate-controlled (≤25°C, ≤50% RH). FIFO rotation quarterly. Purpose: bridges a Futamura supply disruption while backup supplier (Celplast/TIPA) activates.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Finished goods safety stock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above total seasonal forecast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Season forecast 12,500 units → safety stock 2,500 units = total order 15,000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$2,875–$4,500 at $1.15–$1.80 COGS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Stored at 3PL. Covers: demand exceeding forecast, last-minute B2B add-on orders, replacement for defective units. Shelf life: produce within same batch as main order to maximize usable life.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FBA minimum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 weeks of sell-through cover at FBA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Selling 100 units/week → maintain 400–600 units at FBA at all times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$460–$1,080 at COGS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Below 4-week cover: Amazon’s algorithm deprioritizes listing in search results (reduces organic visibility). Below 2-week cover: “Low Stock” badge appears. Stockout: listing goes inactive, reviews stop accumulating, PPC campaigns pause. Recovery: 2–4 weeks to regain ranking after restock.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emergency buffer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of confirmed B2B orders per race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5,000-unit race order → 500 emergency units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$575–$900 at COGS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Shipped to 3PL or directly with the race order as over-run. Per P2E Section 11.5 Race Emergency Kit spec.</w:t>
            </w:r>
          </w:p>
        </w:tc>
      </w:tr>
    </w:tbl>
    <w:p>
      <w:pPr>
        <w:spacing w:before="200"/>
      </w:pPr>
    </w:p>
    <w:p>
      <w:pPr>
        <w:pStyle w:val="Heading2"/>
        <w:spacing w:before="280" w:after="160"/>
      </w:pPr>
      <w:r>
        <w:rPr>
          <w:rFonts w:ascii="Arial" w:cs="Arial" w:eastAsia="Arial" w:hAnsi="Arial"/>
        </w:rPr>
        <w:t xml:space="preserve">3.1 Cost of a Stockout</w:t>
      </w:r>
    </w:p>
    <w:p>
      <w:pPr>
        <w:spacing w:after="160"/>
      </w:pPr>
      <w:r>
        <w:rPr>
          <w:rFonts w:ascii="Arial" w:cs="Arial" w:eastAsia="Arial" w:hAnsi="Arial"/>
          <w:b w:val="false"/>
          <w:bCs w:val="false"/>
          <w:i w:val="false"/>
          <w:iCs w:val="false"/>
          <w:color w:val="000000"/>
          <w:sz w:val="22"/>
          <w:szCs w:val="22"/>
        </w:rPr>
        <w:t xml:space="preserve">AMAZON: A stockout (0 units at FBA) causes: listing goes inactive (invisible in search results), organic ranking drops (takes 2–4 weeks to recover after restock), PPC campaigns auto-pause (no inventory to fulfill), “Currently unavailable” badge destroys conversion rate of anyone who finds the listing. Revenue lost: if selling 100 units/week at $9.99 = $999/week lost. A 3-week stockout = ~$3,000 in lost revenue + 2–4 weeks of reduced post-restock sales as ranking recovers. Total impact: $4,000–$6,000 per stockout event. B2B: A stockout for a confirmed race order means: race director receives no ponchos, runners are disappointed, race director never orders again, race director tells other directors. Total impact: the B2B relationship is destroyed. At $3.50–$5.00/unit × 5,000 units = $17,500–$25,000 in lost revenue from a single lost customer, plus reputational damage across the race director network. SAFETY STOCK COST: $5,210–$9,080 (all 4 tiers). Stockout cost: $4,000–$31,000+ per event. The math is clear: safety stock pays for itself if it prevents even ONE stockout per year.</w:t>
      </w:r>
    </w:p>
    <w:p>
      <w:r>
        <w:br w:type="page"/>
      </w:r>
    </w:p>
    <w:p>
      <w:pPr>
        <w:pStyle w:val="Heading1"/>
        <w:spacing w:before="360" w:after="200"/>
      </w:pPr>
      <w:r>
        <w:rPr>
          <w:rFonts w:ascii="Arial" w:cs="Arial" w:eastAsia="Arial" w:hAnsi="Arial"/>
        </w:rPr>
        <w:t xml:space="preserve">4. Reorder Triggers: 6 Quantitative Decision Rules</w:t>
      </w:r>
    </w:p>
    <w:p>
      <w:pPr>
        <w:spacing w:after="160"/>
      </w:pPr>
      <w:r>
        <w:rPr>
          <w:rFonts w:ascii="Arial" w:cs="Arial" w:eastAsia="Arial" w:hAnsi="Arial"/>
          <w:b/>
          <w:bCs/>
          <w:i w:val="false"/>
          <w:iCs w:val="false"/>
          <w:color w:val="000000"/>
          <w:sz w:val="22"/>
          <w:szCs w:val="22"/>
        </w:rPr>
        <w:t xml:space="preserve">Reorder decisions must be AUTOMATIC and QUANTITATIVE, not subjective. </w:t>
      </w:r>
      <w:r>
        <w:rPr>
          <w:rFonts w:ascii="Arial" w:cs="Arial" w:eastAsia="Arial" w:hAnsi="Arial"/>
          <w:b w:val="false"/>
          <w:bCs w:val="false"/>
          <w:i w:val="false"/>
          <w:iCs w:val="false"/>
          <w:color w:val="000000"/>
          <w:sz w:val="22"/>
          <w:szCs w:val="22"/>
        </w:rPr>
        <w:t xml:space="preserve">“I think we might need more” is not a reorder trigger. “FBA cover dropped below 6 weeks as of Tuesday” IS a trigger. The following 6 rules define exactly WHEN to reorder, HOW MUCH, and WHAT ACTION to take.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8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Urgency</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Communication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FBA cover drops below 6 weeks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FBA inventory ÷ weekly sell-through rate &lt; 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INITIATE reorder planning. Calculate: reorder quantity = (weekly sell-through × 12 weeks) − current FBA stock + safety stock. The 12-week horizon accounts for 4–6 week production + 3–4 week freight + 2 week FBA receiving. Contact factory to confirm production slot availability.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YELLOW — Plan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factory: “We anticipate placing a reorder of [X] units within 2 weeks. Please confirm production availability and current lead time.”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Amazon FBA cover drops below 4 weeks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FBA inventory ÷ weekly sell-through rate &lt;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 REORDER immediately. Wire deposit to factory. If factory lead time exceeds remaining cover: activate air freight option (Section 6) for a portion of the order to bridge the gap.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 — Order Now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 PO within 48 hours. Do not wait for further sell-through data to “confirm” the trend — the 4-week trigger IS the confirmation.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FBA cover drops below 2 weeks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FBA inventory ÷ weekly sell-through rate &lt; 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 activate air freight for emergency restock. If no inventory in production pipeline: transfer units from 3PL safety stock to FBA (same-day transfer request). If 3PL also low: contact backup supplier for rush production (2–3 weeks).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RED — Emergency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Immediate FBA restock from 3PL. Simultaneously: place rush order with primary or backup factory.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order exceeds forecast by &gt;25%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Actual B2B orders for upcoming season exceed forecast by 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Re-run demand model with updated B2B actuals. Increase production order if production has not yet started. If production is underway: request factory to add units to current run (possible if materials are available + factory has capacity). If production is complete: place supplemental reorder.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YELLOW — Adjust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 production plan spreadsheet. Contact factory within 48 hours.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New B2B customer with &gt;2,000 unit order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single new race director places an order &gt;2,000 units not in the original forecast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Check: can this be fulfilled from existing inventory or safety stock? If yes: fulfill from stock, then reorder to replenish. If no: treat as a supplemental production order. Lead time: 4–6 weeks + freight. Confirm with race director that delivery timeline is feasible before accepting the PO.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 — Opportunity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Fulfill if possible from stock. Place supplemental order if not. NEVER accept a B2B order you cannot deliver on time.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Shelf life approaching 10 months on any batch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Inventory tracking shows units produced &gt;10 months ago still in stock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ACTIVATE markdown protocol per P2F Section 8.3: discount 30% on Amazon, donate to charity races, B2B sample distribution. Do NOT ship units past 10 months to B2B customers (material degradation risk). Destroy or donate remaining units at Month 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YELLOW — Markdown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Immediately review inventory age report. Flag aged batches. Execute markdown within 2 weeks.</w:t>
            </w:r>
          </w:p>
        </w:tc>
      </w:tr>
    </w:tbl>
    <w:p>
      <w:pPr>
        <w:spacing w:before="200"/>
      </w:pPr>
    </w:p>
    <w:p>
      <w:pPr>
        <w:pStyle w:val="Heading2"/>
        <w:spacing w:before="280" w:after="160"/>
      </w:pPr>
      <w:r>
        <w:rPr>
          <w:rFonts w:ascii="Arial" w:cs="Arial" w:eastAsia="Arial" w:hAnsi="Arial"/>
        </w:rPr>
        <w:t xml:space="preserve">4.1 Inventory Monitoring Cadence</w:t>
      </w:r>
    </w:p>
    <w:p>
      <w:pPr>
        <w:spacing w:after="160"/>
      </w:pPr>
      <w:r>
        <w:rPr>
          <w:rFonts w:ascii="Arial" w:cs="Arial" w:eastAsia="Arial" w:hAnsi="Arial"/>
          <w:b w:val="false"/>
          <w:bCs w:val="false"/>
          <w:i w:val="false"/>
          <w:iCs w:val="false"/>
          <w:color w:val="000000"/>
          <w:sz w:val="22"/>
          <w:szCs w:val="22"/>
        </w:rPr>
        <w:t xml:space="preserve">During race season (Sep–Nov, Mar–May): check FBA inventory levels EVERY MONDAY. Calculate: FBA units on hand ÷ trailing 4-week average weekly sell-through = weeks of cover. Compare against triggers. Log in the P2F Section 8.4 inventory tracker spreadsheet. Off-season (Jun–Aug, Dec–Feb): check MONTHLY. DTC sell-through is lower; triggers are less likely to fire. Focus on: shelf-life monitoring (flag any batch approaching 10-month age) and B2B pipeline tracking for upcoming season.</w:t>
      </w:r>
    </w:p>
    <w:p>
      <w:r>
        <w:br w:type="page"/>
      </w:r>
    </w:p>
    <w:p>
      <w:pPr>
        <w:pStyle w:val="Heading1"/>
        <w:spacing w:before="360" w:after="200"/>
      </w:pPr>
      <w:r>
        <w:rPr>
          <w:rFonts w:ascii="Arial" w:cs="Arial" w:eastAsia="Arial" w:hAnsi="Arial"/>
        </w:rPr>
        <w:t xml:space="preserve">5. Seasonal Production Run Alignment</w:t>
      </w:r>
    </w:p>
    <w:p>
      <w:pPr>
        <w:spacing w:after="160"/>
      </w:pPr>
      <w:r>
        <w:rPr>
          <w:rFonts w:ascii="Arial" w:cs="Arial" w:eastAsia="Arial" w:hAnsi="Arial"/>
          <w:b/>
          <w:bCs/>
          <w:i w:val="false"/>
          <w:iCs w:val="false"/>
          <w:color w:val="000000"/>
          <w:sz w:val="22"/>
          <w:szCs w:val="22"/>
        </w:rPr>
        <w:t xml:space="preserve">Align production orders to the race calendar, NOT to arbitrary quarterly schedules. </w:t>
      </w:r>
      <w:r>
        <w:rPr>
          <w:rFonts w:ascii="Arial" w:cs="Arial" w:eastAsia="Arial" w:hAnsi="Arial"/>
          <w:b w:val="false"/>
          <w:bCs w:val="false"/>
          <w:i w:val="false"/>
          <w:iCs w:val="false"/>
          <w:color w:val="000000"/>
          <w:sz w:val="22"/>
          <w:szCs w:val="22"/>
        </w:rPr>
        <w:t xml:space="preserve">A production run timed for “Q3” is meaningless. A production run timed to deliver inventory 3 weeks before the NYC Marathon is everything. The 3-run annual plan below maps production to the two race peaks + an as-needed restock run.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800"/>
        <w:gridCol w:w="2800"/>
        <w:gridCol w:w="36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Run</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Volume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Planning</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Critical Path</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 1: Fall Season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June PO → July–Aug production → Aug–Sep delivery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55–65% of annual volume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Confirm Fall demand by May 15. PO by June 1. Production: 4–6 weeks. Ocean freight: 3–4 weeks. Arrival at 3PL: late August / early September. Amazon FBA restock: early September (2–3 weeks before first major fall race).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is the MAKE-OR-BREAK production run. If it arrives late, the brand misses NYC Marathon, Chicago, Marine Corps — the 3 largest cold-weather fall races. Build in 2-week buffer: target arrival mid-August for races starting early October.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 2: Spring Season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December PO → Jan–Feb production → Feb–Mar delivery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25–35% of annual volume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Confirm Spring demand by November 15. PO by December 1. Production: 4–6 weeks. Freight: 3–4 weeks. Arrival at 3PL: late February / early March. Amazon FBA restock: early March (3–4 weeks before Boston Marathon in April).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Spring run is smaller and lower-risk than Fall. If demand is uncertain: order conservatively and supplement with remaining Fall inventory (if shelf life allows — Fall production in Aug + 6 months = usable through Feb).</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 3: Restock / Supplemental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As-needed based on reorder triggers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10–20% of annual volume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Triggered by: Amazon FBA cover dropping below 4 weeks, unexpected B2B orders, or specific co-brand requirements not covered by Run 1 or Run 2. Lead time: 4–6 weeks production + freight. For urgent restocks: air freight (Section 6) at 4–5× ocean cost but 5–7 day delivery.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Keep Run 3 as SMALL and TARGETED as possible. Large supplemental orders indicate the demand model is inaccurate — revise the model for next season.</w:t>
            </w:r>
          </w:p>
        </w:tc>
      </w:tr>
    </w:tbl>
    <w:p>
      <w:pPr>
        <w:spacing w:before="200"/>
      </w:pPr>
    </w:p>
    <w:p>
      <w:pPr>
        <w:pStyle w:val="Heading2"/>
        <w:spacing w:before="280" w:after="160"/>
      </w:pPr>
      <w:r>
        <w:rPr>
          <w:rFonts w:ascii="Arial" w:cs="Arial" w:eastAsia="Arial" w:hAnsi="Arial"/>
        </w:rPr>
        <w:t xml:space="preserve">5.1 Production Calendar: Year 1 Example</w:t>
      </w:r>
    </w:p>
    <w:p>
      <w:pPr>
        <w:spacing w:after="160"/>
      </w:pPr>
      <w:r>
        <w:rPr>
          <w:rFonts w:ascii="Arial" w:cs="Arial" w:eastAsia="Arial" w:hAnsi="Arial"/>
          <w:b/>
          <w:bCs/>
          <w:i w:val="false"/>
          <w:iCs w:val="false"/>
          <w:color w:val="000000"/>
          <w:sz w:val="22"/>
          <w:szCs w:val="22"/>
        </w:rPr>
        <w:t xml:space="preserve">MAY 15: Confirm Fall 2026 demand (B2B + DTC forecast). JUN 1: Place Fall PO (Run 1, 10K–15K units). JUN–JUL: Production (4–6 weeks). AUG: Ocean freight (3–4 weeks). AUG 20: Arrival at 3PL. SEP 1: FBA restock complete (3–4 weeks before Chicago Marathon Oct 11). SEP–NOV: Race season. Ship B2B orders. Monitor DTC sell-through. NOV 15: Confirm Spring 2027 demand. DEC 1: Place Spring PO (Run 2, 5K–8K units). DEC–JAN: Production. FEB: Freight. MAR 1: Arrival at 3PL. MAR 15: FBA restock. APR–MAY: Spring race season.</w:t>
      </w:r>
    </w:p>
    <w:p>
      <w:r>
        <w:br w:type="page"/>
      </w:r>
    </w:p>
    <w:p>
      <w:pPr>
        <w:pStyle w:val="Heading1"/>
        <w:spacing w:before="360" w:after="200"/>
      </w:pPr>
      <w:r>
        <w:rPr>
          <w:rFonts w:ascii="Arial" w:cs="Arial" w:eastAsia="Arial" w:hAnsi="Arial"/>
        </w:rPr>
        <w:t xml:space="preserve">6. Volume Pricing Negotiation Targets</w:t>
      </w:r>
    </w:p>
    <w:p>
      <w:pPr>
        <w:spacing w:after="160"/>
      </w:pPr>
      <w:r>
        <w:rPr>
          <w:rFonts w:ascii="Arial" w:cs="Arial" w:eastAsia="Arial" w:hAnsi="Arial"/>
          <w:b/>
          <w:bCs/>
          <w:i w:val="false"/>
          <w:iCs w:val="false"/>
          <w:color w:val="000000"/>
          <w:sz w:val="22"/>
          <w:szCs w:val="22"/>
        </w:rPr>
        <w:t xml:space="preserve">As annual volume grows, renegotiate per-unit pricing with the factory. </w:t>
      </w:r>
      <w:r>
        <w:rPr>
          <w:rFonts w:ascii="Arial" w:cs="Arial" w:eastAsia="Arial" w:hAnsi="Arial"/>
          <w:b w:val="false"/>
          <w:bCs w:val="false"/>
          <w:i w:val="false"/>
          <w:iCs w:val="false"/>
          <w:color w:val="000000"/>
          <w:sz w:val="22"/>
          <w:szCs w:val="22"/>
        </w:rPr>
        <w:t xml:space="preserve">Volume pricing is the primary lever for improving gross margin over time. The targets below are based on P0F unit economics and P3A negotiation outcomes, adjusted for realistic supplier behavior at each volume tier.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1400"/>
        <w:gridCol w:w="34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Annual Volume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Factory Unit Price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Annual Spend</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Landed Cost (incl. freight, duty)</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$1.50–$2.20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$7,500–$11,000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$1.60–$2.40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Startup / Bootstrap tier. Highest per-unit cost. Acceptable for initial market validation.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$1.30–$1.80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$13,000–$18,000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$1.40–$2.00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 tier (recommended). 13–18% savings vs. 5K tier. Best risk/reward for first full-season order.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25,000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$1.10–$1.50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$27,500–$37,500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$1.20–$1.60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Scale tier. Unlocks 15–25% savings vs. 10K. Requires confident demand forecast + $30–40K capital commitment.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$0.95–$1.25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$47,500–$62,500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$1.05–$1.40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Full-scale tier. Best per-unit economics. Appropriate only with: 5+ confirmed B2B partners, proven DTC traction, 12+ months of sales data. Year 2+ tier.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100,000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$0.85–$1.10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$85,000–$110,000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$0.95–$1.25</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Enterprise tier. Negotiate for Year 2–3 as product line expands (poncho + finish-line wrap + bib sleeve). Consider annual framework agreement with quarterly delivery schedule.</w:t>
            </w:r>
          </w:p>
        </w:tc>
      </w:tr>
    </w:tbl>
    <w:p>
      <w:pPr>
        <w:spacing w:before="200"/>
      </w:pPr>
    </w:p>
    <w:p>
      <w:pPr>
        <w:pStyle w:val="Heading2"/>
        <w:spacing w:before="280" w:after="160"/>
      </w:pPr>
      <w:r>
        <w:rPr>
          <w:rFonts w:ascii="Arial" w:cs="Arial" w:eastAsia="Arial" w:hAnsi="Arial"/>
        </w:rPr>
        <w:t xml:space="preserve">6.1 Negotiation Timing</w:t>
      </w:r>
    </w:p>
    <w:p>
      <w:pPr>
        <w:spacing w:after="160"/>
      </w:pPr>
      <w:r>
        <w:rPr>
          <w:rFonts w:ascii="Arial" w:cs="Arial" w:eastAsia="Arial" w:hAnsi="Arial"/>
          <w:b w:val="false"/>
          <w:bCs w:val="false"/>
          <w:i w:val="false"/>
          <w:iCs w:val="false"/>
          <w:color w:val="000000"/>
          <w:sz w:val="22"/>
          <w:szCs w:val="22"/>
        </w:rPr>
        <w:t xml:space="preserve">WHEN to renegotiate: (1) After completing the first full-season production run (proven customer, predictable volume). (2) When committing to a 2-year framework agreement (guaranteed volume = lower risk for factory = lower price). (3) When increasing annual volume by ≥50% (crossing a tier threshold). (4) When renewing the Production Agreement annually (P3A Section 8, Section 11). HOW: present the factory with a 12-month volume forecast and commit to a minimum annual quantity in exchange for a 10–20% price reduction. Offer: 70% of forecast as guaranteed minimum, with the option to order up to 130% at the same price.</w:t>
      </w:r>
    </w:p>
    <w:p>
      <w:r>
        <w:br w:type="page"/>
      </w:r>
    </w:p>
    <w:p>
      <w:pPr>
        <w:pStyle w:val="Heading1"/>
        <w:spacing w:before="360" w:after="200"/>
      </w:pPr>
      <w:r>
        <w:rPr>
          <w:rFonts w:ascii="Arial" w:cs="Arial" w:eastAsia="Arial" w:hAnsi="Arial"/>
        </w:rPr>
        <w:t xml:space="preserve">7. Air Freight Protocol: Emergency Restocks</w:t>
      </w:r>
    </w:p>
    <w:p>
      <w:pPr>
        <w:spacing w:after="160"/>
      </w:pPr>
      <w:r>
        <w:rPr>
          <w:rFonts w:ascii="Arial" w:cs="Arial" w:eastAsia="Arial" w:hAnsi="Arial"/>
          <w:b/>
          <w:bCs/>
          <w:i w:val="false"/>
          <w:iCs w:val="false"/>
          <w:color w:val="000000"/>
          <w:sz w:val="22"/>
          <w:szCs w:val="22"/>
        </w:rPr>
        <w:t xml:space="preserve">Air freight is the emergency valve for inventory crises. </w:t>
      </w:r>
      <w:r>
        <w:rPr>
          <w:rFonts w:ascii="Arial" w:cs="Arial" w:eastAsia="Arial" w:hAnsi="Arial"/>
          <w:b w:val="false"/>
          <w:bCs w:val="false"/>
          <w:i w:val="false"/>
          <w:iCs w:val="false"/>
          <w:color w:val="000000"/>
          <w:sz w:val="22"/>
          <w:szCs w:val="22"/>
        </w:rPr>
        <w:t xml:space="preserve">It costs 4–5× more than ocean freight but delivers in 5–7 days instead of 25–35 days. The math: a week of Amazon stockout at 100 units/week costs ~$1,000 in lost revenue + $2,000–$4,000 in ranking recovery. Air freight for 500 units costs $250–$750. Air freight is ALWAYS cheaper than a stockout.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When to use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FBA stock below 2-week cover (emergency), rush co-brand order with race date &lt;4 weeks away, first production run if ocean freight timeline doesn’t meet Fall season deadline, or high-value B2B order where the revenue justifies the shipping premium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 comparison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Ocean freight (LCL/FCL): $0.10–$0.30/unit for 5K–25K units (shared container or full container from China). Air freight (DHL/FedEx/UPS Express): $0.50–$1.50/unit for 5K–25K units (4–5× ocean cost). Air freight from UK (Parkside): $0.30–$0.80/unit (shorter distance = lower cost than China air freight). Example: 2,000-unit emergency restock from China via air = $1,000–$3,000 shipping vs. $200–$600 ocean. Decision: air freight adds $0.40–$1.20/unit to landed cost. At $9.99 DTC or $4.00 B2B, margin is reduced but product is available (vs. stockout = $0 revenue).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Logistics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Carrier: DHL Express (most reliable for international), FedEx International Priority, or UPS Worldwide Express. Booking: contact carrier directly or use a freight forwarder (Flexport, Freightos). Door-to-door delivery: 5–7 business days from factory to 3PL/FBA prep center. Customs: express carriers handle customs clearance as part of the service (DDP — Delivered Duty Paid). No separate customs broker needed for express shipments &lt;$2,500 value (de minimis threshold in most cases; formal entry required above $2,500).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When NOT to use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seasonal restocks (plan ahead with ocean freight), orders where margin cannot absorb the premium (low-margin B2B at $3.50/unit — air freight of $1.00/unit eats 28% of revenue), or when 3PL safety stock can bridge the gap (cheaper to ship from 3PL to FBA than to air freight from factory)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Air freight budget reserve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Hold $1,500–$3,000 as an air freight contingency fund. Use only for genuine emergencies. Track: if air freight is used &gt;2× per year, the demand model or production planning is failing — investigate root cause and fix the forecast, not the symptom.</w:t>
            </w:r>
          </w:p>
        </w:tc>
      </w:tr>
    </w:tbl>
    <w:p>
      <w:pPr>
        <w:spacing w:before="200"/>
      </w:pPr>
    </w:p>
    <w:p>
      <w:pPr>
        <w:spacing w:after="160"/>
      </w:pPr>
      <w:r>
        <w:rPr>
          <w:rFonts w:ascii="Arial" w:cs="Arial" w:eastAsia="Arial" w:hAnsi="Arial"/>
          <w:b w:val="false"/>
          <w:bCs w:val="false"/>
          <w:i w:val="false"/>
          <w:iCs w:val="false"/>
          <w:color w:val="000000"/>
          <w:sz w:val="22"/>
          <w:szCs w:val="22"/>
        </w:rPr>
        <w:t xml:space="preserve">DECISION TREE: Is FBA cover &lt;2 weeks? → Air freight from 3PL safety stock to FBA (fastest). Is 3PL also low? → Air freight from factory (if units in production pipeline) or rush order with backup factory. Is the shipment &gt;$2,500 value? → Formal customs entry required (carrier handles, but add 1–2 days). Is this the 3rd+ air freight this year? → The demand model is broken. Fix the forecast before the next season.</w:t>
      </w:r>
    </w:p>
    <w:p>
      <w:r>
        <w:br w:type="page"/>
      </w:r>
    </w:p>
    <w:p>
      <w:pPr>
        <w:pStyle w:val="Heading1"/>
        <w:spacing w:before="360" w:after="200"/>
      </w:pPr>
      <w:r>
        <w:rPr>
          <w:rFonts w:ascii="Arial" w:cs="Arial" w:eastAsia="Arial" w:hAnsi="Arial"/>
        </w:rPr>
        <w:t xml:space="preserve">8. Domestic Manufacturing Option: Rush Co-Brand &amp; Emergency</w:t>
      </w:r>
    </w:p>
    <w:p>
      <w:pPr>
        <w:spacing w:after="160"/>
      </w:pPr>
      <w:r>
        <w:rPr>
          <w:rFonts w:ascii="Arial" w:cs="Arial" w:eastAsia="Arial" w:hAnsi="Arial"/>
          <w:b/>
          <w:bCs/>
          <w:i w:val="false"/>
          <w:iCs w:val="false"/>
          <w:color w:val="000000"/>
          <w:sz w:val="22"/>
          <w:szCs w:val="22"/>
        </w:rPr>
        <w:t xml:space="preserve">A US-based converter provides &lt;2-week turnaround for rush co-brand orders </w:t>
      </w:r>
      <w:r>
        <w:rPr>
          <w:rFonts w:ascii="Arial" w:cs="Arial" w:eastAsia="Arial" w:hAnsi="Arial"/>
          <w:b w:val="false"/>
          <w:bCs w:val="false"/>
          <w:i w:val="false"/>
          <w:iCs w:val="false"/>
          <w:color w:val="000000"/>
          <w:sz w:val="22"/>
          <w:szCs w:val="22"/>
        </w:rPr>
        <w:t xml:space="preserve">and emergency restocks that cannot wait for international production + freight. Domestic manufacturing is 30–80% more expensive per unit but eliminates 3–6 weeks of transit time, customs clearance, and international communication overhead.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Use case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Rush co-brand orders requiring &lt;2-week turnaround. Small-batch limited-edition colorways (P2F Section 5). Emergency restocks when both primary and backup international factories cannot deliver in time. V1.5 prototype iterations requiring rapid feedback cycles.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Candidate converters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ProAmpac (Cincinnati, OH) — already on P3A shortlist, ProActive Compostable line, 2–4 week lead. Else: search for US-based flexible packaging converters with compostable film experience via: Flexible Packaging Association (FPA) member directory (flexpack.org), ThomasNet (thomasnet.com, search “compostable packaging converter”), Pack Expo exhibitor list.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Cost comparison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Domestic unit cost: $1.60–$2.50/unit (30–80% premium over China). Domestic shipping: $0.05–$0.15/unit (vs. $0.10–$0.30 ocean from China + 3–4 weeks transit). Net: domestic is $0.30–$1.50/unit more expensive BUT arrives 4–6 weeks faster. At $4.00 B2B or $9.99 DTC, the margin reduction is 7–15% — significant but acceptable for rush orders.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Qualification process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Domestic converter must pass the same P3A qualification framework: NDA, tech spec review, golden sample production (10 units), full P2E QC inspection. Qualification timeline: 2–4 weeks (faster than international due to proximity and communication speed). Cost: $300–$800 for golden samples + QC.</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Volume threshold</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Domestic manufacturing is cost-effective for orders up to 5,000 units. Above 5K: the per-unit savings from international production (25–50% lower COGS) outweigh the transit time disadvantage. RECOMMENDATION: qualify a domestic converter during P3A as the “rush order” supplier, not as the primary. Use for: &lt;5K unit rush orders, limited editions, and emergency restocks only.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Hybrid model (Year 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 volume grows, consider a hybrid sourcing model: international factory for standard bulk production (70–80% of volume at lowest COGS), domestic converter for co-brand rush orders + limited editions + emergency restocks (20–30% of volume at higher COGS but faster turnaround). This model maximizes both cost efficiency and responsiveness.</w:t>
            </w:r>
          </w:p>
        </w:tc>
      </w:tr>
    </w:tbl>
    <w:p>
      <w:r>
        <w:br w:type="page"/>
      </w:r>
    </w:p>
    <w:p>
      <w:pPr>
        <w:pStyle w:val="Heading1"/>
        <w:spacing w:before="360" w:after="200"/>
      </w:pPr>
      <w:r>
        <w:rPr>
          <w:rFonts w:ascii="Arial" w:cs="Arial" w:eastAsia="Arial" w:hAnsi="Arial"/>
        </w:rPr>
        <w:t xml:space="preserve">9. Timeline &amp; Budget</w:t>
      </w:r>
    </w:p>
    <w:p>
      <w:pPr>
        <w:spacing w:after="160"/>
      </w:pPr>
      <w:r>
        <w:rPr>
          <w:rFonts w:ascii="Arial" w:cs="Arial" w:eastAsia="Arial" w:hAnsi="Arial"/>
          <w:b/>
          <w:bCs/>
          <w:i w:val="false"/>
          <w:iCs w:val="false"/>
          <w:color w:val="000000"/>
          <w:sz w:val="22"/>
          <w:szCs w:val="22"/>
        </w:rPr>
        <w:t xml:space="preserve">WEEK 16: Build the demand model spreadsheet (P2F Section 8.4 template) with actual Fall 2026 race data from P0C database. Populate: race names, dates, expected attendance, cold-weather probability, B2B pipeline status. Calculate initial Fall demand forecast.</w:t>
      </w:r>
    </w:p>
    <w:p>
      <w:pPr>
        <w:spacing w:after="160"/>
      </w:pPr>
      <w:r>
        <w:rPr>
          <w:rFonts w:ascii="Arial" w:cs="Arial" w:eastAsia="Arial" w:hAnsi="Arial"/>
          <w:b/>
          <w:bCs/>
          <w:i w:val="false"/>
          <w:iCs w:val="false"/>
          <w:color w:val="000000"/>
          <w:sz w:val="22"/>
          <w:szCs w:val="22"/>
        </w:rPr>
        <w:t xml:space="preserve">WEEK 17: Set safety stock levels for each tier (Section 3). Define reorder triggers (Section 4) and enter into a monitoring dashboard (Google Sheet with conditional formatting: green/yellow/red). Negotiate volume pricing for 10K+ tier with primary factory.</w:t>
      </w:r>
    </w:p>
    <w:p>
      <w:pPr>
        <w:spacing w:after="160"/>
      </w:pPr>
      <w:r>
        <w:rPr>
          <w:rFonts w:ascii="Arial" w:cs="Arial" w:eastAsia="Arial" w:hAnsi="Arial"/>
          <w:b/>
          <w:bCs/>
          <w:i w:val="false"/>
          <w:iCs w:val="false"/>
          <w:color w:val="000000"/>
          <w:sz w:val="22"/>
          <w:szCs w:val="22"/>
        </w:rPr>
        <w:t xml:space="preserve">WEEK 18: Align production runs to race calendar (Section 5). Confirm Run 1 timing with factory. Establish air freight account with DHL/FedEx (Section 7). Research domestic converter options (Section 8) and request capabilities overview from ProAmpac or equivalent.</w:t>
      </w:r>
    </w:p>
    <w:p>
      <w:pPr>
        <w:spacing w:after="160"/>
      </w:pPr>
      <w:r>
        <w:rPr>
          <w:rFonts w:ascii="Arial" w:cs="Arial" w:eastAsia="Arial" w:hAnsi="Arial"/>
          <w:b/>
          <w:bCs/>
          <w:i w:val="false"/>
          <w:iCs w:val="false"/>
          <w:color w:val="000000"/>
          <w:sz w:val="22"/>
          <w:szCs w:val="22"/>
        </w:rPr>
        <w:t xml:space="preserve">WEEK 19: Get quotes for air freight (per-kg and per-shipment) from 2 carriers. Complete domestic converter qualification if pursuing (NDA, tech spec review, golden sample request). Finalize the demand planning spreadsheet with all inputs.</w:t>
      </w:r>
    </w:p>
    <w:p>
      <w:pPr>
        <w:spacing w:after="160"/>
      </w:pPr>
      <w:r>
        <w:rPr>
          <w:rFonts w:ascii="Arial" w:cs="Arial" w:eastAsia="Arial" w:hAnsi="Arial"/>
          <w:b/>
          <w:bCs/>
          <w:i w:val="false"/>
          <w:iCs w:val="false"/>
          <w:color w:val="000000"/>
          <w:sz w:val="22"/>
          <w:szCs w:val="22"/>
        </w:rPr>
        <w:t xml:space="preserve">WEEK 20: System is live. Inventory monitoring begins per Section 4.1 cadence (weekly during race season, monthly off-season). All reorder triggers are active. First production run (P3B) should be underway or complete by this point. HANDOFF to ongoing operations — the demand planning system runs continuously from this point forward.</w:t>
      </w:r>
    </w:p>
    <w:p>
      <w:pPr>
        <w:spacing w:after="160"/>
      </w:pPr>
      <w:r>
        <w:rPr>
          <w:rFonts w:ascii="Arial" w:cs="Arial" w:eastAsia="Arial" w:hAnsi="Arial"/>
          <w:b w:val="false"/>
          <w:bCs w:val="false"/>
          <w:i w:val="false"/>
          <w:iCs w:val="false"/>
          <w:color w:val="000000"/>
          <w:sz w:val="22"/>
          <w:szCs w:val="22"/>
        </w:rPr>
        <w:t xml:space="preserve">BUDGET: Demand model spreadsheet ($0 — Google Sheets). Air freight account setup ($0 — free to open). Domestic converter qualification ($300–$800 for golden samples + QC). Air freight contingency reserve ($1,500–$3,000, held not spent). TOTAL P3E: $1,800–$3,800 (mostly contingency reserves).</w:t>
      </w:r>
    </w:p>
    <w:p>
      <w:r>
        <w:br w:type="page"/>
      </w:r>
    </w:p>
    <w:p>
      <w:pPr>
        <w:pStyle w:val="Heading1"/>
        <w:spacing w:before="360" w:after="200"/>
      </w:pPr>
      <w:r>
        <w:rPr>
          <w:rFonts w:ascii="Arial" w:cs="Arial" w:eastAsia="Arial" w:hAnsi="Arial"/>
        </w:rPr>
        <w:t xml:space="preserve">10. Conclusion: The Inventory System Runs the Business</w:t>
      </w:r>
    </w:p>
    <w:p>
      <w:pPr>
        <w:spacing w:after="160"/>
      </w:pPr>
      <w:r>
        <w:rPr>
          <w:rFonts w:ascii="Arial" w:cs="Arial" w:eastAsia="Arial" w:hAnsi="Arial"/>
          <w:b/>
          <w:bCs/>
          <w:i w:val="false"/>
          <w:iCs w:val="false"/>
          <w:color w:val="000000"/>
          <w:sz w:val="22"/>
          <w:szCs w:val="22"/>
        </w:rPr>
        <w:t xml:space="preserve">Once the product is live, the demand planning system becomes the operational heartbeat of the company. </w:t>
      </w:r>
      <w:r>
        <w:rPr>
          <w:rFonts w:ascii="Arial" w:cs="Arial" w:eastAsia="Arial" w:hAnsi="Arial"/>
          <w:b w:val="false"/>
          <w:bCs w:val="false"/>
          <w:i w:val="false"/>
          <w:iCs w:val="false"/>
          <w:color w:val="000000"/>
          <w:sz w:val="22"/>
          <w:szCs w:val="22"/>
        </w:rPr>
        <w:t xml:space="preserve">Every Monday morning during race season, the founder checks: FBA cover (green/yellow/red), B2B orders pipeline (confirmed vs. forecast), shelf-life tracker (any batches approaching 10 months), and 3PL safety stock level. These 4 numbers determine whether the week’s action is “keep selling” or “place a reorder.”</w:t>
      </w:r>
    </w:p>
    <w:p>
      <w:pPr>
        <w:spacing w:after="160"/>
      </w:pPr>
      <w:r>
        <w:rPr>
          <w:rFonts w:ascii="Arial" w:cs="Arial" w:eastAsia="Arial" w:hAnsi="Arial"/>
          <w:b/>
          <w:bCs/>
          <w:i w:val="false"/>
          <w:iCs w:val="false"/>
          <w:color w:val="000000"/>
          <w:sz w:val="22"/>
          <w:szCs w:val="22"/>
        </w:rPr>
        <w:t xml:space="preserve">The system is designed to be SIMPLE enough for a solo founder to operate in 30 minutes per week, </w:t>
      </w:r>
      <w:r>
        <w:rPr>
          <w:rFonts w:ascii="Arial" w:cs="Arial" w:eastAsia="Arial" w:hAnsi="Arial"/>
          <w:b w:val="false"/>
          <w:bCs w:val="false"/>
          <w:i w:val="false"/>
          <w:iCs w:val="false"/>
          <w:color w:val="000000"/>
          <w:sz w:val="22"/>
          <w:szCs w:val="22"/>
        </w:rPr>
        <w:t xml:space="preserve">yet RIGOROUS enough to prevent the two most expensive inventory mistakes: stockouts (which cost $4K–$31K+ per event) and overstock (which costs $5K–$50K in dead inventory). The 7-input demand model provides the forecast. The 4-tier safety stock provides the buffer. The 6 reorder triggers provide the decision rules. The 3 production runs provide the rhythm. Together, they transform inventory management from a source of anxiety into a mechanical process that runs on data, not intuition.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2026-03-23T04:34:06.308Z</dcterms:created>
  <dcterms:modified xsi:type="dcterms:W3CDTF">2026-03-23T04:34:06.309Z</dcterms:modified>
</cp:coreProperties>
</file>

<file path=docProps/custom.xml><?xml version="1.0" encoding="utf-8"?>
<Properties xmlns="http://schemas.openxmlformats.org/officeDocument/2006/custom-properties" xmlns:vt="http://schemas.openxmlformats.org/officeDocument/2006/docPropsVTypes"/>
</file>