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P5A: B2B PIPELINE</w:t>
      </w:r>
    </w:p>
    <w:p>
      <w:pPr>
        <w:spacing w:after="200"/>
        <w:jc w:val="center"/>
      </w:pPr>
      <w:r>
        <w:rPr>
          <w:rFonts w:ascii="Arial" w:cs="Arial" w:eastAsia="Arial" w:hAnsi="Arial"/>
          <w:b/>
          <w:bCs/>
          <w:color w:val="1B3A6B"/>
          <w:sz w:val="44"/>
          <w:szCs w:val="44"/>
        </w:rPr>
        <w:t xml:space="preserve">DEVELOPMENT</w:t>
      </w:r>
    </w:p>
    <w:p>
      <w:pPr>
        <w:pBdr>
          <w:bottom w:val="single" w:color="2E5090" w:sz="6" w:space="12"/>
        </w:pBdr>
        <w:spacing w:after="100"/>
        <w:jc w:val="center"/>
      </w:pPr>
      <w:r>
        <w:rPr>
          <w:rFonts w:ascii="Arial" w:cs="Arial" w:eastAsia="Arial" w:hAnsi="Arial"/>
          <w:color w:val="666666"/>
          <w:sz w:val="24"/>
          <w:szCs w:val="24"/>
        </w:rPr>
        <w:t xml:space="preserve">Sub-Project P5A  |  B2B Sales Engine  |  Weeks 6–12</w:t>
      </w:r>
    </w:p>
    <w:p>
      <w:pPr>
        <w:spacing w:before="400"/>
        <w:jc w:val="center"/>
      </w:pPr>
      <w:r>
        <w:rPr>
          <w:rFonts w:ascii="Arial" w:cs="Arial" w:eastAsia="Arial" w:hAnsi="Arial"/>
          <w:i/>
          <w:iCs/>
          <w:color w:val="888888"/>
          <w:sz w:val="22"/>
          <w:szCs w:val="22"/>
        </w:rPr>
        <w:t xml:space="preserve">Complete B2B Sales Playbook: CRM Setup, 3-Tier Prospect Segmentation, 3-Email Outreach Sequence, 12-Week Campaign Cadence, Sample Kit Protocol, 7-Step Sales Meeting Framework, and Pipeline Milestone Targets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B2B pipeline is the revenue engine that drives the business from concept to cash. </w:t>
      </w:r>
      <w:r>
        <w:rPr>
          <w:rFonts w:ascii="Arial" w:cs="Arial" w:eastAsia="Arial" w:hAnsi="Arial"/>
          <w:b w:val="false"/>
          <w:bCs w:val="false"/>
          <w:i w:val="false"/>
          <w:iCs w:val="false"/>
          <w:color w:val="000000"/>
          <w:sz w:val="22"/>
          <w:szCs w:val="22"/>
        </w:rPr>
        <w:t xml:space="preserve">Every poncho sold through B2B was once a name in a CRM that nobody had emailed yet. This document transforms the P0C database of 53 researched races into a structured outreach system that generates $30K–$100K+ in pipeline value within 12 weeks. The system is designed for a solo founder: 30 minutes per day of outreach activity, supported by templated emails, a structured CRM, and a clear cadence that converts strangers into pilot race partners.</w:t>
      </w:r>
    </w:p>
    <w:p>
      <w:pPr>
        <w:spacing w:after="160"/>
      </w:pPr>
      <w:r>
        <w:rPr>
          <w:rFonts w:ascii="Arial" w:cs="Arial" w:eastAsia="Arial" w:hAnsi="Arial"/>
          <w:b/>
          <w:bCs/>
          <w:i w:val="false"/>
          <w:iCs w:val="false"/>
          <w:color w:val="000000"/>
          <w:sz w:val="22"/>
          <w:szCs w:val="22"/>
        </w:rPr>
        <w:t xml:space="preserve">The approach is built on a simple insight: </w:t>
      </w:r>
      <w:r>
        <w:rPr>
          <w:rFonts w:ascii="Arial" w:cs="Arial" w:eastAsia="Arial" w:hAnsi="Arial"/>
          <w:b w:val="false"/>
          <w:bCs w:val="false"/>
          <w:i w:val="false"/>
          <w:iCs w:val="false"/>
          <w:color w:val="000000"/>
          <w:sz w:val="22"/>
          <w:szCs w:val="22"/>
        </w:rPr>
        <w:t xml:space="preserve">race directors don’t buy products from emails — they buy from SAMPLES. The email gets attention. The sample kit (5 ponchos + co-brand mockup) does the selling. The discovery call closes the deal. The 3-email sequence is designed to get a mailing address for the sample kit, not to close a sale over email. The sample does the selling, the follow-up call does the closing, and the pilot race does the proving.</w:t>
      </w:r>
    </w:p>
    <w:p>
      <w:r>
        <w:br w:type="page"/>
      </w:r>
    </w:p>
    <w:p>
      <w:pPr>
        <w:pStyle w:val="Heading1"/>
        <w:spacing w:before="360" w:after="200"/>
      </w:pPr>
      <w:r>
        <w:rPr>
          <w:rFonts w:ascii="Arial" w:cs="Arial" w:eastAsia="Arial" w:hAnsi="Arial"/>
        </w:rPr>
        <w:t xml:space="preserve">1. CRM Setup: HubSpot Configuration</w:t>
      </w:r>
    </w:p>
    <w:p>
      <w:pPr>
        <w:spacing w:after="160"/>
      </w:pPr>
      <w:r>
        <w:rPr>
          <w:rFonts w:ascii="Arial" w:cs="Arial" w:eastAsia="Arial" w:hAnsi="Arial"/>
          <w:b/>
          <w:bCs/>
          <w:i w:val="false"/>
          <w:iCs w:val="false"/>
          <w:color w:val="000000"/>
          <w:sz w:val="22"/>
          <w:szCs w:val="22"/>
        </w:rPr>
        <w:t xml:space="preserve">The CRM is the operational foundation of B2B sales. </w:t>
      </w:r>
      <w:r>
        <w:rPr>
          <w:rFonts w:ascii="Arial" w:cs="Arial" w:eastAsia="Arial" w:hAnsi="Arial"/>
          <w:b w:val="false"/>
          <w:bCs w:val="false"/>
          <w:i w:val="false"/>
          <w:iCs w:val="false"/>
          <w:color w:val="000000"/>
          <w:sz w:val="22"/>
          <w:szCs w:val="22"/>
        </w:rPr>
        <w:t xml:space="preserve">Without it, outreach is random, follow-ups are forgotten, and pipeline value is invisible. HubSpot’s free CRM provides everything a solo founder needs: contact management, deal pipeline, email tracking, meeting scheduler, and basic reporting. It takes 2–3 hours to configure and saves 5+ hours per week in manual tracking.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HubSpot CRM Free (hubspot.com/crm). Unlimited contacts, pipeline management, email tracking, meeting scheduler, basic reporting. $0/month. Upgrade to Starter ($20/month) only if: email sequences (automated follow-ups), more than 5 email templates, or custom reporting are needed.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Contact fields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name, title, email, phone, company (race name), LinkedIn URL. Custom: race date, race city, expected finisher count, sustainability commitment level (Champion/Pragmatic/Skeptic per Section 2), last outreach date, sample kit shipped Y/N, sample kit shipped date, pipeline stage, estimated order value, 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Pipeline stages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 stages per P4C Section 1.1: INQUIRY → QUALIFIED → QUOTE SENT → SAMPLE KIT SENT → LOI SIGNED → PROOF APPROVED → PO RECEIVED → SHIPPED → DELIVERED → RACE COMPLETE → REORDER. Each stage has: probability weight (10% to 100%), expected time in stage, and required action to advance.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Deal properties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Deal name: [Race Name] — [Season Year] (e.g., “NYC Marathon — Fall 2026”). Deal value: estimated order value (quantity × unit price). Close date: expected PO date. Pipeline: B2B Sales. Stage: current stage from the 11 above.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Weekly review cadence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 MONDAY MORNING (30 minutes): (1) Review pipeline dashboard: total deals by stage, total pipeline value, deals with no activity in &gt;7 days. (2) Identify stalled deals: any deal sitting in the same stage for &gt;2 weeks without founder action. (3) Plan the week’s outreach: which contacts to email, which to call, which sample kits to ship. (4) Update deal stages for any advances from the previous week.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sources for 100+ contacts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P0C race director database (53 races already researched). Marathon Guide (marathonguide.com) — comprehensive US marathon calendar with race director contact info. Running USA (runningusa.org) — industry association, member directory. RRCA (rrca.org) — Road Runners Club of America, chapter and race listings. LinkedIn: search “race director” + city name. Race websites: most list staff/board with email. ACTIVE.com race listings (organizer contact often accessible).</w:t>
            </w:r>
          </w:p>
        </w:tc>
      </w:tr>
    </w:tbl>
    <w:p>
      <w:pPr>
        <w:spacing w:before="200"/>
      </w:pPr>
    </w:p>
    <w:p>
      <w:pPr>
        <w:pStyle w:val="Heading2"/>
        <w:spacing w:before="280" w:after="160"/>
      </w:pPr>
      <w:r>
        <w:rPr>
          <w:rFonts w:ascii="Arial" w:cs="Arial" w:eastAsia="Arial" w:hAnsi="Arial"/>
        </w:rPr>
        <w:t xml:space="preserve">1.1 Contact Import: Building the 100+ List</w:t>
      </w:r>
    </w:p>
    <w:p>
      <w:pPr>
        <w:spacing w:after="160"/>
      </w:pPr>
      <w:r>
        <w:rPr>
          <w:rFonts w:ascii="Arial" w:cs="Arial" w:eastAsia="Arial" w:hAnsi="Arial"/>
          <w:b w:val="false"/>
          <w:bCs w:val="false"/>
          <w:i w:val="false"/>
          <w:iCs w:val="false"/>
          <w:color w:val="000000"/>
          <w:sz w:val="22"/>
          <w:szCs w:val="22"/>
        </w:rPr>
        <w:t xml:space="preserve">START WITH P0C: the 53 races researched in P0C (Race Director Discovery, Section 4 database) provide the first 53 contacts. Import into HubSpot: race name, director name (if identified), city, estimated finisher count, race date, and sustainability tier (from P0C’s competitive categorization). ADD 50+ MORE from: MarathonGuide.com (filter by: US races, &gt;1,000 finishers, fall/spring dates, cold-weather cities), Running USA member directory, RRCA event listings, and LinkedIn searches (“race director” + [city name]). For each new contact: find the race director’s NAME and EMAIL. Generic “info@” emails convert at 3–5× lower rates than personalized emails to named directors. Check: race website “About” or “Contact” page, race’s LinkedIn company page (staff tab), RaceRaves.com reviews (sometimes list director names), or call the race’s general phone number and ask for the race director’s email.</w:t>
      </w:r>
    </w:p>
    <w:p>
      <w:r>
        <w:br w:type="page"/>
      </w:r>
    </w:p>
    <w:p>
      <w:pPr>
        <w:pStyle w:val="Heading1"/>
        <w:spacing w:before="360" w:after="200"/>
      </w:pPr>
      <w:r>
        <w:rPr>
          <w:rFonts w:ascii="Arial" w:cs="Arial" w:eastAsia="Arial" w:hAnsi="Arial"/>
        </w:rPr>
        <w:t xml:space="preserve">2. Prospect Segmentation: 3 Tiers</w:t>
      </w:r>
    </w:p>
    <w:p>
      <w:pPr>
        <w:spacing w:after="160"/>
      </w:pPr>
      <w:r>
        <w:rPr>
          <w:rFonts w:ascii="Arial" w:cs="Arial" w:eastAsia="Arial" w:hAnsi="Arial"/>
          <w:b/>
          <w:bCs/>
          <w:i w:val="false"/>
          <w:iCs w:val="false"/>
          <w:color w:val="000000"/>
          <w:sz w:val="22"/>
          <w:szCs w:val="22"/>
        </w:rPr>
        <w:t xml:space="preserve">Not all race directors are equally likely to buy. </w:t>
      </w:r>
      <w:r>
        <w:rPr>
          <w:rFonts w:ascii="Arial" w:cs="Arial" w:eastAsia="Arial" w:hAnsi="Arial"/>
          <w:b w:val="false"/>
          <w:bCs w:val="false"/>
          <w:i w:val="false"/>
          <w:iCs w:val="false"/>
          <w:color w:val="000000"/>
          <w:sz w:val="22"/>
          <w:szCs w:val="22"/>
        </w:rPr>
        <w:t xml:space="preserve">Segmenting prospects by their SUSTAINABILITY COMMITMENT LEVEL determines: which email template to use (different messaging for Champions vs. Skeptics), which prospects to prioritize (Champions first, Skeptics last), and what conversion rate to expect (Champions 60–80%, Skeptics 10–20%).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700"/>
        <w:gridCol w:w="1200"/>
        <w:gridCol w:w="38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Identification Criteria</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 of Prospects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Conversion Probability</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Outreach Strategy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CHAMPION (Active Green)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already has visible sustainability initiatives: zero-waste goals, recycling programs, plastic-free pledges, compost stations, reusable cup programs, partnership with environmental orgs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 of prospects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conversion probability (60–80%). These directors are actively LOOKING for sustainable alternatives to garbage bags and Mylar blankets. They will respond to: sustainability data (waste diversion metrics), BPI certification, composting logistics support, and the brand story.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Lead with sustainability: “We saw that [Race Name] has committed to reducing waste by [X]%. Our BPI-certified compostable poncho eliminates start-line garbage bag waste entirely.” Include P0A waste data specific to their race (or city) if available.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PRAGMATIC (Cost-Conscious)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cares about sustainability but prioritizes cost, logistics, and operational simplicity. May use Heatsheets or garbage bags currently. Open to switching if the alternative is competitively priced and easy to implement.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40–50% of prospects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conversion probability (30–50%). These directors need to see: competitive pricing vs. Heatsheets (P0B Section 4: $4.55/blanket vs. $3.50–$5.00/poncho), operational simplicity (we handle co-branding, composting logistics, delivery), and proof that it works (pilot race case studies, runner satisfaction 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Lead with value + simplicity: “We provide a compostable warmth poncho at competitive pricing, and we handle everything: co-branding with your logo, delivery to your venue, and composting logistics. Zero operational burden for your team.”</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SKEPTIC (Status Quo)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has no visible sustainability initiatives. Uses garbage bags or nothing. Race director may be resistant to change, skeptical of compostable products (“does it actually work?”), or constrained by budget.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10–20% of prospects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conversion probability (10–20%) in Season 1. These directors need: proof of performance (thermal test data, runner testimonials from pilot races), zero risk (free pilot offer, no commitment beyond trial), and peer validation (“[Other Race Name] just switched to compostable ponchos — here’s what they said”).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Lead with proof + zero risk: “Would you be open to a small pilot? We’ll send 500 ponchos at cost, handle the composting, and share the results with you. No commitment beyond the pilot.” Prioritize Skeptics only AFTER Champions and Pragmatics have been worked.</w:t>
            </w:r>
          </w:p>
        </w:tc>
      </w:tr>
    </w:tbl>
    <w:p>
      <w:pPr>
        <w:spacing w:before="200"/>
      </w:pPr>
    </w:p>
    <w:p>
      <w:pPr>
        <w:pStyle w:val="Heading2"/>
        <w:spacing w:before="280" w:after="160"/>
      </w:pPr>
      <w:r>
        <w:rPr>
          <w:rFonts w:ascii="Arial" w:cs="Arial" w:eastAsia="Arial" w:hAnsi="Arial"/>
        </w:rPr>
        <w:t xml:space="preserve">2.1 How to Identify Sustainability Commitment</w:t>
      </w:r>
    </w:p>
    <w:p>
      <w:pPr>
        <w:spacing w:after="160"/>
      </w:pPr>
      <w:r>
        <w:rPr>
          <w:rFonts w:ascii="Arial" w:cs="Arial" w:eastAsia="Arial" w:hAnsi="Arial"/>
          <w:b w:val="false"/>
          <w:bCs w:val="false"/>
          <w:i w:val="false"/>
          <w:iCs w:val="false"/>
          <w:color w:val="000000"/>
          <w:sz w:val="22"/>
          <w:szCs w:val="22"/>
        </w:rPr>
        <w:t xml:space="preserve">For each contact: spend 5 minutes on the race’s website and social media. CHAMPION signals: sustainability page or tab on the website, partnership with environmental organizations (Green Sports Alliance, 1% for the Planet), zero-waste or carbon-neutral goals, compostable cups or reusable alternatives at aid stations, press releases about environmental initiatives, race has won a sustainability award. PRAGMATIC signals: general mention of “eco-friendly” or “green” without specific programs, recycling bins at the event but no composting, no dedicated sustainability page. SKEPTIC signals: no mention of sustainability on website or social media, known use of garbage bags at start line, no visible environmental partnerships.</w:t>
      </w:r>
    </w:p>
    <w:p>
      <w:r>
        <w:br w:type="page"/>
      </w:r>
    </w:p>
    <w:p>
      <w:pPr>
        <w:pStyle w:val="Heading1"/>
        <w:spacing w:before="360" w:after="200"/>
      </w:pPr>
      <w:r>
        <w:rPr>
          <w:rFonts w:ascii="Arial" w:cs="Arial" w:eastAsia="Arial" w:hAnsi="Arial"/>
        </w:rPr>
        <w:t xml:space="preserve">3. Email Outreach Templates: 3-Email Sequence</w:t>
      </w:r>
    </w:p>
    <w:p>
      <w:pPr>
        <w:spacing w:after="160"/>
      </w:pPr>
      <w:r>
        <w:rPr>
          <w:rFonts w:ascii="Arial" w:cs="Arial" w:eastAsia="Arial" w:hAnsi="Arial"/>
          <w:b/>
          <w:bCs/>
          <w:i w:val="false"/>
          <w:iCs w:val="false"/>
          <w:color w:val="000000"/>
          <w:sz w:val="22"/>
          <w:szCs w:val="22"/>
        </w:rPr>
        <w:t xml:space="preserve">The 3-email sequence is designed for ONE goal: get the sample kit into the race director’s hands. </w:t>
      </w:r>
      <w:r>
        <w:rPr>
          <w:rFonts w:ascii="Arial" w:cs="Arial" w:eastAsia="Arial" w:hAnsi="Arial"/>
          <w:b w:val="false"/>
          <w:bCs w:val="false"/>
          <w:i w:val="false"/>
          <w:iCs w:val="false"/>
          <w:color w:val="000000"/>
          <w:sz w:val="22"/>
          <w:szCs w:val="22"/>
        </w:rPr>
        <w:t xml:space="preserve">Email 1 introduces the product and offers a call. Email 2 follows up and offers free samples. Email 3 proposes a zero-risk pilot and adds social proof. After 3 emails with no response, the contact goes dormant. No 4th email.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Usage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1: Cold Introduction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SUBJECT: Replacing garbage bags at [Race Name]’s start line — compostable alternative
Hi [First Name],
I’m [Founder Name], founder of [BRAND]. I noticed [Race Name] is one of the top [marathon/half/10K] events in [City].
I wanted to introduce a product we’ve developed specifically for race start lines: a compostable warmth poncho that keeps runners warm in the corral and composts after the race. No more garbage bags littering the course.
Quick specs:
• BPI-certified compostable (ASTM D6400)
• Metallized cellulose lining for genuine warmth
• Custom co-branding with your race logo (500-unit minimum)
• We handle composting logistics at the venue
• Competitively priced vs. Heatsheets
Would you be open to a 15-minute call to see if this might be a fit for [Race Name]? I’d also love to send you a free sample kit with 5 ponchos to feel the product firsthand.
Best,
[Founder Name]
[Title], [BRAND]
[Phone] | [brand.com]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TO: all 100+ contacts in the CRM.
TIMING: Tuesday or Wednesday morning, 8–10 AM recipient’s time zone (highest open rates for B2B email).
PERSONALIZATION: the [Race Name], [City], and [marathon/half/10K] fields MUST be customized for each recipient. Generic emails with “your race” instead of the race name convert at 5× lower rates.
FOLLOW-UP: if no response in 5 business days, send Email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2: Follow-Up + Sample Offer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 Re: Compostable poncho for [Race Name] — happy to send a free sample
Hi [First Name],
Just following up on my note last week about our compostable warmth poncho for race start lines.
I know you’re busy, so I’ll keep this short: I’d love to mail you a sample kit (5 ponchos + a mockup of what your race poncho could look like with your logo) so you can see and feel the product. No obligation.
Shall I send one to your office? If so, just reply with your mailing address and I’ll have it out within 48 hours.
Best,
[Founder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TO: contacts who did NOT respond to Email 1.
TIMING: 5 business days after Email 1.
KEY MOVE: the sample kit offer. This converts the email from “read and decide” to “read and receive a gift.” Many directors respond to the sample offer even if they wouldn’t have responded to a call request. The sample does the selling.
FOLLOW-UP: if no response in 7 business days, send Email 3.</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3: Pilot Proposal + Social Proof</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SUBJECT: Quick idea for [Race Name] — zero-cost pilot
Hi [First Name],
Last touch on this — I wanted to share one more thought.
We’re offering a limited number of races a zero-risk pilot for Fall 2026: we’ll provide 500 compostable ponchos at cost ($3.50/unit, $1,750 total), handle the composting logistics at your venue, and produce a post-race sustainability report you can share with your board and sponsors.
[IF PILOT CASE STUDY EXISTS: “We just completed a pilot with [Race Name], where [X]% of ponchos were collected and composted, diverting [Y] lbs from landfill. Here’s what their race director said: [quote].”]
If this sounds interesting, I’d love a quick 10-minute call to see if the timing works for [Race Name].
Either way, thanks for your time and best of luck with the [Year] race!
Best,
[Founder Name]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TO: contacts who did NOT respond to Emails 1 and 2.
TIMING: 7 business days after Email 2.
KEY MOVE: the zero-cost pilot offer. This removes every objection: “too expensive” (at cost), “too risky” (500 units, not 5,000), “too much work” (we handle composting). Social proof (case study) adds peer validation.
AFTER EMAIL 3: if no response, move contact to “DORMANT” in CRM. Re-engage in 3 months with new content (case study, press mention, product update). Do NOT send a 4th cold email — 3 touches is the maximum before the outreach becomes intrusive.</w:t>
            </w:r>
          </w:p>
        </w:tc>
      </w:tr>
    </w:tbl>
    <w:p>
      <w:pPr>
        <w:spacing w:before="200"/>
      </w:pPr>
    </w:p>
    <w:p>
      <w:pPr>
        <w:pStyle w:val="Heading2"/>
        <w:spacing w:before="280" w:after="160"/>
      </w:pPr>
      <w:r>
        <w:rPr>
          <w:rFonts w:ascii="Arial" w:cs="Arial" w:eastAsia="Arial" w:hAnsi="Arial"/>
        </w:rPr>
        <w:t xml:space="preserve">3.1 Email Deliverability Best Practices</w:t>
      </w:r>
    </w:p>
    <w:p>
      <w:pPr>
        <w:spacing w:after="160"/>
      </w:pPr>
      <w:r>
        <w:rPr>
          <w:rFonts w:ascii="Arial" w:cs="Arial" w:eastAsia="Arial" w:hAnsi="Arial"/>
          <w:b w:val="false"/>
          <w:bCs w:val="false"/>
          <w:i w:val="false"/>
          <w:iCs w:val="false"/>
          <w:color w:val="000000"/>
          <w:sz w:val="22"/>
          <w:szCs w:val="22"/>
        </w:rPr>
        <w:t xml:space="preserve">To avoid spam filters and maximize deliverability: (1) Send from a professional email address (founder@brand.com, not a gmail.com). Set up: SPF, DKIM, and DMARC records on the domain (DNS settings, 15 minutes with domain registrar support). (2) Warm the email domain: send 10–20 emails/day for the first 2 weeks, then increase to 30–50/day. Do NOT send 100 emails on Day 1 — the domain will be flagged. (3) Keep emails short (&lt;200 words). Long emails trigger spam filters and don’t get read. (4) Avoid spam trigger words: “free,” “guarantee,” “limited time offer,” excessive exclamation marks, ALL CAPS. (5) Include an unsubscribe link (HubSpot adds this automatically — CAN-SPAM compliance). (6) Personalize: emails with the recipient’s first name and company name in the subject line have 26–50% higher open rates.</w:t>
      </w:r>
    </w:p>
    <w:p>
      <w:r>
        <w:br w:type="page"/>
      </w:r>
    </w:p>
    <w:p>
      <w:pPr>
        <w:pStyle w:val="Heading1"/>
        <w:spacing w:before="360" w:after="200"/>
      </w:pPr>
      <w:r>
        <w:rPr>
          <w:rFonts w:ascii="Arial" w:cs="Arial" w:eastAsia="Arial" w:hAnsi="Arial"/>
        </w:rPr>
        <w:t xml:space="preserve">4. Outreach Campaign: 12-Week Cadence</w:t>
      </w:r>
    </w:p>
    <w:p>
      <w:pPr>
        <w:spacing w:after="160"/>
      </w:pPr>
      <w:r>
        <w:rPr>
          <w:rFonts w:ascii="Arial" w:cs="Arial" w:eastAsia="Arial" w:hAnsi="Arial"/>
          <w:b/>
          <w:bCs/>
          <w:i w:val="false"/>
          <w:iCs w:val="false"/>
          <w:color w:val="000000"/>
          <w:sz w:val="22"/>
          <w:szCs w:val="22"/>
        </w:rPr>
        <w:t xml:space="preserve">The 12-week cadence processes 100+ contacts through the 3-email sequence in 5 batches. </w:t>
      </w:r>
      <w:r>
        <w:rPr>
          <w:rFonts w:ascii="Arial" w:cs="Arial" w:eastAsia="Arial" w:hAnsi="Arial"/>
          <w:b w:val="false"/>
          <w:bCs w:val="false"/>
          <w:i w:val="false"/>
          <w:iCs w:val="false"/>
          <w:color w:val="000000"/>
          <w:sz w:val="22"/>
          <w:szCs w:val="22"/>
        </w:rPr>
        <w:t xml:space="preserve">Champions are contacted first (Weeks 1–2), Pragmatics next (Weeks 3–5), and Skeptics last (Weeks 6–7). Weeks 8–12 shift from outreach to conversion: following up with engaged contacts, conducting meetings, and closing pilot agreements.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29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Results</w:t>
            </w:r>
          </w:p>
        </w:tc>
        <w:tc>
          <w:tcPr>
            <w:tcW w:type="dxa" w:w="2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Email 1 (Cold Introduction) to Batch A: 20 CHAMPION contacts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30–40% open rate, 8–12% reply rate (2–3 replies from 20 emails)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Personalize every email. Research the race’s website for sustainability language before writing. Reference specific sustainability initiatives in the email.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Email 2 (Sample Offer) to Batch A non-responders. Send Email 1 to Batch B: 20 PRAGMATIC contacts.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 sample kits within 48 hours of “send me samples” replies. Follow up by email 5 days after kit delivery: “Did you get a chance to open the sample kit?”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emails sent, opened, replied, sample kits shipped, meetings booked.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4–5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Email 3 (Pilot Proposal) to Batch A non-responders. Send Email 2 to Batch B non-responders. Send Email 1 to Batch C: 20 PRAGMATIC contacts.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Continue shipping sample kits. Begin scheduling discovery calls/meetings with interested directors.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Expect: 5–10 total interested contacts from 40 emails sent (12–25% engagement rate across all 3 touches).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6–7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Complete Email 3 to remaining non-responders. Send Email 1 to Batch D: 20 SKEPTIC contacts. Send Email 1 to Batch E: 20 mixed/new contacts.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contacts now outreached. Pipeline should show: 10–20 contacts in QUALIFIED or later stages, 5–10 sample kits shipped, 3–5 meetings scheduled or completed.</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 pipeline value. Target: $30K+ pipeline (Bootstrap) or $100K+ (Full Launch) by end of Week 12.</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8–12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Ongoing: follow up with all active pipeline contacts. Ship additional sample kits. Conduct sales meetings (Section 6). Convert meetings to LOIs and POs.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Focus shifts from outreach (top of funnel) to conversion (middle/bottom of funnel). New outreach only for contacts discovered via: referrals from existing contacts, RRCA Convention networking, expo encounters, LinkedIn inbound.</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Close 2–5 pilot race agreements by Week 16 (handoff to P5B Pilot Race Execution).</w:t>
            </w:r>
          </w:p>
        </w:tc>
      </w:tr>
    </w:tbl>
    <w:p>
      <w:pPr>
        <w:spacing w:before="200"/>
      </w:pPr>
    </w:p>
    <w:p>
      <w:pPr>
        <w:pStyle w:val="Heading2"/>
        <w:spacing w:before="280" w:after="160"/>
      </w:pPr>
      <w:r>
        <w:rPr>
          <w:rFonts w:ascii="Arial" w:cs="Arial" w:eastAsia="Arial" w:hAnsi="Arial"/>
        </w:rPr>
        <w:t xml:space="preserve">4.1 LinkedIn Outreach (Parallel Channel)</w:t>
      </w:r>
    </w:p>
    <w:p>
      <w:pPr>
        <w:spacing w:after="160"/>
      </w:pPr>
      <w:r>
        <w:rPr>
          <w:rFonts w:ascii="Arial" w:cs="Arial" w:eastAsia="Arial" w:hAnsi="Arial"/>
          <w:b w:val="false"/>
          <w:bCs w:val="false"/>
          <w:i w:val="false"/>
          <w:iCs w:val="false"/>
          <w:color w:val="000000"/>
          <w:sz w:val="22"/>
          <w:szCs w:val="22"/>
        </w:rPr>
        <w:t xml:space="preserve">In PARALLEL with email outreach: connect with race directors on LinkedIn. (1) Send a personalized connection request: “Hi [First Name], I’m building a compostable warmth poncho for marathon start lines and would love to connect with race directors who are thinking about sustainability. Great to see what you’re doing with [Race Name].” (2) After they accept: send a brief DM with the same value proposition as Email 1 (but shorter, 2–3 sentences). (3) If they engage: transition to email for the formal sample kit offer and meeting scheduling. LinkedIn is especially effective for: directors who don’t respond to email (different channel, different attention), directors at large races with email gatekeepers (LinkedIn bypasses the general inbox), and younger/tech-savvy directors active on LinkedIn.</w:t>
      </w:r>
    </w:p>
    <w:p>
      <w:r>
        <w:br w:type="page"/>
      </w:r>
    </w:p>
    <w:p>
      <w:pPr>
        <w:pStyle w:val="Heading1"/>
        <w:spacing w:before="360" w:after="200"/>
      </w:pPr>
      <w:r>
        <w:rPr>
          <w:rFonts w:ascii="Arial" w:cs="Arial" w:eastAsia="Arial" w:hAnsi="Arial"/>
        </w:rPr>
        <w:t xml:space="preserve">5. Sample Kit Shipping Protocol</w:t>
      </w:r>
    </w:p>
    <w:p>
      <w:pPr>
        <w:spacing w:after="160"/>
      </w:pPr>
      <w:r>
        <w:rPr>
          <w:rFonts w:ascii="Arial" w:cs="Arial" w:eastAsia="Arial" w:hAnsi="Arial"/>
          <w:b/>
          <w:bCs/>
          <w:i w:val="false"/>
          <w:iCs w:val="false"/>
          <w:color w:val="000000"/>
          <w:sz w:val="22"/>
          <w:szCs w:val="22"/>
        </w:rPr>
        <w:t xml:space="preserve">The sample kit is the B2B conversion weapon. </w:t>
      </w:r>
      <w:r>
        <w:rPr>
          <w:rFonts w:ascii="Arial" w:cs="Arial" w:eastAsia="Arial" w:hAnsi="Arial"/>
          <w:b w:val="false"/>
          <w:bCs w:val="false"/>
          <w:i w:val="false"/>
          <w:iCs w:val="false"/>
          <w:color w:val="000000"/>
          <w:sz w:val="22"/>
          <w:szCs w:val="22"/>
        </w:rPr>
        <w:t xml:space="preserve">A race director who opens a branded kraft box, pulls out a poncho, feels the metallized lining, tears the perforated tab, and sees their race’s logo on a professional co-brand mockup is 3–5× more likely to order than one who only reads an email. The kit sells the product through TOUCH, not words.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Trigger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replies to outreach with interest, requests samples, or agrees to a meeting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a sample kit BEFORE the meeting if timeline allows. The director should have the physical product in hand during the call/meeting.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Kit contents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P3B Section 6: 5 ponchos in full packaging, co-brand mockup, B2B data sheet, pricing sheet, BPI cert/status letter, composting logistics guide, FLIR thermal card, QR code card, in branded kraft box with handwritten thank-you note.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kit costs $15–$25 in product + materials. The co-brand mockup showing THEIR race logo is the #1 conversion tool. If their logo is available online: create the mockup BEFORE shipping the kit.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Shipping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USPS Priority Mail (2–3 day, $8–$15) or UPS Ground (3–5 day, $10–$20). Ship within 48 hours of request — speed signals professionalism and urgency. Include tracking and email the tracking number to the director.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48-hour shipping turnaround is a stated competitive advantage. If it takes a week to send samples, the director assumes the whole operation is slow.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Follow-up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 1 after delivery: email “Your sample kit should have arrived today! Let me know if you have any questions after checking out the ponchos.” Day 5: email or call “Did you get a chance to open the kit? I’d love to hear your thoughts and discuss how this could work for [Race Name].” Day 10: if no response, one more attempt: “Just wanted to make sure the samples arrived safely. Happy to jump on a quick call whenever it’s convenient.”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no response after 3 follow-ups: move to DORMANT in CRM. The kit is a long-term marketing asset — the director may circle back months later when planning next season.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Budget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 kits × $15–$25/kit = $600–$1,000 in product + materials. 40 kits × $8–$15 shipping = $320–$600. TOTAL: $920–$1,600 for 40 sample kits. Expected conversion: 8–12 kits result in meetings, 3–5 result in pilot agreements. Cost per pilot: $184–$533. Compare to: industry average B2B customer acquisition cost for CPG = $200–$500. Sample kits are cost-competitive with digital marketing for B2B acquisition.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kits shipped, kits resulting in meetings, meetings resulting in POs. This is the B2B funnel conversion data.</w:t>
            </w:r>
          </w:p>
        </w:tc>
      </w:tr>
    </w:tbl>
    <w:p>
      <w:r>
        <w:br w:type="page"/>
      </w:r>
    </w:p>
    <w:p>
      <w:pPr>
        <w:pStyle w:val="Heading1"/>
        <w:spacing w:before="360" w:after="200"/>
      </w:pPr>
      <w:r>
        <w:rPr>
          <w:rFonts w:ascii="Arial" w:cs="Arial" w:eastAsia="Arial" w:hAnsi="Arial"/>
        </w:rPr>
        <w:t xml:space="preserve">6. B2B Sales Meeting: 7-Step Framework</w:t>
      </w:r>
    </w:p>
    <w:p>
      <w:pPr>
        <w:spacing w:after="160"/>
      </w:pPr>
      <w:r>
        <w:rPr>
          <w:rFonts w:ascii="Arial" w:cs="Arial" w:eastAsia="Arial" w:hAnsi="Arial"/>
          <w:b/>
          <w:bCs/>
          <w:i w:val="false"/>
          <w:iCs w:val="false"/>
          <w:color w:val="000000"/>
          <w:sz w:val="22"/>
          <w:szCs w:val="22"/>
        </w:rPr>
        <w:t xml:space="preserve">15 minutes is enough. </w:t>
      </w:r>
      <w:r>
        <w:rPr>
          <w:rFonts w:ascii="Arial" w:cs="Arial" w:eastAsia="Arial" w:hAnsi="Arial"/>
          <w:b w:val="false"/>
          <w:bCs w:val="false"/>
          <w:i w:val="false"/>
          <w:iCs w:val="false"/>
          <w:color w:val="000000"/>
          <w:sz w:val="22"/>
          <w:szCs w:val="22"/>
        </w:rPr>
        <w:t xml:space="preserve">Race directors are busy people managing a volunteer organization with a tiny staff. A 15-minute meeting that is focused, prepared, and respectful of their time converts better than a 45-minute presentation that meanders. The 7-step framework keeps the meeting tight: 2 minutes rapport, 5 minutes listening, 5 minutes presenting, 3 minutes closing.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8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7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Framework</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Research (pre-meeting, 15 min)</w:t>
            </w:r>
          </w:p>
        </w:tc>
        <w:tc>
          <w:tcPr>
            <w:tcW w:type="dxa" w:w="7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every meeting: review the race’s website, social media, and sustainability page. Note: race size (finishers), current start-line protocol (garbage bags? Heatsheets? nothing?), sustainability initiatives, sponsors, race date, and any press coverage of waste issues. Check: did the director open the sample kit? (HubSpot email tracking shows if the follow-up email was opened.)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Open (2 min)</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Thank them for their time. Establish rapport: “I saw that [Race Name] had [X] finishers last year — congratulations, that’s incredible growth.” Or: “I noticed your sustainability commitment on the race website — that’s great to see.” Set the agenda: “I’d love to learn about how your start line currently works, share what we’re building, and see if there’s a fit.”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Discovery (5 min)</w:t>
            </w:r>
          </w:p>
        </w:tc>
        <w:tc>
          <w:tcPr>
            <w:tcW w:type="dxa" w:w="7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Ask 3–4 questions: “What do runners currently use for warmth at the start line?” “How does the post-race cleanup work at the start area?” “Have you considered compostable alternatives before? Any concerns?” “What would a successful pilot look like for you?” LISTEN. The answers reveal: their pain points (waste, cleanup cost, runner complaints), their constraints (budget, logistics, committee approvals), and their decision process (sole decision vs. board approval).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Present (5 min)</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Share the product: “Let me show you what we’ve built.” If on Zoom: share screen with the co-brand mockup showing THEIR logo. Walk through: material technology (metallized cellulose + PLA spunbond), warmth performance (FLIR thermal images), tear-away demo (if in person: tear a sample — the sound and ease are the wow moment), composting lifecycle (4-step icon sequence), BPI certification, and pricing (“at $3.50–$5.00/unit, it’s competitive with Heatsheets at $4.55”).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Address objections (3 min)</w:t>
            </w:r>
          </w:p>
        </w:tc>
        <w:tc>
          <w:tcPr>
            <w:tcW w:type="dxa" w:w="7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Common objections and responses: “It’s too expensive” → “At $3.50/unit for 3,000+, we’re actually below Heatsheets. And we handle composting logistics, which saves your ops team time.” “Does it actually keep runners warm?” → “Here’s the FLIR thermal data: 8–12°F warmer than bare skin at 40°F. Runners describe it as genuinely warm.” “We don’t have composting at our venue” → “We handle that entirely. We partner with [local composting facility] and coordinate pickup day-of.” “What if runners don’t use them?” → “In pilot races, 85–90% of distributed ponchos were worn. Runners prefer these to garbage bags.” “Our board/committee needs to approve” → “Happy to present to your board or provide a one-page summary they can review. Would a pilot at reduced volume make the approval easier?”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Close (2 min)</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Match the close to the prospect’s readiness: READY TO ORDER: “Shall I send over a quote for [quantity] units with your co-brand? I can have a mockup with your logo within 24 hours.” INTERESTED BUT NOT READY: “Would a small pilot make sense? 500 units at cost, we handle everything, and you see the results before committing.” NEEDS BOARD APPROVAL: “I’ll send you a 1-page pilot proposal you can share with your board. What’s the timeline for their next meeting?” TIMING NOT RIGHT: “Totally understand. Can I follow up in [month] when you’re planning for [next season]? I’ll send you our pilot case study when it’s ready.”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Follow-up (within 24 hours)</w:t>
            </w:r>
          </w:p>
        </w:tc>
        <w:tc>
          <w:tcPr>
            <w:tcW w:type="dxa" w:w="7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thank-you email: “Great speaking with you today! As discussed: [summary of agreed next steps]. I’ll [send quote / send pilot proposal / follow up in X months].” Attach: co-brand mockup (if created), 1-page B2B data sheet, pilot proposal (if applicable). Update CRM: advance deal stage, log notes from the conversation, set next follow-up date.</w:t>
            </w:r>
          </w:p>
        </w:tc>
      </w:tr>
    </w:tbl>
    <w:p>
      <w:r>
        <w:br w:type="page"/>
      </w:r>
    </w:p>
    <w:p>
      <w:pPr>
        <w:pStyle w:val="Heading1"/>
        <w:spacing w:before="360" w:after="200"/>
      </w:pPr>
      <w:r>
        <w:rPr>
          <w:rFonts w:ascii="Arial" w:cs="Arial" w:eastAsia="Arial" w:hAnsi="Arial"/>
        </w:rPr>
        <w:t xml:space="preserve">7. Pipeline Tracker: Milestone Targets</w:t>
      </w:r>
    </w:p>
    <w:p>
      <w:pPr>
        <w:spacing w:after="160"/>
      </w:pPr>
      <w:r>
        <w:rPr>
          <w:rFonts w:ascii="Arial" w:cs="Arial" w:eastAsia="Arial" w:hAnsi="Arial"/>
          <w:b/>
          <w:bCs/>
          <w:i w:val="false"/>
          <w:iCs w:val="false"/>
          <w:color w:val="000000"/>
          <w:sz w:val="22"/>
          <w:szCs w:val="22"/>
        </w:rPr>
        <w:t xml:space="preserve">The pipeline tracker answers ONE question every Monday: are we on track? </w:t>
      </w:r>
      <w:r>
        <w:rPr>
          <w:rFonts w:ascii="Arial" w:cs="Arial" w:eastAsia="Arial" w:hAnsi="Arial"/>
          <w:b w:val="false"/>
          <w:bCs w:val="false"/>
          <w:i w:val="false"/>
          <w:iCs w:val="false"/>
          <w:color w:val="000000"/>
          <w:sz w:val="22"/>
          <w:szCs w:val="22"/>
        </w:rPr>
        <w:t xml:space="preserve">Targets below define what “on track” looks like at Weeks 8, 12, 16, and 24. If actual pipeline is below these targets: increase outreach volume (more contacts per week) or improve conversion (refine email copy, improve sample kit, adjust pricing).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Milestone</w:t>
            </w:r>
          </w:p>
        </w:tc>
        <w:tc>
          <w:tcPr>
            <w:tcW w:type="dxa" w:w="7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Targets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By Week 8</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OUTREACH: 40+ contacts emailed (Batches A + B). SAMPLE KITS: 5–10 shipped. MEETINGS: 2–3 scheduled. PIPELINE VALUE: $10K–15K (2–3 deals in early stages).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By Week 12</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OUTREACH: 80–100+ contacts emailed (all batches). SAMPLE KITS: 15–20 shipped. MEETINGS: 8–12 completed. PIPELINE VALUE: $30K+ (Bootstrap) or $60K+ (Moderate). LOIS: 2–4 signed.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By Week 16</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OUTREACH: 100+ contacts outreached. SAMPLE KITS: 25–30 shipped. MEETINGS: 15+ completed. PIPELINE VALUE: $50K+ (Bootstrap) or $100K+ (Full Launch). POS: 2–5 signed for pilot races. HANDOFF to P5B: pilot race agreements confirmed.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By Week 24 (Season 1 close)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RACES SERVED: 3–8 (pilot + early adopter). TOTAL B2B REVENUE: $15K–$50K (Bootstrap) or $40K–$120K (Full Launch). REORDER RATE: target 80%+ of pilot races commit to next season. REFERRALS: 3–5 new contacts generated from satisfied race directors.</w:t>
            </w:r>
          </w:p>
        </w:tc>
      </w:tr>
    </w:tbl>
    <w:p>
      <w:pPr>
        <w:spacing w:before="200"/>
      </w:pPr>
    </w:p>
    <w:p>
      <w:pPr>
        <w:pStyle w:val="Heading2"/>
        <w:spacing w:before="280" w:after="160"/>
      </w:pPr>
      <w:r>
        <w:rPr>
          <w:rFonts w:ascii="Arial" w:cs="Arial" w:eastAsia="Arial" w:hAnsi="Arial"/>
        </w:rPr>
        <w:t xml:space="preserve">7.1 Pipeline Value Calculation</w:t>
      </w:r>
    </w:p>
    <w:p>
      <w:pPr>
        <w:spacing w:after="160"/>
      </w:pPr>
      <w:r>
        <w:rPr>
          <w:rFonts w:ascii="Arial" w:cs="Arial" w:eastAsia="Arial" w:hAnsi="Arial"/>
          <w:b w:val="false"/>
          <w:bCs w:val="false"/>
          <w:i w:val="false"/>
          <w:iCs w:val="false"/>
          <w:color w:val="000000"/>
          <w:sz w:val="22"/>
          <w:szCs w:val="22"/>
        </w:rPr>
        <w:t xml:space="preserve">Pipeline value = sum of all active deals × probability weight by stage. Example: Deal A (NYC Marathon, 5,000 units × $4.50 = $22,500 value, stage LOI SIGNED, 50% probability) = $11,250 weighted. Deal B (Detroit Marathon, 2,000 units × $4.00 = $8,000 value, stage QUALIFIED, 20% probability) = $1,600 weighted. Deal C (Local 5K, 500 units × $5.00 = $2,500, stage PO RECEIVED, 95% probability) = $2,375 weighted. TOTAL WEIGHTED PIPELINE: $15,225. This is the expected revenue if all deals progress as estimated. Track weekly. If weighted pipeline drops below target: re-energize outreach or revisit stalled deals.</w:t>
      </w:r>
    </w:p>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6: Set up HubSpot CRM. Import 53 contacts from P0C database. Begin sourcing additional contacts to reach 100+. Configure pipeline stages, contact fields, and deal properties. Create branded email signature.</w:t>
      </w:r>
    </w:p>
    <w:p>
      <w:pPr>
        <w:spacing w:after="160"/>
      </w:pPr>
      <w:r>
        <w:rPr>
          <w:rFonts w:ascii="Arial" w:cs="Arial" w:eastAsia="Arial" w:hAnsi="Arial"/>
          <w:b/>
          <w:bCs/>
          <w:i w:val="false"/>
          <w:iCs w:val="false"/>
          <w:color w:val="000000"/>
          <w:sz w:val="22"/>
          <w:szCs w:val="22"/>
        </w:rPr>
        <w:t xml:space="preserve">WEEK 7–8: Segment all contacts into Champion/Pragmatic/Skeptic tiers. Finalize 3 email templates. Set up email domain authentication (SPF, DKIM, DMARC). Warm the domain with 10–20 personal emails/day. Assemble 40 sample kits (per P3B Section 6).</w:t>
      </w:r>
    </w:p>
    <w:p>
      <w:pPr>
        <w:spacing w:after="160"/>
      </w:pPr>
      <w:r>
        <w:rPr>
          <w:rFonts w:ascii="Arial" w:cs="Arial" w:eastAsia="Arial" w:hAnsi="Arial"/>
          <w:b/>
          <w:bCs/>
          <w:i w:val="false"/>
          <w:iCs w:val="false"/>
          <w:color w:val="000000"/>
          <w:sz w:val="22"/>
          <w:szCs w:val="22"/>
        </w:rPr>
        <w:t xml:space="preserve">WEEK 8–9: Launch Email 1 to Batch A (20 Champions). Begin personalized LinkedIn connection requests. Ship first sample kits within 48 hours of requests.</w:t>
      </w:r>
    </w:p>
    <w:p>
      <w:pPr>
        <w:spacing w:after="160"/>
      </w:pPr>
      <w:r>
        <w:rPr>
          <w:rFonts w:ascii="Arial" w:cs="Arial" w:eastAsia="Arial" w:hAnsi="Arial"/>
          <w:b/>
          <w:bCs/>
          <w:i w:val="false"/>
          <w:iCs w:val="false"/>
          <w:color w:val="000000"/>
          <w:sz w:val="22"/>
          <w:szCs w:val="22"/>
        </w:rPr>
        <w:t xml:space="preserve">WEEK 10–12: Complete all 5 batches of outreach (100+ contacts). Ship 15–20 sample kits. Conduct 8–12 sales meetings. Target: $30K–$60K weighted pipeline. Secure 2–4 LOIs for pilot races.</w:t>
      </w:r>
    </w:p>
    <w:p>
      <w:pPr>
        <w:spacing w:after="160"/>
      </w:pPr>
      <w:r>
        <w:rPr>
          <w:rFonts w:ascii="Arial" w:cs="Arial" w:eastAsia="Arial" w:hAnsi="Arial"/>
          <w:b w:val="false"/>
          <w:bCs w:val="false"/>
          <w:i w:val="false"/>
          <w:iCs w:val="false"/>
          <w:color w:val="000000"/>
          <w:sz w:val="22"/>
          <w:szCs w:val="22"/>
        </w:rPr>
        <w:t xml:space="preserve">BUDGET: HubSpot CRM: $0/month (free tier). Email domain setup: $0 (included with domain hosting). Sample kits: $920–$1,600 for 40 kits (product + shipping). LinkedIn Premium (optional): $30–$60/month (for InMail if needed). Zoom: $0 (free for 40-minute meetings). TOTAL P5A: $920–$1,600 + $0–$60/month.</w:t>
      </w:r>
    </w:p>
    <w:p>
      <w:r>
        <w:br w:type="page"/>
      </w:r>
    </w:p>
    <w:p>
      <w:pPr>
        <w:pStyle w:val="Heading1"/>
        <w:spacing w:before="360" w:after="200"/>
      </w:pPr>
      <w:r>
        <w:rPr>
          <w:rFonts w:ascii="Arial" w:cs="Arial" w:eastAsia="Arial" w:hAnsi="Arial"/>
        </w:rPr>
        <w:t xml:space="preserve">9. Conclusion: Pipeline Is Patience Multiplied by Process</w:t>
      </w:r>
    </w:p>
    <w:p>
      <w:pPr>
        <w:spacing w:after="160"/>
      </w:pPr>
      <w:r>
        <w:rPr>
          <w:rFonts w:ascii="Arial" w:cs="Arial" w:eastAsia="Arial" w:hAnsi="Arial"/>
          <w:b/>
          <w:bCs/>
          <w:i w:val="false"/>
          <w:iCs w:val="false"/>
          <w:color w:val="000000"/>
          <w:sz w:val="22"/>
          <w:szCs w:val="22"/>
        </w:rPr>
        <w:t xml:space="preserve">B2B sales for a new product from a new brand is a patience game. </w:t>
      </w:r>
      <w:r>
        <w:rPr>
          <w:rFonts w:ascii="Arial" w:cs="Arial" w:eastAsia="Arial" w:hAnsi="Arial"/>
          <w:b w:val="false"/>
          <w:bCs w:val="false"/>
          <w:i w:val="false"/>
          <w:iCs w:val="false"/>
          <w:color w:val="000000"/>
          <w:sz w:val="22"/>
          <w:szCs w:val="22"/>
        </w:rPr>
        <w:t xml:space="preserve">Most race directors will not respond to the first email. Many will not respond to the second. Some will open the sample kit, feel the product, and still not call back for three months. This is normal. The CRM exists to ensure that no conversation is forgotten, no follow-up is missed, and no interested director falls through the cracks because the founder got busy.</w:t>
      </w:r>
    </w:p>
    <w:p>
      <w:pPr>
        <w:spacing w:after="160"/>
      </w:pPr>
      <w:r>
        <w:rPr>
          <w:rFonts w:ascii="Arial" w:cs="Arial" w:eastAsia="Arial" w:hAnsi="Arial"/>
          <w:b/>
          <w:bCs/>
          <w:i w:val="false"/>
          <w:iCs w:val="false"/>
          <w:color w:val="000000"/>
          <w:sz w:val="22"/>
          <w:szCs w:val="22"/>
        </w:rPr>
        <w:t xml:space="preserve">The conversion math: </w:t>
      </w:r>
      <w:r>
        <w:rPr>
          <w:rFonts w:ascii="Arial" w:cs="Arial" w:eastAsia="Arial" w:hAnsi="Arial"/>
          <w:b w:val="false"/>
          <w:bCs w:val="false"/>
          <w:i w:val="false"/>
          <w:iCs w:val="false"/>
          <w:color w:val="000000"/>
          <w:sz w:val="22"/>
          <w:szCs w:val="22"/>
        </w:rPr>
        <w:t xml:space="preserve">100 contacts → 30–40 open Email 1 → 12–20 engage (reply, request samples, connect on LinkedIn) → 8–12 attend a meeting → 3–5 sign pilot agreements. That’s a 3–5% contact-to-pilot rate. It sounds low, but 3 pilot races with 2,000 units each = 6,000 B2B units at $4.00 = $24,000 in Year 1 B2B revenue from 100 emails and 40 sample kits. The ROI is extraordinary if the founder shows up consistently, follows up promptly, and lets the product do the talking.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2026-03-24T07:26:39.319Z</dcterms:created>
  <dcterms:modified xsi:type="dcterms:W3CDTF">2026-03-24T07:26:39.320Z</dcterms:modified>
</cp:coreProperties>
</file>

<file path=docProps/custom.xml><?xml version="1.0" encoding="utf-8"?>
<Properties xmlns="http://schemas.openxmlformats.org/officeDocument/2006/custom-properties" xmlns:vt="http://schemas.openxmlformats.org/officeDocument/2006/docPropsVTypes"/>
</file>