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P5E: SPONSOR</w:t>
      </w:r>
    </w:p>
    <w:p>
      <w:pPr>
        <w:spacing w:after="200"/>
        <w:jc w:val="center"/>
      </w:pPr>
      <w:r>
        <w:rPr>
          <w:rFonts w:ascii="Arial" w:cs="Arial" w:eastAsia="Arial" w:hAnsi="Arial"/>
          <w:b/>
          <w:bCs/>
          <w:color w:val="1B3A6B"/>
          <w:sz w:val="44"/>
          <w:szCs w:val="44"/>
        </w:rPr>
        <w:t xml:space="preserve">PARTNERSHIPS</w:t>
      </w:r>
    </w:p>
    <w:p>
      <w:pPr>
        <w:pBdr>
          <w:bottom w:val="single" w:color="2E5090" w:sz="6" w:space="12"/>
        </w:pBdr>
        <w:spacing w:after="100"/>
        <w:jc w:val="center"/>
      </w:pPr>
      <w:r>
        <w:rPr>
          <w:rFonts w:ascii="Arial" w:cs="Arial" w:eastAsia="Arial" w:hAnsi="Arial"/>
          <w:color w:val="666666"/>
          <w:sz w:val="24"/>
          <w:szCs w:val="24"/>
        </w:rPr>
        <w:t xml:space="preserve">Sub-Project P5E  |  B2B Sales Engine  |  Weeks 16–28</w:t>
      </w:r>
    </w:p>
    <w:p>
      <w:pPr>
        <w:spacing w:before="400"/>
        <w:jc w:val="center"/>
      </w:pPr>
      <w:r>
        <w:rPr>
          <w:rFonts w:ascii="Arial" w:cs="Arial" w:eastAsia="Arial" w:hAnsi="Arial"/>
          <w:i/>
          <w:iCs/>
          <w:color w:val="888888"/>
          <w:sz w:val="22"/>
          <w:szCs w:val="22"/>
        </w:rPr>
        <w:t xml:space="preserve">Complete Sponsor Strategy: 8 Corporate Sponsor Profiles, 5-Pillar Value Proposition, 4-Tier Pricing Structure, Sponsor Impact Report Template, Case Study Framework, and Registration Add-On Revenue Model</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Sponsor partnerships are the ultimate business model unlock. </w:t>
      </w:r>
      <w:r>
        <w:rPr>
          <w:rFonts w:ascii="Arial" w:cs="Arial" w:eastAsia="Arial" w:hAnsi="Arial"/>
          <w:b w:val="false"/>
          <w:bCs w:val="false"/>
          <w:i w:val="false"/>
          <w:iCs w:val="false"/>
          <w:color w:val="000000"/>
          <w:sz w:val="22"/>
          <w:szCs w:val="22"/>
        </w:rPr>
        <w:t xml:space="preserve">When a sponsor funds the ponchos, the race director pays nothing, the runners get free warmth, the sponsor gets visible sustainability activation, and the brand earns full revenue. It is the only model in which EVERY stakeholder wins without compromise. A single Platinum sponsor at a major marathon — TCS at NYC, Bank of America at Chicago — generates $25,000–$350,000 in a single race, with the potential for multi-race, multi-year agreements worth $100K–$1M+.</w:t>
      </w:r>
    </w:p>
    <w:p>
      <w:pPr>
        <w:spacing w:after="160"/>
      </w:pPr>
      <w:r>
        <w:rPr>
          <w:rFonts w:ascii="Arial" w:cs="Arial" w:eastAsia="Arial" w:hAnsi="Arial"/>
          <w:b/>
          <w:bCs/>
          <w:i w:val="false"/>
          <w:iCs w:val="false"/>
          <w:color w:val="000000"/>
          <w:sz w:val="22"/>
          <w:szCs w:val="22"/>
        </w:rPr>
        <w:t xml:space="preserve">This document builds the complete sponsor partnership system: </w:t>
      </w:r>
      <w:r>
        <w:rPr>
          <w:rFonts w:ascii="Arial" w:cs="Arial" w:eastAsia="Arial" w:hAnsi="Arial"/>
          <w:b w:val="false"/>
          <w:bCs w:val="false"/>
          <w:i w:val="false"/>
          <w:iCs w:val="false"/>
          <w:color w:val="000000"/>
          <w:sz w:val="22"/>
          <w:szCs w:val="22"/>
        </w:rPr>
        <w:t xml:space="preserve">8 corporate sponsor profiles matched to the top 20 target races, a 5-pillar value proposition that sells the poncho as a BRAND ASSET (not a product purchase), 4 pricing tiers from Silver ($0.50/unit) to Full Funding ($5.00–$7.00/unit), a sponsor impact report template designed in the SPONSOR’s brand colors for their internal use, a case study framework for converting the first sponsor deal into the second, and a registration add-on model that creates passive revenue through race registration platforms.</w:t>
      </w:r>
    </w:p>
    <w:p>
      <w:r>
        <w:br w:type="page"/>
      </w:r>
    </w:p>
    <w:p>
      <w:pPr>
        <w:pStyle w:val="Heading1"/>
        <w:spacing w:before="360" w:after="200"/>
      </w:pPr>
      <w:r>
        <w:rPr>
          <w:rFonts w:ascii="Arial" w:cs="Arial" w:eastAsia="Arial" w:hAnsi="Arial"/>
        </w:rPr>
        <w:t xml:space="preserve">1. Corporate Sponsor Targets: 8 Profiles</w:t>
      </w:r>
    </w:p>
    <w:p>
      <w:pPr>
        <w:spacing w:after="160"/>
      </w:pPr>
      <w:r>
        <w:rPr>
          <w:rFonts w:ascii="Arial" w:cs="Arial" w:eastAsia="Arial" w:hAnsi="Arial"/>
          <w:b/>
          <w:bCs/>
          <w:i w:val="false"/>
          <w:iCs w:val="false"/>
          <w:color w:val="000000"/>
          <w:sz w:val="22"/>
          <w:szCs w:val="22"/>
        </w:rPr>
        <w:t xml:space="preserve">The target sponsors share 3 characteristics: </w:t>
      </w:r>
      <w:r>
        <w:rPr>
          <w:rFonts w:ascii="Arial" w:cs="Arial" w:eastAsia="Arial" w:hAnsi="Arial"/>
          <w:b w:val="false"/>
          <w:bCs w:val="false"/>
          <w:i w:val="false"/>
          <w:iCs w:val="false"/>
          <w:color w:val="000000"/>
          <w:sz w:val="22"/>
          <w:szCs w:val="22"/>
        </w:rPr>
        <w:t xml:space="preserve">(1) they already sponsor major marathons (proven budget for running events), (2) they have published sustainability commitments (ESG reporting, carbon reduction targets, plastic reduction goals), and (3) their brand identity benefits from visible sustainability activations at public events. The poncho is not an advertising medium — it is a sustainability activation that happens to carry a logo.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700"/>
        <w:gridCol w:w="1800"/>
        <w:gridCol w:w="33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Sponsor</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Current Race Sponsorships</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Running Spend</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Sustainability Profile</w:t>
            </w:r>
          </w:p>
        </w:tc>
        <w:tc>
          <w:tcPr>
            <w:tcW w:type="dxa" w:w="3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TCS (Tata Consultancy Services)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Title sponsor: NYC Marathon, Chicago Marathon, London Marathon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$40M+/year in running sponsorships (P0G Sec 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TCS Sustainability Report pledges net-zero by 2030. Actively communicates ESG achievements at sponsored events. NYC Marathon alone = 50K+ runners.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VERY HIGH. TCS has the budget, the sustainability commitment, and the race-day visibility need. A TCS-branded compostable poncho at the NYC Marathon is the ultimate launch placement. 50,000 ponchos × $5.00–$7.00/unit = $250K–$350K single-race deal.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Bank of America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Title sponsor: Chicago Marathon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$10M+/year in running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BofA has published environmental commitments including $1T sustainable finance goal by 2030. ESG reporting is core to their brand.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Corporate sustainability is a BofA priority. A co-branded poncho at Chicago would align with their ESG narrative. Approach via: BofA corporate sponsorship team or through the Chicago Marathon race director introduction.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Abbott (AbbottWMM)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Abbott World Marathon Majors series sponsor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Global health company, $5M+/year in running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Abbott has environmental targets in their sustainability report. Their logo appears on all WMM races (NYC, Chicago, Boston, Tokyo, London, Berlin).</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but complex. Abbott sponsors the WMM series, not individual races. A series-level deal would cover 6 major marathons globally. However: requires navigating WMM governance. Start with a pilot at one WMM race and use results to approach Abbott for series expansion.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Schneider Electric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Title sponsor: Paris Marathon, sponsor of several US races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Global energy management company, strong sustainability brand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Schneider is consistently ranked among the world’s most sustainable companies (Corporate Knights, CDP A-list). Their brand IS sustainability. Running sponsorships align with their “impact company” positioning.</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VERY HIGH alignment. Schneider would be the ideal sponsor for the Sponsor-Funded tier (P3C Section 4): their brand on a compostable poncho is a perfect ESG activation. Approach: Schneider sustainability partnerships team or their event sponsorship division.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Hoka / On Running / Brooks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Running shoe brands with sustainability commitments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$5M–$20M/year in event sponsorships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Hoka (Deckers): sustainability goals for materials and packaging. On Running: sustainability report with carbon reduction targets. Brooks: Run Happy Planet commitments, recycled materials in products.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MODERATE. Running shoe brands are “adjacent” sponsors — they sponsor races for runner visibility but may see a poncho as outside their product category. However: co-branding a poncho with Hoka’s logo = brand impressions at the most emotionally intense moment of the race (the cold corral, anticipation building). Approach: brand partnerships or event marketing team.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Clif Bar / Nuun / Maurten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Running nutrition brands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$2M–$10M/year in events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Clif Bar: B-Corp certified, strong environmental values, longtime race sponsor. Nuun: sustainability commitments, plastic reduction. Maurten: premium positioning, growing US presence.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 Nutrition brands sponsor races for sampling opportunities. A poncho is a different product category but the CO-BRAND opportunity is unique: runner sees Clif Bar logo on their poncho for 30–60 minutes of corral waiting = extended brand impression (vs. 5-second gel sample). Approach via: brand’s event marketing team.</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Subaru</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 brand, sponsor of multiple marathons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$5M–$15M/year in running/outdoor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Subaru markets itself as the “outdoor lifestyle” car brand. Partners with National Park Foundation, Leave No Trace. Environmental credibility in the outdoor space.</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MODERATE. Subaru’s audience (outdoor enthusiasts, runners, eco-conscious consumers) overlaps perfectly with the poncho’s target market. A Subaru-branded poncho at a Subaru-sponsored race = perfect activation. Approach: Subaru event sponsorship or their agency (typically handled by an activation agency).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Outdoor retailer, co-op model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$3M–$8M/year in events + community sponsorships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REI is a B-Corp with industry-leading sustainability commitments. Opt Outside campaign, circular economy programs. REI members are highly eco-conscious.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alignment but different model. REI is a RETAILER, not a race sponsor in the traditional sense. Partnership options: (A) REI carries the poncho in stores (retail partnership, different from sponsorship). (B) REI sponsors ponchos at community trail races through their store-level event sponsorship budgets. (C) REI co-brands a limited-edition poncho for REI members (“REI × [BRAND] Compostable Poncho”). Approach: REI vendor partnerships team or local REI store managers for community-level pilots.</w:t>
            </w:r>
          </w:p>
        </w:tc>
      </w:tr>
    </w:tbl>
    <w:p>
      <w:pPr>
        <w:spacing w:before="200"/>
      </w:pPr>
    </w:p>
    <w:p>
      <w:pPr>
        <w:pStyle w:val="Heading2"/>
        <w:spacing w:before="280" w:after="160"/>
      </w:pPr>
      <w:r>
        <w:rPr>
          <w:rFonts w:ascii="Arial" w:cs="Arial" w:eastAsia="Arial" w:hAnsi="Arial"/>
        </w:rPr>
        <w:t xml:space="preserve">1.1 Sponsor Approach Strategy</w:t>
      </w:r>
    </w:p>
    <w:p>
      <w:pPr>
        <w:spacing w:after="160"/>
      </w:pPr>
      <w:r>
        <w:rPr>
          <w:rFonts w:ascii="Arial" w:cs="Arial" w:eastAsia="Arial" w:hAnsi="Arial"/>
          <w:b w:val="false"/>
          <w:bCs w:val="false"/>
          <w:i w:val="false"/>
          <w:iCs w:val="false"/>
          <w:color w:val="000000"/>
          <w:sz w:val="22"/>
          <w:szCs w:val="22"/>
        </w:rPr>
        <w:t xml:space="preserve">DIRECT APPROACH (preferred for smaller sponsors: Clif Bar, Nuun, Hoka): find the brand’s Event Marketing Manager or Partnerships Director on LinkedIn. Send a personalized message with the co-brand mockup showing their logo on a poncho at a specific race they sponsor. Attach: 1-page sponsor value proposition summary + pilot case study. RACE DIRECTOR INTRODUCTION (preferred for large sponsors: TCS, Bank of America, Abbott): ask the race director to introduce the brand to the sponsor’s event team: “We’re exploring compostable ponchos for the start line and [BRAND] has a product that aligns with your sustainability goals. Would you like to meet them?” The warm introduction from the race director carries 10× the weight of a cold email. AGENCY APPROACH (for sponsors managed by event agencies): identify the activation agency (search: “[Sponsor Name] event marketing agency” or ask the race director). Contact the agency’s account team with the sponsor value proposition. The agency presents to the sponsor client.</w:t>
      </w:r>
    </w:p>
    <w:p>
      <w:r>
        <w:br w:type="page"/>
      </w:r>
    </w:p>
    <w:p>
      <w:pPr>
        <w:pStyle w:val="Heading1"/>
        <w:spacing w:before="360" w:after="200"/>
      </w:pPr>
      <w:r>
        <w:rPr>
          <w:rFonts w:ascii="Arial" w:cs="Arial" w:eastAsia="Arial" w:hAnsi="Arial"/>
        </w:rPr>
        <w:t xml:space="preserve">2. Sponsor Value Proposition: 5 Pillars</w:t>
      </w:r>
    </w:p>
    <w:p>
      <w:pPr>
        <w:spacing w:after="160"/>
      </w:pPr>
      <w:r>
        <w:rPr>
          <w:rFonts w:ascii="Arial" w:cs="Arial" w:eastAsia="Arial" w:hAnsi="Arial"/>
          <w:b/>
          <w:bCs/>
          <w:i w:val="false"/>
          <w:iCs w:val="false"/>
          <w:color w:val="000000"/>
          <w:sz w:val="22"/>
          <w:szCs w:val="22"/>
        </w:rPr>
        <w:t xml:space="preserve">Sponsors don’t buy ponchos. They buy VISIBILITY, STORYTELLING, GOODWILL, DIFFERENTIATION, and DATA. </w:t>
      </w:r>
      <w:r>
        <w:rPr>
          <w:rFonts w:ascii="Arial" w:cs="Arial" w:eastAsia="Arial" w:hAnsi="Arial"/>
          <w:b w:val="false"/>
          <w:bCs w:val="false"/>
          <w:i w:val="false"/>
          <w:iCs w:val="false"/>
          <w:color w:val="000000"/>
          <w:sz w:val="22"/>
          <w:szCs w:val="22"/>
        </w:rPr>
        <w:t xml:space="preserve">The poncho is the vehicle; the value is what it delivers to the sponsor’s brand, ESG report, and runner relationships. Every conversation with a sponsor must center on THEIR outcomes, not the product’s features.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Pillar</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Value to Sponsor</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Quantification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 visibility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Sponsor’s logo on 5,000–50,000+ ponchos at a major marathon. Every runner sees the logo for 30–60 minutes of corral waiting (high-attention time — runners are standing still, cold, and looking at everything around them). Every spectator in the start area sees the logo. Post-race media coverage may include photos of runners in ponchos. The poncho is more visible than: a finish-line banner (seconds of exposure), a course-side sign (runners pass at 6–10 mph), or a goodie-bag insert (seen at home, if at all).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Exposure duration: 30–60 minutes per runner (vs. seconds for most race-day activations). Emotional context: anticipation, excitement, gratitude for warmth = positive brand association. Impressions: total runners + spectators + media × visibility duration = highest impression-minutes of any race-day sponsorship asset.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Sustainability storytelling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poncho creates a TANGIBLE sustainability story that the sponsor can: feature in their ESG report (“[Sponsor] funded compostable ponchos at [Race], diverting [X] lbs from landfill”), share on social media (photos of runners in branded ponchos + composting data), present at shareholder meetings as a concrete sustainability activation, and use internally for employee engagement (“Our company is making a real difference at events we sponsor”).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ESG storytelling is the #1 value driver for sustainability-committed sponsors. A press release that says “[Sponsor] funded compostable ponchos for 50,000 runners, composting 3,000 lbs of waste” is worth more in earned media than a $100K banner package.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Runner goodwill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Runners associate the sponsor with WARMTH and COMFORT at the coldest, most anxious moment of race day. This creates a positive brand impression that no other activation can match. Post-race surveys from pilot races will quantify: “How did you feel about [Sponsor Name] providing compostable ponchos?” (target: 80%+ positive sentiment).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warmth metrics (positive association, consideration, NPS) are what sponsors report to their CMOs. A poncho creates literal and figurative warmth — a uniquely powerful brand association.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Differentiation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other race sponsor has ever funded compostable warmth ponchos. The sponsor becomes the FIRST brand in the running industry to fund a compostable start-line solution. “First-mover” storytelling for: press releases, industry awards (Green Sports Alliance awards, Webby Best Sustainability, etc.), and competitive differentiation vs. other race sponsors.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 a sea of banner logos and goodie-bag coupons, the poncho is a PHYSICAL product the runner wears, values, and talks about. The sponsor’s name is on the thing that kept the runner warm. That’s memorable.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Data + reporting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Post-race sponsor impact report (Section 5 of this document): units distributed, collection rate, waste diverted, CO₂e avoided, runner satisfaction scores, social media impressions, and photographs. Quantified ROI that the sponsor can present to their leadership team.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Sponsors demand measurable ROI. The composting data and runner survey results provide QUANTIFIED impact metrics that justify the sponsorship spend — unlike many event sponsorships that rely on estimated “impression” counts.</w:t>
            </w:r>
          </w:p>
        </w:tc>
      </w:tr>
    </w:tbl>
    <w:p>
      <w:pPr>
        <w:spacing w:before="200"/>
      </w:pPr>
    </w:p>
    <w:p>
      <w:pPr>
        <w:pStyle w:val="Heading2"/>
        <w:spacing w:before="280" w:after="160"/>
      </w:pPr>
      <w:r>
        <w:rPr>
          <w:rFonts w:ascii="Arial" w:cs="Arial" w:eastAsia="Arial" w:hAnsi="Arial"/>
        </w:rPr>
        <w:t xml:space="preserve">2.1 Sponsor Pitch Deck Outline</w:t>
      </w:r>
    </w:p>
    <w:p>
      <w:pPr>
        <w:spacing w:after="160"/>
      </w:pPr>
      <w:r>
        <w:rPr>
          <w:rFonts w:ascii="Arial" w:cs="Arial" w:eastAsia="Arial" w:hAnsi="Arial"/>
          <w:b w:val="false"/>
          <w:bCs w:val="false"/>
          <w:i w:val="false"/>
          <w:iCs w:val="false"/>
          <w:color w:val="000000"/>
          <w:sz w:val="22"/>
          <w:szCs w:val="22"/>
        </w:rPr>
        <w:t xml:space="preserve">Create a dedicated sponsor pitch deck (10–15 slides, Canva or Google Slides per P1B design system): Slide 1: Title (“Sustainability Activation: Compostable Ponchos for [Race Name]” + sponsor logo + brand logo). Slide 2: The problem (start-line waste, with race-specific data). Slide 3: The solution (product overview, 30 seconds). Slide 4: The sponsorship opportunity (5-pillar value proposition summary). Slide 5: Brand visibility (impression-minutes calculation for the specific race). Slide 6: Sustainability storytelling (ESG report integration, press release template). Slide 7: Runner sentiment (pilot survey data, projected sentiment for this race). Slide 8: Co-brand mockup (THEIR logo on a poncho at THEIR race). Slide 9: Pricing tiers (Silver / Gold / Platinum / Full Funding). Slide 10: Sponsor impact report preview (what they’ll receive after the race). Slide 11: Case study from pilot race (if available). Slide 12: Timeline and next steps. Slide 13: Contact information.</w:t>
      </w:r>
    </w:p>
    <w:p>
      <w:r>
        <w:br w:type="page"/>
      </w:r>
    </w:p>
    <w:p>
      <w:pPr>
        <w:pStyle w:val="Heading1"/>
        <w:spacing w:before="360" w:after="200"/>
      </w:pPr>
      <w:r>
        <w:rPr>
          <w:rFonts w:ascii="Arial" w:cs="Arial" w:eastAsia="Arial" w:hAnsi="Arial"/>
        </w:rPr>
        <w:t xml:space="preserve">3. Sponsor Co-Brand Pricing: 4 Tiers</w:t>
      </w:r>
    </w:p>
    <w:p>
      <w:pPr>
        <w:spacing w:after="160"/>
      </w:pPr>
      <w:r>
        <w:rPr>
          <w:rFonts w:ascii="Arial" w:cs="Arial" w:eastAsia="Arial" w:hAnsi="Arial"/>
          <w:b/>
          <w:bCs/>
          <w:i w:val="false"/>
          <w:iCs w:val="false"/>
          <w:color w:val="000000"/>
          <w:sz w:val="22"/>
          <w:szCs w:val="22"/>
        </w:rPr>
        <w:t xml:space="preserve">Pricing is structured as a SPONSORSHIP INVESTMENT, not a product purchase. </w:t>
      </w:r>
      <w:r>
        <w:rPr>
          <w:rFonts w:ascii="Arial" w:cs="Arial" w:eastAsia="Arial" w:hAnsi="Arial"/>
          <w:b w:val="false"/>
          <w:bCs w:val="false"/>
          <w:i w:val="false"/>
          <w:iCs w:val="false"/>
          <w:color w:val="000000"/>
          <w:sz w:val="22"/>
          <w:szCs w:val="22"/>
        </w:rPr>
        <w:t xml:space="preserve">The sponsor is not buying ponchos at $5.00/unit — they are investing $25,000 in a sustainability activation that reaches 50,000 runners. Frame ALL pricing conversations in terms of: cost per impression, cost per sustainability story, and total activation value — not cost per unit.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800"/>
        <w:gridCol w:w="1000"/>
        <w:gridCol w:w="38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Benefit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Price/Unit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Example (5,000 units)</w:t>
            </w:r>
          </w:p>
        </w:tc>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Silver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Sponsor logo on back panel (1-color, below race logo)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$0.50–$0.75/unit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$2,500–$3,750 (5,000 units)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Secondary logo placement. Best for: sponsors who want visibility but don’t need headline positioning. Logo size: 6″×4″ per P2B Section 5 branding zones.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Sponsor logo on back panel (2-color, prominent, beside or below race logo) + mention on composting bin signage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$0.75–$1.00/unit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$3,750–$5,000 (5,000 units)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Primary logo placement. Logo size: 8″×6″. Sponsor also appears on all composting bin signage: “Composting powered by [Sponsor Name].” Best for: sponsors with sustainability commitments who want visible composting association.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Platinum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Sponsor logo as PRIMARY brand on poncho (above race logo) + composting signage + mention in all press releases + dedicated section in post-race composting report + exclusive sponsorship (no competing sponsors on the poncho)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$1.00–$1.50/unit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$5,000–$7,500 (5,000 units)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Title-level poncho sponsorship. The poncho is effectively “[Sponsor Name] Presents: Compostable Ponchos at [Race Name].” Sponsor gets: largest logo, exclusivity, press mention, and dedicated impact report section. Best for: title/presenting sponsors of the race (TCS, Bank of America, etc.).</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Full Funding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Sponsor pays the ENTIRE cost of ponchos for the race. Race director pays $0. Sponsor receives Platinum-level benefits + the narrative: “[Sponsor Name] is providing free compostable ponchos to every runner at [Race Name].”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$5.00–$7.00/unit (includes brand margin)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$25,000–$35,000 (5,000 units)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ultimate deal: race director pays nothing, sponsor pays everything, brand earns full revenue. The narrative is powerful: “Every runner gets a free, compostable poncho thanks to [Sponsor Name].” Positions the sponsor as a sustainability hero. Brand earns full margin without needing the race director to allocate budget.</w:t>
            </w:r>
          </w:p>
        </w:tc>
      </w:tr>
    </w:tbl>
    <w:p>
      <w:pPr>
        <w:spacing w:before="200"/>
      </w:pPr>
    </w:p>
    <w:p>
      <w:pPr>
        <w:pStyle w:val="Heading2"/>
        <w:spacing w:before="280" w:after="160"/>
      </w:pPr>
      <w:r>
        <w:rPr>
          <w:rFonts w:ascii="Arial" w:cs="Arial" w:eastAsia="Arial" w:hAnsi="Arial"/>
        </w:rPr>
        <w:t xml:space="preserve">3.1 Pricing Comparison to Traditional Sponsorships</w:t>
      </w:r>
    </w:p>
    <w:p>
      <w:pPr>
        <w:spacing w:after="160"/>
      </w:pPr>
      <w:r>
        <w:rPr>
          <w:rFonts w:ascii="Arial" w:cs="Arial" w:eastAsia="Arial" w:hAnsi="Arial"/>
          <w:b w:val="false"/>
          <w:bCs w:val="false"/>
          <w:i w:val="false"/>
          <w:iCs w:val="false"/>
          <w:color w:val="000000"/>
          <w:sz w:val="22"/>
          <w:szCs w:val="22"/>
        </w:rPr>
        <w:t xml:space="preserve">How the poncho compares to traditional race-day sponsorship assets: COURSE BANNER (mile marker): $2,000–$10,000 per banner. Exposure: 3–5 seconds as runners pass. Total impression-seconds: (runners × 3–5 sec). FINISH LINE ARCH: $10,000–$50,000. Exposure: 5–10 seconds at finish. GOODIE BAG INSERT: $0.10–$0.50/insert. Exposure: 5–10 seconds at home (if noticed at all). COMPOSTABLE PONCHO (Full Funding): $5.00–$7.00/unit. Exposure: 30–60 MINUTES per runner at peak emotional moment. On a cost-per-impression-minute basis: the poncho is 10–100× more efficient than any other race-day sponsorship asset. This is the closing argument for sponsors evaluating ROI.</w:t>
      </w:r>
    </w:p>
    <w:p>
      <w:r>
        <w:br w:type="page"/>
      </w:r>
    </w:p>
    <w:p>
      <w:pPr>
        <w:pStyle w:val="Heading1"/>
        <w:spacing w:before="360" w:after="200"/>
      </w:pPr>
      <w:r>
        <w:rPr>
          <w:rFonts w:ascii="Arial" w:cs="Arial" w:eastAsia="Arial" w:hAnsi="Arial"/>
        </w:rPr>
        <w:t xml:space="preserve">4. Sponsor Impact Report Template</w:t>
      </w:r>
    </w:p>
    <w:p>
      <w:pPr>
        <w:spacing w:after="160"/>
      </w:pPr>
      <w:r>
        <w:rPr>
          <w:rFonts w:ascii="Arial" w:cs="Arial" w:eastAsia="Arial" w:hAnsi="Arial"/>
          <w:b/>
          <w:bCs/>
          <w:i w:val="false"/>
          <w:iCs w:val="false"/>
          <w:color w:val="000000"/>
          <w:sz w:val="22"/>
          <w:szCs w:val="22"/>
        </w:rPr>
        <w:t xml:space="preserve">The sponsor impact report is the PRIMARY deliverable to the sponsor after each race. </w:t>
      </w:r>
      <w:r>
        <w:rPr>
          <w:rFonts w:ascii="Arial" w:cs="Arial" w:eastAsia="Arial" w:hAnsi="Arial"/>
          <w:b w:val="false"/>
          <w:bCs w:val="false"/>
          <w:i w:val="false"/>
          <w:iCs w:val="false"/>
          <w:color w:val="000000"/>
          <w:sz w:val="22"/>
          <w:szCs w:val="22"/>
        </w:rPr>
        <w:t xml:space="preserve">It is designed in the SPONSOR’S brand colors (not the poncho brand’s colors) because it is the sponsor’s document to share with their CMO, CSO, and board. Every metric, photo, and quote in the report exists to justify the sponsorship spend and secure the renewal.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Design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Sponsor branding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Cover: sponsor logo (prominently), race logo, brand logo. Header on every page: “Sponsored by [Sponsor Name].” The report is the sponsor’s document to share with their leadership team.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 use the SPONSOR’s brand colors as the primary accent color (not the poncho brand’s colors). This signals: “this report is about YOUR impact, not ours.”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Executive summary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paragraph: “[Sponsor Name] funded [X] compostable warmth ponchos at [Race Name] on [date]. [Y]% of ponchos were collected and commercially composted, diverting [Z] lbs of waste from landfill and avoiding [W] metric tons of CO₂e.”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paragraph is the sponsor’s copy-paste for: ESG report, shareholder letter, internal newsletter, LinkedIn post. Write it IN the sponsor’s voice, ready to use.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Visibility metrics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impressions: total runners who received a poncho × average wear time (30–60 min) = impression-minutes. Spectator impressions: estimated spectators in the start area × visibility window. Media impressions: press coverage mentions, social media posts with the poncho visible, photographer images (check race photography partner’s gallery for poncho shots).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Impressions are the sponsor’s PRIMARY ROI metric for event sponsorships. Calculate aggressively but honestly. If 50,000 runners + 20,000 spectators saw the poncho for 45 minutes average: 3,150,000 impression-minutes.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Sustainability metrics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Ponchos distributed, collection rate (%), weight composted (lbs/kg), CO₂e avoided (metric tons), equivalent household waste days eliminated, equivalent trees saved (if applicable using EPA’s WARM model calculations).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Sustainability metrics are the SECOND ROI metric — especially for sponsors with ESG reporting obligations. Provide in formats the sponsor’s sustainability team can directly import into their ESG report (GRI, SASB, or CDP frameworks if known).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Runner sentiment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Runner satisfaction scores from post-race surveys (P5B Section 4): warmth rating, overall satisfaction, and a NEW question for sponsor reports: “How did you feel about [Sponsor Name] providing compostable ponchos?” (1–5 scale + open-ended comment). Aggregate: % of runners with positive sentiment toward the sponsor.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Sponsor-specific sentiment data is GOLD. A finding like “87% of runners felt positively about [Sponsor Name] for providing compostable ponchos” is a headline metric for the sponsor’s marketing team.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Photography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Curated selection of 10–20 race-day photos showing: runners in sponsor-branded ponchos, close-up of sponsor logo on poncho, composting bins with sponsor signage, composting truck loading. Photos provided in high-resolution (300 DPI) for the sponsor’s marketing use.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Grant the sponsor a LICENSE to use these photos in their marketing (social media, website, ESG report, internal communications). Include in the sponsorship agreement.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Social media summary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social media posts mentioning or showing the poncho on race day. Brand’s own posts + tagged/mentioned posts + race’s posts. Impressions, engagements (likes, comments, shares), and reach. Include: top-performing posts as screenshots.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the brand tags the sponsor in race-day posts: the sponsor gets social exposure to the brand’s audience. If the race tags the sponsor: even larger reach. Track with a race-day hashtag (e.g., #[SponsorName]WarmsSustainably).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Recommendations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paragraph: what to do differently next year. More bins? More volunteers? Different bin placement? Larger order? Expanded to additional races in the sponsor’s portfolio? This positions the brand as a STRATEGIC PARTNER, not just a vendor.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 the report with a forward-looking recommendation that naturally leads to: the reorder conversation, the volume expansion, and the multi-race deal.</w:t>
            </w:r>
          </w:p>
        </w:tc>
      </w:tr>
    </w:tbl>
    <w:p>
      <w:pPr>
        <w:spacing w:before="200"/>
      </w:pPr>
    </w:p>
    <w:p>
      <w:pPr>
        <w:pStyle w:val="Heading2"/>
        <w:spacing w:before="280" w:after="160"/>
      </w:pPr>
      <w:r>
        <w:rPr>
          <w:rFonts w:ascii="Arial" w:cs="Arial" w:eastAsia="Arial" w:hAnsi="Arial"/>
        </w:rPr>
        <w:t xml:space="preserve">4.1 Report Production Timeline</w:t>
      </w:r>
    </w:p>
    <w:p>
      <w:pPr>
        <w:spacing w:after="160"/>
      </w:pPr>
      <w:r>
        <w:rPr>
          <w:rFonts w:ascii="Arial" w:cs="Arial" w:eastAsia="Arial" w:hAnsi="Arial"/>
          <w:b w:val="false"/>
          <w:bCs w:val="false"/>
          <w:i w:val="false"/>
          <w:iCs w:val="false"/>
          <w:color w:val="000000"/>
          <w:sz w:val="22"/>
          <w:szCs w:val="22"/>
        </w:rPr>
        <w:t xml:space="preserve">WEEK 1 post-race: Compile visibility metrics (impression-minutes, spectator estimates, social media data). Process runner satisfaction surveys. Curate photography (10–20 high-res images). WEEK 2–3: Receive composting certificate from partner facility (may take up to 30 days). Calculate sustainability metrics. Draft executive summary. WEEK 3–4: Design report in sponsor’s brand colors (Canva). Send draft to sponsor for review. WEEK 4–6: Incorporate sponsor feedback. Deliver final report. Present findings in a 30-minute call with the sponsor’s marketing and sustainability teams. Use the call to discuss: renewal for next season, volume expansion, and additional race opportunities.</w:t>
      </w:r>
    </w:p>
    <w:p>
      <w:r>
        <w:br w:type="page"/>
      </w:r>
    </w:p>
    <w:p>
      <w:pPr>
        <w:pStyle w:val="Heading1"/>
        <w:spacing w:before="360" w:after="200"/>
      </w:pPr>
      <w:r>
        <w:rPr>
          <w:rFonts w:ascii="Arial" w:cs="Arial" w:eastAsia="Arial" w:hAnsi="Arial"/>
        </w:rPr>
        <w:t xml:space="preserve">5. Sponsor Case Study</w:t>
      </w:r>
    </w:p>
    <w:p>
      <w:pPr>
        <w:spacing w:after="160"/>
      </w:pPr>
      <w:r>
        <w:rPr>
          <w:rFonts w:ascii="Arial" w:cs="Arial" w:eastAsia="Arial" w:hAnsi="Arial"/>
          <w:b/>
          <w:bCs/>
          <w:i w:val="false"/>
          <w:iCs w:val="false"/>
          <w:color w:val="000000"/>
          <w:sz w:val="22"/>
          <w:szCs w:val="22"/>
        </w:rPr>
        <w:t xml:space="preserve">The first sponsor deal creates the case study that sells every subsequent sponsor deal. </w:t>
      </w:r>
      <w:r>
        <w:rPr>
          <w:rFonts w:ascii="Arial" w:cs="Arial" w:eastAsia="Arial" w:hAnsi="Arial"/>
          <w:b w:val="false"/>
          <w:bCs w:val="false"/>
          <w:i w:val="false"/>
          <w:iCs w:val="false"/>
          <w:color w:val="000000"/>
          <w:sz w:val="22"/>
          <w:szCs w:val="22"/>
        </w:rPr>
        <w:t xml:space="preserve">The case study structure mirrors P5B Section 6 but is reframed from the SPONSOR’S perspective (not the race director’s).</w:t>
      </w:r>
    </w:p>
    <w:p>
      <w:pPr>
        <w:spacing w:after="160"/>
      </w:pPr>
      <w:r>
        <w:rPr>
          <w:rFonts w:ascii="Arial" w:cs="Arial" w:eastAsia="Arial" w:hAnsi="Arial"/>
          <w:b w:val="false"/>
          <w:bCs w:val="false"/>
          <w:i w:val="false"/>
          <w:iCs w:val="false"/>
          <w:color w:val="000000"/>
          <w:sz w:val="22"/>
          <w:szCs w:val="22"/>
        </w:rPr>
        <w:t xml:space="preserve">HEADLINE: “[Sponsor Name] Activates Sustainability at [Race Name] — [X] Runners, [Y] lbs Composted, [Z]% Positive Sentiment.” CHALLENGE: the sponsor needed a visible, measurable sustainability activation at their sponsored race that goes beyond banners and goodie-bag inserts. SOLUTION: funded BPI-certified compostable ponchos for [X] runners, with co-branded logos and end-to-end composting logistics. RESULTS: data table (impressions, sustainability metrics, runner sentiment, social media) pulled from the impact report. SPONSOR QUOTE: “The compostable poncho program gave us a sustainability story we could tell to our stakeholders with real data behind it. [X]% of runners felt positively about our brand for providing them.” — [Name], [Title], [Sponsor]. DISTRIBUTION: send to all target sponsors in Section 1. Include in the sponsor pitch deck (Slide 11). Post on brand.com/sponsors. Share with race directors as evidence that the Sponsor-Funded model works.</w:t>
      </w:r>
    </w:p>
    <w:p>
      <w:r>
        <w:br w:type="page"/>
      </w:r>
    </w:p>
    <w:p>
      <w:pPr>
        <w:pStyle w:val="Heading1"/>
        <w:spacing w:before="360" w:after="200"/>
      </w:pPr>
      <w:r>
        <w:rPr>
          <w:rFonts w:ascii="Arial" w:cs="Arial" w:eastAsia="Arial" w:hAnsi="Arial"/>
        </w:rPr>
        <w:t xml:space="preserve">6. Registration Add-On Revenue Model</w:t>
      </w:r>
    </w:p>
    <w:p>
      <w:pPr>
        <w:spacing w:after="160"/>
      </w:pPr>
      <w:r>
        <w:rPr>
          <w:rFonts w:ascii="Arial" w:cs="Arial" w:eastAsia="Arial" w:hAnsi="Arial"/>
          <w:b/>
          <w:bCs/>
          <w:i w:val="false"/>
          <w:iCs w:val="false"/>
          <w:color w:val="000000"/>
          <w:sz w:val="22"/>
          <w:szCs w:val="22"/>
        </w:rPr>
        <w:t xml:space="preserve">The registration add-on is a passive B2B revenue channel </w:t>
      </w:r>
      <w:r>
        <w:rPr>
          <w:rFonts w:ascii="Arial" w:cs="Arial" w:eastAsia="Arial" w:hAnsi="Arial"/>
          <w:b w:val="false"/>
          <w:bCs w:val="false"/>
          <w:i w:val="false"/>
          <w:iCs w:val="false"/>
          <w:color w:val="000000"/>
          <w:sz w:val="22"/>
          <w:szCs w:val="22"/>
        </w:rPr>
        <w:t xml:space="preserve">where ponchos are sold directly to runners during the race registration process. The race director earns a commission, the registration platform processes the transaction, and the brand fulfills the order. No sales meetings, no invoicing, no follow-up — the registration page does the selling.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During online race registration (RunSignUp, ACTIVE.com, Chronotrack), runners see an add-on option: “Add a Compostable Warmth Poncho to your race packet: $5.99.” Runner selects Y/N. If Y: $5.99 is added to their registration fee. Poncho is included in their race-packet pickup at the expo or mailed in advance.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model is already common for: race-day photos, charity donations, gear check, and premium swag upgrades. Adding a poncho is a natural extension.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Platform integration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RunSignUp (runsignup.com): supports add-on products during registration. Contact RunSignUp partner integration team to set up the poncho as an available add-on for partner races. ACTIVE.com: also supports registration add-ons but requires coordination with ACTIVE’s event services team. Chronotrack: less common, but custom integration may be possible.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RunSignUp is the preferred platform: fastest integration, most race-director-friendly, and growing market share in the US running industry. RunSignUp takes a small platform fee on add-on purchases (typically 3–5%).</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$5.99–$7.99 per poncho as a registration add-on. Revenue split: brand receives $4.00–$5.50 (covers COGS + margin), race receives $0.50–$1.00 (incentive for offering the add-on), platform receives $0.30–$0.50 (processing fee). At $5.99: brand gets ~$4.00, race gets ~$0.75, platform gets ~$0.24 (after credit card processing).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race director earns revenue by offering the add-on — this aligns incentives. The race director is INCENTIVIZED to promote the poncho because they earn $0.50–$1.00 per poncho sold through their registration page.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Fulfillment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A: Include in race packet. Poncho is pre-packed with the runner’s bib at race-packet pickup (expo). Requires: coordination with the race’s packet assembly team. The poncho is added to the runner’s bag alongside bib, pins, and timing chip. OPTION B: Separate pickup at expo. Runner picks up the poncho at a dedicated brand booth or “poncho pickup” station at the expo, showing their registration confirmation. OPTION C: Pre-race mailing. Poncho is mailed to the runner’1–2 weeks before the race. Adds shipping cost ($3–$5/unit) but eliminates expo logistics.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RECOMMENDED: Option A (race packet inclusion) for simplicity. The poncho is small (6″×4.5″) and lightweight — it fits easily in a standard race packet bag. Requires: producing the correct number of ponchos based on registration add-on uptake (known 2–4 weeks before the race when registration closes).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Expected uptake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Cold-weather races (Oct–Nov): 15–30% of registrants add the poncho (runners know they’ll be cold). Mild-weather races (Mar–May): 5–15% (runners are less certain about conditions). Very cold races (sub-40°F forecast): up to 40–50% uptake. First-time offering: lower uptake (runners aren’t familiar with the product). Second year: higher (word-of-mouth from Year 1 runners).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 a 10,000-runner race with 20% uptake: 2,000 ponchos sold via registration. At $4.00 net to brand: $8,000 revenue with ZERO sales effort (the registration page does the selling). This is the most passive B2B revenue channel.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Marketing the add-on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includes in: registration confirmation email (“Don’t forget your compostable poncho!”), race-week reminder email (“Race-morning forecast: 42°F. Last chance to add a compostable poncho to your packet: [link].”), and social media (“New this year: compostable warmth ponchos available as a registration add-on!”). Brand provides: product description, photos, and copy for the race’s marketing team.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race’s email list (10K–50K runners) becomes a free marketing channel for the poncho. The race director is MOTIVATED to promote the add-on because they earn revenue from each sale. Win-win.</w:t>
            </w:r>
          </w:p>
        </w:tc>
      </w:tr>
    </w:tbl>
    <w:p>
      <w:pPr>
        <w:spacing w:before="200"/>
      </w:pPr>
    </w:p>
    <w:p>
      <w:pPr>
        <w:pStyle w:val="Heading2"/>
        <w:spacing w:before="280" w:after="160"/>
      </w:pPr>
      <w:r>
        <w:rPr>
          <w:rFonts w:ascii="Arial" w:cs="Arial" w:eastAsia="Arial" w:hAnsi="Arial"/>
        </w:rPr>
        <w:t xml:space="preserve">6.1 Registration Add-On vs. Sponsor-Funded: When to Use Each</w:t>
      </w:r>
    </w:p>
    <w:p>
      <w:pPr>
        <w:spacing w:after="160"/>
      </w:pPr>
      <w:r>
        <w:rPr>
          <w:rFonts w:ascii="Arial" w:cs="Arial" w:eastAsia="Arial" w:hAnsi="Arial"/>
          <w:b w:val="false"/>
          <w:bCs w:val="false"/>
          <w:i w:val="false"/>
          <w:iCs w:val="false"/>
          <w:color w:val="000000"/>
          <w:sz w:val="22"/>
          <w:szCs w:val="22"/>
        </w:rPr>
        <w:t xml:space="preserve">SPONSOR-FUNDED: use when a sponsor is willing to pay for ALL ponchos. Race director pays $0, runners pay $0. Best for: large races with title sponsors who have sustainability budgets. Revenue: highest per-unit ($5.00–$7.00) because the sponsor pays a premium for the activation value. REGISTRATION ADD-ON: use when NO sponsor is available or when the race director wants runners to self-select. Race director pays $0, runners pay $5.99–$7.99 individually. Best for: mid-size races without sustainability sponsors, or as a COMPLEMENT to sponsor-funded (sponsor funds 70% of ponchos for all runners, remaining runners can add on). Revenue: moderate per-unit ($4.00–$5.50 net) but with zero sales effort. HYBRID MODEL: sponsor funds ponchos for early corrals (elite + Corral A), remaining corrals get the poncho as a registration add-on. This reduces the sponsor’s cost (funding 30–50% instead of 100%) while still covering the full runner population.</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16–18: Research corporate sponsors of the top 20 target races (Section 1). Compile sustainability dossiers. Identify decision-makers and contact information. Begin outreach to 3+ sponsors via direct approach, race director introduction, or agency contact.</w:t>
      </w:r>
    </w:p>
    <w:p>
      <w:pPr>
        <w:spacing w:after="160"/>
      </w:pPr>
      <w:r>
        <w:rPr>
          <w:rFonts w:ascii="Arial" w:cs="Arial" w:eastAsia="Arial" w:hAnsi="Arial"/>
          <w:b/>
          <w:bCs/>
          <w:i w:val="false"/>
          <w:iCs w:val="false"/>
          <w:color w:val="000000"/>
          <w:sz w:val="22"/>
          <w:szCs w:val="22"/>
        </w:rPr>
        <w:t xml:space="preserve">WEEK 20: Draft the sponsor pitch deck (Section 2.1). Draft the sponsor value proposition 1-pager. Create the sponsor co-brand pricing document (Section 3). Define pricing tiers and prepare the Full Funding financial model for top-target races.</w:t>
      </w:r>
    </w:p>
    <w:p>
      <w:pPr>
        <w:spacing w:after="160"/>
      </w:pPr>
      <w:r>
        <w:rPr>
          <w:rFonts w:ascii="Arial" w:cs="Arial" w:eastAsia="Arial" w:hAnsi="Arial"/>
          <w:b/>
          <w:bCs/>
          <w:i w:val="false"/>
          <w:iCs w:val="false"/>
          <w:color w:val="000000"/>
          <w:sz w:val="22"/>
          <w:szCs w:val="22"/>
        </w:rPr>
        <w:t xml:space="preserve">WEEK 22–24: Conduct sponsor pitch meetings. Present the pitch deck with customized co-brand mockup and race-specific data. Send sample kits to sponsor contacts. Research registration add-on integration with RunSignUp (Section 6) — contact RunSignUp partner team.</w:t>
      </w:r>
    </w:p>
    <w:p>
      <w:pPr>
        <w:spacing w:after="160"/>
      </w:pPr>
      <w:r>
        <w:rPr>
          <w:rFonts w:ascii="Arial" w:cs="Arial" w:eastAsia="Arial" w:hAnsi="Arial"/>
          <w:b/>
          <w:bCs/>
          <w:i w:val="false"/>
          <w:iCs w:val="false"/>
          <w:color w:val="000000"/>
          <w:sz w:val="22"/>
          <w:szCs w:val="22"/>
        </w:rPr>
        <w:t xml:space="preserve">WEEK 24–26: Build the sponsor impact report template in Canva (Section 4). Use pilot race data to populate a sample report. Produce the first sponsor case study from the first sponsored race (if one has occurred). Distribute case study to all target sponsors.</w:t>
      </w:r>
    </w:p>
    <w:p>
      <w:pPr>
        <w:spacing w:after="160"/>
      </w:pPr>
      <w:r>
        <w:rPr>
          <w:rFonts w:ascii="Arial" w:cs="Arial" w:eastAsia="Arial" w:hAnsi="Arial"/>
          <w:b/>
          <w:bCs/>
          <w:i w:val="false"/>
          <w:iCs w:val="false"/>
          <w:color w:val="000000"/>
          <w:sz w:val="22"/>
          <w:szCs w:val="22"/>
        </w:rPr>
        <w:t xml:space="preserve">WEEK 26–28: Close 1+ sponsor agreements for upcoming race season. Coordinate co-brand production for sponsored ponchos. Set up registration add-on on RunSignUp for 1–2 partner races as a pilot. Plan Year 2 sponsor pipeline: expand to 3–5 sponsored races.</w:t>
      </w:r>
    </w:p>
    <w:p>
      <w:pPr>
        <w:spacing w:after="160"/>
      </w:pPr>
      <w:r>
        <w:rPr>
          <w:rFonts w:ascii="Arial" w:cs="Arial" w:eastAsia="Arial" w:hAnsi="Arial"/>
          <w:b w:val="false"/>
          <w:bCs w:val="false"/>
          <w:i w:val="false"/>
          <w:iCs w:val="false"/>
          <w:color w:val="000000"/>
          <w:sz w:val="22"/>
          <w:szCs w:val="22"/>
        </w:rPr>
        <w:t xml:space="preserve">BUDGET: Sponsor pitch deck design (Canva): $0–$13/month. Sample kits for sponsors (5–10 kits): $125–$250. Sponsor impact report template (Canva): $0. RunSignUp integration (setup): $0 (platform fee is per-transaction, not upfront). Travel for sponsor meetings (2–3 meetings): $500–$1,500. TOTAL P5E: $625–$1,763 (excludes poncho production cost, which is covered by the sponsor’s payment).</w:t>
      </w:r>
    </w:p>
    <w:p>
      <w:r>
        <w:br w:type="page"/>
      </w:r>
    </w:p>
    <w:p>
      <w:pPr>
        <w:pStyle w:val="Heading1"/>
        <w:spacing w:before="360" w:after="200"/>
      </w:pPr>
      <w:r>
        <w:rPr>
          <w:rFonts w:ascii="Arial" w:cs="Arial" w:eastAsia="Arial" w:hAnsi="Arial"/>
        </w:rPr>
        <w:t xml:space="preserve">8. Conclusion: Sponsors Turn Cost into Revenue</w:t>
      </w:r>
    </w:p>
    <w:p>
      <w:pPr>
        <w:spacing w:after="160"/>
      </w:pPr>
      <w:r>
        <w:rPr>
          <w:rFonts w:ascii="Arial" w:cs="Arial" w:eastAsia="Arial" w:hAnsi="Arial"/>
          <w:b/>
          <w:bCs/>
          <w:i w:val="false"/>
          <w:iCs w:val="false"/>
          <w:color w:val="000000"/>
          <w:sz w:val="22"/>
          <w:szCs w:val="22"/>
        </w:rPr>
        <w:t xml:space="preserve">Without a sponsor, the poncho is a COST to the race director: $3.50–$5.00/unit from their already-tight budget. </w:t>
      </w:r>
      <w:r>
        <w:rPr>
          <w:rFonts w:ascii="Arial" w:cs="Arial" w:eastAsia="Arial" w:hAnsi="Arial"/>
          <w:b w:val="false"/>
          <w:bCs w:val="false"/>
          <w:i w:val="false"/>
          <w:iCs w:val="false"/>
          <w:color w:val="000000"/>
          <w:sz w:val="22"/>
          <w:szCs w:val="22"/>
        </w:rPr>
        <w:t xml:space="preserve">With a sponsor, the poncho is FREE to the race director, funded by a corporation that WANTS to pay for visible sustainability activations. The brand earns full revenue ($5.00–$7.00/unit) without needing to convince a budget-constrained race director to spend money.</w:t>
      </w:r>
    </w:p>
    <w:p>
      <w:pPr>
        <w:spacing w:after="160"/>
      </w:pPr>
      <w:r>
        <w:rPr>
          <w:rFonts w:ascii="Arial" w:cs="Arial" w:eastAsia="Arial" w:hAnsi="Arial"/>
          <w:b/>
          <w:bCs/>
          <w:i w:val="false"/>
          <w:iCs w:val="false"/>
          <w:color w:val="000000"/>
          <w:sz w:val="22"/>
          <w:szCs w:val="22"/>
        </w:rPr>
        <w:t xml:space="preserve">The first sponsor deal is the hardest. </w:t>
      </w:r>
      <w:r>
        <w:rPr>
          <w:rFonts w:ascii="Arial" w:cs="Arial" w:eastAsia="Arial" w:hAnsi="Arial"/>
          <w:b w:val="false"/>
          <w:bCs w:val="false"/>
          <w:i w:val="false"/>
          <w:iCs w:val="false"/>
          <w:color w:val="000000"/>
          <w:sz w:val="22"/>
          <w:szCs w:val="22"/>
        </w:rPr>
        <w:t xml:space="preserve">It requires: a pilot case study with compelling data, a professional pitch deck, a co-brand mockup that makes the sponsor’s CMO say “I want our logo on that,” and a race director who is willing to make the introduction. After the first deal: the sponsor impact report and case study sell the second deal. And the third. The flywheel spins: more data → better reports → more sponsors → more races → more data. By Year 3, sponsors should fund 50–70% of all B2B poncho volume, making the race director sales process almost frictionless.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2026-03-25T11:33:43.958Z</dcterms:created>
  <dcterms:modified xsi:type="dcterms:W3CDTF">2026-03-25T11:33:43.981Z</dcterms:modified>
</cp:coreProperties>
</file>

<file path=docProps/custom.xml><?xml version="1.0" encoding="utf-8"?>
<Properties xmlns="http://schemas.openxmlformats.org/officeDocument/2006/custom-properties" xmlns:vt="http://schemas.openxmlformats.org/officeDocument/2006/docPropsVTypes"/>
</file>