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P6D: WEBSITE SEO</w:t>
      </w:r>
    </w:p>
    <w:p>
      <w:pPr>
        <w:spacing w:after="200"/>
        <w:jc w:val="center"/>
      </w:pPr>
      <w:r>
        <w:rPr>
          <w:rFonts w:ascii="Arial" w:cs="Arial" w:eastAsia="Arial" w:hAnsi="Arial"/>
          <w:b/>
          <w:bCs/>
          <w:color w:val="1B3A6B"/>
          <w:sz w:val="44"/>
          <w:szCs w:val="44"/>
        </w:rPr>
        <w:t xml:space="preserve">&amp; CONTENT</w:t>
      </w:r>
    </w:p>
    <w:p>
      <w:pPr>
        <w:pBdr>
          <w:bottom w:val="single" w:color="2E5090" w:sz="6" w:space="12"/>
        </w:pBdr>
        <w:spacing w:after="100"/>
        <w:jc w:val="center"/>
      </w:pPr>
      <w:r>
        <w:rPr>
          <w:rFonts w:ascii="Arial" w:cs="Arial" w:eastAsia="Arial" w:hAnsi="Arial"/>
          <w:color w:val="666666"/>
          <w:sz w:val="24"/>
          <w:szCs w:val="24"/>
        </w:rPr>
        <w:t xml:space="preserve">Sub-Project P6D  |  DTC Digital Infrastructure  |  Weeks 12–18</w:t>
      </w:r>
    </w:p>
    <w:p>
      <w:pPr>
        <w:spacing w:before="400"/>
        <w:jc w:val="center"/>
      </w:pPr>
      <w:r>
        <w:rPr>
          <w:rFonts w:ascii="Arial" w:cs="Arial" w:eastAsia="Arial" w:hAnsi="Arial"/>
          <w:i/>
          <w:iCs/>
          <w:color w:val="888888"/>
          <w:sz w:val="22"/>
          <w:szCs w:val="22"/>
        </w:rPr>
        <w:t xml:space="preserve">Complete SEO &amp; Content Strategy: 10-Keyword Target Map, 4 Cornerstone Blog Posts, Race-Specific Landing Page System, 6 Editorial Submission Targets, and 6-Channel Backlink Acquisition Plan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SEO is the only marketing channel that compounds. </w:t>
      </w:r>
      <w:r>
        <w:rPr>
          <w:rFonts w:ascii="Arial" w:cs="Arial" w:eastAsia="Arial" w:hAnsi="Arial"/>
          <w:b w:val="false"/>
          <w:bCs w:val="false"/>
          <w:i w:val="false"/>
          <w:iCs w:val="false"/>
          <w:color w:val="000000"/>
          <w:sz w:val="22"/>
          <w:szCs w:val="22"/>
        </w:rPr>
        <w:t xml:space="preserve">A Facebook ad stops generating traffic the moment the budget runs out. An SEO-optimized blog post generates traffic for YEARS. A race-specific landing page captures seasonal search traffic every fall and spring without any incremental spend. The content created in Weeks 12–18 will drive organic traffic in Month 6, Month 12, and Month 36.</w:t>
      </w:r>
    </w:p>
    <w:p>
      <w:pPr>
        <w:spacing w:after="160"/>
      </w:pPr>
      <w:r>
        <w:rPr>
          <w:rFonts w:ascii="Arial" w:cs="Arial" w:eastAsia="Arial" w:hAnsi="Arial"/>
          <w:b/>
          <w:bCs/>
          <w:i w:val="false"/>
          <w:iCs w:val="false"/>
          <w:color w:val="000000"/>
          <w:sz w:val="22"/>
          <w:szCs w:val="22"/>
        </w:rPr>
        <w:t xml:space="preserve">This document builds the complete organic search strategy: </w:t>
      </w:r>
      <w:r>
        <w:rPr>
          <w:rFonts w:ascii="Arial" w:cs="Arial" w:eastAsia="Arial" w:hAnsi="Arial"/>
          <w:b w:val="false"/>
          <w:bCs w:val="false"/>
          <w:i w:val="false"/>
          <w:iCs w:val="false"/>
          <w:color w:val="000000"/>
          <w:sz w:val="22"/>
          <w:szCs w:val="22"/>
        </w:rPr>
        <w:t xml:space="preserve">10 target keywords mapped across product, informational, and race-specific intent, 4 cornerstone blog posts establishing topical authority, a scalable race-specific landing page system capturing thousands of seasonal searches per major marathon, editorial submission pitches to 6 running and outdoor media outlets, and a 6-channel backlink acquisition plan.</w:t>
      </w:r>
    </w:p>
    <w:p>
      <w:r>
        <w:br w:type="page"/>
      </w:r>
    </w:p>
    <w:p>
      <w:pPr>
        <w:pStyle w:val="Heading1"/>
        <w:spacing w:before="360" w:after="200"/>
      </w:pPr>
      <w:r>
        <w:rPr>
          <w:rFonts w:ascii="Arial" w:cs="Arial" w:eastAsia="Arial" w:hAnsi="Arial"/>
        </w:rPr>
        <w:t xml:space="preserve">1. SEO Keyword Strategy: 10 Target Keywords</w:t>
      </w:r>
    </w:p>
    <w:p>
      <w:pPr>
        <w:spacing w:after="160"/>
      </w:pPr>
      <w:r>
        <w:rPr>
          <w:rFonts w:ascii="Arial" w:cs="Arial" w:eastAsia="Arial" w:hAnsi="Arial"/>
          <w:b/>
          <w:bCs/>
          <w:i w:val="false"/>
          <w:iCs w:val="false"/>
          <w:color w:val="000000"/>
          <w:sz w:val="22"/>
          <w:szCs w:val="22"/>
        </w:rPr>
        <w:t xml:space="preserve">Keywords are organized in 3 layers: </w:t>
      </w:r>
      <w:r>
        <w:rPr>
          <w:rFonts w:ascii="Arial" w:cs="Arial" w:eastAsia="Arial" w:hAnsi="Arial"/>
          <w:b w:val="false"/>
          <w:bCs w:val="false"/>
          <w:i w:val="false"/>
          <w:iCs w:val="false"/>
          <w:color w:val="000000"/>
          <w:sz w:val="22"/>
          <w:szCs w:val="22"/>
        </w:rPr>
        <w:t xml:space="preserve">PRIMARY keywords (exact product + problem-aware terms), LONG-TAIL keywords (specific queries with high conversion intent), and RACE-SPECIFIC keywords (massive seasonal volume tied to marathon dates). The strategy targets LOW competition first.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
        <w:gridCol w:w="600"/>
        <w:gridCol w:w="1600"/>
        <w:gridCol w:w="35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Volume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Competition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Where to Use</w:t>
            </w:r>
          </w:p>
        </w:tc>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race poncho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 exact product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(new category)</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page, meta, blog cornerstone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Brand-defining keyword. Own this and every compostable poncho search finds 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marathon start line warmth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 problem-aware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(500–1K/mo)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1 cornerstone, race pages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Bridges problem → solution. Runners know the problem but not our product.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poncho</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PRIMARY — category</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 (1K–2K/mo)</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MEDIUM-HIGH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page, blog posts, Amazon backend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Generic category. Differentiate: warmth poncho that COMPOSTS.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to wear at start of marathon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LONG-TAIL — info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(500–1.5K/mo)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2, race pages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intent. Position poncho as the answer.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marathon garbage bag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LONG-TAIL — behavior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Low-Med (200–500/mo)</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Blog 1, product page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behavior we replace. “Stop wearing garbage bags.”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sustainable running gear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 category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(2K–5K/mo)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posts, about page, backlink anchors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Supporting keyword, not primary target. High competition.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Marathon start line tips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RACE-SPECIFIC</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seasonal (5K–10K Oct–Nov)</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brand.com/nyc-marathon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Massive seasonal volume. Landing page captures runners preparing.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 cold weather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RACE-SPECIFIC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seasonal (3K–8K Sep–Oct)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brand.com/chicago-marathon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strategy: seasonal landing page for race-specific search.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certified compostable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NICHE — cert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(100–300/mo)</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page, blog 3, product page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high intent eco-conscious consumers seeking certified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stay warm before a race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LONG-TAIL — info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(500–1K/mo)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Blog 2, race pages, FAQ</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tips article. Poncho = #1 recommended solution.</w:t>
            </w:r>
          </w:p>
        </w:tc>
      </w:tr>
    </w:tbl>
    <w:p>
      <w:pPr>
        <w:spacing w:before="200"/>
      </w:pPr>
    </w:p>
    <w:p>
      <w:pPr>
        <w:pStyle w:val="Heading2"/>
        <w:spacing w:before="280" w:after="160"/>
      </w:pPr>
      <w:r>
        <w:rPr>
          <w:rFonts w:ascii="Arial" w:cs="Arial" w:eastAsia="Arial" w:hAnsi="Arial"/>
        </w:rPr>
        <w:t xml:space="preserve">1.1 Keyword Research Tools</w:t>
      </w:r>
    </w:p>
    <w:p>
      <w:pPr>
        <w:spacing w:after="160"/>
      </w:pPr>
      <w:r>
        <w:rPr>
          <w:rFonts w:ascii="Arial" w:cs="Arial" w:eastAsia="Arial" w:hAnsi="Arial"/>
          <w:b w:val="false"/>
          <w:bCs w:val="false"/>
          <w:i w:val="false"/>
          <w:iCs w:val="false"/>
          <w:color w:val="000000"/>
          <w:sz w:val="22"/>
          <w:szCs w:val="22"/>
        </w:rPr>
        <w:t xml:space="preserve">FREE: Google Search Console (actual queries after 2–4 weeks), Google Keyword Planner (volumes, free with Ads account), AnswerThePublic (question discovery). PAID ($29–$49/month): Ahrefs Lite or Helium 10 for difficulty scores, competitor analysis, backlink monitoring. RECOMMENDATION: free tools for Season 1, add Ahrefs Month 3–6.</w:t>
      </w:r>
    </w:p>
    <w:p>
      <w:pPr>
        <w:pStyle w:val="Heading2"/>
        <w:spacing w:before="280" w:after="160"/>
      </w:pPr>
      <w:r>
        <w:rPr>
          <w:rFonts w:ascii="Arial" w:cs="Arial" w:eastAsia="Arial" w:hAnsi="Arial"/>
        </w:rPr>
        <w:t xml:space="preserve">1.2 On-Page SEO Checklist</w:t>
      </w:r>
    </w:p>
    <w:p>
      <w:pPr>
        <w:spacing w:after="160"/>
      </w:pPr>
      <w:r>
        <w:rPr>
          <w:rFonts w:ascii="Arial" w:cs="Arial" w:eastAsia="Arial" w:hAnsi="Arial"/>
          <w:b w:val="false"/>
          <w:bCs w:val="false"/>
          <w:i w:val="false"/>
          <w:iCs w:val="false"/>
          <w:color w:val="000000"/>
          <w:sz w:val="22"/>
          <w:szCs w:val="22"/>
        </w:rPr>
        <w:t xml:space="preserve">For EVERY page: (1) Title tag: primary keyword + brand, &lt;60 chars. (2) Meta description: keyword + compelling copy, &lt;155 chars. (3) H1: 1 per page with keyword. (4) URL slug: short, keyword-rich. (5) Image alt text: descriptive with keyword where natural. (6) Internal links: 2–3 per page to relevant site pages. (7) Schema markup: Product schema on product pages for rich snippets. Use JSON-LD for SEO Shopify app ($0–$10/month).</w:t>
      </w:r>
    </w:p>
    <w:p>
      <w:r>
        <w:br w:type="page"/>
      </w:r>
    </w:p>
    <w:p>
      <w:pPr>
        <w:pStyle w:val="Heading1"/>
        <w:spacing w:before="360" w:after="200"/>
      </w:pPr>
      <w:r>
        <w:rPr>
          <w:rFonts w:ascii="Arial" w:cs="Arial" w:eastAsia="Arial" w:hAnsi="Arial"/>
        </w:rPr>
        <w:t xml:space="preserve">2. Cornerstone Blog Content: 4 Posts</w:t>
      </w:r>
    </w:p>
    <w:p>
      <w:pPr>
        <w:spacing w:after="160"/>
      </w:pPr>
      <w:r>
        <w:rPr>
          <w:rFonts w:ascii="Arial" w:cs="Arial" w:eastAsia="Arial" w:hAnsi="Arial"/>
          <w:b/>
          <w:bCs/>
          <w:i w:val="false"/>
          <w:iCs w:val="false"/>
          <w:color w:val="000000"/>
          <w:sz w:val="22"/>
          <w:szCs w:val="22"/>
        </w:rPr>
        <w:t xml:space="preserve">Cornerstone content establishes topical authority. </w:t>
      </w:r>
      <w:r>
        <w:rPr>
          <w:rFonts w:ascii="Arial" w:cs="Arial" w:eastAsia="Arial" w:hAnsi="Arial"/>
          <w:b w:val="false"/>
          <w:bCs w:val="false"/>
          <w:i w:val="false"/>
          <w:iCs w:val="false"/>
          <w:color w:val="000000"/>
          <w:sz w:val="22"/>
          <w:szCs w:val="22"/>
        </w:rPr>
        <w:t xml:space="preserve">4 posts cover: the problem (Blog 1: race waste), the lifestyle (Blog 2: sustainable running), the science (Blog 3: composting), and the B2B angle (Blog 4: race director guide). Together they signal to Google that brand.com is THE authority on compostable products for running.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500"/>
        <w:gridCol w:w="4200"/>
        <w:gridCol w:w="14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Post</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Words</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&amp; Keywords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The Hidden Waste Problem at Marathon Start Lines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CORNERSTONE</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1,500–2,000</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Targets: marathon start line warmth, marathon garbage bag, race start line waste. Covers: 35K–45K garbage bags per major marathon (P0A data), LDPE environmental impact, current solutions comparison, compostable poncho introduction. Includes: FLIR image, composting infographic, CTA to product page.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 14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Zero-Waste Race Day Guide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PILLAR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2,000–2,500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Targets: what to wear at start of marathon, sustainable running, how to stay warm before a race. Comprehensive guide: pre-race nutrition, race-day outfit, start-line warmth (poncho = #1 recommendation), hydration, gear disposal. Poncho is one section, not the whole article — builds topical breadth. High backlink potential.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 15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Happens When You Compost a Race Poncho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EDUCATIONAL</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1,000–1,500</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Targets: BPI certified compostable, compostable vs biodegradable, how composting works. Step-by-step composting process, ASTM D6400 explained, material decomposition timeline (NatureFlex 4–8 wks, PLA 12–24 wks), FindAComposter.com resource. Addresses skepticism with science.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 16–17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Director’s Guide to Eliminating Start-Line Waste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SEO</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1,500–2,000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Targets: race director sustainability, race waste management. Covers: waste cleanup costs, solutions comparison, implementation guide (ordering, co-branding, composting logistics), pilot case study preview, CTA to sample kit. B2B equivalent of cornerstone content.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 17–18</w:t>
            </w:r>
          </w:p>
        </w:tc>
      </w:tr>
    </w:tbl>
    <w:p>
      <w:pPr>
        <w:spacing w:before="200"/>
      </w:pPr>
    </w:p>
    <w:p>
      <w:pPr>
        <w:pStyle w:val="Heading2"/>
        <w:spacing w:before="280" w:after="160"/>
      </w:pPr>
      <w:r>
        <w:rPr>
          <w:rFonts w:ascii="Arial" w:cs="Arial" w:eastAsia="Arial" w:hAnsi="Arial"/>
        </w:rPr>
        <w:t xml:space="preserve">2.1 Blog Publishing Checklist</w:t>
      </w:r>
    </w:p>
    <w:p>
      <w:pPr>
        <w:spacing w:after="160"/>
      </w:pPr>
      <w:r>
        <w:rPr>
          <w:rFonts w:ascii="Arial" w:cs="Arial" w:eastAsia="Arial" w:hAnsi="Arial"/>
          <w:b w:val="false"/>
          <w:bCs w:val="false"/>
          <w:i w:val="false"/>
          <w:iCs w:val="false"/>
          <w:color w:val="000000"/>
          <w:sz w:val="22"/>
          <w:szCs w:val="22"/>
        </w:rPr>
        <w:t xml:space="preserve">Before every post: (1) On-page SEO complete per Section 1.2. (2) Internal links to 2+ site pages. (3) External links to 1–2 authoritative sources (BPI, NOAA, EPA). (4) 2–3 images with alt text. (5) CTA at end (shop or request sample kit). (6) Share on all social channels with UTM links. (7) Feature in next Klaviyo email. (8) Submit URL to Search Console for indexing.</w:t>
      </w:r>
    </w:p>
    <w:p>
      <w:pPr>
        <w:pStyle w:val="Heading2"/>
        <w:spacing w:before="280" w:after="160"/>
      </w:pPr>
      <w:r>
        <w:rPr>
          <w:rFonts w:ascii="Arial" w:cs="Arial" w:eastAsia="Arial" w:hAnsi="Arial"/>
        </w:rPr>
        <w:t xml:space="preserve">2.2 Ongoing Content Calendar</w:t>
      </w:r>
    </w:p>
    <w:p>
      <w:pPr>
        <w:spacing w:after="160"/>
      </w:pPr>
      <w:r>
        <w:rPr>
          <w:rFonts w:ascii="Arial" w:cs="Arial" w:eastAsia="Arial" w:hAnsi="Arial"/>
          <w:b w:val="false"/>
          <w:bCs w:val="false"/>
          <w:i w:val="false"/>
          <w:iCs w:val="false"/>
          <w:color w:val="000000"/>
          <w:sz w:val="22"/>
          <w:szCs w:val="22"/>
        </w:rPr>
        <w:t xml:space="preserve">Post-launch: 1–2 new posts per month. Topics: race recaps (“How We Composted 450 lbs at [Race]”), seasonal guides (“Winter Running Warmth Checklist”), sustainability features (“5 Compostable Products for Runners”), product updates (“Introducing the 3-Pack”). Consistent publishing builds topical authority over time.</w:t>
      </w:r>
    </w:p>
    <w:p>
      <w:r>
        <w:br w:type="page"/>
      </w:r>
    </w:p>
    <w:p>
      <w:pPr>
        <w:pStyle w:val="Heading1"/>
        <w:spacing w:before="360" w:after="200"/>
      </w:pPr>
      <w:r>
        <w:rPr>
          <w:rFonts w:ascii="Arial" w:cs="Arial" w:eastAsia="Arial" w:hAnsi="Arial"/>
        </w:rPr>
        <w:t xml:space="preserve">3. Race-Specific Landing Pages</w:t>
      </w:r>
    </w:p>
    <w:p>
      <w:pPr>
        <w:spacing w:after="160"/>
      </w:pPr>
      <w:r>
        <w:rPr>
          <w:rFonts w:ascii="Arial" w:cs="Arial" w:eastAsia="Arial" w:hAnsi="Arial"/>
          <w:b/>
          <w:bCs/>
          <w:i w:val="false"/>
          <w:iCs w:val="false"/>
          <w:color w:val="000000"/>
          <w:sz w:val="22"/>
          <w:szCs w:val="22"/>
        </w:rPr>
        <w:t xml:space="preserve">Race-specific pages capture seasonal search traffic: </w:t>
      </w:r>
      <w:r>
        <w:rPr>
          <w:rFonts w:ascii="Arial" w:cs="Arial" w:eastAsia="Arial" w:hAnsi="Arial"/>
          <w:b w:val="false"/>
          <w:bCs w:val="false"/>
          <w:i w:val="false"/>
          <w:iCs w:val="false"/>
          <w:color w:val="000000"/>
          <w:sz w:val="22"/>
          <w:szCs w:val="22"/>
        </w:rPr>
        <w:t xml:space="preserve">5,000–10,000 searches for “NYC Marathon start line tips” in October–November. Each page is a low-competition, high-intent SEO asset: race tips → poncho recommendation → product page CTA.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00"/>
        <w:gridCol w:w="2800"/>
        <w:gridCol w:w="26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URL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SEO 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brand.com/nyc-marathon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Marathon Start-Line Guide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Publish by Sep (race Nov)</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NYC-specific: Staten Island ferry wait, corral timing, weather history (85–90% &lt;50°F), what to wear, poncho recommendation, composting partner (NYC), CTA to shop.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“NYC Marathon start line tips.” 5K–10K seasonal searches. At 3% CTR × 3% conversion: 5–9 sales/season.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brand.com/chicago-marathon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Marathon Start-Line Guide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Publish by Aug (race Oct)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Grant Park weather, 7:30 AM start, Lake Michigan wind, historical temps (65–75% &lt;50°F), poncho recommendation, Chicago composting partner, CTA.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“Chicago Marathon cold weather.” 3K–8K seasonal searches.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brand.com/boston-marathon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 Marathon Start-Line Guide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Publish by Feb (race Apr)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Hopkinton Athletes’ Village 2–4 hour wait, historical weather (40–50°F April), throw-away clothing tradition and waste impact, poncho as compostable alternative, CTA.</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Boston’s unique long wait makes warmth critical. High search volume.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brand.com/marine-corps-marathon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MCM Start-Line Guide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Publish by Aug (race Oct)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Pentagon start, military community, security timing, DC weather, composting partner (Compost Crew), CTA.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Military/service community angle adds unique content differentiation.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brand.com/[race-name]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Template for additional races</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6–8 weeks before race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TEMPLATE: H1 with race name, weather data, start logistics, what to wear, poncho recommendation, composting info for race city, CTA. 800–1,200 words.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Scale to 10–20 pages for all cold-weather target races. Each page = low-competition seasonal asset.</w:t>
            </w:r>
          </w:p>
        </w:tc>
      </w:tr>
    </w:tbl>
    <w:p>
      <w:pPr>
        <w:spacing w:before="200"/>
      </w:pPr>
    </w:p>
    <w:p>
      <w:pPr>
        <w:pStyle w:val="Heading2"/>
        <w:spacing w:before="280" w:after="160"/>
      </w:pPr>
      <w:r>
        <w:rPr>
          <w:rFonts w:ascii="Arial" w:cs="Arial" w:eastAsia="Arial" w:hAnsi="Arial"/>
        </w:rPr>
        <w:t xml:space="preserve">3.1 Seasonal Amplification</w:t>
      </w:r>
    </w:p>
    <w:p>
      <w:pPr>
        <w:spacing w:after="160"/>
      </w:pPr>
      <w:r>
        <w:rPr>
          <w:rFonts w:ascii="Arial" w:cs="Arial" w:eastAsia="Arial" w:hAnsi="Arial"/>
          <w:b w:val="false"/>
          <w:bCs w:val="false"/>
          <w:i w:val="false"/>
          <w:iCs w:val="false"/>
          <w:color w:val="000000"/>
          <w:sz w:val="22"/>
          <w:szCs w:val="22"/>
        </w:rPr>
        <w:t xml:space="preserve">To maximize ranking: (1) Internal links from all blog posts to relevant race pages. (2) Refresh each page 8 weeks before race with updated weather forecast and logistics changes — Google rewards fresh content. (3) Social promotion 6, 4, and 2 weeks before race with UTM links. (4) Targeted email to subscribers in race city 3–4 weeks before. (5) Strava Club post with race guide link.</w:t>
      </w:r>
    </w:p>
    <w:p>
      <w:r>
        <w:br w:type="page"/>
      </w:r>
    </w:p>
    <w:p>
      <w:pPr>
        <w:pStyle w:val="Heading1"/>
        <w:spacing w:before="360" w:after="200"/>
      </w:pPr>
      <w:r>
        <w:rPr>
          <w:rFonts w:ascii="Arial" w:cs="Arial" w:eastAsia="Arial" w:hAnsi="Arial"/>
        </w:rPr>
        <w:t xml:space="preserve">4. Editorial Submissions: 6 Targets</w:t>
      </w:r>
    </w:p>
    <w:p>
      <w:pPr>
        <w:spacing w:after="160"/>
      </w:pPr>
      <w:r>
        <w:rPr>
          <w:rFonts w:ascii="Arial" w:cs="Arial" w:eastAsia="Arial" w:hAnsi="Arial"/>
          <w:b/>
          <w:bCs/>
          <w:i w:val="false"/>
          <w:iCs w:val="false"/>
          <w:color w:val="000000"/>
          <w:sz w:val="22"/>
          <w:szCs w:val="22"/>
        </w:rPr>
        <w:t xml:space="preserve">Editorial coverage provides: </w:t>
      </w:r>
      <w:r>
        <w:rPr>
          <w:rFonts w:ascii="Arial" w:cs="Arial" w:eastAsia="Arial" w:hAnsi="Arial"/>
          <w:b w:val="false"/>
          <w:bCs w:val="false"/>
          <w:i w:val="false"/>
          <w:iCs w:val="false"/>
          <w:color w:val="000000"/>
          <w:sz w:val="22"/>
          <w:szCs w:val="22"/>
        </w:rPr>
        <w:t xml:space="preserve">high-authority backlinks (DR 50–85+), brand credibility (“As featured in Runner’s World”), direct traffic (100K–1M readers), and social proof for B2B pitch decks. Landing 1–2 editorial features in Year 1 is transformative.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000"/>
        <w:gridCol w:w="2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Publication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Audience &amp; Approach</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Runner’s World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runnersworld.com</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Largest running media, millions of readers. Pitch: gear review via “Gear of the Year” nominations, or story angle: “The Race-Day Waste Problem Nobody Talks About.” Contact: gear editor or sustainability editor via LinkedIn.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DR 85+ backlink. 500K–$1M monthly readers. A feature here = months of SEO work in one article.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Outside Magazine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outsideonline.com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Outdoor enthusiasts, trail runners, eco-conscious athletes. Strong sustainability editorial. Pitch: “The Race Industry’s Waste Problem” feature or gear 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Audience over-indexes on sustainability. Feature reaches runners motivated to buy eco-friendly.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iRunFar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irunfar.com</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Ultra/trail running community. Highly engaged niche. Pitch: gear review or advertorial. Poncho relevant to cold mountain starts and pre-dawn ultras.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Smaller audience but deeply engaged. Positive review circulates through ultra community.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GearJunkie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gearjunkie.com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Outdoor gear reviews, DR 75+. Submit via “Submit Gear for Review” page. Include: 2–3 samples, press release, data sheet.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Reviews syndicated across outdoor media = 3–5 backlinks from one review.</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Citius Mag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citiusmag.com</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culture, growing younger audience. Pitch: sustainability story, founder interview, or product feature.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Younger, social-media-active audience drives Instagram/TikTok sharing.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Trail Runner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trailrunnermag.com</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Trail/mountain running. Pitch for cold-weather gear roundup or pre-race essentials. Mountain races = coldest start lines.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Seasonal gear guides (“Winter Running Gear”) align perfectly. Time pitch 2–3 months early.</w:t>
            </w:r>
          </w:p>
        </w:tc>
      </w:tr>
    </w:tbl>
    <w:p>
      <w:pPr>
        <w:spacing w:before="200"/>
      </w:pPr>
    </w:p>
    <w:p>
      <w:pPr>
        <w:pStyle w:val="Heading2"/>
        <w:spacing w:before="280" w:after="160"/>
      </w:pPr>
      <w:r>
        <w:rPr>
          <w:rFonts w:ascii="Arial" w:cs="Arial" w:eastAsia="Arial" w:hAnsi="Arial"/>
        </w:rPr>
        <w:t xml:space="preserve">4.1 Pitch Template</w:t>
      </w:r>
    </w:p>
    <w:p>
      <w:pPr>
        <w:spacing w:after="160"/>
      </w:pPr>
      <w:r>
        <w:rPr>
          <w:rFonts w:ascii="Arial" w:cs="Arial" w:eastAsia="Arial" w:hAnsi="Arial"/>
          <w:b w:val="false"/>
          <w:bCs w:val="false"/>
          <w:i w:val="false"/>
          <w:iCs w:val="false"/>
          <w:color w:val="000000"/>
          <w:sz w:val="22"/>
          <w:szCs w:val="22"/>
        </w:rPr>
        <w:t xml:space="preserve">SUBJECT: Compostable Alternative to Garbage Bags at Marathon Start Lines. BODY: introduce founder + product, reference pilot data (“composted [X] lbs at [Race Name]”), offer samples + photos + interview, ask for gear review or feature. ATTACH: 2–3 high-res race-day photos, 1-page data sheet, case study summary. TIMING: pitch 3–4 months before the publication’s editorial window.</w:t>
      </w:r>
    </w:p>
    <w:p>
      <w:r>
        <w:br w:type="page"/>
      </w:r>
    </w:p>
    <w:p>
      <w:pPr>
        <w:pStyle w:val="Heading1"/>
        <w:spacing w:before="360" w:after="200"/>
      </w:pPr>
      <w:r>
        <w:rPr>
          <w:rFonts w:ascii="Arial" w:cs="Arial" w:eastAsia="Arial" w:hAnsi="Arial"/>
        </w:rPr>
        <w:t xml:space="preserve">5. Backlink Acquisition: 6 Channels</w:t>
      </w:r>
    </w:p>
    <w:p>
      <w:pPr>
        <w:spacing w:after="160"/>
      </w:pPr>
      <w:r>
        <w:rPr>
          <w:rFonts w:ascii="Arial" w:cs="Arial" w:eastAsia="Arial" w:hAnsi="Arial"/>
          <w:b/>
          <w:bCs/>
          <w:i w:val="false"/>
          <w:iCs w:val="false"/>
          <w:color w:val="000000"/>
          <w:sz w:val="22"/>
          <w:szCs w:val="22"/>
        </w:rPr>
        <w:t xml:space="preserve">Backlinks are the #1 off-page SEO factor. </w:t>
      </w:r>
      <w:r>
        <w:rPr>
          <w:rFonts w:ascii="Arial" w:cs="Arial" w:eastAsia="Arial" w:hAnsi="Arial"/>
          <w:b w:val="false"/>
          <w:bCs w:val="false"/>
          <w:i w:val="false"/>
          <w:iCs w:val="false"/>
          <w:color w:val="000000"/>
          <w:sz w:val="22"/>
          <w:szCs w:val="22"/>
        </w:rPr>
        <w:t xml:space="preserve">Running authority links + composting authority links = definitive source for compostable running products in Google’s view. Target: 10–20 quality backlinks in 6 months.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Guest posts on running blogs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10–20 running blogs (DR 20–50): “5 Ways to Make Race Day More Sustainable,” “The Environmental Cost of Running Events.” Expect 3–5 acceptances. Each post includes: author bio link to brand.com + 1–2 contextual content links.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Sustainability blog features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Pitch TreeHugger (DR 80+), EcoWatch, Green Matters, Sustainable Jungle: “First BPI-certified race poncho — feature in sustainable product roundup?” A TreeHugger mention = massive SEO + audience alignment.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director resources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brand.com/resources: downloadable composting guide, sustainability calculator (P5C), waste audit template. Pitch to Running USA, RRCA, RunSignUp. Earns PASSIVE backlinks as directors share.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Pilot race press coverage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Press release to local media per race city after each pilot. “[City] Marathon Uses Compostable Ponchos, Diverts [X] lbs.” Local newspaper/TV sites provide DR 30–70 backlinks + press screenshots for social proof.</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Composting industry publications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Pitch BioCycle (DR 55+), US Composting Council, Compost Magazine: “New BPI-certified product entering event waste stream.” Niche-relevant composting authority links are highly valued by Google.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Strava Club + community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branded Strava Club. Club description links to brand.com. Posts link to blog articles. Nofollow links but drive: referral traffic, brand awareness, and social signals supporting SEO.</w:t>
            </w:r>
          </w:p>
        </w:tc>
      </w:tr>
    </w:tbl>
    <w:p>
      <w:pPr>
        <w:spacing w:before="200"/>
      </w:pPr>
    </w:p>
    <w:p>
      <w:pPr>
        <w:pStyle w:val="Heading2"/>
        <w:spacing w:before="280" w:after="160"/>
      </w:pPr>
      <w:r>
        <w:rPr>
          <w:rFonts w:ascii="Arial" w:cs="Arial" w:eastAsia="Arial" w:hAnsi="Arial"/>
        </w:rPr>
        <w:t xml:space="preserve">5.1 Backlink Tracking</w:t>
      </w:r>
    </w:p>
    <w:p>
      <w:pPr>
        <w:spacing w:after="160"/>
      </w:pPr>
      <w:r>
        <w:rPr>
          <w:rFonts w:ascii="Arial" w:cs="Arial" w:eastAsia="Arial" w:hAnsi="Arial"/>
          <w:b w:val="false"/>
          <w:bCs w:val="false"/>
          <w:i w:val="false"/>
          <w:iCs w:val="false"/>
          <w:color w:val="000000"/>
          <w:sz w:val="22"/>
          <w:szCs w:val="22"/>
        </w:rPr>
        <w:t xml:space="preserve">Google Sheet: Date | Source URL | Domain | DR | Anchor Text | Target Page | Status | Method. Monitor with Ahrefs Lite ($29/month) monthly for: new links, lost links, toxic links. TARGET: 10–20 DR 20+ backlinks by Month 6. 30–50 by Month 12. Each quality backlink improves ranking for ALL pages site-wide.</w:t>
      </w:r>
    </w:p>
    <w:p>
      <w:r>
        <w:br w:type="page"/>
      </w:r>
    </w:p>
    <w:p>
      <w:pPr>
        <w:pStyle w:val="Heading1"/>
        <w:spacing w:before="360" w:after="200"/>
      </w:pPr>
      <w:r>
        <w:rPr>
          <w:rFonts w:ascii="Arial" w:cs="Arial" w:eastAsia="Arial" w:hAnsi="Arial"/>
        </w:rPr>
        <w:t xml:space="preserve">6. Timeline &amp; Budget</w:t>
      </w:r>
    </w:p>
    <w:p>
      <w:pPr>
        <w:spacing w:after="160"/>
      </w:pPr>
      <w:r>
        <w:rPr>
          <w:rFonts w:ascii="Arial" w:cs="Arial" w:eastAsia="Arial" w:hAnsi="Arial"/>
          <w:b/>
          <w:bCs/>
          <w:i w:val="false"/>
          <w:iCs w:val="false"/>
          <w:color w:val="000000"/>
          <w:sz w:val="22"/>
          <w:szCs w:val="22"/>
        </w:rPr>
        <w:t xml:space="preserve">WEEK 12–13: Build keyword strategy. Conduct research with free tools. Map keywords to pages. Optimize existing pages per on-page checklist.</w:t>
      </w:r>
    </w:p>
    <w:p>
      <w:pPr>
        <w:spacing w:after="160"/>
      </w:pPr>
      <w:r>
        <w:rPr>
          <w:rFonts w:ascii="Arial" w:cs="Arial" w:eastAsia="Arial" w:hAnsi="Arial"/>
          <w:b/>
          <w:bCs/>
          <w:i w:val="false"/>
          <w:iCs w:val="false"/>
          <w:color w:val="000000"/>
          <w:sz w:val="22"/>
          <w:szCs w:val="22"/>
        </w:rPr>
        <w:t xml:space="preserve">WEEK 14: Publish Blog 1 (Hidden Waste Problem). Share on social + email. Submit to Search Console. Begin guest post outreach.</w:t>
      </w:r>
    </w:p>
    <w:p>
      <w:pPr>
        <w:spacing w:after="160"/>
      </w:pPr>
      <w:r>
        <w:rPr>
          <w:rFonts w:ascii="Arial" w:cs="Arial" w:eastAsia="Arial" w:hAnsi="Arial"/>
          <w:b/>
          <w:bCs/>
          <w:i w:val="false"/>
          <w:iCs w:val="false"/>
          <w:color w:val="000000"/>
          <w:sz w:val="22"/>
          <w:szCs w:val="22"/>
        </w:rPr>
        <w:t xml:space="preserve">WEEK 15: Publish Blog 2 (Zero-Waste Race Day Guide). Begin race-specific landing pages (NYC, Chicago).</w:t>
      </w:r>
    </w:p>
    <w:p>
      <w:pPr>
        <w:spacing w:after="160"/>
      </w:pPr>
      <w:r>
        <w:rPr>
          <w:rFonts w:ascii="Arial" w:cs="Arial" w:eastAsia="Arial" w:hAnsi="Arial"/>
          <w:b/>
          <w:bCs/>
          <w:i w:val="false"/>
          <w:iCs w:val="false"/>
          <w:color w:val="000000"/>
          <w:sz w:val="22"/>
          <w:szCs w:val="22"/>
        </w:rPr>
        <w:t xml:space="preserve">WEEK 16–17: Publish Blog 3 (Composting explainer). Publish race landing pages (NYC, Chicago, Boston, MCM). Begin editorial outreach to Runner’s World, GearJunkie, iRunFar.</w:t>
      </w:r>
    </w:p>
    <w:p>
      <w:pPr>
        <w:spacing w:after="160"/>
      </w:pPr>
      <w:r>
        <w:rPr>
          <w:rFonts w:ascii="Arial" w:cs="Arial" w:eastAsia="Arial" w:hAnsi="Arial"/>
          <w:b/>
          <w:bCs/>
          <w:i w:val="false"/>
          <w:iCs w:val="false"/>
          <w:color w:val="000000"/>
          <w:sz w:val="22"/>
          <w:szCs w:val="22"/>
        </w:rPr>
        <w:t xml:space="preserve">WEEK 17–18: Publish Blog 4 (Race Director Guide). Create Resources page for passive backlinks. Pitch sustainability blogs. Establish Strava Club. HANDOFF to ongoing: 1–2 posts/month + seasonal page updates.</w:t>
      </w:r>
    </w:p>
    <w:p>
      <w:pPr>
        <w:spacing w:after="160"/>
      </w:pPr>
      <w:r>
        <w:rPr>
          <w:rFonts w:ascii="Arial" w:cs="Arial" w:eastAsia="Arial" w:hAnsi="Arial"/>
          <w:b w:val="false"/>
          <w:bCs w:val="false"/>
          <w:i w:val="false"/>
          <w:iCs w:val="false"/>
          <w:color w:val="000000"/>
          <w:sz w:val="22"/>
          <w:szCs w:val="22"/>
        </w:rPr>
        <w:t xml:space="preserve">BUDGET: Blog writing (founder): $0. Freelance alternative: $100–$300/post. Keyword tools (free): $0. Ahrefs Lite (Month 3+): $29/month. Schema app: $0–10/month. Editorial sample shipping: $50–$100. TOTAL P6D: $50–$100 one-time + $0–$39/month.</w:t>
      </w:r>
    </w:p>
    <w:p>
      <w:r>
        <w:br w:type="page"/>
      </w:r>
    </w:p>
    <w:p>
      <w:pPr>
        <w:pStyle w:val="Heading1"/>
        <w:spacing w:before="360" w:after="200"/>
      </w:pPr>
      <w:r>
        <w:rPr>
          <w:rFonts w:ascii="Arial" w:cs="Arial" w:eastAsia="Arial" w:hAnsi="Arial"/>
        </w:rPr>
        <w:t xml:space="preserve">7. Conclusion: Content Is the Compounding Asset</w:t>
      </w:r>
    </w:p>
    <w:p>
      <w:pPr>
        <w:spacing w:after="160"/>
      </w:pPr>
      <w:r>
        <w:rPr>
          <w:rFonts w:ascii="Arial" w:cs="Arial" w:eastAsia="Arial" w:hAnsi="Arial"/>
          <w:b/>
          <w:bCs/>
          <w:i w:val="false"/>
          <w:iCs w:val="false"/>
          <w:color w:val="000000"/>
          <w:sz w:val="22"/>
          <w:szCs w:val="22"/>
        </w:rPr>
        <w:t xml:space="preserve">Blog 1 is written once and generates traffic for 3–5 years. </w:t>
      </w:r>
      <w:r>
        <w:rPr>
          <w:rFonts w:ascii="Arial" w:cs="Arial" w:eastAsia="Arial" w:hAnsi="Arial"/>
          <w:b w:val="false"/>
          <w:bCs w:val="false"/>
          <w:i w:val="false"/>
          <w:iCs w:val="false"/>
          <w:color w:val="000000"/>
          <w:sz w:val="22"/>
          <w:szCs w:val="22"/>
        </w:rPr>
        <w:t xml:space="preserve">The NYC Marathon landing page captures 5,000–10,000 searches every October. A GearJunkie review earns a DR 75 backlink that no competitor can replicate. Every piece of content is an ASSET that appreciates over time as Google recognizes the site’s authority.</w:t>
      </w:r>
    </w:p>
    <w:p>
      <w:pPr>
        <w:spacing w:after="160"/>
      </w:pPr>
      <w:r>
        <w:rPr>
          <w:rFonts w:ascii="Arial" w:cs="Arial" w:eastAsia="Arial" w:hAnsi="Arial"/>
          <w:b/>
          <w:bCs/>
          <w:i w:val="false"/>
          <w:iCs w:val="false"/>
          <w:color w:val="000000"/>
          <w:sz w:val="22"/>
          <w:szCs w:val="22"/>
        </w:rPr>
        <w:t xml:space="preserve">4 blog posts, 5 race pages, and 10 backlinks in the first 6 months </w:t>
      </w:r>
      <w:r>
        <w:rPr>
          <w:rFonts w:ascii="Arial" w:cs="Arial" w:eastAsia="Arial" w:hAnsi="Arial"/>
          <w:b w:val="false"/>
          <w:bCs w:val="false"/>
          <w:i w:val="false"/>
          <w:iCs w:val="false"/>
          <w:color w:val="000000"/>
          <w:sz w:val="22"/>
          <w:szCs w:val="22"/>
        </w:rPr>
        <w:t xml:space="preserve">= page 1 ranking for “compostable race poncho” by Month 12 = 500–2,000 free visits per month = $2,000–$8,000/month in equivalent paid traffic. No ad budget. No monthly fee. Just content that compounds.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2026-03-27T10:42:36.233Z</dcterms:created>
  <dcterms:modified xsi:type="dcterms:W3CDTF">2026-03-27T10:42:36.235Z</dcterms:modified>
</cp:coreProperties>
</file>

<file path=docProps/custom.xml><?xml version="1.0" encoding="utf-8"?>
<Properties xmlns="http://schemas.openxmlformats.org/officeDocument/2006/custom-properties" xmlns:vt="http://schemas.openxmlformats.org/officeDocument/2006/docPropsVTypes"/>
</file>