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Installing CSV2RDF4LOD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----------------------------------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First, you must install csv2rdf4lod before you can convert your data, this is available at:</w:t>
      </w:r>
    </w:p>
    <w:p w:rsidP="00000000" w:rsidRPr="00000000" w:rsidR="00000000" w:rsidDel="00000000" w:rsidRDefault="00000000">
      <w:pPr/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https://github.com/timrdf/csv2rdf4lod-automation/wiki/Installing-csv2rdf4lod-automation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color w:val="ff0000"/>
          <w:rtl w:val="0"/>
        </w:rPr>
        <w:t xml:space="preserve">Please follow every instruction very carefully. For example, after you run the install.sh script, don’t forget to set your variable </w:t>
      </w:r>
      <w:r w:rsidRPr="00000000" w:rsidR="00000000" w:rsidDel="00000000">
        <w:rPr>
          <w:color w:val="ff0000"/>
          <w:rtl w:val="0"/>
        </w:rPr>
        <w:t xml:space="preserve">CSV2RDF4LOD_BASE_URI.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In my-csv2rdf4lod-source-me.sh, set variable CSV2RDF4LOD_BASE_URI to 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http://sparql.tw.rpi.edu/</w:t>
        </w:r>
      </w:hyperlink>
      <w:r w:rsidRPr="00000000" w:rsidR="00000000" w:rsidDel="00000000">
        <w:rPr>
          <w:rtl w:val="0"/>
        </w:rPr>
        <w:t xml:space="preserve"> as follows: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export CSV2RDF4LOD_BASE_URI="http://http://sparql.tw.rpi.edu/"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b w:val="0"/>
          <w:color w:val="000000"/>
          <w:rtl w:val="0"/>
        </w:rPr>
        <w:t xml:space="preserve">Make sure you “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shd w:val="clear" w:fill="f8f8f8"/>
          <w:rtl w:val="0"/>
        </w:rPr>
        <w:t xml:space="preserve">source csv2rdf4lod-automation/my-csv2rdf4lod-source-me.sh” </w:t>
      </w:r>
      <w:r w:rsidRPr="00000000" w:rsidR="00000000" w:rsidDel="00000000">
        <w:rPr>
          <w:b w:val="0"/>
          <w:color w:val="333333"/>
          <w:sz w:val="18"/>
          <w:shd w:val="clear" w:fill="f8f8f8"/>
          <w:rtl w:val="0"/>
        </w:rPr>
        <w:t xml:space="preserve">before doing any conversion, or make sure you have this line included in your ~/.bashrc file!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Also as indicated, make sure the directory path you create is within a directory called source.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color w:val="ff0000"/>
          <w:rtl w:val="0"/>
        </w:rPr>
        <w:t xml:space="preserve">I</w:t>
      </w:r>
      <w:r w:rsidRPr="00000000" w:rsidR="00000000" w:rsidDel="00000000">
        <w:rPr>
          <w:color w:val="ff0000"/>
          <w:sz w:val="24"/>
          <w:rtl w:val="0"/>
        </w:rPr>
        <w:t xml:space="preserve">f you don’t understand something please email </w:t>
      </w:r>
      <w:hyperlink r:id="rId7">
        <w:r w:rsidRPr="00000000" w:rsidR="00000000" w:rsidDel="00000000">
          <w:rPr>
            <w:color w:val="ff0000"/>
            <w:sz w:val="24"/>
            <w:u w:val="single"/>
            <w:rtl w:val="0"/>
          </w:rPr>
          <w:t xml:space="preserve">lebot@rpi.edu</w:t>
        </w:r>
      </w:hyperlink>
      <w:r w:rsidRPr="00000000" w:rsidR="00000000" w:rsidDel="00000000">
        <w:rPr>
          <w:color w:val="ff0000"/>
          <w:sz w:val="24"/>
          <w:rtl w:val="0"/>
        </w:rPr>
        <w:t xml:space="preserve"> and CC me </w:t>
      </w:r>
      <w:hyperlink r:id="rId8">
        <w:r w:rsidRPr="00000000" w:rsidR="00000000" w:rsidDel="00000000">
          <w:rPr>
            <w:color w:val="ff0000"/>
            <w:sz w:val="24"/>
            <w:u w:val="single"/>
            <w:rtl w:val="0"/>
          </w:rPr>
          <w:t xml:space="preserve">seyeda2@rpi.edu</w:t>
        </w:r>
      </w:hyperlink>
      <w:r w:rsidRPr="00000000" w:rsidR="00000000" w:rsidDel="00000000">
        <w:rPr>
          <w:color w:val="ff0000"/>
          <w:sz w:val="24"/>
          <w:rtl w:val="0"/>
        </w:rPr>
        <w:t xml:space="preserve">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Says a bit about it, and describes some commands that help you orient: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https://github.com/timrdf/csv2rdf4lod-automation/wiki/directory%20conventions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SETTING UP YOUR PROJECT AREA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----------------------------------------------------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How to create a directory structure according to the "source-dataset-version" convention: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https://github.com/timrdf/csv2rdf4lod-automation/wiki/Conversion-process-phase%3A-retrieve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https://github.com/timrdf/csv2rdf4lod-automation/wiki/A-quick-and-easy-conversion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When the instructions tell you to run </w:t>
      </w:r>
      <w:r w:rsidRPr="00000000" w:rsidR="00000000" w:rsidDel="00000000">
        <w:rPr>
          <w:rFonts w:cs="Consolas" w:hAnsi="Consolas" w:eastAsia="Consolas" w:ascii="Consolas"/>
          <w:color w:val="333333"/>
          <w:sz w:val="18"/>
          <w:shd w:val="clear" w:fill="f8f8f8"/>
          <w:rtl w:val="0"/>
        </w:rPr>
        <w:t xml:space="preserve">cr-create-convert-sh.sh, if your data file is delimited with something other than commas, you need to change your delimiter as an option. For example if you delimiter is “|” you run the command as follows: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color w:val="333333"/>
          <w:sz w:val="18"/>
          <w:shd w:val="clear" w:fill="f8f8f8"/>
          <w:rtl w:val="0"/>
        </w:rPr>
        <w:t xml:space="preserve">cr-create-convert-sh.sh -w --delimiter \| source/101920122453t8PM.tx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for tab its 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\\t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CONFIGURING ENHANCEMENTS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------------------------------------------------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For an enhancement on the properties used, where we want the property to use a vocabulary already used within the project:</w:t>
      </w:r>
    </w:p>
    <w:p w:rsidP="00000000" w:rsidRPr="00000000" w:rsidR="00000000" w:rsidDel="00000000" w:rsidRDefault="00000000">
      <w:pPr/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https://github.com/timrdf/csv2rdf4lod-automation/wiki/conversion:equivalent_property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So for example, we want to enhance the 5th column of our data file which has the header “Common Name”, we edit the file in directory manual/ that ends in e1.params.ttl, and edit the text: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conversion:enhance [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ov:csvCol          5;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ov:csvHeader       "Common Name";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#conversion:label   "Common Name";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conversion:comment "";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conversion:range   todo:Literal;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to include the “conversion:equivalent_property” and what you want the property to be, here its wildlife:hasCommonName: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conversion:enhance [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ov:csvCol          5;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ov:csvHeader       "Common Name";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#conversion:label   "Common Name";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conversion:comment "";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conversion:equivalent_property  wildlife:hasCommonName;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conversion:range   todo:Literal;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If you are introducing a new namespace, here it is wildfile, you must edit that file and also the raw.ttl file to include that prefix line, as follows: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@prefix wildlife: &lt;</w:t>
      </w:r>
      <w:r w:rsidRPr="00000000" w:rsidR="00000000" w:rsidDel="00000000">
        <w:rPr>
          <w:color w:val="1155cc"/>
          <w:u w:val="single"/>
          <w:rtl w:val="0"/>
        </w:rPr>
        <w:t xml:space="preserve">http://www.semanticweb.org/ontologies/2012/2/wildlife.owl#&gt;</w:t>
      </w:r>
      <w:r w:rsidRPr="00000000" w:rsidR="00000000" w:rsidDel="00000000">
        <w:rPr>
          <w:rtl w:val="0"/>
        </w:rPr>
        <w:t xml:space="preserve"> 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After you make these changes you are ready to re-run the shell script and then look in the directory automatic/ for a file that ends in e1.ttl, which will be your rdf file with the enhancements applied.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For another enhancement, where we want to have a typing for the resource within the respective cell: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https://github.com/timrdf/csv2rdf4lod-automation/wiki/conversion%3Adomain_name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enhancement for not converting blank fields: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conversion:interpret [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conversion:symbol "";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conversion:interpretation conversion:null;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];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for more details see:</w:t>
      </w:r>
    </w:p>
    <w:p w:rsidP="00000000" w:rsidRPr="00000000" w:rsidR="00000000" w:rsidDel="00000000" w:rsidRDefault="00000000">
      <w:pPr/>
      <w:hyperlink r:id="rId14">
        <w:r w:rsidRPr="00000000" w:rsidR="00000000" w:rsidDel="00000000">
          <w:rPr>
            <w:color w:val="1155cc"/>
            <w:sz w:val="20"/>
            <w:highlight w:val="white"/>
            <w:u w:val="single"/>
            <w:rtl w:val="0"/>
          </w:rPr>
          <w:t xml:space="preserve">https://github.com/timrdf/csv2rdf4lod-automation/wiki/conversion:interpret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converting date to xsd:</w:t>
      </w:r>
    </w:p>
    <w:p w:rsidP="00000000" w:rsidRPr="00000000" w:rsidR="00000000" w:rsidDel="00000000" w:rsidRDefault="00000000">
      <w:pPr/>
      <w:hyperlink r:id="rId15">
        <w:r w:rsidRPr="00000000" w:rsidR="00000000" w:rsidDel="00000000">
          <w:rPr>
            <w:color w:val="1155cc"/>
            <w:u w:val="single"/>
            <w:rtl w:val="0"/>
          </w:rPr>
          <w:t xml:space="preserve">https://github.com/timrdf/csv2rdf4lod-automation/wiki/conversion:datetime_pattern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combining columns to construct xsd:dateTime type: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conversion:enhance [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      ov:csvCol          11;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      ov:csvHeader       "Date";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      a conversion:Omitted;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      #conversion:label   "Date";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      conversion:comment "";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      conversion:range   todo:Literal;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   ];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   conversion:enhance [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      ov:csvCol          12;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      ov:csvHeader       "Start Time";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      #conversion:label   "Start Time";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      conversion:eg "colum 11= 20120101 | column 12= 01:00";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      conversion:range_template "[#11][#12]Z"; # Concatenate cols 11 and 12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      conversion:pattern "yyyyMMddHH':'mmZ";   # Specify how to read the concatenation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      conversion:range   xsd:dateTime;         # Cast the value to a dateTime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   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gives: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:thing_3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e1:start_time "2011-12-31T19:00:00-05:00"^^xsd:dateTime 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for converting date of form 2012-01-10 use the enhancement conversion pattern: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conversion:enhance [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      ov:csvCol          3;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      ov:csvHeader       "date";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      #conversion:label   "date";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      conversion:comment "";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      conversion:eg "2012-01-01";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      conversion:pattern "yyyy-mm-dd"; #### &lt;--- This is what I added. should be MM according to </w:t>
      </w:r>
      <w:hyperlink r:id="rId16">
        <w:r w:rsidRPr="00000000" w:rsidR="00000000" w:rsidDel="00000000">
          <w:rPr>
            <w:color w:val="1155cc"/>
            <w:sz w:val="20"/>
            <w:highlight w:val="white"/>
            <w:u w:val="single"/>
            <w:rtl w:val="0"/>
          </w:rPr>
          <w:t xml:space="preserve">https://github.com/timrdf/csv2rdf4lod-automation/wiki/conversion:datetime_pattern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      conversion:range   xsd:date;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   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One row of air measurements: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17">
        <w:r w:rsidRPr="00000000" w:rsidR="00000000" w:rsidDel="00000000">
          <w:rPr>
            <w:color w:val="1155cc"/>
            <w:sz w:val="20"/>
            <w:highlight w:val="white"/>
            <w:u w:val="single"/>
            <w:rtl w:val="0"/>
          </w:rPr>
          <w:t xml:space="preserve">https://github.com/timrdf/csv2rdf4lod-automation/blob/master/doc/examples/source/lebot/structural-domain-name-subclass-of/version/2012-Oct-24/source/measurements.csv</w:t>
        </w:r>
      </w:hyperlink>
    </w:p>
    <w:p w:rsidP="00000000" w:rsidRPr="00000000" w:rsidR="00000000" w:rsidDel="00000000" w:rsidRDefault="00000000">
      <w:pPr/>
      <w:hyperlink r:id="rId1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with the enhancements: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19">
        <w:r w:rsidRPr="00000000" w:rsidR="00000000" w:rsidDel="00000000">
          <w:rPr>
            <w:color w:val="1155cc"/>
            <w:sz w:val="20"/>
            <w:highlight w:val="white"/>
            <w:u w:val="single"/>
            <w:rtl w:val="0"/>
          </w:rPr>
          <w:t xml:space="preserve">https://github.com/timrdf/csv2rdf4lod-automation/commit/af68408f60af6606df0f2627bd6ded3e5af31ac7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which includes the following two enhancements: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conversion:enhance[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conversion:domain_template “am_[r]’;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conversion:domain_name “AirMeasurement”;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conversion:enhance[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conversion:class_name “AirMeasurement”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conversion:subclass_of “pol:AirMeasurement”;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produces the RDF: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500050"/>
          <w:sz w:val="20"/>
          <w:highlight w:val="white"/>
          <w:rtl w:val="0"/>
        </w:rPr>
        <w:t xml:space="preserve">@prefix pol: &lt;</w:t>
      </w:r>
      <w:hyperlink r:id="rId20">
        <w:r w:rsidRPr="00000000" w:rsidR="00000000" w:rsidDel="00000000">
          <w:rPr>
            <w:color w:val="1155cc"/>
            <w:sz w:val="20"/>
            <w:highlight w:val="white"/>
            <w:u w:val="single"/>
            <w:rtl w:val="0"/>
          </w:rPr>
          <w:t xml:space="preserve">http://escience.rpi.edu/ontology/smenateco/2/0/pollution.owl#</w:t>
        </w:r>
      </w:hyperlink>
      <w:r w:rsidRPr="00000000" w:rsidR="00000000" w:rsidDel="00000000">
        <w:rPr>
          <w:color w:val="500050"/>
          <w:sz w:val="20"/>
          <w:highlight w:val="white"/>
          <w:rtl w:val="0"/>
        </w:rPr>
        <w:t xml:space="preserve">&gt; 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:am_2 rdfs:label "am_2" ;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dcterms:identifier "am_2" ;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coin:slug "am_2" ;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dcterms:isReferencedBy &lt;</w:t>
      </w:r>
      <w:hyperlink r:id="rId21">
        <w:r w:rsidRPr="00000000" w:rsidR="00000000" w:rsidDel="00000000">
          <w:rPr>
            <w:color w:val="1155cc"/>
            <w:sz w:val="20"/>
            <w:highlight w:val="white"/>
            <w:u w:val="single"/>
            <w:rtl w:val="0"/>
          </w:rPr>
          <w:t xml:space="preserve">http://localhost/source/lebot/dataset/structural-domain-name-subclass-of/version/2012-Oct-24</w:t>
        </w:r>
      </w:hyperlink>
      <w:r w:rsidRPr="00000000" w:rsidR="00000000" w:rsidDel="00000000">
        <w:rPr>
          <w:color w:val="222222"/>
          <w:sz w:val="20"/>
          <w:highlight w:val="white"/>
          <w:rtl w:val="0"/>
        </w:rPr>
        <w:t xml:space="preserve">&gt; ;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void:inDataset &lt;</w:t>
      </w:r>
      <w:hyperlink r:id="rId22">
        <w:r w:rsidRPr="00000000" w:rsidR="00000000" w:rsidDel="00000000">
          <w:rPr>
            <w:color w:val="1155cc"/>
            <w:sz w:val="20"/>
            <w:highlight w:val="white"/>
            <w:u w:val="single"/>
            <w:rtl w:val="0"/>
          </w:rPr>
          <w:t xml:space="preserve">http://localhost/source/lebot/dataset/structural-domain-name-subclass-of/version/2012-Oct-24</w:t>
        </w:r>
      </w:hyperlink>
      <w:r w:rsidRPr="00000000" w:rsidR="00000000" w:rsidDel="00000000">
        <w:rPr>
          <w:color w:val="222222"/>
          <w:sz w:val="20"/>
          <w:highlight w:val="white"/>
          <w:rtl w:val="0"/>
        </w:rPr>
        <w:t xml:space="preserve">&gt; ;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a pol:AirMeasurement , local_vocab:AirMeasurement 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# ^^^ notice pol:AirMeasurement here, the class that you want these rows to be typed to.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An enhancement of typing what is in the range to class geospecies:FamilyConcept is as follows: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20"/>
          <w:highlight w:val="white"/>
          <w:rtl w:val="0"/>
        </w:rPr>
        <w:t xml:space="preserve">conversion:enhance [</w:t>
      </w:r>
    </w:p>
    <w:p w:rsidP="00000000" w:rsidRPr="00000000" w:rsidR="00000000" w:rsidDel="00000000" w:rsidRDefault="00000000">
      <w:pPr/>
      <w:r w:rsidRPr="00000000" w:rsidR="00000000" w:rsidDel="00000000">
        <w:rPr>
          <w:sz w:val="20"/>
          <w:highlight w:val="white"/>
          <w:rtl w:val="0"/>
        </w:rPr>
        <w:t xml:space="preserve">         ov:csvCol          13;</w:t>
      </w:r>
    </w:p>
    <w:p w:rsidP="00000000" w:rsidRPr="00000000" w:rsidR="00000000" w:rsidDel="00000000" w:rsidRDefault="00000000">
      <w:pPr/>
      <w:r w:rsidRPr="00000000" w:rsidR="00000000" w:rsidDel="00000000">
        <w:rPr>
          <w:sz w:val="20"/>
          <w:highlight w:val="white"/>
          <w:rtl w:val="0"/>
        </w:rPr>
        <w:t xml:space="preserve">         ov:csvHeader       "Family";</w:t>
      </w:r>
    </w:p>
    <w:p w:rsidP="00000000" w:rsidRPr="00000000" w:rsidR="00000000" w:rsidDel="00000000" w:rsidRDefault="00000000">
      <w:pPr/>
      <w:r w:rsidRPr="00000000" w:rsidR="00000000" w:rsidDel="00000000">
        <w:rPr>
          <w:sz w:val="20"/>
          <w:highlight w:val="white"/>
          <w:rtl w:val="0"/>
        </w:rPr>
        <w:t xml:space="preserve">         #conversion:label   "Family";</w:t>
      </w:r>
    </w:p>
    <w:p w:rsidP="00000000" w:rsidRPr="00000000" w:rsidR="00000000" w:rsidDel="00000000" w:rsidRDefault="00000000">
      <w:pPr/>
      <w:r w:rsidRPr="00000000" w:rsidR="00000000" w:rsidDel="00000000">
        <w:rPr>
          <w:sz w:val="20"/>
          <w:highlight w:val="white"/>
          <w:rtl w:val="0"/>
        </w:rPr>
        <w:t xml:space="preserve">         conversion:comment "";</w:t>
      </w:r>
    </w:p>
    <w:p w:rsidP="00000000" w:rsidRPr="00000000" w:rsidR="00000000" w:rsidDel="00000000" w:rsidRDefault="00000000">
      <w:pPr/>
      <w:r w:rsidRPr="00000000" w:rsidR="00000000" w:rsidDel="00000000">
        <w:rPr>
          <w:sz w:val="20"/>
          <w:highlight w:val="white"/>
          <w:rtl w:val="0"/>
        </w:rPr>
        <w:t xml:space="preserve">         conversion:equivalent_property geospecies:inFamily;</w:t>
      </w:r>
    </w:p>
    <w:p w:rsidP="00000000" w:rsidRPr="00000000" w:rsidR="00000000" w:rsidDel="00000000" w:rsidRDefault="00000000">
      <w:pPr/>
      <w:r w:rsidRPr="00000000" w:rsidR="00000000" w:rsidDel="00000000">
        <w:rPr>
          <w:sz w:val="20"/>
          <w:highlight w:val="white"/>
          <w:rtl w:val="0"/>
        </w:rPr>
        <w:t xml:space="preserve">         conversion:range_name "FamilyConcept";</w:t>
      </w:r>
    </w:p>
    <w:p w:rsidP="00000000" w:rsidRPr="00000000" w:rsidR="00000000" w:rsidDel="00000000" w:rsidRDefault="00000000">
      <w:pPr/>
      <w:r w:rsidRPr="00000000" w:rsidR="00000000" w:rsidDel="00000000">
        <w:rPr>
          <w:sz w:val="20"/>
          <w:highlight w:val="white"/>
          <w:rtl w:val="0"/>
        </w:rPr>
        <w:t xml:space="preserve">         conversion:range   rdfs:Resource;</w:t>
      </w:r>
    </w:p>
    <w:p w:rsidP="00000000" w:rsidRPr="00000000" w:rsidR="00000000" w:rsidDel="00000000" w:rsidRDefault="00000000">
      <w:pPr/>
      <w:r w:rsidRPr="00000000" w:rsidR="00000000" w:rsidDel="00000000">
        <w:rPr>
          <w:sz w:val="20"/>
          <w:highlight w:val="white"/>
          <w:rtl w:val="0"/>
        </w:rPr>
        <w:t xml:space="preserve">      ];</w:t>
      </w:r>
    </w:p>
    <w:p w:rsidP="00000000" w:rsidRPr="00000000" w:rsidR="00000000" w:rsidDel="00000000" w:rsidRDefault="00000000">
      <w:pPr/>
      <w:r w:rsidRPr="00000000" w:rsidR="00000000" w:rsidDel="00000000">
        <w:rPr>
          <w:sz w:val="20"/>
          <w:highlight w:val="white"/>
          <w:rtl w:val="0"/>
        </w:rPr>
        <w:t xml:space="preserve">      </w:t>
      </w:r>
    </w:p>
    <w:p w:rsidP="00000000" w:rsidRPr="00000000" w:rsidR="00000000" w:rsidDel="00000000" w:rsidRDefault="00000000">
      <w:pPr/>
      <w:r w:rsidRPr="00000000" w:rsidR="00000000" w:rsidDel="00000000">
        <w:rPr>
          <w:sz w:val="20"/>
          <w:highlight w:val="white"/>
          <w:rtl w:val="0"/>
        </w:rPr>
        <w:t xml:space="preserve">      conversion:enhance [</w:t>
      </w:r>
    </w:p>
    <w:p w:rsidP="00000000" w:rsidRPr="00000000" w:rsidR="00000000" w:rsidDel="00000000" w:rsidRDefault="00000000">
      <w:pPr/>
      <w:r w:rsidRPr="00000000" w:rsidR="00000000" w:rsidDel="00000000">
        <w:rPr>
          <w:sz w:val="20"/>
          <w:highlight w:val="white"/>
          <w:rtl w:val="0"/>
        </w:rPr>
        <w:t xml:space="preserve">         conversion:class_name "FamilyConcept";</w:t>
      </w:r>
    </w:p>
    <w:p w:rsidP="00000000" w:rsidRPr="00000000" w:rsidR="00000000" w:rsidDel="00000000" w:rsidRDefault="00000000">
      <w:pPr/>
      <w:r w:rsidRPr="00000000" w:rsidR="00000000" w:rsidDel="00000000">
        <w:rPr>
          <w:sz w:val="20"/>
          <w:highlight w:val="white"/>
          <w:rtl w:val="0"/>
        </w:rPr>
        <w:t xml:space="preserve">         conversion:subclass_of geospecies:FamilyConcept;</w:t>
      </w:r>
    </w:p>
    <w:p w:rsidP="00000000" w:rsidRPr="00000000" w:rsidR="00000000" w:rsidDel="00000000" w:rsidRDefault="00000000">
      <w:pPr/>
      <w:r w:rsidRPr="00000000" w:rsidR="00000000" w:rsidDel="00000000">
        <w:rPr>
          <w:sz w:val="20"/>
          <w:highlight w:val="white"/>
          <w:rtl w:val="0"/>
        </w:rPr>
        <w:t xml:space="preserve">      ];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result: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e1:date "2180-08-10"^^xsd:date ;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e1:location typed_site:Troy ;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e1:value "14.6"^^xsd:decimal ;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ov:csvRow "2"^^xsd:integer 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typed_site:Troy dcterms:identifier "Troy" ;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a local_vocab:Site , pol:Site ;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rdfs:label "Troy" 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Tim, do you have any idea if the format '13-FEB-09' can be typed as xsd:date 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      conversion:pattern "dd-MMM-yy";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      conversion:range   xsd:date;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Another enhancement: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If I wanted to replace a cell with a class from an external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ontology, what would that enhancement look like?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conversion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20"/>
          <w:shd w:val="clear" w:fill="f8f8f8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enhance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20"/>
          <w:shd w:val="clear" w:fill="f8f8f8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br w:type="textWrapping"/>
        <w:t xml:space="preserve">   ov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20"/>
          <w:shd w:val="clear" w:fill="f8f8f8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csvCol         </w:t>
      </w:r>
      <w:r w:rsidRPr="00000000" w:rsidR="00000000" w:rsidDel="00000000">
        <w:rPr>
          <w:rFonts w:cs="Consolas" w:hAnsi="Consolas" w:eastAsia="Consolas" w:ascii="Consolas"/>
          <w:color w:val="009999"/>
          <w:sz w:val="20"/>
          <w:shd w:val="clear" w:fill="f8f8f8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20"/>
          <w:shd w:val="clear" w:fill="f8f8f8"/>
          <w:rtl w:val="0"/>
        </w:rPr>
        <w:t xml:space="preserve">;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br w:type="textWrapping"/>
        <w:t xml:space="preserve">   conversion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20"/>
          <w:shd w:val="clear" w:fill="f8f8f8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interpret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20"/>
          <w:shd w:val="clear" w:fill="f8f8f8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br w:type="textWrapping"/>
        <w:t xml:space="preserve">      conversion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20"/>
          <w:shd w:val="clear" w:fill="f8f8f8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symbol         </w:t>
      </w:r>
      <w:r w:rsidRPr="00000000" w:rsidR="00000000" w:rsidDel="00000000">
        <w:rPr>
          <w:rFonts w:cs="Consolas" w:hAnsi="Consolas" w:eastAsia="Consolas" w:ascii="Consolas"/>
          <w:color w:val="dd1144"/>
          <w:sz w:val="20"/>
          <w:shd w:val="clear" w:fill="f8f8f8"/>
          <w:rtl w:val="0"/>
        </w:rPr>
        <w:t xml:space="preserve">"Senate State"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20"/>
          <w:shd w:val="clear" w:fill="f8f8f8"/>
          <w:rtl w:val="0"/>
        </w:rPr>
        <w:t xml:space="preserve">;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br w:type="textWrapping"/>
        <w:t xml:space="preserve">      conversion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20"/>
          <w:shd w:val="clear" w:fill="f8f8f8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interpretation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20"/>
          <w:shd w:val="clear" w:fill="f8f8f8"/>
          <w:rtl w:val="0"/>
        </w:rPr>
        <w:t xml:space="preserve">&lt;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http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20"/>
          <w:shd w:val="clear" w:fill="f8f8f8"/>
          <w:rtl w:val="0"/>
        </w:rPr>
        <w:t xml:space="preserve">://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dbpedia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20"/>
          <w:shd w:val="clear" w:fill="f8f8f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8080"/>
          <w:sz w:val="20"/>
          <w:shd w:val="clear" w:fill="f8f8f8"/>
          <w:rtl w:val="0"/>
        </w:rPr>
        <w:t xml:space="preserve">org</w:t>
      </w:r>
      <w:r w:rsidRPr="00000000" w:rsidR="00000000" w:rsidDel="00000000">
        <w:rPr>
          <w:rFonts w:cs="Consolas" w:hAnsi="Consolas" w:eastAsia="Consolas" w:ascii="Consolas"/>
          <w:color w:val="009926"/>
          <w:sz w:val="20"/>
          <w:shd w:val="clear" w:fill="f8f8f8"/>
          <w:rtl w:val="0"/>
        </w:rPr>
        <w:t xml:space="preserve">/resource/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United_States_Senate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20"/>
          <w:shd w:val="clear" w:fill="f8f8f8"/>
          <w:rtl w:val="0"/>
        </w:rPr>
        <w:t xml:space="preserve">&gt;;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br w:type="textWrapping"/>
        <w:t xml:space="preserve">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20"/>
          <w:shd w:val="clear" w:fill="f8f8f8"/>
          <w:rtl w:val="0"/>
        </w:rPr>
        <w:t xml:space="preserve">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2) This one is two-part, how do I assert existential restriction on this?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measurement1 a (measuresChemical some CarbonMonoxide)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so say my raw conversion gives me "measurement1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pollution:measuresChemical "Carbon monoxide" " and I want the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assertion given above.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Define a class in your pol: ontology “CarbonMonoxideMeasurement equivalentClass (measuresChemical some nci:CarbonMonoxide)” and then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then: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conversion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20"/>
          <w:shd w:val="clear" w:fill="f8f8f8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enhance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20"/>
          <w:shd w:val="clear" w:fill="f8f8f8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br w:type="textWrapping"/>
        <w:t xml:space="preserve">   ov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20"/>
          <w:shd w:val="clear" w:fill="f8f8f8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csvCol         </w:t>
      </w:r>
      <w:r w:rsidRPr="00000000" w:rsidR="00000000" w:rsidDel="00000000">
        <w:rPr>
          <w:rFonts w:cs="Consolas" w:hAnsi="Consolas" w:eastAsia="Consolas" w:ascii="Consolas"/>
          <w:color w:val="009999"/>
          <w:sz w:val="20"/>
          <w:shd w:val="clear" w:fill="f8f8f8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20"/>
          <w:shd w:val="clear" w:fill="f8f8f8"/>
          <w:rtl w:val="0"/>
        </w:rPr>
        <w:t xml:space="preserve">;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br w:type="textWrapping"/>
        <w:t xml:space="preserve">   </w:t>
      </w:r>
      <w:r w:rsidRPr="00000000" w:rsidR="00000000" w:rsidDel="00000000">
        <w:rPr>
          <w:sz w:val="20"/>
          <w:highlight w:val="white"/>
          <w:rtl w:val="0"/>
        </w:rPr>
        <w:t xml:space="preserve">conversion:equivalent_property rdfs:type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br w:type="textWrapping"/>
        <w:t xml:space="preserve">   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20"/>
          <w:shd w:val="clear" w:fill="f8f8f8"/>
          <w:rtl w:val="0"/>
        </w:rPr>
        <w:t xml:space="preserve">&lt;</w:t>
      </w:r>
      <w:r w:rsidRPr="00000000" w:rsidR="00000000" w:rsidDel="00000000">
        <w:rPr>
          <w:rFonts w:cs="Consolas" w:hAnsi="Consolas" w:eastAsia="Consolas" w:ascii="Consolas"/>
          <w:color w:val="1155cc"/>
          <w:sz w:val="20"/>
          <w:u w:val="single"/>
          <w:shd w:val="clear" w:fill="f8f8f8"/>
          <w:rtl w:val="0"/>
        </w:rPr>
        <w:t xml:space="preserve">http</w:t>
      </w:r>
      <w:r w:rsidRPr="00000000" w:rsidR="00000000" w:rsidDel="00000000">
        <w:rPr>
          <w:rFonts w:cs="Consolas" w:hAnsi="Consolas" w:eastAsia="Consolas" w:ascii="Consolas"/>
          <w:b w:val="1"/>
          <w:color w:val="1155cc"/>
          <w:sz w:val="20"/>
          <w:u w:val="single"/>
          <w:shd w:val="clear" w:fill="f8f8f8"/>
          <w:rtl w:val="0"/>
        </w:rPr>
        <w:t xml:space="preserve">://</w:t>
      </w:r>
      <w:r w:rsidRPr="00000000" w:rsidR="00000000" w:rsidDel="00000000">
        <w:rPr>
          <w:rFonts w:cs="Consolas" w:hAnsi="Consolas" w:eastAsia="Consolas" w:ascii="Consolas"/>
          <w:color w:val="1155cc"/>
          <w:sz w:val="20"/>
          <w:u w:val="single"/>
          <w:shd w:val="clear" w:fill="f8f8f8"/>
          <w:rtl w:val="0"/>
        </w:rPr>
        <w:t xml:space="preserve">dbpedia</w:t>
      </w:r>
      <w:r w:rsidRPr="00000000" w:rsidR="00000000" w:rsidDel="00000000">
        <w:rPr>
          <w:rFonts w:cs="Consolas" w:hAnsi="Consolas" w:eastAsia="Consolas" w:ascii="Consolas"/>
          <w:b w:val="1"/>
          <w:color w:val="1155cc"/>
          <w:sz w:val="20"/>
          <w:u w:val="single"/>
          <w:shd w:val="clear" w:fill="f8f8f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1155cc"/>
          <w:sz w:val="20"/>
          <w:u w:val="single"/>
          <w:shd w:val="clear" w:fill="f8f8f8"/>
          <w:rtl w:val="0"/>
        </w:rPr>
        <w:t xml:space="preserve">org/resource/United_States_Senate</w:t>
      </w:r>
      <w:r w:rsidRPr="00000000" w:rsidR="00000000" w:rsidDel="00000000">
        <w:rPr>
          <w:rFonts w:cs="Consolas" w:hAnsi="Consolas" w:eastAsia="Consolas" w:ascii="Consolas"/>
          <w:b w:val="1"/>
          <w:color w:val="1155cc"/>
          <w:sz w:val="20"/>
          <w:u w:val="single"/>
          <w:shd w:val="clear" w:fill="f8f8f8"/>
          <w:rtl w:val="0"/>
        </w:rPr>
        <w:t xml:space="preserve">&gt;;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</w:pP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conversion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20"/>
          <w:shd w:val="clear" w:fill="f8f8f8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interpret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20"/>
          <w:shd w:val="clear" w:fill="f8f8f8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br w:type="textWrapping"/>
        <w:t xml:space="preserve">      </w:t>
        <w:tab/>
        <w:tab/>
        <w:t xml:space="preserve">conversion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20"/>
          <w:shd w:val="clear" w:fill="f8f8f8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symbol         </w:t>
      </w:r>
      <w:r w:rsidRPr="00000000" w:rsidR="00000000" w:rsidDel="00000000">
        <w:rPr>
          <w:rFonts w:cs="Consolas" w:hAnsi="Consolas" w:eastAsia="Consolas" w:ascii="Consolas"/>
          <w:color w:val="dd1144"/>
          <w:sz w:val="20"/>
          <w:shd w:val="clear" w:fill="f8f8f8"/>
          <w:rtl w:val="0"/>
        </w:rPr>
        <w:t xml:space="preserve">"Carbon Monoxide"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20"/>
          <w:shd w:val="clear" w:fill="f8f8f8"/>
          <w:rtl w:val="0"/>
        </w:rPr>
        <w:t xml:space="preserve">;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br w:type="textWrapping"/>
        <w:t xml:space="preserve">      </w:t>
        <w:tab/>
        <w:tab/>
        <w:t xml:space="preserve">conversion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20"/>
          <w:shd w:val="clear" w:fill="f8f8f8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interpretation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20"/>
          <w:shd w:val="clear" w:fill="f8f8f8"/>
          <w:rtl w:val="0"/>
        </w:rPr>
        <w:t xml:space="preserve">pol: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CarbonMonoxideMeasurement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  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20"/>
          <w:shd w:val="clear" w:fill="f8f8f8"/>
          <w:rtl w:val="0"/>
        </w:rPr>
        <w:t xml:space="preserve">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23">
        <w:r w:rsidRPr="00000000" w:rsidR="00000000" w:rsidDel="00000000">
          <w:rPr>
            <w:rFonts w:cs="Consolas" w:hAnsi="Consolas" w:eastAsia="Consolas" w:ascii="Consolas"/>
            <w:color w:val="1155cc"/>
            <w:sz w:val="20"/>
            <w:u w:val="single"/>
            <w:shd w:val="clear" w:fill="f8f8f8"/>
            <w:rtl w:val="0"/>
          </w:rPr>
          <w:t xml:space="preserve">https://github.com/timrdf/csv2rdf4lod-automation/wiki/conversion%3Aobject_search</w:t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allows you to search the cell value, match substrings with a regex, and construct triples from the captured groups in the regex.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This is done IN ADDITION TO the standard processing for the cell value.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for converting US-RI-002 to 002 for the literal: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my enhancement: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      conversion:enhance [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         ov:csvCol          1;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         ov:csvHeader       "identifier";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         #conversion:label   "identifier";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         conversion:eg "US-VA-019";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         conversion:comment "";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         conversion:range   todo:Literal;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         conversion:object_search [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            conversion:regex     "^(..)-(..)-(.*)$";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            conversion:predicate foaf:homepage;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            conversion:object    "[/s]id/[\\3]";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         ];</w:t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      ];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my output: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:thing_2 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e1:identifier "US-VA-019" ;                                                     #### &lt;--- This comes from the "standard processing"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   foaf:homepage &lt;</w:t>
      </w:r>
      <w:hyperlink r:id="rId24">
        <w:r w:rsidRPr="00000000" w:rsidR="00000000" w:rsidDel="00000000">
          <w:rPr>
            <w:color w:val="1155cc"/>
            <w:sz w:val="20"/>
            <w:highlight w:val="white"/>
            <w:u w:val="single"/>
            <w:rtl w:val="0"/>
          </w:rPr>
          <w:t xml:space="preserve">http://localhost/source/lebot/id/019</w:t>
        </w:r>
      </w:hyperlink>
      <w:r w:rsidRPr="00000000" w:rsidR="00000000" w:rsidDel="00000000">
        <w:rPr>
          <w:color w:val="222222"/>
          <w:sz w:val="20"/>
          <w:highlight w:val="white"/>
          <w:rtl w:val="0"/>
        </w:rPr>
        <w:t xml:space="preserve">&gt; ;   #&lt;---- This is added by the object_search.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use equiv property and interpret for a column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for setting the uri of the dataset, use the following enhancement, which is simply adding the default namespace prefix for the conversion file. (base_uri is where you are going to deploy it in e.g. logd.tw.rpi.edu)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conversion:base_uri “</w:t>
      </w:r>
      <w:hyperlink r:id="rId25">
        <w:r w:rsidRPr="00000000" w:rsidR="00000000" w:rsidDel="00000000">
          <w:rPr>
            <w:color w:val="1155cc"/>
            <w:u w:val="single"/>
            <w:rtl w:val="0"/>
          </w:rPr>
          <w:t xml:space="preserve">http://sparql.tw.rpi.edu</w:t>
        </w:r>
      </w:hyperlink>
      <w:r w:rsidRPr="00000000" w:rsidR="00000000" w:rsidDel="00000000">
        <w:rPr>
          <w:rtl w:val="0"/>
        </w:rPr>
        <w:t xml:space="preserve">”^^xsd:anyURI;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(this is within the dataset container but before the conversion_process container)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0000ff"/>
          <w:rtl w:val="0"/>
        </w:rPr>
        <w:t xml:space="preserve">for provenance linking the dataset to the webpage it was taken from: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&lt;http://sparql.tw.rpi.edu/source/epa-air/dataset/carbon-monoxide/version/2012-Oct-23&gt; foaf:homepage &lt;http://www.epa.gov/ttn/airs/airsaqs/detaildata/downloadaqsdata.htm&gt; 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Fields that Qi is working on: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   e1:order "Falconiformes" 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       e1:family "Accipitridae" 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       e1:genus "Accipiter" 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       e1:specific_epithet "cooperii" 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       wildlife:has_Higher_Geography "United StatesFloridaPinellas" 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       wildlife:has_Country "United States" 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       wildlife:has_State_Province "Florida" 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       wildlife:has_County "Pinellas" 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       wildlife:has_Locality "33702 Saint Petersburg" 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       e1:decimal_latitude "27.8449898" 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       e1:decimal_longitude "-82.6429214" 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       wildlife:has_Year_Collected "2009" 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       wildlife:has_Month_Collected "2" 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       wildlife:has_Day_Collected "13" 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       wildlife:has_Time_Collected "11" 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       e1:julian_day "44" 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       wildlife:has_Collector "GBBC Participant 2" 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       wildlife:has_Project_Code "GBBC" 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       wildlife:has_Protocol_Type "GBBC" 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       wildlife:has_Protocol_Code "P26" 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       e1:protocol_species_targeted "Birds" 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       e1:survey_area_identifier "L131280" 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       e1:sampling_event_identifier "S4562058" 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       e1:duration_in_hours "3.5" 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       wildlife:has_Number_Observers "2" 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       wildlife:has_Observation_Count "1" 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       wildlife:has_Obs_Count_At_Least "1" 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       wildlife:has_Obs_Count_At_Most "1" 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       e1:observation_date "13-FEB-09" 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       e1:all_individuals_reported "yes" 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       e1:all_species_reported "yes" 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       e1:common_name "Cooper's Hawk" 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       e1:record_permisions "5 public" 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       e1:taxonomic_authority_authors "eBird" 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       e1:taxonomic_authority_version "1.051" 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       e1:taxonomic_authority_year "2011" 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       e1:record_review_status "Valid but not reviewed" ;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222222"/>
          <w:sz w:val="20"/>
          <w:highlight w:val="white"/>
          <w:rtl w:val="0"/>
        </w:rPr>
        <w:t xml:space="preserve">        ov:csvRow "3"^^xsd:integer 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Fields that Chris does not have a typing for: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AQS Site ID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POC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CBSA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Local Site Name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Address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Datum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Lat/Lon Accuracy (meters)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Elevation (meters MSL)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Monitor Start Date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Last Sample Date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Monitor Still Active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Measurement Scale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Measurement Scale Definition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Sample Duration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Sample Collection Frequency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Sample Collection Method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Sample Analysis Method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Method Reference ID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FRM/FEM?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Monitor Objective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Monitor Type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Reporting Agency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Download Annual Data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sz w:val="20"/>
          <w:highlight w:val="white"/>
          <w:rtl w:val="0"/>
        </w:rPr>
        <w:t xml:space="preserve">Download Daily Data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nsola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https://github.com/timrdf/csv2rdf4lod-automation/commit/af68408f60af6606df0f2627bd6ded3e5af31ac7" Type="http://schemas.openxmlformats.org/officeDocument/2006/relationships/hyperlink" TargetMode="External" Id="rId19"/><Relationship Target="https://github.com/timrdf/csv2rdf4lod-automation/blob/master/doc/examples/source/lebot/structural-domain-name-subclass-of/version/2012-Oct-24/source/measurements.csv" Type="http://schemas.openxmlformats.org/officeDocument/2006/relationships/hyperlink" TargetMode="External" Id="rId18"/><Relationship Target="https://github.com/timrdf/csv2rdf4lod-automation/blob/master/doc/examples/source/lebot/structural-domain-name-subclass-of/version/2012-Oct-24/source/measurements.csv" Type="http://schemas.openxmlformats.org/officeDocument/2006/relationships/hyperlink" TargetMode="External" Id="rId17"/><Relationship Target="https://github.com/timrdf/csv2rdf4lod-automation/wiki/conversion:datetime_pattern" Type="http://schemas.openxmlformats.org/officeDocument/2006/relationships/hyperlink" TargetMode="External" Id="rId16"/><Relationship Target="https://github.com/timrdf/csv2rdf4lod-automation/wiki/conversion:datetime_pattern" Type="http://schemas.openxmlformats.org/officeDocument/2006/relationships/hyperlink" TargetMode="External" Id="rId15"/><Relationship Target="https://github.com/timrdf/csv2rdf4lod-automation/wiki/conversion:interpret" Type="http://schemas.openxmlformats.org/officeDocument/2006/relationships/hyperlink" TargetMode="External" Id="rId14"/><Relationship Target="https://github.com/timrdf/csv2rdf4lod-automation/wiki/conversion:equivalent_property" Type="http://schemas.openxmlformats.org/officeDocument/2006/relationships/hyperlink" TargetMode="External" Id="rId12"/><Relationship Target="https://github.com/timrdf/csv2rdf4lod-automation/wiki/conversion%3Adomain_name" Type="http://schemas.openxmlformats.org/officeDocument/2006/relationships/hyperlink" TargetMode="External" Id="rId13"/><Relationship Target="https://github.com/timrdf/csv2rdf4lod-automation/wiki/Conversion-process-phase%3A-retrieve" Type="http://schemas.openxmlformats.org/officeDocument/2006/relationships/hyperlink" TargetMode="External" Id="rId10"/><Relationship Target="https://github.com/timrdf/csv2rdf4lod-automation/wiki/A-quick-and-easy-conversion" Type="http://schemas.openxmlformats.org/officeDocument/2006/relationships/hyperlink" TargetMode="External" Id="rId11"/><Relationship Target="http://sparql.tw.rpi.edu" Type="http://schemas.openxmlformats.org/officeDocument/2006/relationships/hyperlink" TargetMode="External" Id="rId25"/><Relationship Target="fontTable.xml" Type="http://schemas.openxmlformats.org/officeDocument/2006/relationships/fontTable" Id="rId2"/><Relationship Target="http://localhost/source/lebot/dataset/structural-domain-name-subclass-of/version/2012-Oct-24" Type="http://schemas.openxmlformats.org/officeDocument/2006/relationships/hyperlink" TargetMode="External" Id="rId21"/><Relationship Target="settings.xml" Type="http://schemas.openxmlformats.org/officeDocument/2006/relationships/settings" Id="rId1"/><Relationship Target="http://localhost/source/lebot/dataset/structural-domain-name-subclass-of/version/2012-Oct-24" Type="http://schemas.openxmlformats.org/officeDocument/2006/relationships/hyperlink" TargetMode="External" Id="rId22"/><Relationship Target="styles.xml" Type="http://schemas.openxmlformats.org/officeDocument/2006/relationships/styles" Id="rId4"/><Relationship Target="https://github.com/timrdf/csv2rdf4lod-automation/wiki/conversion:object_search" Type="http://schemas.openxmlformats.org/officeDocument/2006/relationships/hyperlink" TargetMode="External" Id="rId23"/><Relationship Target="numbering.xml" Type="http://schemas.openxmlformats.org/officeDocument/2006/relationships/numbering" Id="rId3"/><Relationship Target="http://localhost/source/lebot/id/019" Type="http://schemas.openxmlformats.org/officeDocument/2006/relationships/hyperlink" TargetMode="External" Id="rId24"/><Relationship Target="http://escience.rpi.edu/ontology/smenateco/2/0/pollution.owl#" Type="http://schemas.openxmlformats.org/officeDocument/2006/relationships/hyperlink" TargetMode="External" Id="rId20"/><Relationship Target="https://github.com/timrdf/csv2rdf4lod-automation/wiki/directory%20conventions" Type="http://schemas.openxmlformats.org/officeDocument/2006/relationships/hyperlink" TargetMode="External" Id="rId9"/><Relationship Target="http://sparql.tw.rpi.edu/" Type="http://schemas.openxmlformats.org/officeDocument/2006/relationships/hyperlink" TargetMode="External" Id="rId6"/><Relationship Target="https://github.com/timrdf/csv2rdf4lod-automation/wiki/Installing-csv2rdf4lod-automation" Type="http://schemas.openxmlformats.org/officeDocument/2006/relationships/hyperlink" TargetMode="External" Id="rId5"/><Relationship Target="mailto:seyeda2@rpi.edu" Type="http://schemas.openxmlformats.org/officeDocument/2006/relationships/hyperlink" TargetMode="External" Id="rId8"/><Relationship Target="mailto:lebot@rpi.edu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Conversion Notes.docx</dc:title>
</cp:coreProperties>
</file>