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E0124" w14:textId="77777777" w:rsidR="006D4B15" w:rsidRDefault="006D4B15">
      <w:pPr>
        <w:spacing w:after="600"/>
      </w:pPr>
    </w:p>
    <w:p w14:paraId="6A6EA222" w14:textId="77777777" w:rsidR="006D4B15" w:rsidRDefault="00332F7C">
      <w:pPr>
        <w:jc w:val="center"/>
      </w:pPr>
      <w:r>
        <w:rPr>
          <w:b/>
          <w:color w:val="3F1767"/>
          <w:sz w:val="56"/>
        </w:rPr>
        <w:t>THEME 4 FINAL BOSS++ MEGANOTES</w:t>
      </w:r>
    </w:p>
    <w:p w14:paraId="314EED4F" w14:textId="77777777" w:rsidR="006D4B15" w:rsidRDefault="00332F7C">
      <w:pPr>
        <w:jc w:val="center"/>
      </w:pPr>
      <w:r>
        <w:rPr>
          <w:b/>
          <w:color w:val="0B3D6E"/>
          <w:sz w:val="32"/>
        </w:rPr>
        <w:t>Intro to Constitutional Law 178</w:t>
      </w:r>
    </w:p>
    <w:p w14:paraId="3BF2CC50" w14:textId="77777777" w:rsidR="006D4B15" w:rsidRDefault="00332F7C">
      <w:pPr>
        <w:jc w:val="center"/>
      </w:pPr>
      <w:r>
        <w:rPr>
          <w:color w:val="0B6B3A"/>
          <w:sz w:val="28"/>
        </w:rPr>
        <w:t>The Constitution of 1996: Basic Principles, Concepts and Doctrines</w:t>
      </w:r>
    </w:p>
    <w:tbl>
      <w:tblPr>
        <w:tblW w:w="0" w:type="auto"/>
        <w:jc w:val="center"/>
        <w:tblLook w:val="04A0" w:firstRow="1" w:lastRow="0" w:firstColumn="1" w:lastColumn="0" w:noHBand="0" w:noVBand="1"/>
      </w:tblPr>
      <w:tblGrid>
        <w:gridCol w:w="9972"/>
      </w:tblGrid>
      <w:tr w:rsidR="006D4B15" w14:paraId="3E2492CC" w14:textId="77777777">
        <w:trPr>
          <w:jc w:val="center"/>
        </w:trPr>
        <w:tc>
          <w:tcPr>
            <w:tcW w:w="9972" w:type="dxa"/>
            <w:shd w:val="clear" w:color="auto" w:fill="DDEEFF"/>
            <w:tcMar>
              <w:top w:w="140" w:type="dxa"/>
              <w:left w:w="180" w:type="dxa"/>
              <w:bottom w:w="140" w:type="dxa"/>
              <w:right w:w="180" w:type="dxa"/>
            </w:tcMar>
            <w:vAlign w:val="center"/>
          </w:tcPr>
          <w:p w14:paraId="6C94E004" w14:textId="77777777" w:rsidR="006D4B15" w:rsidRDefault="00332F7C">
            <w:pPr>
              <w:spacing w:after="60"/>
            </w:pPr>
            <w:r>
              <w:rPr>
                <w:b/>
                <w:color w:val="0B3D6E"/>
              </w:rPr>
              <w:t>DOCUMENT PURPOSE</w:t>
            </w:r>
          </w:p>
          <w:p w14:paraId="2662FA2F" w14:textId="77777777" w:rsidR="006D4B15" w:rsidRDefault="00332F7C">
            <w:pPr>
              <w:spacing w:after="40"/>
            </w:pPr>
            <w:r>
              <w:rPr>
                <w:color w:val="111111"/>
                <w:sz w:val="20"/>
              </w:rPr>
              <w:t>This is a detailed primary study source for Theme 4. It merges the updated lecture slides, textbook authority, cases, constitutional sections and exam structures into one printable DOCX-style MegaNote. It is designed for studying, revising and writing answers under assessment conditions.</w:t>
            </w:r>
          </w:p>
        </w:tc>
      </w:tr>
    </w:tbl>
    <w:p w14:paraId="1C207F04"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695049E1" w14:textId="77777777">
        <w:trPr>
          <w:jc w:val="center"/>
        </w:trPr>
        <w:tc>
          <w:tcPr>
            <w:tcW w:w="9972" w:type="dxa"/>
            <w:shd w:val="clear" w:color="auto" w:fill="E7D7FF"/>
            <w:tcMar>
              <w:top w:w="140" w:type="dxa"/>
              <w:left w:w="180" w:type="dxa"/>
              <w:bottom w:w="140" w:type="dxa"/>
              <w:right w:w="180" w:type="dxa"/>
            </w:tcMar>
            <w:vAlign w:val="center"/>
          </w:tcPr>
          <w:p w14:paraId="25B58D4D" w14:textId="77777777" w:rsidR="006D4B15" w:rsidRDefault="00332F7C">
            <w:pPr>
              <w:spacing w:after="60"/>
            </w:pPr>
            <w:r>
              <w:rPr>
                <w:b/>
                <w:color w:val="3F1767"/>
              </w:rPr>
              <w:t>COLOUR ORDER USED</w:t>
            </w:r>
          </w:p>
          <w:p w14:paraId="40FA9C70" w14:textId="77777777" w:rsidR="006D4B15" w:rsidRDefault="00332F7C">
            <w:pPr>
              <w:spacing w:after="40"/>
            </w:pPr>
            <w:r>
              <w:rPr>
                <w:color w:val="111111"/>
                <w:sz w:val="20"/>
              </w:rPr>
              <w:t>Dark purple = main titles. Pastel purple = tab dividers. Dark blue = subsections. Light blue = explanations. Dark green = key concepts. Pastel green = examples and authority. Pastel yellow = definitions. Light orange = exam tips. Darker orange = warnings. Red = critical emphasis. Pink = memory triggers.</w:t>
            </w:r>
          </w:p>
        </w:tc>
      </w:tr>
    </w:tbl>
    <w:p w14:paraId="482F2ABC"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0BE8930A" w14:textId="77777777">
        <w:trPr>
          <w:jc w:val="center"/>
        </w:trPr>
        <w:tc>
          <w:tcPr>
            <w:tcW w:w="9972" w:type="dxa"/>
            <w:shd w:val="clear" w:color="auto" w:fill="FFD2D2"/>
            <w:tcMar>
              <w:top w:w="140" w:type="dxa"/>
              <w:left w:w="180" w:type="dxa"/>
              <w:bottom w:w="140" w:type="dxa"/>
              <w:right w:w="180" w:type="dxa"/>
            </w:tcMar>
            <w:vAlign w:val="center"/>
          </w:tcPr>
          <w:p w14:paraId="54873AA6" w14:textId="77777777" w:rsidR="006D4B15" w:rsidRDefault="00332F7C">
            <w:pPr>
              <w:spacing w:after="60"/>
            </w:pPr>
            <w:r>
              <w:rPr>
                <w:b/>
                <w:color w:val="0B3D6E"/>
              </w:rPr>
              <w:t>CRITICAL EMPHASIS</w:t>
            </w:r>
          </w:p>
          <w:p w14:paraId="62E1CFAA" w14:textId="77777777" w:rsidR="006D4B15" w:rsidRDefault="00332F7C">
            <w:pPr>
              <w:spacing w:after="40"/>
            </w:pPr>
            <w:r>
              <w:rPr>
                <w:color w:val="B71C1C"/>
                <w:sz w:val="20"/>
              </w:rPr>
              <w:t>Authority lines are included throughout so that every major claim is linked to a constitutional section, case or prescribed/lecture source. For formal assignments, convert these authority lines into proper footnotes using the Faculty Writing Guide.</w:t>
            </w:r>
          </w:p>
        </w:tc>
      </w:tr>
    </w:tbl>
    <w:p w14:paraId="745D97C8" w14:textId="77777777" w:rsidR="006D4B15" w:rsidRDefault="006D4B15">
      <w:pPr>
        <w:spacing w:after="40"/>
      </w:pPr>
    </w:p>
    <w:p w14:paraId="4594D9DA" w14:textId="77777777" w:rsidR="006D4B15" w:rsidRDefault="006D4B15"/>
    <w:p w14:paraId="7A766652" w14:textId="77777777" w:rsidR="006D4B15" w:rsidRDefault="00332F7C">
      <w:pPr>
        <w:pStyle w:val="Heading1"/>
        <w:spacing w:before="200" w:after="120"/>
      </w:pPr>
      <w:r>
        <w:rPr>
          <w:rFonts w:ascii="Arial" w:eastAsia="Arial" w:hAnsi="Arial"/>
        </w:rPr>
        <w:t>Table of Contents</w:t>
      </w:r>
    </w:p>
    <w:p w14:paraId="2B4047BC" w14:textId="77777777" w:rsidR="006D4B15" w:rsidRDefault="00332F7C">
      <w:pPr>
        <w:spacing w:after="80"/>
      </w:pPr>
      <w:r>
        <w:rPr>
          <w:i/>
          <w:color w:val="0B6B3A"/>
        </w:rPr>
        <w:t>In Word: right-click below and choose "Update Field" to populate page numbers if needed.</w:t>
      </w:r>
    </w:p>
    <w:p w14:paraId="5C0CB902" w14:textId="77777777" w:rsidR="006D4B15" w:rsidRDefault="00332F7C">
      <w:r>
        <w:fldChar w:fldCharType="begin"/>
      </w:r>
      <w:r>
        <w:instrText>TOC \o "1-3" \h \z \u</w:instrText>
      </w:r>
      <w:r>
        <w:fldChar w:fldCharType="separate"/>
      </w:r>
      <w:r>
        <w:fldChar w:fldCharType="end"/>
      </w:r>
    </w:p>
    <w:p w14:paraId="6F226707" w14:textId="77777777" w:rsidR="006D4B15" w:rsidRDefault="00332F7C">
      <w:pPr>
        <w:pStyle w:val="Heading1"/>
        <w:spacing w:before="200" w:after="120"/>
      </w:pPr>
      <w:r>
        <w:rPr>
          <w:rFonts w:ascii="Arial" w:eastAsia="Arial" w:hAnsi="Arial"/>
        </w:rPr>
        <w:t>Source and Authority Map</w:t>
      </w:r>
    </w:p>
    <w:p w14:paraId="15D76790" w14:textId="77777777" w:rsidR="006D4B15" w:rsidRDefault="00332F7C">
      <w:pPr>
        <w:spacing w:after="80"/>
      </w:pPr>
      <w:r>
        <w:rPr>
          <w:color w:val="111111"/>
        </w:rPr>
        <w:t>This MegaNote is built from the Theme 4 lecture slides and the additional readings/cases provided. It uses legal authority in a study-friendly format rather than formal assignment footnotes.</w:t>
      </w:r>
    </w:p>
    <w:tbl>
      <w:tblPr>
        <w:tblStyle w:val="TableGrid"/>
        <w:tblW w:w="0" w:type="auto"/>
        <w:jc w:val="center"/>
        <w:tblLook w:val="04A0" w:firstRow="1" w:lastRow="0" w:firstColumn="1" w:lastColumn="0" w:noHBand="0" w:noVBand="1"/>
      </w:tblPr>
      <w:tblGrid>
        <w:gridCol w:w="4981"/>
        <w:gridCol w:w="4981"/>
      </w:tblGrid>
      <w:tr w:rsidR="006D4B15" w14:paraId="653F886C" w14:textId="77777777">
        <w:trPr>
          <w:jc w:val="center"/>
        </w:trPr>
        <w:tc>
          <w:tcPr>
            <w:tcW w:w="4986" w:type="dxa"/>
            <w:shd w:val="clear" w:color="auto" w:fill="3F1767"/>
            <w:tcMar>
              <w:top w:w="100" w:type="dxa"/>
              <w:left w:w="120" w:type="dxa"/>
              <w:bottom w:w="100" w:type="dxa"/>
              <w:right w:w="120" w:type="dxa"/>
            </w:tcMar>
          </w:tcPr>
          <w:p w14:paraId="03ACC812" w14:textId="77777777" w:rsidR="006D4B15" w:rsidRDefault="00332F7C">
            <w:pPr>
              <w:jc w:val="center"/>
            </w:pPr>
            <w:r>
              <w:rPr>
                <w:b/>
                <w:color w:val="FFFFFF"/>
                <w:sz w:val="19"/>
              </w:rPr>
              <w:t>Source / authority</w:t>
            </w:r>
          </w:p>
        </w:tc>
        <w:tc>
          <w:tcPr>
            <w:tcW w:w="4986" w:type="dxa"/>
            <w:shd w:val="clear" w:color="auto" w:fill="3F1767"/>
            <w:tcMar>
              <w:top w:w="100" w:type="dxa"/>
              <w:left w:w="120" w:type="dxa"/>
              <w:bottom w:w="100" w:type="dxa"/>
              <w:right w:w="120" w:type="dxa"/>
            </w:tcMar>
          </w:tcPr>
          <w:p w14:paraId="16841C54" w14:textId="77777777" w:rsidR="006D4B15" w:rsidRDefault="00332F7C">
            <w:pPr>
              <w:jc w:val="center"/>
            </w:pPr>
            <w:r>
              <w:rPr>
                <w:b/>
                <w:color w:val="FFFFFF"/>
                <w:sz w:val="19"/>
              </w:rPr>
              <w:t>Used for</w:t>
            </w:r>
          </w:p>
        </w:tc>
      </w:tr>
      <w:tr w:rsidR="006D4B15" w14:paraId="38480B71" w14:textId="77777777">
        <w:trPr>
          <w:jc w:val="center"/>
        </w:trPr>
        <w:tc>
          <w:tcPr>
            <w:tcW w:w="4986" w:type="dxa"/>
            <w:shd w:val="clear" w:color="auto" w:fill="F7F7F7"/>
            <w:tcMar>
              <w:top w:w="90" w:type="dxa"/>
              <w:left w:w="120" w:type="dxa"/>
              <w:bottom w:w="90" w:type="dxa"/>
              <w:right w:w="120" w:type="dxa"/>
            </w:tcMar>
          </w:tcPr>
          <w:p w14:paraId="51618321" w14:textId="77777777" w:rsidR="006D4B15" w:rsidRDefault="00332F7C">
            <w:r>
              <w:rPr>
                <w:color w:val="111111"/>
                <w:sz w:val="18"/>
              </w:rPr>
              <w:t>Constitution of the Republic of South Africa, 1996</w:t>
            </w:r>
          </w:p>
        </w:tc>
        <w:tc>
          <w:tcPr>
            <w:tcW w:w="4986" w:type="dxa"/>
            <w:shd w:val="clear" w:color="auto" w:fill="F7F7F7"/>
            <w:tcMar>
              <w:top w:w="90" w:type="dxa"/>
              <w:left w:w="120" w:type="dxa"/>
              <w:bottom w:w="90" w:type="dxa"/>
              <w:right w:w="120" w:type="dxa"/>
            </w:tcMar>
          </w:tcPr>
          <w:p w14:paraId="24F07869" w14:textId="77777777" w:rsidR="006D4B15" w:rsidRDefault="00332F7C">
            <w:r>
              <w:rPr>
                <w:color w:val="111111"/>
                <w:sz w:val="18"/>
              </w:rPr>
              <w:t>Founding values, supremacy, Bill of Rights, limitation, interpretation, democracy, Parliament, executive, judiciary, Chapter 9 institutions.</w:t>
            </w:r>
          </w:p>
        </w:tc>
      </w:tr>
      <w:tr w:rsidR="006D4B15" w14:paraId="19CA940D" w14:textId="77777777">
        <w:trPr>
          <w:jc w:val="center"/>
        </w:trPr>
        <w:tc>
          <w:tcPr>
            <w:tcW w:w="4986" w:type="dxa"/>
            <w:shd w:val="clear" w:color="auto" w:fill="FFFFFF"/>
            <w:tcMar>
              <w:top w:w="90" w:type="dxa"/>
              <w:left w:w="120" w:type="dxa"/>
              <w:bottom w:w="90" w:type="dxa"/>
              <w:right w:w="120" w:type="dxa"/>
            </w:tcMar>
          </w:tcPr>
          <w:p w14:paraId="3EEBC9D7" w14:textId="77777777" w:rsidR="006D4B15" w:rsidRDefault="00332F7C">
            <w:r>
              <w:rPr>
                <w:color w:val="111111"/>
                <w:sz w:val="18"/>
              </w:rPr>
              <w:lastRenderedPageBreak/>
              <w:t>Theme 4 lecture 15-17</w:t>
            </w:r>
          </w:p>
        </w:tc>
        <w:tc>
          <w:tcPr>
            <w:tcW w:w="4986" w:type="dxa"/>
            <w:shd w:val="clear" w:color="auto" w:fill="FFFFFF"/>
            <w:tcMar>
              <w:top w:w="90" w:type="dxa"/>
              <w:left w:w="120" w:type="dxa"/>
              <w:bottom w:w="90" w:type="dxa"/>
              <w:right w:w="120" w:type="dxa"/>
            </w:tcMar>
          </w:tcPr>
          <w:p w14:paraId="76AB0422" w14:textId="77777777" w:rsidR="006D4B15" w:rsidRDefault="00332F7C">
            <w:r>
              <w:rPr>
                <w:color w:val="111111"/>
                <w:sz w:val="18"/>
              </w:rPr>
              <w:t>Constitutionalism, constitutional supremacy, transformative constitutionalism, value-based constitutionalism, s36, s39, Makwanyane, PE Municipality, Fourie.</w:t>
            </w:r>
          </w:p>
        </w:tc>
      </w:tr>
      <w:tr w:rsidR="006D4B15" w14:paraId="4E10A88A" w14:textId="77777777">
        <w:trPr>
          <w:jc w:val="center"/>
        </w:trPr>
        <w:tc>
          <w:tcPr>
            <w:tcW w:w="4986" w:type="dxa"/>
            <w:shd w:val="clear" w:color="auto" w:fill="F7F7F7"/>
            <w:tcMar>
              <w:top w:w="90" w:type="dxa"/>
              <w:left w:w="120" w:type="dxa"/>
              <w:bottom w:w="90" w:type="dxa"/>
              <w:right w:w="120" w:type="dxa"/>
            </w:tcMar>
          </w:tcPr>
          <w:p w14:paraId="0B9E6867" w14:textId="77777777" w:rsidR="006D4B15" w:rsidRDefault="00332F7C">
            <w:r>
              <w:rPr>
                <w:color w:val="111111"/>
                <w:sz w:val="18"/>
              </w:rPr>
              <w:t>Theme 4 lecture 18-20</w:t>
            </w:r>
          </w:p>
        </w:tc>
        <w:tc>
          <w:tcPr>
            <w:tcW w:w="4986" w:type="dxa"/>
            <w:shd w:val="clear" w:color="auto" w:fill="F7F7F7"/>
            <w:tcMar>
              <w:top w:w="90" w:type="dxa"/>
              <w:left w:w="120" w:type="dxa"/>
              <w:bottom w:w="90" w:type="dxa"/>
              <w:right w:w="120" w:type="dxa"/>
            </w:tcMar>
          </w:tcPr>
          <w:p w14:paraId="5717FB4D" w14:textId="77777777" w:rsidR="006D4B15" w:rsidRDefault="00332F7C">
            <w:r>
              <w:rPr>
                <w:color w:val="111111"/>
                <w:sz w:val="18"/>
              </w:rPr>
              <w:t>Application of the Bill of Rights, direct/indirect application, vertical/horizontal application, democracy, historical responses, Freedom Charter, Sharpeville, Rivonia, 1983 Constitution.</w:t>
            </w:r>
          </w:p>
        </w:tc>
      </w:tr>
      <w:tr w:rsidR="006D4B15" w14:paraId="4D15748A" w14:textId="77777777">
        <w:trPr>
          <w:jc w:val="center"/>
        </w:trPr>
        <w:tc>
          <w:tcPr>
            <w:tcW w:w="4986" w:type="dxa"/>
            <w:shd w:val="clear" w:color="auto" w:fill="FFFFFF"/>
            <w:tcMar>
              <w:top w:w="90" w:type="dxa"/>
              <w:left w:w="120" w:type="dxa"/>
              <w:bottom w:w="90" w:type="dxa"/>
              <w:right w:w="120" w:type="dxa"/>
            </w:tcMar>
          </w:tcPr>
          <w:p w14:paraId="701EA1BA" w14:textId="77777777" w:rsidR="006D4B15" w:rsidRDefault="00332F7C">
            <w:r>
              <w:rPr>
                <w:color w:val="111111"/>
                <w:sz w:val="18"/>
              </w:rPr>
              <w:t>Theme 4 lecture 21: Separation of Powers</w:t>
            </w:r>
          </w:p>
        </w:tc>
        <w:tc>
          <w:tcPr>
            <w:tcW w:w="4986" w:type="dxa"/>
            <w:shd w:val="clear" w:color="auto" w:fill="FFFFFF"/>
            <w:tcMar>
              <w:top w:w="90" w:type="dxa"/>
              <w:left w:w="120" w:type="dxa"/>
              <w:bottom w:w="90" w:type="dxa"/>
              <w:right w:w="120" w:type="dxa"/>
            </w:tcMar>
          </w:tcPr>
          <w:p w14:paraId="622F567A" w14:textId="77777777" w:rsidR="006D4B15" w:rsidRDefault="00332F7C">
            <w:r>
              <w:rPr>
                <w:color w:val="111111"/>
                <w:sz w:val="18"/>
              </w:rPr>
              <w:t>Separation of powers, classical model, South African overlap model, checks and balances, Chapter 9 institutions, counter-majoritarian dilemma and deference.</w:t>
            </w:r>
          </w:p>
        </w:tc>
      </w:tr>
      <w:tr w:rsidR="006D4B15" w14:paraId="39985B8E" w14:textId="77777777">
        <w:trPr>
          <w:jc w:val="center"/>
        </w:trPr>
        <w:tc>
          <w:tcPr>
            <w:tcW w:w="4986" w:type="dxa"/>
            <w:shd w:val="clear" w:color="auto" w:fill="F7F7F7"/>
            <w:tcMar>
              <w:top w:w="90" w:type="dxa"/>
              <w:left w:w="120" w:type="dxa"/>
              <w:bottom w:w="90" w:type="dxa"/>
              <w:right w:w="120" w:type="dxa"/>
            </w:tcMar>
          </w:tcPr>
          <w:p w14:paraId="4B24B364" w14:textId="77777777" w:rsidR="006D4B15" w:rsidRDefault="00332F7C">
            <w:r>
              <w:rPr>
                <w:color w:val="111111"/>
                <w:sz w:val="18"/>
              </w:rPr>
              <w:t>Currie and De Waal, Constitutional Law pages 10-21</w:t>
            </w:r>
          </w:p>
        </w:tc>
        <w:tc>
          <w:tcPr>
            <w:tcW w:w="4986" w:type="dxa"/>
            <w:shd w:val="clear" w:color="auto" w:fill="F7F7F7"/>
            <w:tcMar>
              <w:top w:w="90" w:type="dxa"/>
              <w:left w:w="120" w:type="dxa"/>
              <w:bottom w:w="90" w:type="dxa"/>
              <w:right w:w="120" w:type="dxa"/>
            </w:tcMar>
          </w:tcPr>
          <w:p w14:paraId="5A02D453" w14:textId="77777777" w:rsidR="006D4B15" w:rsidRDefault="00332F7C">
            <w:r>
              <w:rPr>
                <w:color w:val="111111"/>
                <w:sz w:val="18"/>
              </w:rPr>
              <w:t>Constitutionalism, Westminster constitutionalism, parliamentary sovereignty, separation of powers, Bill of Rights, judicial review, constitutional supremacy.</w:t>
            </w:r>
          </w:p>
        </w:tc>
      </w:tr>
      <w:tr w:rsidR="006D4B15" w14:paraId="7863E642" w14:textId="77777777">
        <w:trPr>
          <w:jc w:val="center"/>
        </w:trPr>
        <w:tc>
          <w:tcPr>
            <w:tcW w:w="4986" w:type="dxa"/>
            <w:shd w:val="clear" w:color="auto" w:fill="FFFFFF"/>
            <w:tcMar>
              <w:top w:w="90" w:type="dxa"/>
              <w:left w:w="120" w:type="dxa"/>
              <w:bottom w:w="90" w:type="dxa"/>
              <w:right w:w="120" w:type="dxa"/>
            </w:tcMar>
          </w:tcPr>
          <w:p w14:paraId="24FD238A" w14:textId="77777777" w:rsidR="006D4B15" w:rsidRDefault="00332F7C">
            <w:r>
              <w:rPr>
                <w:color w:val="111111"/>
                <w:sz w:val="18"/>
              </w:rPr>
              <w:t>De Vos and Freedman pages 453-455</w:t>
            </w:r>
          </w:p>
        </w:tc>
        <w:tc>
          <w:tcPr>
            <w:tcW w:w="4986" w:type="dxa"/>
            <w:shd w:val="clear" w:color="auto" w:fill="FFFFFF"/>
            <w:tcMar>
              <w:top w:w="90" w:type="dxa"/>
              <w:left w:w="120" w:type="dxa"/>
              <w:bottom w:w="90" w:type="dxa"/>
              <w:right w:w="120" w:type="dxa"/>
            </w:tcMar>
          </w:tcPr>
          <w:p w14:paraId="1E492D84" w14:textId="77777777" w:rsidR="006D4B15" w:rsidRDefault="00332F7C">
            <w:r>
              <w:rPr>
                <w:color w:val="111111"/>
                <w:sz w:val="18"/>
              </w:rPr>
              <w:t>Limitation analysis, threshold enquiry, proportionality, Makwanyane stages.</w:t>
            </w:r>
          </w:p>
        </w:tc>
      </w:tr>
      <w:tr w:rsidR="006D4B15" w14:paraId="7DB2E201" w14:textId="77777777">
        <w:trPr>
          <w:jc w:val="center"/>
        </w:trPr>
        <w:tc>
          <w:tcPr>
            <w:tcW w:w="4986" w:type="dxa"/>
            <w:shd w:val="clear" w:color="auto" w:fill="F7F7F7"/>
            <w:tcMar>
              <w:top w:w="90" w:type="dxa"/>
              <w:left w:w="120" w:type="dxa"/>
              <w:bottom w:w="90" w:type="dxa"/>
              <w:right w:w="120" w:type="dxa"/>
            </w:tcMar>
          </w:tcPr>
          <w:p w14:paraId="2B8572DB" w14:textId="77777777" w:rsidR="006D4B15" w:rsidRDefault="00332F7C">
            <w:r>
              <w:rPr>
                <w:color w:val="111111"/>
                <w:sz w:val="18"/>
              </w:rPr>
              <w:t>EFF v Speaker 2016 (3) SA 580 (CC)</w:t>
            </w:r>
          </w:p>
        </w:tc>
        <w:tc>
          <w:tcPr>
            <w:tcW w:w="4986" w:type="dxa"/>
            <w:shd w:val="clear" w:color="auto" w:fill="F7F7F7"/>
            <w:tcMar>
              <w:top w:w="90" w:type="dxa"/>
              <w:left w:w="120" w:type="dxa"/>
              <w:bottom w:w="90" w:type="dxa"/>
              <w:right w:w="120" w:type="dxa"/>
            </w:tcMar>
          </w:tcPr>
          <w:p w14:paraId="3993FF38" w14:textId="77777777" w:rsidR="006D4B15" w:rsidRDefault="00332F7C">
            <w:r>
              <w:rPr>
                <w:color w:val="111111"/>
                <w:sz w:val="18"/>
              </w:rPr>
              <w:t>Rule of law, Public Protector remedial action, Chapter 9 institutions, accountability, separation of powers, constitutional obligations.</w:t>
            </w:r>
          </w:p>
        </w:tc>
      </w:tr>
      <w:tr w:rsidR="006D4B15" w14:paraId="7C9FAB9E" w14:textId="77777777">
        <w:trPr>
          <w:jc w:val="center"/>
        </w:trPr>
        <w:tc>
          <w:tcPr>
            <w:tcW w:w="4986" w:type="dxa"/>
            <w:shd w:val="clear" w:color="auto" w:fill="FFFFFF"/>
            <w:tcMar>
              <w:top w:w="90" w:type="dxa"/>
              <w:left w:w="120" w:type="dxa"/>
              <w:bottom w:w="90" w:type="dxa"/>
              <w:right w:w="120" w:type="dxa"/>
            </w:tcMar>
          </w:tcPr>
          <w:p w14:paraId="52953853" w14:textId="77777777" w:rsidR="006D4B15" w:rsidRDefault="00332F7C">
            <w:r>
              <w:rPr>
                <w:color w:val="111111"/>
                <w:sz w:val="18"/>
              </w:rPr>
              <w:t>Transformative constitutionalism - CJ Pius Langa</w:t>
            </w:r>
          </w:p>
        </w:tc>
        <w:tc>
          <w:tcPr>
            <w:tcW w:w="4986" w:type="dxa"/>
            <w:shd w:val="clear" w:color="auto" w:fill="FFFFFF"/>
            <w:tcMar>
              <w:top w:w="90" w:type="dxa"/>
              <w:left w:w="120" w:type="dxa"/>
              <w:bottom w:w="90" w:type="dxa"/>
              <w:right w:w="120" w:type="dxa"/>
            </w:tcMar>
          </w:tcPr>
          <w:p w14:paraId="419E9AA6" w14:textId="77777777" w:rsidR="006D4B15" w:rsidRDefault="00332F7C">
            <w:r>
              <w:rPr>
                <w:color w:val="111111"/>
                <w:sz w:val="18"/>
              </w:rPr>
              <w:t>Bridge metaphor, culture of justification, transformation as legal, social and institutional change.</w:t>
            </w:r>
          </w:p>
        </w:tc>
      </w:tr>
      <w:tr w:rsidR="006D4B15" w14:paraId="0B342EC7" w14:textId="77777777">
        <w:trPr>
          <w:jc w:val="center"/>
        </w:trPr>
        <w:tc>
          <w:tcPr>
            <w:tcW w:w="4986" w:type="dxa"/>
            <w:shd w:val="clear" w:color="auto" w:fill="F7F7F7"/>
            <w:tcMar>
              <w:top w:w="90" w:type="dxa"/>
              <w:left w:w="120" w:type="dxa"/>
              <w:bottom w:w="90" w:type="dxa"/>
              <w:right w:w="120" w:type="dxa"/>
            </w:tcMar>
          </w:tcPr>
          <w:p w14:paraId="1487BA06" w14:textId="77777777" w:rsidR="006D4B15" w:rsidRDefault="00332F7C">
            <w:r>
              <w:rPr>
                <w:color w:val="111111"/>
                <w:sz w:val="18"/>
              </w:rPr>
              <w:t>Mureinik, A bridge to where?</w:t>
            </w:r>
          </w:p>
        </w:tc>
        <w:tc>
          <w:tcPr>
            <w:tcW w:w="4986" w:type="dxa"/>
            <w:shd w:val="clear" w:color="auto" w:fill="F7F7F7"/>
            <w:tcMar>
              <w:top w:w="90" w:type="dxa"/>
              <w:left w:w="120" w:type="dxa"/>
              <w:bottom w:w="90" w:type="dxa"/>
              <w:right w:w="120" w:type="dxa"/>
            </w:tcMar>
          </w:tcPr>
          <w:p w14:paraId="35F821C4" w14:textId="77777777" w:rsidR="006D4B15" w:rsidRDefault="00332F7C">
            <w:r>
              <w:rPr>
                <w:color w:val="111111"/>
                <w:sz w:val="18"/>
              </w:rPr>
              <w:t>Culture of justification and transition from authority to justification.</w:t>
            </w:r>
          </w:p>
        </w:tc>
      </w:tr>
    </w:tbl>
    <w:p w14:paraId="6BF34236" w14:textId="77777777" w:rsidR="006D4B15" w:rsidRDefault="006D4B15">
      <w:pPr>
        <w:spacing w:after="80"/>
      </w:pPr>
    </w:p>
    <w:p w14:paraId="6E3FFB1D"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52F5DA3A" w14:textId="77777777">
        <w:trPr>
          <w:jc w:val="center"/>
        </w:trPr>
        <w:tc>
          <w:tcPr>
            <w:tcW w:w="9972" w:type="dxa"/>
            <w:shd w:val="clear" w:color="auto" w:fill="E7D7FF"/>
            <w:tcMar>
              <w:top w:w="720" w:type="dxa"/>
              <w:left w:w="320" w:type="dxa"/>
              <w:bottom w:w="720" w:type="dxa"/>
              <w:right w:w="320" w:type="dxa"/>
            </w:tcMar>
          </w:tcPr>
          <w:p w14:paraId="27917E26" w14:textId="77777777" w:rsidR="006D4B15" w:rsidRDefault="00332F7C">
            <w:pPr>
              <w:jc w:val="center"/>
            </w:pPr>
            <w:r>
              <w:rPr>
                <w:b/>
                <w:color w:val="3F1767"/>
                <w:sz w:val="40"/>
              </w:rPr>
              <w:lastRenderedPageBreak/>
              <w:t>TAB 1</w:t>
            </w:r>
          </w:p>
          <w:p w14:paraId="13A13FF7" w14:textId="77777777" w:rsidR="006D4B15" w:rsidRDefault="00332F7C">
            <w:pPr>
              <w:jc w:val="center"/>
            </w:pPr>
            <w:r>
              <w:rPr>
                <w:b/>
                <w:color w:val="3F1767"/>
                <w:sz w:val="48"/>
              </w:rPr>
              <w:t>THEME OVERVIEW</w:t>
            </w:r>
          </w:p>
          <w:p w14:paraId="2C1F9723" w14:textId="77777777" w:rsidR="006D4B15" w:rsidRDefault="00332F7C">
            <w:pPr>
              <w:jc w:val="center"/>
            </w:pPr>
            <w:r>
              <w:rPr>
                <w:i/>
                <w:color w:val="0B3D6E"/>
                <w:sz w:val="24"/>
              </w:rPr>
              <w:t>What Theme 4 is really about</w:t>
            </w:r>
          </w:p>
        </w:tc>
      </w:tr>
    </w:tbl>
    <w:p w14:paraId="3CC1CBF8" w14:textId="77777777" w:rsidR="006D4B15" w:rsidRDefault="006D4B15">
      <w:pPr>
        <w:spacing w:after="80"/>
      </w:pPr>
    </w:p>
    <w:p w14:paraId="71BACE52" w14:textId="77777777" w:rsidR="006D4B15" w:rsidRDefault="00332F7C">
      <w:pPr>
        <w:pStyle w:val="Heading1"/>
        <w:spacing w:before="200" w:after="120"/>
      </w:pPr>
      <w:r>
        <w:rPr>
          <w:rFonts w:ascii="Arial" w:eastAsia="Arial" w:hAnsi="Arial"/>
        </w:rPr>
        <w:t>Theme 4 Overview: The Theory of the South African Constitution</w:t>
      </w:r>
      <w:r>
        <w:footnoteReference w:id="1"/>
      </w:r>
    </w:p>
    <w:tbl>
      <w:tblPr>
        <w:tblW w:w="0" w:type="auto"/>
        <w:jc w:val="center"/>
        <w:tblLook w:val="04A0" w:firstRow="1" w:lastRow="0" w:firstColumn="1" w:lastColumn="0" w:noHBand="0" w:noVBand="1"/>
      </w:tblPr>
      <w:tblGrid>
        <w:gridCol w:w="9972"/>
      </w:tblGrid>
      <w:tr w:rsidR="006D4B15" w14:paraId="4B1B7CE8" w14:textId="77777777">
        <w:trPr>
          <w:jc w:val="center"/>
        </w:trPr>
        <w:tc>
          <w:tcPr>
            <w:tcW w:w="9972" w:type="dxa"/>
            <w:shd w:val="clear" w:color="auto" w:fill="FFF4B8"/>
            <w:tcMar>
              <w:top w:w="140" w:type="dxa"/>
              <w:left w:w="180" w:type="dxa"/>
              <w:bottom w:w="140" w:type="dxa"/>
              <w:right w:w="180" w:type="dxa"/>
            </w:tcMar>
            <w:vAlign w:val="center"/>
          </w:tcPr>
          <w:p w14:paraId="268A08D7" w14:textId="77777777" w:rsidR="006D4B15" w:rsidRDefault="00332F7C">
            <w:pPr>
              <w:spacing w:after="60"/>
            </w:pPr>
            <w:r>
              <w:rPr>
                <w:b/>
                <w:color w:val="0B3D6E"/>
              </w:rPr>
              <w:t>DEFINITION - Theme 4</w:t>
            </w:r>
          </w:p>
          <w:p w14:paraId="1881ECE9" w14:textId="77777777" w:rsidR="006D4B15" w:rsidRDefault="00332F7C">
            <w:pPr>
              <w:spacing w:after="40"/>
            </w:pPr>
            <w:r>
              <w:rPr>
                <w:color w:val="111111"/>
                <w:sz w:val="20"/>
              </w:rPr>
              <w:t>Theme 4 studies the basic principles, concepts and doctrines of the Constitution of the Republic of South Africa, 1996. It asks how the Constitution structures power, limits power, transforms society, protects rights, embeds democracy and makes public power accountable.</w:t>
            </w:r>
          </w:p>
          <w:p w14:paraId="4B6A6117" w14:textId="77777777" w:rsidR="006D4B15" w:rsidRDefault="00332F7C">
            <w:pPr>
              <w:spacing w:after="40"/>
            </w:pPr>
            <w:r>
              <w:rPr>
                <w:color w:val="111111"/>
                <w:sz w:val="20"/>
              </w:rPr>
              <w:t>Authority: Theme 4 lecture roadmap; Constitution ss 1, 2, 7, 8, 36, 39, 42, 55, 59, 72, 118, 165, 167, 172, 181-182.</w:t>
            </w:r>
          </w:p>
        </w:tc>
      </w:tr>
    </w:tbl>
    <w:p w14:paraId="7893AA0B" w14:textId="77777777" w:rsidR="006D4B15" w:rsidRDefault="006D4B15">
      <w:pPr>
        <w:spacing w:after="40"/>
      </w:pPr>
    </w:p>
    <w:p w14:paraId="53EF5910" w14:textId="77777777" w:rsidR="006D4B15" w:rsidRDefault="00332F7C">
      <w:pPr>
        <w:spacing w:after="80"/>
      </w:pPr>
      <w:r>
        <w:rPr>
          <w:color w:val="111111"/>
        </w:rPr>
        <w:t>The central idea of this theme is that the 1996 Constitution is not merely a technical legal document. It is a supreme, value-based, democratic and transformative constitutional framework. It was created against the background of colonialism, apartheid, parliamentary sovereignty and the abuse of law as an instrument of oppression. Its doctrines are designed to ensure that public power must be exercised lawfully, rationally, accountably and in a manner consistent with human dignity, equality and freedom.</w:t>
      </w:r>
    </w:p>
    <w:tbl>
      <w:tblPr>
        <w:tblW w:w="0" w:type="auto"/>
        <w:jc w:val="center"/>
        <w:tblLook w:val="04A0" w:firstRow="1" w:lastRow="0" w:firstColumn="1" w:lastColumn="0" w:noHBand="0" w:noVBand="1"/>
      </w:tblPr>
      <w:tblGrid>
        <w:gridCol w:w="9972"/>
      </w:tblGrid>
      <w:tr w:rsidR="006D4B15" w14:paraId="1D5A3D88" w14:textId="77777777">
        <w:trPr>
          <w:jc w:val="center"/>
        </w:trPr>
        <w:tc>
          <w:tcPr>
            <w:tcW w:w="9972" w:type="dxa"/>
            <w:shd w:val="clear" w:color="auto" w:fill="DDF5E6"/>
            <w:tcMar>
              <w:top w:w="140" w:type="dxa"/>
              <w:left w:w="180" w:type="dxa"/>
              <w:bottom w:w="140" w:type="dxa"/>
              <w:right w:w="180" w:type="dxa"/>
            </w:tcMar>
            <w:vAlign w:val="center"/>
          </w:tcPr>
          <w:p w14:paraId="20389866" w14:textId="77777777" w:rsidR="006D4B15" w:rsidRDefault="00332F7C">
            <w:pPr>
              <w:spacing w:after="60"/>
            </w:pPr>
            <w:r>
              <w:rPr>
                <w:b/>
                <w:color w:val="0B3D6E"/>
              </w:rPr>
              <w:t>AUTHORITY</w:t>
            </w:r>
          </w:p>
          <w:p w14:paraId="363B55E0" w14:textId="77777777" w:rsidR="006D4B15" w:rsidRDefault="00332F7C">
            <w:pPr>
              <w:spacing w:after="40"/>
            </w:pPr>
            <w:r>
              <w:rPr>
                <w:color w:val="111111"/>
                <w:sz w:val="20"/>
              </w:rPr>
              <w:t>Lecture authority: Theme 4 lecture 15-17 identifies the roadmap: constitutionalism, constitutional supremacy, transformative constitutionalism, foundational values, interpretation and limitation of rights, horizontal application, rule of law, democracy and separation of powers. Constitutional authority: Constitution ss 1, 2, 7, 8, 36, 39.</w:t>
            </w:r>
          </w:p>
        </w:tc>
      </w:tr>
    </w:tbl>
    <w:p w14:paraId="29F74500" w14:textId="77777777" w:rsidR="006D4B15" w:rsidRDefault="006D4B15">
      <w:pPr>
        <w:spacing w:after="40"/>
      </w:pPr>
    </w:p>
    <w:p w14:paraId="0E1EEC7E" w14:textId="77777777" w:rsidR="006D4B15" w:rsidRDefault="00332F7C">
      <w:pPr>
        <w:pStyle w:val="Heading2"/>
        <w:spacing w:before="160" w:after="80"/>
      </w:pPr>
      <w:r>
        <w:rPr>
          <w:rFonts w:ascii="Arial" w:eastAsia="Arial" w:hAnsi="Arial"/>
        </w:rPr>
        <w:t>Core Theme 4 learning outcomes</w:t>
      </w:r>
    </w:p>
    <w:p w14:paraId="536348EE" w14:textId="77777777" w:rsidR="006D4B15" w:rsidRDefault="00332F7C">
      <w:pPr>
        <w:pStyle w:val="ListBullet"/>
        <w:spacing w:after="40"/>
        <w:ind w:left="340"/>
      </w:pPr>
      <w:r>
        <w:t>Provide a comprehensive explanation of constitutionalism.</w:t>
      </w:r>
    </w:p>
    <w:p w14:paraId="22F1C447" w14:textId="77777777" w:rsidR="006D4B15" w:rsidRDefault="00332F7C">
      <w:pPr>
        <w:pStyle w:val="ListBullet"/>
        <w:spacing w:after="40"/>
        <w:ind w:left="340"/>
      </w:pPr>
      <w:r>
        <w:t>Explain constitutional supremacy and its impact on South African law.</w:t>
      </w:r>
    </w:p>
    <w:p w14:paraId="3003AE43" w14:textId="77777777" w:rsidR="006D4B15" w:rsidRDefault="00332F7C">
      <w:pPr>
        <w:pStyle w:val="ListBullet"/>
        <w:spacing w:after="40"/>
        <w:ind w:left="340"/>
      </w:pPr>
      <w:r>
        <w:t>Explain transformative constitutionalism and its criticisms.</w:t>
      </w:r>
    </w:p>
    <w:p w14:paraId="18410B59" w14:textId="77777777" w:rsidR="006D4B15" w:rsidRDefault="00332F7C">
      <w:pPr>
        <w:pStyle w:val="ListBullet"/>
        <w:spacing w:after="40"/>
        <w:ind w:left="340"/>
      </w:pPr>
      <w:r>
        <w:t>Explain foundational constitutional values and how they operate in interpretation and limitation of rights.</w:t>
      </w:r>
    </w:p>
    <w:p w14:paraId="125D01FE" w14:textId="77777777" w:rsidR="006D4B15" w:rsidRDefault="00332F7C">
      <w:pPr>
        <w:pStyle w:val="ListBullet"/>
        <w:spacing w:after="40"/>
        <w:ind w:left="340"/>
      </w:pPr>
      <w:r>
        <w:lastRenderedPageBreak/>
        <w:t>Understand direct, indirect, vertical and horizontal application of the Bill of Rights.</w:t>
      </w:r>
    </w:p>
    <w:p w14:paraId="15222AA5" w14:textId="77777777" w:rsidR="006D4B15" w:rsidRDefault="00332F7C">
      <w:pPr>
        <w:pStyle w:val="ListBullet"/>
        <w:spacing w:after="40"/>
        <w:ind w:left="340"/>
      </w:pPr>
      <w:r>
        <w:t>Explain the rule of law and principle of legality.</w:t>
      </w:r>
    </w:p>
    <w:p w14:paraId="5ACAA659" w14:textId="77777777" w:rsidR="006D4B15" w:rsidRDefault="00332F7C">
      <w:pPr>
        <w:pStyle w:val="ListBullet"/>
        <w:spacing w:after="40"/>
        <w:ind w:left="340"/>
      </w:pPr>
      <w:r>
        <w:t>Explain different conceptions of democracy in the Constitution.</w:t>
      </w:r>
    </w:p>
    <w:p w14:paraId="2B5C9D31" w14:textId="77777777" w:rsidR="006D4B15" w:rsidRDefault="00332F7C">
      <w:pPr>
        <w:pStyle w:val="ListBullet"/>
        <w:spacing w:after="40"/>
        <w:ind w:left="340"/>
      </w:pPr>
      <w:r>
        <w:t>Explain separation of powers and its South African model, including checks and balances and institutional overlap.</w:t>
      </w:r>
    </w:p>
    <w:tbl>
      <w:tblPr>
        <w:tblW w:w="0" w:type="auto"/>
        <w:jc w:val="center"/>
        <w:tblLook w:val="04A0" w:firstRow="1" w:lastRow="0" w:firstColumn="1" w:lastColumn="0" w:noHBand="0" w:noVBand="1"/>
      </w:tblPr>
      <w:tblGrid>
        <w:gridCol w:w="9972"/>
      </w:tblGrid>
      <w:tr w:rsidR="006D4B15" w14:paraId="553BC667" w14:textId="77777777">
        <w:trPr>
          <w:jc w:val="center"/>
        </w:trPr>
        <w:tc>
          <w:tcPr>
            <w:tcW w:w="9972" w:type="dxa"/>
            <w:shd w:val="clear" w:color="auto" w:fill="FFE0B2"/>
            <w:tcMar>
              <w:top w:w="140" w:type="dxa"/>
              <w:left w:w="180" w:type="dxa"/>
              <w:bottom w:w="140" w:type="dxa"/>
              <w:right w:w="180" w:type="dxa"/>
            </w:tcMar>
            <w:vAlign w:val="center"/>
          </w:tcPr>
          <w:p w14:paraId="1B073A1E" w14:textId="77777777" w:rsidR="006D4B15" w:rsidRDefault="00332F7C">
            <w:pPr>
              <w:spacing w:after="60"/>
            </w:pPr>
            <w:r>
              <w:rPr>
                <w:b/>
                <w:color w:val="0B3D6E"/>
              </w:rPr>
              <w:t>EXAM TIP</w:t>
            </w:r>
          </w:p>
          <w:p w14:paraId="7F4D5827" w14:textId="77777777" w:rsidR="006D4B15" w:rsidRDefault="00332F7C">
            <w:pPr>
              <w:spacing w:after="40"/>
            </w:pPr>
            <w:r>
              <w:rPr>
                <w:color w:val="111111"/>
                <w:sz w:val="20"/>
              </w:rPr>
              <w:t>Theme 4 questions are usually not memory-only questions. They test whether you can define a doctrine, link it to constitutional sections, explain why it exists historically, apply a case, and show how it contributes to a value-based and transformative constitutional democracy.</w:t>
            </w:r>
          </w:p>
        </w:tc>
      </w:tr>
    </w:tbl>
    <w:p w14:paraId="71374F62" w14:textId="77777777" w:rsidR="006D4B15" w:rsidRDefault="006D4B15">
      <w:pPr>
        <w:spacing w:after="40"/>
      </w:pPr>
    </w:p>
    <w:p w14:paraId="71ED4701" w14:textId="77777777" w:rsidR="006D4B15" w:rsidRDefault="00332F7C">
      <w:pPr>
        <w:pStyle w:val="Heading2"/>
        <w:spacing w:before="160" w:after="80"/>
      </w:pPr>
      <w:r>
        <w:rPr>
          <w:rFonts w:ascii="Arial" w:eastAsia="Arial" w:hAnsi="Arial"/>
        </w:rPr>
        <w:t>Theme 4 big picture flow</w:t>
      </w:r>
    </w:p>
    <w:tbl>
      <w:tblPr>
        <w:tblStyle w:val="TableGrid"/>
        <w:tblW w:w="0" w:type="auto"/>
        <w:jc w:val="center"/>
        <w:tblLook w:val="04A0" w:firstRow="1" w:lastRow="0" w:firstColumn="1" w:lastColumn="0" w:noHBand="0" w:noVBand="1"/>
      </w:tblPr>
      <w:tblGrid>
        <w:gridCol w:w="3320"/>
        <w:gridCol w:w="3321"/>
        <w:gridCol w:w="3321"/>
      </w:tblGrid>
      <w:tr w:rsidR="006D4B15" w14:paraId="09D126E0" w14:textId="77777777">
        <w:trPr>
          <w:jc w:val="center"/>
        </w:trPr>
        <w:tc>
          <w:tcPr>
            <w:tcW w:w="3324" w:type="dxa"/>
            <w:shd w:val="clear" w:color="auto" w:fill="0B3D6E"/>
            <w:tcMar>
              <w:top w:w="100" w:type="dxa"/>
              <w:left w:w="120" w:type="dxa"/>
              <w:bottom w:w="100" w:type="dxa"/>
              <w:right w:w="120" w:type="dxa"/>
            </w:tcMar>
          </w:tcPr>
          <w:p w14:paraId="36C9DA7D" w14:textId="77777777" w:rsidR="006D4B15" w:rsidRDefault="00332F7C">
            <w:pPr>
              <w:jc w:val="center"/>
            </w:pPr>
            <w:r>
              <w:rPr>
                <w:b/>
                <w:color w:val="FFFFFF"/>
                <w:sz w:val="19"/>
              </w:rPr>
              <w:t>Stage</w:t>
            </w:r>
          </w:p>
        </w:tc>
        <w:tc>
          <w:tcPr>
            <w:tcW w:w="3324" w:type="dxa"/>
            <w:shd w:val="clear" w:color="auto" w:fill="0B3D6E"/>
            <w:tcMar>
              <w:top w:w="100" w:type="dxa"/>
              <w:left w:w="120" w:type="dxa"/>
              <w:bottom w:w="100" w:type="dxa"/>
              <w:right w:w="120" w:type="dxa"/>
            </w:tcMar>
          </w:tcPr>
          <w:p w14:paraId="78CFC140" w14:textId="77777777" w:rsidR="006D4B15" w:rsidRDefault="00332F7C">
            <w:pPr>
              <w:jc w:val="center"/>
            </w:pPr>
            <w:r>
              <w:rPr>
                <w:b/>
                <w:color w:val="FFFFFF"/>
                <w:sz w:val="19"/>
              </w:rPr>
              <w:t>Constitutional development</w:t>
            </w:r>
          </w:p>
        </w:tc>
        <w:tc>
          <w:tcPr>
            <w:tcW w:w="3324" w:type="dxa"/>
            <w:shd w:val="clear" w:color="auto" w:fill="0B3D6E"/>
            <w:tcMar>
              <w:top w:w="100" w:type="dxa"/>
              <w:left w:w="120" w:type="dxa"/>
              <w:bottom w:w="100" w:type="dxa"/>
              <w:right w:w="120" w:type="dxa"/>
            </w:tcMar>
          </w:tcPr>
          <w:p w14:paraId="5535BE44" w14:textId="77777777" w:rsidR="006D4B15" w:rsidRDefault="00332F7C">
            <w:pPr>
              <w:jc w:val="center"/>
            </w:pPr>
            <w:r>
              <w:rPr>
                <w:b/>
                <w:color w:val="FFFFFF"/>
                <w:sz w:val="19"/>
              </w:rPr>
              <w:t>Theme 4 meaning</w:t>
            </w:r>
          </w:p>
        </w:tc>
      </w:tr>
      <w:tr w:rsidR="006D4B15" w14:paraId="57C57123" w14:textId="77777777">
        <w:trPr>
          <w:jc w:val="center"/>
        </w:trPr>
        <w:tc>
          <w:tcPr>
            <w:tcW w:w="3324" w:type="dxa"/>
            <w:shd w:val="clear" w:color="auto" w:fill="F7F7F7"/>
            <w:tcMar>
              <w:top w:w="90" w:type="dxa"/>
              <w:left w:w="120" w:type="dxa"/>
              <w:bottom w:w="90" w:type="dxa"/>
              <w:right w:w="120" w:type="dxa"/>
            </w:tcMar>
          </w:tcPr>
          <w:p w14:paraId="37CD0FA1" w14:textId="77777777" w:rsidR="006D4B15" w:rsidRDefault="00332F7C">
            <w:r>
              <w:rPr>
                <w:color w:val="111111"/>
                <w:sz w:val="18"/>
              </w:rPr>
              <w:t>1</w:t>
            </w:r>
          </w:p>
        </w:tc>
        <w:tc>
          <w:tcPr>
            <w:tcW w:w="3324" w:type="dxa"/>
            <w:shd w:val="clear" w:color="auto" w:fill="F7F7F7"/>
            <w:tcMar>
              <w:top w:w="90" w:type="dxa"/>
              <w:left w:w="120" w:type="dxa"/>
              <w:bottom w:w="90" w:type="dxa"/>
              <w:right w:w="120" w:type="dxa"/>
            </w:tcMar>
          </w:tcPr>
          <w:p w14:paraId="50DD6C6D" w14:textId="77777777" w:rsidR="006D4B15" w:rsidRDefault="00332F7C">
            <w:r>
              <w:rPr>
                <w:color w:val="111111"/>
                <w:sz w:val="18"/>
              </w:rPr>
              <w:t>Apartheid parliamentary sovereignty</w:t>
            </w:r>
          </w:p>
        </w:tc>
        <w:tc>
          <w:tcPr>
            <w:tcW w:w="3324" w:type="dxa"/>
            <w:shd w:val="clear" w:color="auto" w:fill="F7F7F7"/>
            <w:tcMar>
              <w:top w:w="90" w:type="dxa"/>
              <w:left w:w="120" w:type="dxa"/>
              <w:bottom w:w="90" w:type="dxa"/>
              <w:right w:w="120" w:type="dxa"/>
            </w:tcMar>
          </w:tcPr>
          <w:p w14:paraId="599582BD" w14:textId="77777777" w:rsidR="006D4B15" w:rsidRDefault="00332F7C">
            <w:r>
              <w:rPr>
                <w:color w:val="111111"/>
                <w:sz w:val="18"/>
              </w:rPr>
              <w:t>Law could be used to entrench oppression because Parliament was treated as legally supreme.</w:t>
            </w:r>
          </w:p>
        </w:tc>
      </w:tr>
      <w:tr w:rsidR="006D4B15" w14:paraId="71F1F398" w14:textId="77777777">
        <w:trPr>
          <w:jc w:val="center"/>
        </w:trPr>
        <w:tc>
          <w:tcPr>
            <w:tcW w:w="3324" w:type="dxa"/>
            <w:shd w:val="clear" w:color="auto" w:fill="FFFFFF"/>
            <w:tcMar>
              <w:top w:w="90" w:type="dxa"/>
              <w:left w:w="120" w:type="dxa"/>
              <w:bottom w:w="90" w:type="dxa"/>
              <w:right w:w="120" w:type="dxa"/>
            </w:tcMar>
          </w:tcPr>
          <w:p w14:paraId="4C923BCF" w14:textId="77777777" w:rsidR="006D4B15" w:rsidRDefault="00332F7C">
            <w:r>
              <w:rPr>
                <w:color w:val="111111"/>
                <w:sz w:val="18"/>
              </w:rPr>
              <w:t>2</w:t>
            </w:r>
          </w:p>
        </w:tc>
        <w:tc>
          <w:tcPr>
            <w:tcW w:w="3324" w:type="dxa"/>
            <w:shd w:val="clear" w:color="auto" w:fill="FFFFFF"/>
            <w:tcMar>
              <w:top w:w="90" w:type="dxa"/>
              <w:left w:w="120" w:type="dxa"/>
              <w:bottom w:w="90" w:type="dxa"/>
              <w:right w:w="120" w:type="dxa"/>
            </w:tcMar>
          </w:tcPr>
          <w:p w14:paraId="210D43DA" w14:textId="77777777" w:rsidR="006D4B15" w:rsidRDefault="00332F7C">
            <w:r>
              <w:rPr>
                <w:color w:val="111111"/>
                <w:sz w:val="18"/>
              </w:rPr>
              <w:t>Negotiated transition and Interim Constitution</w:t>
            </w:r>
          </w:p>
        </w:tc>
        <w:tc>
          <w:tcPr>
            <w:tcW w:w="3324" w:type="dxa"/>
            <w:shd w:val="clear" w:color="auto" w:fill="FFFFFF"/>
            <w:tcMar>
              <w:top w:w="90" w:type="dxa"/>
              <w:left w:w="120" w:type="dxa"/>
              <w:bottom w:w="90" w:type="dxa"/>
              <w:right w:w="120" w:type="dxa"/>
            </w:tcMar>
          </w:tcPr>
          <w:p w14:paraId="14F0B8E5" w14:textId="77777777" w:rsidR="006D4B15" w:rsidRDefault="00332F7C">
            <w:r>
              <w:rPr>
                <w:color w:val="111111"/>
                <w:sz w:val="18"/>
              </w:rPr>
              <w:t>South Africa adopted constitutional principles, rights and judicial review as part of the transition.</w:t>
            </w:r>
          </w:p>
        </w:tc>
      </w:tr>
      <w:tr w:rsidR="006D4B15" w14:paraId="55B3B237" w14:textId="77777777">
        <w:trPr>
          <w:jc w:val="center"/>
        </w:trPr>
        <w:tc>
          <w:tcPr>
            <w:tcW w:w="3324" w:type="dxa"/>
            <w:shd w:val="clear" w:color="auto" w:fill="F7F7F7"/>
            <w:tcMar>
              <w:top w:w="90" w:type="dxa"/>
              <w:left w:w="120" w:type="dxa"/>
              <w:bottom w:w="90" w:type="dxa"/>
              <w:right w:w="120" w:type="dxa"/>
            </w:tcMar>
          </w:tcPr>
          <w:p w14:paraId="6A1AF638" w14:textId="77777777" w:rsidR="006D4B15" w:rsidRDefault="00332F7C">
            <w:r>
              <w:rPr>
                <w:color w:val="111111"/>
                <w:sz w:val="18"/>
              </w:rPr>
              <w:t>3</w:t>
            </w:r>
          </w:p>
        </w:tc>
        <w:tc>
          <w:tcPr>
            <w:tcW w:w="3324" w:type="dxa"/>
            <w:shd w:val="clear" w:color="auto" w:fill="F7F7F7"/>
            <w:tcMar>
              <w:top w:w="90" w:type="dxa"/>
              <w:left w:w="120" w:type="dxa"/>
              <w:bottom w:w="90" w:type="dxa"/>
              <w:right w:w="120" w:type="dxa"/>
            </w:tcMar>
          </w:tcPr>
          <w:p w14:paraId="2764A0AE" w14:textId="77777777" w:rsidR="006D4B15" w:rsidRDefault="00332F7C">
            <w:r>
              <w:rPr>
                <w:color w:val="111111"/>
                <w:sz w:val="18"/>
              </w:rPr>
              <w:t>Final Constitution of 1996</w:t>
            </w:r>
          </w:p>
        </w:tc>
        <w:tc>
          <w:tcPr>
            <w:tcW w:w="3324" w:type="dxa"/>
            <w:shd w:val="clear" w:color="auto" w:fill="F7F7F7"/>
            <w:tcMar>
              <w:top w:w="90" w:type="dxa"/>
              <w:left w:w="120" w:type="dxa"/>
              <w:bottom w:w="90" w:type="dxa"/>
              <w:right w:w="120" w:type="dxa"/>
            </w:tcMar>
          </w:tcPr>
          <w:p w14:paraId="5A7500FC" w14:textId="77777777" w:rsidR="006D4B15" w:rsidRDefault="00332F7C">
            <w:r>
              <w:rPr>
                <w:color w:val="111111"/>
                <w:sz w:val="18"/>
              </w:rPr>
              <w:t>A supreme, justiciable, value-based and transformative Constitution replaced the old system.</w:t>
            </w:r>
          </w:p>
        </w:tc>
      </w:tr>
      <w:tr w:rsidR="006D4B15" w14:paraId="34D4821B" w14:textId="77777777">
        <w:trPr>
          <w:jc w:val="center"/>
        </w:trPr>
        <w:tc>
          <w:tcPr>
            <w:tcW w:w="3324" w:type="dxa"/>
            <w:shd w:val="clear" w:color="auto" w:fill="FFFFFF"/>
            <w:tcMar>
              <w:top w:w="90" w:type="dxa"/>
              <w:left w:w="120" w:type="dxa"/>
              <w:bottom w:w="90" w:type="dxa"/>
              <w:right w:w="120" w:type="dxa"/>
            </w:tcMar>
          </w:tcPr>
          <w:p w14:paraId="69C8CCAF" w14:textId="77777777" w:rsidR="006D4B15" w:rsidRDefault="00332F7C">
            <w:r>
              <w:rPr>
                <w:color w:val="111111"/>
                <w:sz w:val="18"/>
              </w:rPr>
              <w:t>4</w:t>
            </w:r>
          </w:p>
        </w:tc>
        <w:tc>
          <w:tcPr>
            <w:tcW w:w="3324" w:type="dxa"/>
            <w:shd w:val="clear" w:color="auto" w:fill="FFFFFF"/>
            <w:tcMar>
              <w:top w:w="90" w:type="dxa"/>
              <w:left w:w="120" w:type="dxa"/>
              <w:bottom w:w="90" w:type="dxa"/>
              <w:right w:w="120" w:type="dxa"/>
            </w:tcMar>
          </w:tcPr>
          <w:p w14:paraId="57613435" w14:textId="77777777" w:rsidR="006D4B15" w:rsidRDefault="00332F7C">
            <w:r>
              <w:rPr>
                <w:color w:val="111111"/>
                <w:sz w:val="18"/>
              </w:rPr>
              <w:t>Modern constitutional democracy</w:t>
            </w:r>
          </w:p>
        </w:tc>
        <w:tc>
          <w:tcPr>
            <w:tcW w:w="3324" w:type="dxa"/>
            <w:shd w:val="clear" w:color="auto" w:fill="FFFFFF"/>
            <w:tcMar>
              <w:top w:w="90" w:type="dxa"/>
              <w:left w:w="120" w:type="dxa"/>
              <w:bottom w:w="90" w:type="dxa"/>
              <w:right w:w="120" w:type="dxa"/>
            </w:tcMar>
          </w:tcPr>
          <w:p w14:paraId="471CBEE7" w14:textId="77777777" w:rsidR="006D4B15" w:rsidRDefault="00332F7C">
            <w:r>
              <w:rPr>
                <w:color w:val="111111"/>
                <w:sz w:val="18"/>
              </w:rPr>
              <w:t>Public power is now controlled by constitutional supremacy, rule of law, rights, democracy, separation of powers and accountability.</w:t>
            </w:r>
          </w:p>
        </w:tc>
      </w:tr>
    </w:tbl>
    <w:p w14:paraId="579005A5" w14:textId="77777777" w:rsidR="006D4B15" w:rsidRDefault="006D4B15">
      <w:pPr>
        <w:spacing w:after="80"/>
      </w:pPr>
    </w:p>
    <w:p w14:paraId="4B3581DA" w14:textId="77777777" w:rsidR="006D4B15" w:rsidRDefault="00332F7C">
      <w:pPr>
        <w:pStyle w:val="Heading2"/>
        <w:spacing w:before="160" w:after="80"/>
      </w:pPr>
      <w:r>
        <w:rPr>
          <w:rFonts w:ascii="Arial" w:eastAsia="Arial" w:hAnsi="Arial"/>
        </w:rPr>
        <w:t>The Constitution, 1996: basic facts</w:t>
      </w:r>
    </w:p>
    <w:p w14:paraId="5EC36C26" w14:textId="77777777" w:rsidR="006D4B15" w:rsidRDefault="00332F7C">
      <w:pPr>
        <w:pStyle w:val="ListBullet"/>
        <w:spacing w:after="40"/>
        <w:ind w:left="340"/>
      </w:pPr>
      <w:r>
        <w:t>Formally enacted as the Constitution of the Republic of South Africa Act 108 of 1996.</w:t>
      </w:r>
    </w:p>
    <w:p w14:paraId="0A18D37C" w14:textId="77777777" w:rsidR="006D4B15" w:rsidRDefault="00332F7C">
      <w:pPr>
        <w:pStyle w:val="ListBullet"/>
        <w:spacing w:after="40"/>
        <w:ind w:left="340"/>
      </w:pPr>
      <w:r>
        <w:t>Now referred to as the Constitution of the Republic of South Africa, 1996.</w:t>
      </w:r>
    </w:p>
    <w:p w14:paraId="7576022D" w14:textId="77777777" w:rsidR="006D4B15" w:rsidRDefault="00332F7C">
      <w:pPr>
        <w:pStyle w:val="ListBullet"/>
        <w:spacing w:after="40"/>
        <w:ind w:left="340"/>
      </w:pPr>
      <w:r>
        <w:t>Drafted by the Constitutional Assembly.</w:t>
      </w:r>
    </w:p>
    <w:p w14:paraId="4B3E7926" w14:textId="77777777" w:rsidR="006D4B15" w:rsidRDefault="00332F7C">
      <w:pPr>
        <w:pStyle w:val="ListBullet"/>
        <w:spacing w:after="40"/>
        <w:ind w:left="340"/>
      </w:pPr>
      <w:r>
        <w:t>Finally certified by the Constitutional Court in the Second Certification Judgment.</w:t>
      </w:r>
    </w:p>
    <w:p w14:paraId="36BA89F0" w14:textId="77777777" w:rsidR="006D4B15" w:rsidRDefault="00332F7C">
      <w:pPr>
        <w:pStyle w:val="ListBullet"/>
        <w:spacing w:after="40"/>
        <w:ind w:left="340"/>
      </w:pPr>
      <w:r>
        <w:t>Took effect on 4 February 1997, replacing the 1993 Interim Constitution.</w:t>
      </w:r>
    </w:p>
    <w:tbl>
      <w:tblPr>
        <w:tblW w:w="0" w:type="auto"/>
        <w:jc w:val="center"/>
        <w:tblLook w:val="04A0" w:firstRow="1" w:lastRow="0" w:firstColumn="1" w:lastColumn="0" w:noHBand="0" w:noVBand="1"/>
      </w:tblPr>
      <w:tblGrid>
        <w:gridCol w:w="9972"/>
      </w:tblGrid>
      <w:tr w:rsidR="006D4B15" w14:paraId="79487FF6" w14:textId="77777777">
        <w:trPr>
          <w:jc w:val="center"/>
        </w:trPr>
        <w:tc>
          <w:tcPr>
            <w:tcW w:w="9972" w:type="dxa"/>
            <w:shd w:val="clear" w:color="auto" w:fill="DDF5E6"/>
            <w:tcMar>
              <w:top w:w="140" w:type="dxa"/>
              <w:left w:w="180" w:type="dxa"/>
              <w:bottom w:w="140" w:type="dxa"/>
              <w:right w:w="180" w:type="dxa"/>
            </w:tcMar>
            <w:vAlign w:val="center"/>
          </w:tcPr>
          <w:p w14:paraId="2D4A7B94" w14:textId="77777777" w:rsidR="006D4B15" w:rsidRDefault="00332F7C">
            <w:pPr>
              <w:spacing w:after="60"/>
            </w:pPr>
            <w:r>
              <w:rPr>
                <w:b/>
                <w:color w:val="0B3D6E"/>
              </w:rPr>
              <w:t>AUTHORITY</w:t>
            </w:r>
          </w:p>
          <w:p w14:paraId="1D73A9DF" w14:textId="77777777" w:rsidR="006D4B15" w:rsidRDefault="00332F7C">
            <w:pPr>
              <w:spacing w:after="40"/>
            </w:pPr>
            <w:r>
              <w:rPr>
                <w:color w:val="111111"/>
                <w:sz w:val="20"/>
              </w:rPr>
              <w:t>Lecture authority: Theme 4 lecture 15-17, slides on "The Constitution, 1996". Constitutional authority: Certification process under the Interim Constitution and the Constitutional Court certification judgments.</w:t>
            </w:r>
          </w:p>
        </w:tc>
      </w:tr>
    </w:tbl>
    <w:p w14:paraId="6D620A28" w14:textId="77777777" w:rsidR="006D4B15" w:rsidRDefault="006D4B15">
      <w:pPr>
        <w:spacing w:after="40"/>
      </w:pPr>
    </w:p>
    <w:p w14:paraId="652CA23B" w14:textId="77777777" w:rsidR="006D4B15" w:rsidRDefault="00332F7C">
      <w:pPr>
        <w:pStyle w:val="Heading2"/>
        <w:spacing w:before="160" w:after="80"/>
      </w:pPr>
      <w:r>
        <w:rPr>
          <w:rFonts w:ascii="Arial" w:eastAsia="Arial" w:hAnsi="Arial"/>
        </w:rPr>
        <w:t>Important aspects of the 1996 Constitution</w:t>
      </w:r>
    </w:p>
    <w:p w14:paraId="7C589B74" w14:textId="77777777" w:rsidR="006D4B15" w:rsidRDefault="00332F7C">
      <w:pPr>
        <w:pStyle w:val="ListBullet"/>
        <w:spacing w:after="40"/>
        <w:ind w:left="340"/>
      </w:pPr>
      <w:r>
        <w:t>A justiciable Bill of Rights containing basic rights for everyone.</w:t>
      </w:r>
    </w:p>
    <w:p w14:paraId="6E50B22A" w14:textId="77777777" w:rsidR="006D4B15" w:rsidRDefault="00332F7C">
      <w:pPr>
        <w:pStyle w:val="ListBullet"/>
        <w:spacing w:after="40"/>
        <w:ind w:left="340"/>
      </w:pPr>
      <w:r>
        <w:t>Universal adult suffrage.</w:t>
      </w:r>
    </w:p>
    <w:p w14:paraId="28CFED38" w14:textId="77777777" w:rsidR="006D4B15" w:rsidRDefault="00332F7C">
      <w:pPr>
        <w:pStyle w:val="ListBullet"/>
        <w:spacing w:after="40"/>
        <w:ind w:left="340"/>
      </w:pPr>
      <w:r>
        <w:t>Constitutional supremacy and the rule of law.</w:t>
      </w:r>
    </w:p>
    <w:p w14:paraId="4BCC4FD7" w14:textId="77777777" w:rsidR="006D4B15" w:rsidRDefault="00332F7C">
      <w:pPr>
        <w:pStyle w:val="ListBullet"/>
        <w:spacing w:after="40"/>
        <w:ind w:left="340"/>
      </w:pPr>
      <w:r>
        <w:t>Non-racialism and non-sexism.</w:t>
      </w:r>
    </w:p>
    <w:p w14:paraId="781FC46B" w14:textId="77777777" w:rsidR="006D4B15" w:rsidRDefault="00332F7C">
      <w:pPr>
        <w:pStyle w:val="ListBullet"/>
        <w:spacing w:after="40"/>
        <w:ind w:left="340"/>
      </w:pPr>
      <w:r>
        <w:t>Co-operative government across national, provincial and local spheres.</w:t>
      </w:r>
    </w:p>
    <w:p w14:paraId="75BF2A7D" w14:textId="77777777" w:rsidR="006D4B15" w:rsidRDefault="00332F7C">
      <w:pPr>
        <w:pStyle w:val="ListBullet"/>
        <w:spacing w:after="40"/>
        <w:ind w:left="340"/>
      </w:pPr>
      <w:r>
        <w:lastRenderedPageBreak/>
        <w:t>Separation of legislative, executive and judicial authority.</w:t>
      </w:r>
    </w:p>
    <w:p w14:paraId="41CDF3B9" w14:textId="77777777" w:rsidR="006D4B15" w:rsidRDefault="00332F7C">
      <w:pPr>
        <w:pStyle w:val="ListBullet"/>
        <w:spacing w:after="40"/>
        <w:ind w:left="340"/>
      </w:pPr>
      <w:r>
        <w:t>Chapter 9 institutions supporting constitutional democracy, including the Public Protector and Auditor-General.</w:t>
      </w:r>
    </w:p>
    <w:p w14:paraId="150BD2DB" w14:textId="77777777" w:rsidR="006D4B15" w:rsidRDefault="00332F7C">
      <w:pPr>
        <w:pStyle w:val="ListBullet"/>
        <w:spacing w:after="40"/>
        <w:ind w:left="340"/>
      </w:pPr>
      <w:r>
        <w:t>Recognition of traditional leaders.</w:t>
      </w:r>
    </w:p>
    <w:p w14:paraId="01A4DC73" w14:textId="77777777" w:rsidR="006D4B15" w:rsidRDefault="00332F7C">
      <w:pPr>
        <w:pStyle w:val="ListBullet"/>
        <w:spacing w:after="40"/>
        <w:ind w:left="340"/>
      </w:pPr>
      <w:r>
        <w:t>Recognition of languages.</w:t>
      </w:r>
    </w:p>
    <w:tbl>
      <w:tblPr>
        <w:tblW w:w="0" w:type="auto"/>
        <w:jc w:val="center"/>
        <w:tblLook w:val="04A0" w:firstRow="1" w:lastRow="0" w:firstColumn="1" w:lastColumn="0" w:noHBand="0" w:noVBand="1"/>
      </w:tblPr>
      <w:tblGrid>
        <w:gridCol w:w="9972"/>
      </w:tblGrid>
      <w:tr w:rsidR="006D4B15" w14:paraId="7EEB6E92" w14:textId="77777777">
        <w:trPr>
          <w:jc w:val="center"/>
        </w:trPr>
        <w:tc>
          <w:tcPr>
            <w:tcW w:w="9972" w:type="dxa"/>
            <w:shd w:val="clear" w:color="auto" w:fill="DDF5E6"/>
            <w:tcMar>
              <w:top w:w="140" w:type="dxa"/>
              <w:left w:w="180" w:type="dxa"/>
              <w:bottom w:w="140" w:type="dxa"/>
              <w:right w:w="180" w:type="dxa"/>
            </w:tcMar>
            <w:vAlign w:val="center"/>
          </w:tcPr>
          <w:p w14:paraId="2CA9E6CB" w14:textId="77777777" w:rsidR="006D4B15" w:rsidRDefault="00332F7C">
            <w:pPr>
              <w:spacing w:after="60"/>
            </w:pPr>
            <w:r>
              <w:rPr>
                <w:b/>
                <w:color w:val="0B3D6E"/>
              </w:rPr>
              <w:t>AUTHORITY</w:t>
            </w:r>
          </w:p>
          <w:p w14:paraId="0D07CA60" w14:textId="77777777" w:rsidR="006D4B15" w:rsidRDefault="00332F7C">
            <w:pPr>
              <w:spacing w:after="40"/>
            </w:pPr>
            <w:r>
              <w:rPr>
                <w:color w:val="111111"/>
                <w:sz w:val="20"/>
              </w:rPr>
              <w:t>Lecture authority: Theme 4 lecture 15-17, slide "Important aspects of the 1996 Constitution". Constitutional authority: Constitution ss 1, 2, 6, 7-39, 40, 43, 85, 165, 181-194, ch 12.</w:t>
            </w:r>
          </w:p>
        </w:tc>
      </w:tr>
    </w:tbl>
    <w:p w14:paraId="28FDC73F" w14:textId="77777777" w:rsidR="006D4B15" w:rsidRDefault="006D4B15">
      <w:pPr>
        <w:spacing w:after="40"/>
      </w:pPr>
    </w:p>
    <w:p w14:paraId="2AD182D8" w14:textId="77777777" w:rsidR="006D4B15" w:rsidRDefault="00332F7C">
      <w:pPr>
        <w:pStyle w:val="Heading2"/>
        <w:spacing w:before="160" w:after="80"/>
      </w:pPr>
      <w:r>
        <w:rPr>
          <w:rFonts w:ascii="Arial" w:eastAsia="Arial" w:hAnsi="Arial"/>
        </w:rPr>
        <w:t>How to understand the 1996 Constitution</w:t>
      </w:r>
    </w:p>
    <w:p w14:paraId="429572D5" w14:textId="77777777" w:rsidR="006D4B15" w:rsidRDefault="00332F7C">
      <w:pPr>
        <w:spacing w:after="80"/>
      </w:pPr>
      <w:r>
        <w:rPr>
          <w:color w:val="111111"/>
        </w:rPr>
        <w:t>The lecture gives a two-part method: first, understand the historical context in which the Constitution originates and operates; second, understand the fundamental doctrines, concepts and principles contained in the Constitution. This is important because South African constitutional law is not abstract. It is explicitly shaped by historical injustice and aimed at building a different future.</w:t>
      </w:r>
    </w:p>
    <w:tbl>
      <w:tblPr>
        <w:tblW w:w="0" w:type="auto"/>
        <w:jc w:val="center"/>
        <w:tblLook w:val="04A0" w:firstRow="1" w:lastRow="0" w:firstColumn="1" w:lastColumn="0" w:noHBand="0" w:noVBand="1"/>
      </w:tblPr>
      <w:tblGrid>
        <w:gridCol w:w="9972"/>
      </w:tblGrid>
      <w:tr w:rsidR="006D4B15" w14:paraId="6699608F" w14:textId="77777777">
        <w:trPr>
          <w:jc w:val="center"/>
        </w:trPr>
        <w:tc>
          <w:tcPr>
            <w:tcW w:w="9972" w:type="dxa"/>
            <w:shd w:val="clear" w:color="auto" w:fill="DDEEFF"/>
            <w:tcMar>
              <w:top w:w="140" w:type="dxa"/>
              <w:left w:w="180" w:type="dxa"/>
              <w:bottom w:w="140" w:type="dxa"/>
              <w:right w:w="180" w:type="dxa"/>
            </w:tcMar>
            <w:vAlign w:val="center"/>
          </w:tcPr>
          <w:p w14:paraId="7A633176" w14:textId="77777777" w:rsidR="006D4B15" w:rsidRDefault="00332F7C">
            <w:pPr>
              <w:spacing w:after="60"/>
            </w:pPr>
            <w:r>
              <w:rPr>
                <w:b/>
                <w:color w:val="0B3D6E"/>
              </w:rPr>
              <w:t>STUDY METHOD</w:t>
            </w:r>
          </w:p>
          <w:p w14:paraId="4A6D8523" w14:textId="77777777" w:rsidR="006D4B15" w:rsidRDefault="00332F7C">
            <w:pPr>
              <w:spacing w:after="40"/>
            </w:pPr>
            <w:r>
              <w:rPr>
                <w:color w:val="111111"/>
                <w:sz w:val="20"/>
              </w:rPr>
              <w:t>When studying any Theme 4 concept, ask: 1. What abuse of power or injustice is this doctrine responding to? 2. Which constitutional section gives the doctrine authority? 3. Which case explains it? 4. How does it advance dignity, equality, freedom, accountability, responsiveness or openness?</w:t>
            </w:r>
          </w:p>
        </w:tc>
      </w:tr>
    </w:tbl>
    <w:p w14:paraId="251A4DC7" w14:textId="77777777" w:rsidR="006D4B15" w:rsidRDefault="006D4B15">
      <w:pPr>
        <w:spacing w:after="40"/>
      </w:pPr>
    </w:p>
    <w:p w14:paraId="7D26A07C" w14:textId="77777777" w:rsidR="006D4B15" w:rsidRDefault="00332F7C">
      <w:pPr>
        <w:pStyle w:val="Heading1"/>
        <w:spacing w:before="200" w:after="120"/>
      </w:pPr>
      <w:r>
        <w:rPr>
          <w:rFonts w:ascii="Arial" w:eastAsia="Arial" w:hAnsi="Arial"/>
        </w:rPr>
        <w:t>Historical Bridge: Why Theme 4 Exists</w:t>
      </w:r>
    </w:p>
    <w:p w14:paraId="4DE7A30B" w14:textId="77777777" w:rsidR="006D4B15" w:rsidRDefault="00332F7C">
      <w:pPr>
        <w:spacing w:after="80"/>
      </w:pPr>
      <w:r>
        <w:rPr>
          <w:color w:val="111111"/>
        </w:rPr>
        <w:t>Although Theme 4 focuses on the 1996 Constitution, the doctrine only makes sense when linked to South Africa's constitutional history. The lectures connect the present Constitution to the historical abuse of law, exclusion of the majority, parliamentary supremacy and authoritarian state power.</w:t>
      </w:r>
    </w:p>
    <w:p w14:paraId="4A66A959" w14:textId="77777777" w:rsidR="006D4B15" w:rsidRDefault="00332F7C">
      <w:pPr>
        <w:pStyle w:val="Heading2"/>
        <w:spacing w:before="160" w:after="80"/>
      </w:pPr>
      <w:r>
        <w:rPr>
          <w:rFonts w:ascii="Arial" w:eastAsia="Arial" w:hAnsi="Arial"/>
        </w:rPr>
        <w:t>Early resistance and constitutional vision</w:t>
      </w:r>
    </w:p>
    <w:tbl>
      <w:tblPr>
        <w:tblStyle w:val="TableGrid"/>
        <w:tblW w:w="0" w:type="auto"/>
        <w:jc w:val="center"/>
        <w:tblLook w:val="04A0" w:firstRow="1" w:lastRow="0" w:firstColumn="1" w:lastColumn="0" w:noHBand="0" w:noVBand="1"/>
      </w:tblPr>
      <w:tblGrid>
        <w:gridCol w:w="3320"/>
        <w:gridCol w:w="3321"/>
        <w:gridCol w:w="3321"/>
      </w:tblGrid>
      <w:tr w:rsidR="006D4B15" w14:paraId="5E683EFD" w14:textId="77777777">
        <w:trPr>
          <w:jc w:val="center"/>
        </w:trPr>
        <w:tc>
          <w:tcPr>
            <w:tcW w:w="3324" w:type="dxa"/>
            <w:shd w:val="clear" w:color="auto" w:fill="0B3D6E"/>
            <w:tcMar>
              <w:top w:w="100" w:type="dxa"/>
              <w:left w:w="120" w:type="dxa"/>
              <w:bottom w:w="100" w:type="dxa"/>
              <w:right w:w="120" w:type="dxa"/>
            </w:tcMar>
          </w:tcPr>
          <w:p w14:paraId="5F7B98B1" w14:textId="77777777" w:rsidR="006D4B15" w:rsidRDefault="00332F7C">
            <w:pPr>
              <w:jc w:val="center"/>
            </w:pPr>
            <w:r>
              <w:rPr>
                <w:b/>
                <w:color w:val="FFFFFF"/>
                <w:sz w:val="19"/>
              </w:rPr>
              <w:t>Event</w:t>
            </w:r>
          </w:p>
        </w:tc>
        <w:tc>
          <w:tcPr>
            <w:tcW w:w="3324" w:type="dxa"/>
            <w:shd w:val="clear" w:color="auto" w:fill="0B3D6E"/>
            <w:tcMar>
              <w:top w:w="100" w:type="dxa"/>
              <w:left w:w="120" w:type="dxa"/>
              <w:bottom w:w="100" w:type="dxa"/>
              <w:right w:w="120" w:type="dxa"/>
            </w:tcMar>
          </w:tcPr>
          <w:p w14:paraId="239DA494" w14:textId="77777777" w:rsidR="006D4B15" w:rsidRDefault="00332F7C">
            <w:pPr>
              <w:jc w:val="center"/>
            </w:pPr>
            <w:r>
              <w:rPr>
                <w:b/>
                <w:color w:val="FFFFFF"/>
                <w:sz w:val="19"/>
              </w:rPr>
              <w:t>Details from lecture material</w:t>
            </w:r>
          </w:p>
        </w:tc>
        <w:tc>
          <w:tcPr>
            <w:tcW w:w="3324" w:type="dxa"/>
            <w:shd w:val="clear" w:color="auto" w:fill="0B3D6E"/>
            <w:tcMar>
              <w:top w:w="100" w:type="dxa"/>
              <w:left w:w="120" w:type="dxa"/>
              <w:bottom w:w="100" w:type="dxa"/>
              <w:right w:w="120" w:type="dxa"/>
            </w:tcMar>
          </w:tcPr>
          <w:p w14:paraId="71BF9947" w14:textId="77777777" w:rsidR="006D4B15" w:rsidRDefault="00332F7C">
            <w:pPr>
              <w:jc w:val="center"/>
            </w:pPr>
            <w:r>
              <w:rPr>
                <w:b/>
                <w:color w:val="FFFFFF"/>
                <w:sz w:val="19"/>
              </w:rPr>
              <w:t>Constitutional significance</w:t>
            </w:r>
          </w:p>
        </w:tc>
      </w:tr>
      <w:tr w:rsidR="006D4B15" w14:paraId="3F490D9B" w14:textId="77777777">
        <w:trPr>
          <w:jc w:val="center"/>
        </w:trPr>
        <w:tc>
          <w:tcPr>
            <w:tcW w:w="3324" w:type="dxa"/>
            <w:shd w:val="clear" w:color="auto" w:fill="F7F7F7"/>
            <w:tcMar>
              <w:top w:w="90" w:type="dxa"/>
              <w:left w:w="120" w:type="dxa"/>
              <w:bottom w:w="90" w:type="dxa"/>
              <w:right w:w="120" w:type="dxa"/>
            </w:tcMar>
          </w:tcPr>
          <w:p w14:paraId="60455609" w14:textId="77777777" w:rsidR="006D4B15" w:rsidRDefault="00332F7C">
            <w:r>
              <w:rPr>
                <w:color w:val="111111"/>
                <w:sz w:val="18"/>
              </w:rPr>
              <w:t>Defiance Campaign</w:t>
            </w:r>
          </w:p>
        </w:tc>
        <w:tc>
          <w:tcPr>
            <w:tcW w:w="3324" w:type="dxa"/>
            <w:shd w:val="clear" w:color="auto" w:fill="F7F7F7"/>
            <w:tcMar>
              <w:top w:w="90" w:type="dxa"/>
              <w:left w:w="120" w:type="dxa"/>
              <w:bottom w:w="90" w:type="dxa"/>
              <w:right w:w="120" w:type="dxa"/>
            </w:tcMar>
          </w:tcPr>
          <w:p w14:paraId="5F028736" w14:textId="77777777" w:rsidR="006D4B15" w:rsidRDefault="00332F7C">
            <w:r>
              <w:rPr>
                <w:color w:val="111111"/>
                <w:sz w:val="18"/>
              </w:rPr>
              <w:t>ANC employed passive resistance tactics to resist newly imposed legal restrictions. It led to international recognition through a United Nations Commission investigating unjust racial policies.</w:t>
            </w:r>
          </w:p>
        </w:tc>
        <w:tc>
          <w:tcPr>
            <w:tcW w:w="3324" w:type="dxa"/>
            <w:shd w:val="clear" w:color="auto" w:fill="F7F7F7"/>
            <w:tcMar>
              <w:top w:w="90" w:type="dxa"/>
              <w:left w:w="120" w:type="dxa"/>
              <w:bottom w:w="90" w:type="dxa"/>
              <w:right w:w="120" w:type="dxa"/>
            </w:tcMar>
          </w:tcPr>
          <w:p w14:paraId="7F0A0AB0" w14:textId="77777777" w:rsidR="006D4B15" w:rsidRDefault="00332F7C">
            <w:r>
              <w:rPr>
                <w:color w:val="111111"/>
                <w:sz w:val="18"/>
              </w:rPr>
              <w:t>Shows early resistance to legality without justice and the beginning of non-racial cooperation.</w:t>
            </w:r>
          </w:p>
        </w:tc>
      </w:tr>
      <w:tr w:rsidR="006D4B15" w14:paraId="576C418B" w14:textId="77777777">
        <w:trPr>
          <w:jc w:val="center"/>
        </w:trPr>
        <w:tc>
          <w:tcPr>
            <w:tcW w:w="3324" w:type="dxa"/>
            <w:shd w:val="clear" w:color="auto" w:fill="FFFFFF"/>
            <w:tcMar>
              <w:top w:w="90" w:type="dxa"/>
              <w:left w:w="120" w:type="dxa"/>
              <w:bottom w:w="90" w:type="dxa"/>
              <w:right w:w="120" w:type="dxa"/>
            </w:tcMar>
          </w:tcPr>
          <w:p w14:paraId="709BBCF6" w14:textId="77777777" w:rsidR="006D4B15" w:rsidRDefault="00332F7C">
            <w:r>
              <w:rPr>
                <w:color w:val="111111"/>
                <w:sz w:val="18"/>
              </w:rPr>
              <w:t>Congress Alliance</w:t>
            </w:r>
          </w:p>
        </w:tc>
        <w:tc>
          <w:tcPr>
            <w:tcW w:w="3324" w:type="dxa"/>
            <w:shd w:val="clear" w:color="auto" w:fill="FFFFFF"/>
            <w:tcMar>
              <w:top w:w="90" w:type="dxa"/>
              <w:left w:w="120" w:type="dxa"/>
              <w:bottom w:w="90" w:type="dxa"/>
              <w:right w:w="120" w:type="dxa"/>
            </w:tcMar>
          </w:tcPr>
          <w:p w14:paraId="21AD186A" w14:textId="77777777" w:rsidR="006D4B15" w:rsidRDefault="00332F7C">
            <w:r>
              <w:rPr>
                <w:color w:val="111111"/>
                <w:sz w:val="18"/>
              </w:rPr>
              <w:t>Coalition of anti-apartheid organisations including the ANC, South African Coloured Peoples Organization, Congress of Democrats and South African Congress of Trade Unions.</w:t>
            </w:r>
          </w:p>
        </w:tc>
        <w:tc>
          <w:tcPr>
            <w:tcW w:w="3324" w:type="dxa"/>
            <w:shd w:val="clear" w:color="auto" w:fill="FFFFFF"/>
            <w:tcMar>
              <w:top w:w="90" w:type="dxa"/>
              <w:left w:w="120" w:type="dxa"/>
              <w:bottom w:w="90" w:type="dxa"/>
              <w:right w:w="120" w:type="dxa"/>
            </w:tcMar>
          </w:tcPr>
          <w:p w14:paraId="088E5555" w14:textId="77777777" w:rsidR="006D4B15" w:rsidRDefault="00332F7C">
            <w:r>
              <w:rPr>
                <w:color w:val="111111"/>
                <w:sz w:val="18"/>
              </w:rPr>
              <w:t>Developed a shared non-racial constitutional vision of equality and citizenship.</w:t>
            </w:r>
          </w:p>
        </w:tc>
      </w:tr>
      <w:tr w:rsidR="006D4B15" w14:paraId="7ECCD421" w14:textId="77777777">
        <w:trPr>
          <w:jc w:val="center"/>
        </w:trPr>
        <w:tc>
          <w:tcPr>
            <w:tcW w:w="3324" w:type="dxa"/>
            <w:shd w:val="clear" w:color="auto" w:fill="F7F7F7"/>
            <w:tcMar>
              <w:top w:w="90" w:type="dxa"/>
              <w:left w:w="120" w:type="dxa"/>
              <w:bottom w:w="90" w:type="dxa"/>
              <w:right w:w="120" w:type="dxa"/>
            </w:tcMar>
          </w:tcPr>
          <w:p w14:paraId="6F1B5D04" w14:textId="77777777" w:rsidR="006D4B15" w:rsidRDefault="00332F7C">
            <w:r>
              <w:rPr>
                <w:color w:val="111111"/>
                <w:sz w:val="18"/>
              </w:rPr>
              <w:t>Congress of the People, 1955</w:t>
            </w:r>
          </w:p>
        </w:tc>
        <w:tc>
          <w:tcPr>
            <w:tcW w:w="3324" w:type="dxa"/>
            <w:shd w:val="clear" w:color="auto" w:fill="F7F7F7"/>
            <w:tcMar>
              <w:top w:w="90" w:type="dxa"/>
              <w:left w:w="120" w:type="dxa"/>
              <w:bottom w:w="90" w:type="dxa"/>
              <w:right w:w="120" w:type="dxa"/>
            </w:tcMar>
          </w:tcPr>
          <w:p w14:paraId="07CC5566" w14:textId="77777777" w:rsidR="006D4B15" w:rsidRDefault="00332F7C">
            <w:r>
              <w:rPr>
                <w:color w:val="111111"/>
                <w:sz w:val="18"/>
              </w:rPr>
              <w:t>Held in Kliptown on 26 June 1955 with around 3000 delegates. It followed a mass democratic process asking ordinary people what kind of South Africa they wanted.</w:t>
            </w:r>
          </w:p>
        </w:tc>
        <w:tc>
          <w:tcPr>
            <w:tcW w:w="3324" w:type="dxa"/>
            <w:shd w:val="clear" w:color="auto" w:fill="F7F7F7"/>
            <w:tcMar>
              <w:top w:w="90" w:type="dxa"/>
              <w:left w:w="120" w:type="dxa"/>
              <w:bottom w:w="90" w:type="dxa"/>
              <w:right w:w="120" w:type="dxa"/>
            </w:tcMar>
          </w:tcPr>
          <w:p w14:paraId="44F4CF98" w14:textId="77777777" w:rsidR="006D4B15" w:rsidRDefault="00332F7C">
            <w:r>
              <w:rPr>
                <w:color w:val="111111"/>
                <w:sz w:val="18"/>
              </w:rPr>
              <w:t>Illustrates participatory constitutional imagination before formal constitutional democracy.</w:t>
            </w:r>
          </w:p>
        </w:tc>
      </w:tr>
      <w:tr w:rsidR="006D4B15" w14:paraId="7526B933" w14:textId="77777777">
        <w:trPr>
          <w:jc w:val="center"/>
        </w:trPr>
        <w:tc>
          <w:tcPr>
            <w:tcW w:w="3324" w:type="dxa"/>
            <w:shd w:val="clear" w:color="auto" w:fill="FFFFFF"/>
            <w:tcMar>
              <w:top w:w="90" w:type="dxa"/>
              <w:left w:w="120" w:type="dxa"/>
              <w:bottom w:w="90" w:type="dxa"/>
              <w:right w:w="120" w:type="dxa"/>
            </w:tcMar>
          </w:tcPr>
          <w:p w14:paraId="12F2F4FF" w14:textId="77777777" w:rsidR="006D4B15" w:rsidRDefault="00332F7C">
            <w:r>
              <w:rPr>
                <w:color w:val="111111"/>
                <w:sz w:val="18"/>
              </w:rPr>
              <w:t>Freedom Charter</w:t>
            </w:r>
          </w:p>
        </w:tc>
        <w:tc>
          <w:tcPr>
            <w:tcW w:w="3324" w:type="dxa"/>
            <w:shd w:val="clear" w:color="auto" w:fill="FFFFFF"/>
            <w:tcMar>
              <w:top w:w="90" w:type="dxa"/>
              <w:left w:w="120" w:type="dxa"/>
              <w:bottom w:w="90" w:type="dxa"/>
              <w:right w:w="120" w:type="dxa"/>
            </w:tcMar>
          </w:tcPr>
          <w:p w14:paraId="0DAD899F" w14:textId="77777777" w:rsidR="006D4B15" w:rsidRDefault="00332F7C">
            <w:r>
              <w:rPr>
                <w:color w:val="111111"/>
                <w:sz w:val="18"/>
              </w:rPr>
              <w:t xml:space="preserve">Declared "South Africa belongs to all </w:t>
            </w:r>
            <w:r>
              <w:rPr>
                <w:color w:val="111111"/>
                <w:sz w:val="18"/>
              </w:rPr>
              <w:lastRenderedPageBreak/>
              <w:t>who live in it" and envisioned equality, shared citizenship and socio-economic rights.</w:t>
            </w:r>
          </w:p>
        </w:tc>
        <w:tc>
          <w:tcPr>
            <w:tcW w:w="3324" w:type="dxa"/>
            <w:shd w:val="clear" w:color="auto" w:fill="FFFFFF"/>
            <w:tcMar>
              <w:top w:w="90" w:type="dxa"/>
              <w:left w:w="120" w:type="dxa"/>
              <w:bottom w:w="90" w:type="dxa"/>
              <w:right w:w="120" w:type="dxa"/>
            </w:tcMar>
          </w:tcPr>
          <w:p w14:paraId="558547F7" w14:textId="77777777" w:rsidR="006D4B15" w:rsidRDefault="00332F7C">
            <w:r>
              <w:rPr>
                <w:color w:val="111111"/>
                <w:sz w:val="18"/>
              </w:rPr>
              <w:lastRenderedPageBreak/>
              <w:t xml:space="preserve">Normative precursor to the 1996 Final </w:t>
            </w:r>
            <w:r>
              <w:rPr>
                <w:color w:val="111111"/>
                <w:sz w:val="18"/>
              </w:rPr>
              <w:lastRenderedPageBreak/>
              <w:t>Constitution.</w:t>
            </w:r>
          </w:p>
        </w:tc>
      </w:tr>
      <w:tr w:rsidR="006D4B15" w14:paraId="1D716FD0" w14:textId="77777777">
        <w:trPr>
          <w:jc w:val="center"/>
        </w:trPr>
        <w:tc>
          <w:tcPr>
            <w:tcW w:w="3324" w:type="dxa"/>
            <w:shd w:val="clear" w:color="auto" w:fill="F7F7F7"/>
            <w:tcMar>
              <w:top w:w="90" w:type="dxa"/>
              <w:left w:w="120" w:type="dxa"/>
              <w:bottom w:w="90" w:type="dxa"/>
              <w:right w:w="120" w:type="dxa"/>
            </w:tcMar>
          </w:tcPr>
          <w:p w14:paraId="699BDE00" w14:textId="77777777" w:rsidR="006D4B15" w:rsidRDefault="00332F7C">
            <w:r>
              <w:rPr>
                <w:color w:val="111111"/>
                <w:sz w:val="18"/>
              </w:rPr>
              <w:lastRenderedPageBreak/>
              <w:t>Sharpeville, 1960</w:t>
            </w:r>
          </w:p>
        </w:tc>
        <w:tc>
          <w:tcPr>
            <w:tcW w:w="3324" w:type="dxa"/>
            <w:shd w:val="clear" w:color="auto" w:fill="F7F7F7"/>
            <w:tcMar>
              <w:top w:w="90" w:type="dxa"/>
              <w:left w:w="120" w:type="dxa"/>
              <w:bottom w:w="90" w:type="dxa"/>
              <w:right w:w="120" w:type="dxa"/>
            </w:tcMar>
          </w:tcPr>
          <w:p w14:paraId="1BA0853D" w14:textId="77777777" w:rsidR="006D4B15" w:rsidRDefault="00332F7C">
            <w:r>
              <w:rPr>
                <w:color w:val="111111"/>
                <w:sz w:val="18"/>
              </w:rPr>
              <w:t>Peaceful protest against pass laws met by police violence. 69 people killed and many injured. State of emergency and bans followed.</w:t>
            </w:r>
          </w:p>
        </w:tc>
        <w:tc>
          <w:tcPr>
            <w:tcW w:w="3324" w:type="dxa"/>
            <w:shd w:val="clear" w:color="auto" w:fill="F7F7F7"/>
            <w:tcMar>
              <w:top w:w="90" w:type="dxa"/>
              <w:left w:w="120" w:type="dxa"/>
              <w:bottom w:w="90" w:type="dxa"/>
              <w:right w:w="120" w:type="dxa"/>
            </w:tcMar>
          </w:tcPr>
          <w:p w14:paraId="78242376" w14:textId="77777777" w:rsidR="006D4B15" w:rsidRDefault="00332F7C">
            <w:r>
              <w:rPr>
                <w:color w:val="111111"/>
                <w:sz w:val="18"/>
              </w:rPr>
              <w:t>Historical turning point showing the violence of apartheid legality and need for rights, accountability and limits on state power.</w:t>
            </w:r>
          </w:p>
        </w:tc>
      </w:tr>
      <w:tr w:rsidR="006D4B15" w14:paraId="26338F91" w14:textId="77777777">
        <w:trPr>
          <w:jc w:val="center"/>
        </w:trPr>
        <w:tc>
          <w:tcPr>
            <w:tcW w:w="3324" w:type="dxa"/>
            <w:shd w:val="clear" w:color="auto" w:fill="FFFFFF"/>
            <w:tcMar>
              <w:top w:w="90" w:type="dxa"/>
              <w:left w:w="120" w:type="dxa"/>
              <w:bottom w:w="90" w:type="dxa"/>
              <w:right w:w="120" w:type="dxa"/>
            </w:tcMar>
          </w:tcPr>
          <w:p w14:paraId="23DB417A" w14:textId="77777777" w:rsidR="006D4B15" w:rsidRDefault="00332F7C">
            <w:r>
              <w:rPr>
                <w:color w:val="111111"/>
                <w:sz w:val="18"/>
              </w:rPr>
              <w:t>Rivonia Trial, 1963-1964</w:t>
            </w:r>
          </w:p>
        </w:tc>
        <w:tc>
          <w:tcPr>
            <w:tcW w:w="3324" w:type="dxa"/>
            <w:shd w:val="clear" w:color="auto" w:fill="FFFFFF"/>
            <w:tcMar>
              <w:top w:w="90" w:type="dxa"/>
              <w:left w:w="120" w:type="dxa"/>
              <w:bottom w:w="90" w:type="dxa"/>
              <w:right w:w="120" w:type="dxa"/>
            </w:tcMar>
          </w:tcPr>
          <w:p w14:paraId="2D6BA0AA" w14:textId="77777777" w:rsidR="006D4B15" w:rsidRDefault="00332F7C">
            <w:r>
              <w:rPr>
                <w:color w:val="111111"/>
                <w:sz w:val="18"/>
              </w:rPr>
              <w:t>Anti-apartheid leaders were charged under laws criminalising resistance. Mandela framed the trial around political legitimacy.</w:t>
            </w:r>
          </w:p>
        </w:tc>
        <w:tc>
          <w:tcPr>
            <w:tcW w:w="3324" w:type="dxa"/>
            <w:shd w:val="clear" w:color="auto" w:fill="FFFFFF"/>
            <w:tcMar>
              <w:top w:w="90" w:type="dxa"/>
              <w:left w:w="120" w:type="dxa"/>
              <w:bottom w:w="90" w:type="dxa"/>
              <w:right w:w="120" w:type="dxa"/>
            </w:tcMar>
          </w:tcPr>
          <w:p w14:paraId="14FF6E34" w14:textId="77777777" w:rsidR="006D4B15" w:rsidRDefault="00332F7C">
            <w:r>
              <w:rPr>
                <w:color w:val="111111"/>
                <w:sz w:val="18"/>
              </w:rPr>
              <w:t>Shows how law can be weaponised and why entrenched rights and constitutional review matter.</w:t>
            </w:r>
          </w:p>
        </w:tc>
      </w:tr>
      <w:tr w:rsidR="006D4B15" w14:paraId="74F98462" w14:textId="77777777">
        <w:trPr>
          <w:jc w:val="center"/>
        </w:trPr>
        <w:tc>
          <w:tcPr>
            <w:tcW w:w="3324" w:type="dxa"/>
            <w:shd w:val="clear" w:color="auto" w:fill="F7F7F7"/>
            <w:tcMar>
              <w:top w:w="90" w:type="dxa"/>
              <w:left w:w="120" w:type="dxa"/>
              <w:bottom w:w="90" w:type="dxa"/>
              <w:right w:w="120" w:type="dxa"/>
            </w:tcMar>
          </w:tcPr>
          <w:p w14:paraId="23177CE1" w14:textId="77777777" w:rsidR="006D4B15" w:rsidRDefault="00332F7C">
            <w:r>
              <w:rPr>
                <w:color w:val="111111"/>
                <w:sz w:val="18"/>
              </w:rPr>
              <w:t>1983 Constitution</w:t>
            </w:r>
          </w:p>
        </w:tc>
        <w:tc>
          <w:tcPr>
            <w:tcW w:w="3324" w:type="dxa"/>
            <w:shd w:val="clear" w:color="auto" w:fill="F7F7F7"/>
            <w:tcMar>
              <w:top w:w="90" w:type="dxa"/>
              <w:left w:w="120" w:type="dxa"/>
              <w:bottom w:w="90" w:type="dxa"/>
              <w:right w:w="120" w:type="dxa"/>
            </w:tcMar>
          </w:tcPr>
          <w:p w14:paraId="571E76FD" w14:textId="77777777" w:rsidR="006D4B15" w:rsidRDefault="00332F7C">
            <w:r>
              <w:rPr>
                <w:color w:val="111111"/>
                <w:sz w:val="18"/>
              </w:rPr>
              <w:t>Created Tricameral Parliament for white, coloured and Indian groups, excluding the black African majority.</w:t>
            </w:r>
          </w:p>
        </w:tc>
        <w:tc>
          <w:tcPr>
            <w:tcW w:w="3324" w:type="dxa"/>
            <w:shd w:val="clear" w:color="auto" w:fill="F7F7F7"/>
            <w:tcMar>
              <w:top w:w="90" w:type="dxa"/>
              <w:left w:w="120" w:type="dxa"/>
              <w:bottom w:w="90" w:type="dxa"/>
              <w:right w:w="120" w:type="dxa"/>
            </w:tcMar>
          </w:tcPr>
          <w:p w14:paraId="46C7AB0A" w14:textId="77777777" w:rsidR="006D4B15" w:rsidRDefault="00332F7C">
            <w:r>
              <w:rPr>
                <w:color w:val="111111"/>
                <w:sz w:val="18"/>
              </w:rPr>
              <w:t>Shows the failure of limited reform without equal citizenship, universal suffrage and substantive democracy.</w:t>
            </w:r>
          </w:p>
        </w:tc>
      </w:tr>
    </w:tbl>
    <w:p w14:paraId="23589711"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2F44860C" w14:textId="77777777">
        <w:trPr>
          <w:jc w:val="center"/>
        </w:trPr>
        <w:tc>
          <w:tcPr>
            <w:tcW w:w="9972" w:type="dxa"/>
            <w:shd w:val="clear" w:color="auto" w:fill="F6A04D"/>
            <w:tcMar>
              <w:top w:w="140" w:type="dxa"/>
              <w:left w:w="180" w:type="dxa"/>
              <w:bottom w:w="140" w:type="dxa"/>
              <w:right w:w="180" w:type="dxa"/>
            </w:tcMar>
            <w:vAlign w:val="center"/>
          </w:tcPr>
          <w:p w14:paraId="18A83D92" w14:textId="77777777" w:rsidR="006D4B15" w:rsidRDefault="00332F7C">
            <w:pPr>
              <w:spacing w:after="60"/>
            </w:pPr>
            <w:r>
              <w:rPr>
                <w:b/>
                <w:color w:val="0B3D6E"/>
              </w:rPr>
              <w:t>COMMON MISTAKE / WARNING</w:t>
            </w:r>
          </w:p>
          <w:p w14:paraId="094ECE14" w14:textId="77777777" w:rsidR="006D4B15" w:rsidRDefault="00332F7C">
            <w:pPr>
              <w:spacing w:after="40"/>
            </w:pPr>
            <w:r>
              <w:rPr>
                <w:color w:val="111111"/>
                <w:sz w:val="20"/>
              </w:rPr>
              <w:t>The slide text appears to contain some obvious typographical errors in places, for example "32 May 1961". Use the historically accepted date of 31 May 1961 for South Africa becoming a Republic. This MegaNote preserves the legal point: the 1961 constitutional order retained parliamentary structures and racial exclusion.</w:t>
            </w:r>
          </w:p>
        </w:tc>
      </w:tr>
    </w:tbl>
    <w:p w14:paraId="72D73759"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2270FA67" w14:textId="77777777">
        <w:trPr>
          <w:jc w:val="center"/>
        </w:trPr>
        <w:tc>
          <w:tcPr>
            <w:tcW w:w="9972" w:type="dxa"/>
            <w:shd w:val="clear" w:color="auto" w:fill="DDF5E6"/>
            <w:tcMar>
              <w:top w:w="140" w:type="dxa"/>
              <w:left w:w="180" w:type="dxa"/>
              <w:bottom w:w="140" w:type="dxa"/>
              <w:right w:w="180" w:type="dxa"/>
            </w:tcMar>
            <w:vAlign w:val="center"/>
          </w:tcPr>
          <w:p w14:paraId="45734BFD" w14:textId="77777777" w:rsidR="006D4B15" w:rsidRDefault="00332F7C">
            <w:pPr>
              <w:spacing w:after="60"/>
            </w:pPr>
            <w:r>
              <w:rPr>
                <w:b/>
                <w:color w:val="0B3D6E"/>
              </w:rPr>
              <w:t>AUTHORITY</w:t>
            </w:r>
          </w:p>
          <w:p w14:paraId="73371015" w14:textId="77777777" w:rsidR="006D4B15" w:rsidRDefault="00332F7C">
            <w:pPr>
              <w:spacing w:after="40"/>
            </w:pPr>
            <w:r>
              <w:rPr>
                <w:color w:val="111111"/>
                <w:sz w:val="20"/>
              </w:rPr>
              <w:t>Lecture authority: Theme 4 lecture 18-20 historical slides. Constitutional link: Preamble to the 1996 Constitution recognises injustices of the past and commits to healing divisions, establishing democratic values, social justice and fundamental human rights.</w:t>
            </w:r>
          </w:p>
        </w:tc>
      </w:tr>
    </w:tbl>
    <w:p w14:paraId="63431629" w14:textId="77777777" w:rsidR="006D4B15" w:rsidRDefault="006D4B15">
      <w:pPr>
        <w:spacing w:after="40"/>
      </w:pPr>
    </w:p>
    <w:p w14:paraId="1FB60D72"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1832E379" w14:textId="77777777">
        <w:trPr>
          <w:jc w:val="center"/>
        </w:trPr>
        <w:tc>
          <w:tcPr>
            <w:tcW w:w="9972" w:type="dxa"/>
            <w:shd w:val="clear" w:color="auto" w:fill="E7D7FF"/>
            <w:tcMar>
              <w:top w:w="720" w:type="dxa"/>
              <w:left w:w="320" w:type="dxa"/>
              <w:bottom w:w="720" w:type="dxa"/>
              <w:right w:w="320" w:type="dxa"/>
            </w:tcMar>
          </w:tcPr>
          <w:p w14:paraId="262E8D22" w14:textId="77777777" w:rsidR="006D4B15" w:rsidRDefault="00332F7C">
            <w:pPr>
              <w:jc w:val="center"/>
            </w:pPr>
            <w:r>
              <w:rPr>
                <w:b/>
                <w:color w:val="3F1767"/>
                <w:sz w:val="40"/>
              </w:rPr>
              <w:lastRenderedPageBreak/>
              <w:t>TAB 2</w:t>
            </w:r>
          </w:p>
          <w:p w14:paraId="62E90619" w14:textId="77777777" w:rsidR="006D4B15" w:rsidRDefault="00332F7C">
            <w:pPr>
              <w:jc w:val="center"/>
            </w:pPr>
            <w:r>
              <w:rPr>
                <w:b/>
                <w:color w:val="3F1767"/>
                <w:sz w:val="48"/>
              </w:rPr>
              <w:t>CONSTITUTIONALISM</w:t>
            </w:r>
          </w:p>
          <w:p w14:paraId="209BE87E" w14:textId="77777777" w:rsidR="006D4B15" w:rsidRDefault="00332F7C">
            <w:pPr>
              <w:jc w:val="center"/>
            </w:pPr>
            <w:r>
              <w:rPr>
                <w:i/>
                <w:color w:val="0B3D6E"/>
                <w:sz w:val="24"/>
              </w:rPr>
              <w:t>Structure power and constrain power</w:t>
            </w:r>
          </w:p>
        </w:tc>
      </w:tr>
    </w:tbl>
    <w:p w14:paraId="734D472F" w14:textId="77777777" w:rsidR="006D4B15" w:rsidRDefault="006D4B15">
      <w:pPr>
        <w:spacing w:after="80"/>
      </w:pPr>
    </w:p>
    <w:p w14:paraId="76B0D90C" w14:textId="77777777" w:rsidR="006D4B15" w:rsidRDefault="00332F7C">
      <w:pPr>
        <w:pStyle w:val="Heading1"/>
        <w:spacing w:before="200" w:after="120"/>
      </w:pPr>
      <w:r>
        <w:rPr>
          <w:rFonts w:ascii="Arial" w:eastAsia="Arial" w:hAnsi="Arial"/>
        </w:rPr>
        <w:t>Constitutionalism</w:t>
      </w:r>
      <w:r>
        <w:footnoteReference w:id="2"/>
      </w:r>
    </w:p>
    <w:tbl>
      <w:tblPr>
        <w:tblW w:w="0" w:type="auto"/>
        <w:jc w:val="center"/>
        <w:tblLook w:val="04A0" w:firstRow="1" w:lastRow="0" w:firstColumn="1" w:lastColumn="0" w:noHBand="0" w:noVBand="1"/>
      </w:tblPr>
      <w:tblGrid>
        <w:gridCol w:w="9972"/>
      </w:tblGrid>
      <w:tr w:rsidR="006D4B15" w14:paraId="24D23A14" w14:textId="77777777">
        <w:trPr>
          <w:jc w:val="center"/>
        </w:trPr>
        <w:tc>
          <w:tcPr>
            <w:tcW w:w="9972" w:type="dxa"/>
            <w:shd w:val="clear" w:color="auto" w:fill="FFF4B8"/>
            <w:tcMar>
              <w:top w:w="140" w:type="dxa"/>
              <w:left w:w="180" w:type="dxa"/>
              <w:bottom w:w="140" w:type="dxa"/>
              <w:right w:w="180" w:type="dxa"/>
            </w:tcMar>
            <w:vAlign w:val="center"/>
          </w:tcPr>
          <w:p w14:paraId="79838EAD" w14:textId="77777777" w:rsidR="006D4B15" w:rsidRDefault="00332F7C">
            <w:pPr>
              <w:spacing w:after="60"/>
            </w:pPr>
            <w:r>
              <w:rPr>
                <w:b/>
                <w:color w:val="0B3D6E"/>
              </w:rPr>
              <w:t>DEFINITION - Constitutionalism</w:t>
            </w:r>
          </w:p>
          <w:p w14:paraId="470583A6" w14:textId="77777777" w:rsidR="006D4B15" w:rsidRDefault="00332F7C">
            <w:pPr>
              <w:spacing w:after="40"/>
            </w:pPr>
            <w:r>
              <w:rPr>
                <w:color w:val="111111"/>
                <w:sz w:val="20"/>
              </w:rPr>
              <w:t>Constitutionalism is the philosophy and doctrine that governmental authority is derived from, and limited by, a body of fundamental law, usually a written constitution. It ensures that rulers act according to binding boundaries and not according to their own desires.</w:t>
            </w:r>
          </w:p>
          <w:p w14:paraId="39985A6F" w14:textId="77777777" w:rsidR="006D4B15" w:rsidRDefault="00332F7C">
            <w:pPr>
              <w:spacing w:after="40"/>
            </w:pPr>
            <w:r>
              <w:rPr>
                <w:color w:val="111111"/>
                <w:sz w:val="20"/>
              </w:rPr>
              <w:t>Authority: Theme 4 lecture 15-17; De Vos 2.2; Currie and De Waal pp 10-21.</w:t>
            </w:r>
          </w:p>
        </w:tc>
      </w:tr>
    </w:tbl>
    <w:p w14:paraId="300ADE5E" w14:textId="77777777" w:rsidR="006D4B15" w:rsidRDefault="006D4B15">
      <w:pPr>
        <w:spacing w:after="40"/>
      </w:pPr>
    </w:p>
    <w:p w14:paraId="2C019278" w14:textId="77777777" w:rsidR="006D4B15" w:rsidRDefault="00332F7C">
      <w:pPr>
        <w:spacing w:after="80"/>
      </w:pPr>
      <w:r>
        <w:rPr>
          <w:color w:val="111111"/>
        </w:rPr>
        <w:t>The simplest exam definition is: constitutionalism means that government is created by law, empowered by law and limited by law. In South Africa this law is the Constitution. It does not merely describe the state. It sets out the moral, legal and institutional terms on which public power may be exercised.</w:t>
      </w:r>
    </w:p>
    <w:p w14:paraId="535CC2A9" w14:textId="77777777" w:rsidR="006D4B15" w:rsidRDefault="00332F7C">
      <w:pPr>
        <w:spacing w:after="80"/>
      </w:pPr>
      <w:r>
        <w:rPr>
          <w:color w:val="111111"/>
        </w:rPr>
        <w:t>The lecture emphasises that constitutionalism requires a constitution to do two things at the same time: it must STRUCTURE power and CONSTRAIN power. A state needs enough power to govern effectively, but that power must be limited and dispersed to prevent abuse.</w:t>
      </w:r>
    </w:p>
    <w:tbl>
      <w:tblPr>
        <w:tblW w:w="0" w:type="auto"/>
        <w:jc w:val="center"/>
        <w:tblLook w:val="04A0" w:firstRow="1" w:lastRow="0" w:firstColumn="1" w:lastColumn="0" w:noHBand="0" w:noVBand="1"/>
      </w:tblPr>
      <w:tblGrid>
        <w:gridCol w:w="9972"/>
      </w:tblGrid>
      <w:tr w:rsidR="006D4B15" w14:paraId="6F9102E7" w14:textId="77777777">
        <w:trPr>
          <w:jc w:val="center"/>
        </w:trPr>
        <w:tc>
          <w:tcPr>
            <w:tcW w:w="9972" w:type="dxa"/>
            <w:shd w:val="clear" w:color="auto" w:fill="DDF5E6"/>
            <w:tcMar>
              <w:top w:w="140" w:type="dxa"/>
              <w:left w:w="180" w:type="dxa"/>
              <w:bottom w:w="140" w:type="dxa"/>
              <w:right w:w="180" w:type="dxa"/>
            </w:tcMar>
            <w:vAlign w:val="center"/>
          </w:tcPr>
          <w:p w14:paraId="28A4A8A9" w14:textId="77777777" w:rsidR="006D4B15" w:rsidRDefault="00332F7C">
            <w:pPr>
              <w:spacing w:after="60"/>
            </w:pPr>
            <w:r>
              <w:rPr>
                <w:b/>
                <w:color w:val="0B3D6E"/>
              </w:rPr>
              <w:t>AUTHORITY</w:t>
            </w:r>
          </w:p>
          <w:p w14:paraId="4FE71803" w14:textId="77777777" w:rsidR="006D4B15" w:rsidRDefault="00332F7C">
            <w:pPr>
              <w:spacing w:after="40"/>
            </w:pPr>
            <w:r>
              <w:rPr>
                <w:color w:val="111111"/>
                <w:sz w:val="20"/>
              </w:rPr>
              <w:t>Constitutional authority: Constitution s 1(c) supremacy of the Constitution and rule of law; s 2 supremacy clause; ch 4 legislature; ch 5 executive; ch 8 judiciary; ch 9 institutions; ss 7-39 Bill of Rights.</w:t>
            </w:r>
          </w:p>
        </w:tc>
      </w:tr>
    </w:tbl>
    <w:p w14:paraId="292953A0" w14:textId="77777777" w:rsidR="006D4B15" w:rsidRDefault="006D4B15">
      <w:pPr>
        <w:spacing w:after="40"/>
      </w:pPr>
    </w:p>
    <w:p w14:paraId="3179F6C5" w14:textId="77777777" w:rsidR="006D4B15" w:rsidRDefault="00332F7C">
      <w:pPr>
        <w:pStyle w:val="Heading2"/>
        <w:spacing w:before="160" w:after="80"/>
      </w:pPr>
      <w:r>
        <w:rPr>
          <w:rFonts w:ascii="Arial" w:eastAsia="Arial" w:hAnsi="Arial"/>
        </w:rPr>
        <w:t>Structure and constrain: the two halves of constitutionalism</w:t>
      </w:r>
    </w:p>
    <w:tbl>
      <w:tblPr>
        <w:tblStyle w:val="TableGrid"/>
        <w:tblW w:w="0" w:type="auto"/>
        <w:jc w:val="center"/>
        <w:tblLook w:val="04A0" w:firstRow="1" w:lastRow="0" w:firstColumn="1" w:lastColumn="0" w:noHBand="0" w:noVBand="1"/>
      </w:tblPr>
      <w:tblGrid>
        <w:gridCol w:w="3320"/>
        <w:gridCol w:w="3321"/>
        <w:gridCol w:w="3321"/>
      </w:tblGrid>
      <w:tr w:rsidR="006D4B15" w14:paraId="281476B0" w14:textId="77777777">
        <w:trPr>
          <w:jc w:val="center"/>
        </w:trPr>
        <w:tc>
          <w:tcPr>
            <w:tcW w:w="3324" w:type="dxa"/>
            <w:shd w:val="clear" w:color="auto" w:fill="0B6B3A"/>
            <w:tcMar>
              <w:top w:w="100" w:type="dxa"/>
              <w:left w:w="120" w:type="dxa"/>
              <w:bottom w:w="100" w:type="dxa"/>
              <w:right w:w="120" w:type="dxa"/>
            </w:tcMar>
          </w:tcPr>
          <w:p w14:paraId="2EFCAEA5" w14:textId="77777777" w:rsidR="006D4B15" w:rsidRDefault="00332F7C">
            <w:pPr>
              <w:jc w:val="center"/>
            </w:pPr>
            <w:r>
              <w:rPr>
                <w:b/>
                <w:color w:val="FFFFFF"/>
                <w:sz w:val="19"/>
              </w:rPr>
              <w:t>Function</w:t>
            </w:r>
          </w:p>
        </w:tc>
        <w:tc>
          <w:tcPr>
            <w:tcW w:w="3324" w:type="dxa"/>
            <w:shd w:val="clear" w:color="auto" w:fill="0B6B3A"/>
            <w:tcMar>
              <w:top w:w="100" w:type="dxa"/>
              <w:left w:w="120" w:type="dxa"/>
              <w:bottom w:w="100" w:type="dxa"/>
              <w:right w:w="120" w:type="dxa"/>
            </w:tcMar>
          </w:tcPr>
          <w:p w14:paraId="2EC4C9EF" w14:textId="77777777" w:rsidR="006D4B15" w:rsidRDefault="00332F7C">
            <w:pPr>
              <w:jc w:val="center"/>
            </w:pPr>
            <w:r>
              <w:rPr>
                <w:b/>
                <w:color w:val="FFFFFF"/>
                <w:sz w:val="19"/>
              </w:rPr>
              <w:t>Meaning</w:t>
            </w:r>
          </w:p>
        </w:tc>
        <w:tc>
          <w:tcPr>
            <w:tcW w:w="3324" w:type="dxa"/>
            <w:shd w:val="clear" w:color="auto" w:fill="0B6B3A"/>
            <w:tcMar>
              <w:top w:w="100" w:type="dxa"/>
              <w:left w:w="120" w:type="dxa"/>
              <w:bottom w:w="100" w:type="dxa"/>
              <w:right w:w="120" w:type="dxa"/>
            </w:tcMar>
          </w:tcPr>
          <w:p w14:paraId="4E838F12" w14:textId="77777777" w:rsidR="006D4B15" w:rsidRDefault="00332F7C">
            <w:pPr>
              <w:jc w:val="center"/>
            </w:pPr>
            <w:r>
              <w:rPr>
                <w:b/>
                <w:color w:val="FFFFFF"/>
                <w:sz w:val="19"/>
              </w:rPr>
              <w:t>Example in the Constitution</w:t>
            </w:r>
          </w:p>
        </w:tc>
      </w:tr>
      <w:tr w:rsidR="006D4B15" w14:paraId="4C0EBD16" w14:textId="77777777">
        <w:trPr>
          <w:jc w:val="center"/>
        </w:trPr>
        <w:tc>
          <w:tcPr>
            <w:tcW w:w="3324" w:type="dxa"/>
            <w:shd w:val="clear" w:color="auto" w:fill="F7F7F7"/>
            <w:tcMar>
              <w:top w:w="90" w:type="dxa"/>
              <w:left w:w="120" w:type="dxa"/>
              <w:bottom w:w="90" w:type="dxa"/>
              <w:right w:w="120" w:type="dxa"/>
            </w:tcMar>
          </w:tcPr>
          <w:p w14:paraId="341A0CEA" w14:textId="77777777" w:rsidR="006D4B15" w:rsidRDefault="00332F7C">
            <w:r>
              <w:rPr>
                <w:color w:val="111111"/>
                <w:sz w:val="18"/>
              </w:rPr>
              <w:t>Structure power</w:t>
            </w:r>
          </w:p>
        </w:tc>
        <w:tc>
          <w:tcPr>
            <w:tcW w:w="3324" w:type="dxa"/>
            <w:shd w:val="clear" w:color="auto" w:fill="F7F7F7"/>
            <w:tcMar>
              <w:top w:w="90" w:type="dxa"/>
              <w:left w:w="120" w:type="dxa"/>
              <w:bottom w:w="90" w:type="dxa"/>
              <w:right w:w="120" w:type="dxa"/>
            </w:tcMar>
          </w:tcPr>
          <w:p w14:paraId="666E31B7" w14:textId="77777777" w:rsidR="006D4B15" w:rsidRDefault="00332F7C">
            <w:r>
              <w:rPr>
                <w:color w:val="111111"/>
                <w:sz w:val="18"/>
              </w:rPr>
              <w:t>The Constitution creates institutions and allocates authority so the state can govern.</w:t>
            </w:r>
          </w:p>
        </w:tc>
        <w:tc>
          <w:tcPr>
            <w:tcW w:w="3324" w:type="dxa"/>
            <w:shd w:val="clear" w:color="auto" w:fill="F7F7F7"/>
            <w:tcMar>
              <w:top w:w="90" w:type="dxa"/>
              <w:left w:w="120" w:type="dxa"/>
              <w:bottom w:w="90" w:type="dxa"/>
              <w:right w:w="120" w:type="dxa"/>
            </w:tcMar>
          </w:tcPr>
          <w:p w14:paraId="2C7628FA" w14:textId="77777777" w:rsidR="006D4B15" w:rsidRDefault="00332F7C">
            <w:r>
              <w:rPr>
                <w:color w:val="111111"/>
                <w:sz w:val="18"/>
              </w:rPr>
              <w:t>Parliament under ch 4; executive under ch 5; courts under ch 8; Chapter 9 institutions under ch 9.</w:t>
            </w:r>
          </w:p>
        </w:tc>
      </w:tr>
      <w:tr w:rsidR="006D4B15" w14:paraId="6C0C77D3" w14:textId="77777777">
        <w:trPr>
          <w:jc w:val="center"/>
        </w:trPr>
        <w:tc>
          <w:tcPr>
            <w:tcW w:w="3324" w:type="dxa"/>
            <w:shd w:val="clear" w:color="auto" w:fill="FFFFFF"/>
            <w:tcMar>
              <w:top w:w="90" w:type="dxa"/>
              <w:left w:w="120" w:type="dxa"/>
              <w:bottom w:w="90" w:type="dxa"/>
              <w:right w:w="120" w:type="dxa"/>
            </w:tcMar>
          </w:tcPr>
          <w:p w14:paraId="6C78CCA8" w14:textId="77777777" w:rsidR="006D4B15" w:rsidRDefault="00332F7C">
            <w:r>
              <w:rPr>
                <w:color w:val="111111"/>
                <w:sz w:val="18"/>
              </w:rPr>
              <w:t>Constrain power</w:t>
            </w:r>
          </w:p>
        </w:tc>
        <w:tc>
          <w:tcPr>
            <w:tcW w:w="3324" w:type="dxa"/>
            <w:shd w:val="clear" w:color="auto" w:fill="FFFFFF"/>
            <w:tcMar>
              <w:top w:w="90" w:type="dxa"/>
              <w:left w:w="120" w:type="dxa"/>
              <w:bottom w:w="90" w:type="dxa"/>
              <w:right w:w="120" w:type="dxa"/>
            </w:tcMar>
          </w:tcPr>
          <w:p w14:paraId="715036CC" w14:textId="77777777" w:rsidR="006D4B15" w:rsidRDefault="00332F7C">
            <w:r>
              <w:rPr>
                <w:color w:val="111111"/>
                <w:sz w:val="18"/>
              </w:rPr>
              <w:t>The Constitution limits public power so that it is not abused.</w:t>
            </w:r>
          </w:p>
        </w:tc>
        <w:tc>
          <w:tcPr>
            <w:tcW w:w="3324" w:type="dxa"/>
            <w:shd w:val="clear" w:color="auto" w:fill="FFFFFF"/>
            <w:tcMar>
              <w:top w:w="90" w:type="dxa"/>
              <w:left w:w="120" w:type="dxa"/>
              <w:bottom w:w="90" w:type="dxa"/>
              <w:right w:w="120" w:type="dxa"/>
            </w:tcMar>
          </w:tcPr>
          <w:p w14:paraId="2D53345C" w14:textId="77777777" w:rsidR="006D4B15" w:rsidRDefault="00332F7C">
            <w:r>
              <w:rPr>
                <w:color w:val="111111"/>
                <w:sz w:val="18"/>
              </w:rPr>
              <w:t xml:space="preserve">Supremacy clause s 2; Bill of Rights; rule of law; judicial review; separation </w:t>
            </w:r>
            <w:r>
              <w:rPr>
                <w:color w:val="111111"/>
                <w:sz w:val="18"/>
              </w:rPr>
              <w:lastRenderedPageBreak/>
              <w:t>of powers; legality.</w:t>
            </w:r>
          </w:p>
        </w:tc>
      </w:tr>
    </w:tbl>
    <w:p w14:paraId="355DC1A7" w14:textId="77777777" w:rsidR="006D4B15" w:rsidRDefault="006D4B15">
      <w:pPr>
        <w:spacing w:after="80"/>
      </w:pPr>
    </w:p>
    <w:p w14:paraId="68DB0200" w14:textId="77777777" w:rsidR="006D4B15" w:rsidRDefault="00332F7C">
      <w:pPr>
        <w:pStyle w:val="Heading2"/>
        <w:spacing w:before="160" w:after="80"/>
      </w:pPr>
      <w:r>
        <w:rPr>
          <w:rFonts w:ascii="Arial" w:eastAsia="Arial" w:hAnsi="Arial"/>
        </w:rPr>
        <w:t>Characteristics of constitutionalism</w:t>
      </w:r>
    </w:p>
    <w:p w14:paraId="34E8AE24" w14:textId="77777777" w:rsidR="006D4B15" w:rsidRDefault="00332F7C">
      <w:pPr>
        <w:pStyle w:val="ListNumber"/>
        <w:spacing w:after="40"/>
      </w:pPr>
      <w:r>
        <w:t>It identifies and establishes institutions and structures of government.</w:t>
      </w:r>
    </w:p>
    <w:p w14:paraId="5D6D6362" w14:textId="77777777" w:rsidR="006D4B15" w:rsidRDefault="00332F7C">
      <w:pPr>
        <w:pStyle w:val="ListNumber"/>
        <w:spacing w:after="40"/>
      </w:pPr>
      <w:r>
        <w:t>It formally and legally distributes power to these institutions and structures through a written Constitution.</w:t>
      </w:r>
    </w:p>
    <w:p w14:paraId="488A8B4E" w14:textId="77777777" w:rsidR="006D4B15" w:rsidRDefault="00332F7C">
      <w:pPr>
        <w:pStyle w:val="ListNumber"/>
        <w:spacing w:after="40"/>
      </w:pPr>
      <w:r>
        <w:t>It describes the nature and basis of the relationship between institutions and structures.</w:t>
      </w:r>
    </w:p>
    <w:p w14:paraId="060F0DF9" w14:textId="77777777" w:rsidR="006D4B15" w:rsidRDefault="00332F7C">
      <w:pPr>
        <w:pStyle w:val="ListNumber"/>
        <w:spacing w:after="40"/>
      </w:pPr>
      <w:r>
        <w:t>It provides for the creation of binding rules and laws for institutions and the people they govern.</w:t>
      </w:r>
    </w:p>
    <w:p w14:paraId="0A97CCBF" w14:textId="77777777" w:rsidR="006D4B15" w:rsidRDefault="00332F7C">
      <w:pPr>
        <w:pStyle w:val="ListNumber"/>
        <w:spacing w:after="40"/>
      </w:pPr>
      <w:r>
        <w:t>It places limits on the exercise of public or state power.</w:t>
      </w:r>
    </w:p>
    <w:p w14:paraId="7C967334" w14:textId="77777777" w:rsidR="006D4B15" w:rsidRDefault="00332F7C">
      <w:pPr>
        <w:pStyle w:val="ListNumber"/>
        <w:spacing w:after="40"/>
      </w:pPr>
      <w:r>
        <w:t>It structures the state while also awarding and constraining power.</w:t>
      </w:r>
    </w:p>
    <w:tbl>
      <w:tblPr>
        <w:tblW w:w="0" w:type="auto"/>
        <w:jc w:val="center"/>
        <w:tblLook w:val="04A0" w:firstRow="1" w:lastRow="0" w:firstColumn="1" w:lastColumn="0" w:noHBand="0" w:noVBand="1"/>
      </w:tblPr>
      <w:tblGrid>
        <w:gridCol w:w="9972"/>
      </w:tblGrid>
      <w:tr w:rsidR="006D4B15" w14:paraId="472B39AD" w14:textId="77777777">
        <w:trPr>
          <w:jc w:val="center"/>
        </w:trPr>
        <w:tc>
          <w:tcPr>
            <w:tcW w:w="9972" w:type="dxa"/>
            <w:shd w:val="clear" w:color="auto" w:fill="DDF5E6"/>
            <w:tcMar>
              <w:top w:w="140" w:type="dxa"/>
              <w:left w:w="180" w:type="dxa"/>
              <w:bottom w:w="140" w:type="dxa"/>
              <w:right w:w="180" w:type="dxa"/>
            </w:tcMar>
            <w:vAlign w:val="center"/>
          </w:tcPr>
          <w:p w14:paraId="32CE9E75" w14:textId="77777777" w:rsidR="006D4B15" w:rsidRDefault="00332F7C">
            <w:pPr>
              <w:spacing w:after="60"/>
            </w:pPr>
            <w:r>
              <w:rPr>
                <w:b/>
                <w:color w:val="0B3D6E"/>
              </w:rPr>
              <w:t>AUTHORITY</w:t>
            </w:r>
          </w:p>
          <w:p w14:paraId="3BA1BF0D" w14:textId="77777777" w:rsidR="006D4B15" w:rsidRDefault="00332F7C">
            <w:pPr>
              <w:spacing w:after="40"/>
            </w:pPr>
            <w:r>
              <w:rPr>
                <w:color w:val="111111"/>
                <w:sz w:val="20"/>
              </w:rPr>
              <w:t>Lecture authority: Theme 4 lecture 15-17, slides "Characteristics of Constitutionalism". Textbook authority: Currie and De Waal describe constitutionalism as requiring both sufficient governmental power and limits to prevent oppression.</w:t>
            </w:r>
          </w:p>
        </w:tc>
      </w:tr>
    </w:tbl>
    <w:p w14:paraId="60508786" w14:textId="77777777" w:rsidR="006D4B15" w:rsidRDefault="006D4B15">
      <w:pPr>
        <w:spacing w:after="40"/>
      </w:pPr>
    </w:p>
    <w:p w14:paraId="0C6C0C2E" w14:textId="77777777" w:rsidR="006D4B15" w:rsidRDefault="00332F7C">
      <w:pPr>
        <w:pStyle w:val="Heading2"/>
        <w:spacing w:before="160" w:after="80"/>
      </w:pPr>
      <w:r>
        <w:rPr>
          <w:rFonts w:ascii="Arial" w:eastAsia="Arial" w:hAnsi="Arial"/>
        </w:rPr>
        <w:t>Descriptive constitutionalism</w:t>
      </w:r>
    </w:p>
    <w:p w14:paraId="281BF4CA" w14:textId="77777777" w:rsidR="006D4B15" w:rsidRDefault="00332F7C">
      <w:pPr>
        <w:spacing w:after="80"/>
      </w:pPr>
      <w:r>
        <w:rPr>
          <w:color w:val="111111"/>
        </w:rPr>
        <w:t>A descriptive understanding of constitutionalism is a factual account of governmental structures and institutions. It explains how institutions work, interact, share power and distribute power. It does not evaluate the system against constitutional values. It focuses on form rather than substance.</w:t>
      </w:r>
    </w:p>
    <w:tbl>
      <w:tblPr>
        <w:tblW w:w="0" w:type="auto"/>
        <w:jc w:val="center"/>
        <w:tblLook w:val="04A0" w:firstRow="1" w:lastRow="0" w:firstColumn="1" w:lastColumn="0" w:noHBand="0" w:noVBand="1"/>
      </w:tblPr>
      <w:tblGrid>
        <w:gridCol w:w="9972"/>
      </w:tblGrid>
      <w:tr w:rsidR="006D4B15" w14:paraId="1371022A" w14:textId="77777777">
        <w:trPr>
          <w:jc w:val="center"/>
        </w:trPr>
        <w:tc>
          <w:tcPr>
            <w:tcW w:w="9972" w:type="dxa"/>
            <w:shd w:val="clear" w:color="auto" w:fill="DDF5E6"/>
            <w:tcMar>
              <w:top w:w="140" w:type="dxa"/>
              <w:left w:w="180" w:type="dxa"/>
              <w:bottom w:w="140" w:type="dxa"/>
              <w:right w:w="180" w:type="dxa"/>
            </w:tcMar>
            <w:vAlign w:val="center"/>
          </w:tcPr>
          <w:p w14:paraId="538AA613" w14:textId="77777777" w:rsidR="006D4B15" w:rsidRDefault="00332F7C">
            <w:pPr>
              <w:spacing w:after="60"/>
            </w:pPr>
            <w:r>
              <w:rPr>
                <w:b/>
                <w:color w:val="0B3D6E"/>
              </w:rPr>
              <w:t>KEY CONCEPT</w:t>
            </w:r>
          </w:p>
          <w:p w14:paraId="091205B1" w14:textId="77777777" w:rsidR="006D4B15" w:rsidRDefault="00332F7C">
            <w:pPr>
              <w:spacing w:after="40"/>
            </w:pPr>
            <w:r>
              <w:rPr>
                <w:color w:val="111111"/>
                <w:sz w:val="20"/>
              </w:rPr>
              <w:t>Colonial and apartheid South Africa could have constitutional structures in a descriptive sense, but that did not mean the system was normatively constitutionalist in the democratic sense. A state can have a constitution and still fail constitutionalism if the constitution does not limit power and protect rights.</w:t>
            </w:r>
          </w:p>
        </w:tc>
      </w:tr>
    </w:tbl>
    <w:p w14:paraId="716CB4D6"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65136CCD" w14:textId="77777777">
        <w:trPr>
          <w:jc w:val="center"/>
        </w:trPr>
        <w:tc>
          <w:tcPr>
            <w:tcW w:w="9972" w:type="dxa"/>
            <w:shd w:val="clear" w:color="auto" w:fill="DDF5E6"/>
            <w:tcMar>
              <w:top w:w="140" w:type="dxa"/>
              <w:left w:w="180" w:type="dxa"/>
              <w:bottom w:w="140" w:type="dxa"/>
              <w:right w:w="180" w:type="dxa"/>
            </w:tcMar>
            <w:vAlign w:val="center"/>
          </w:tcPr>
          <w:p w14:paraId="72625CB1" w14:textId="77777777" w:rsidR="006D4B15" w:rsidRDefault="00332F7C">
            <w:pPr>
              <w:spacing w:after="60"/>
            </w:pPr>
            <w:r>
              <w:rPr>
                <w:b/>
                <w:color w:val="0B3D6E"/>
              </w:rPr>
              <w:t>AUTHORITY</w:t>
            </w:r>
          </w:p>
          <w:p w14:paraId="428AE22B" w14:textId="77777777" w:rsidR="006D4B15" w:rsidRDefault="00332F7C">
            <w:pPr>
              <w:spacing w:after="40"/>
            </w:pPr>
            <w:r>
              <w:rPr>
                <w:color w:val="111111"/>
                <w:sz w:val="20"/>
              </w:rPr>
              <w:t>Lecture authority: Theme 4 lecture 15-17, slide "Descriptive understanding of Constitutionalism".</w:t>
            </w:r>
          </w:p>
        </w:tc>
      </w:tr>
    </w:tbl>
    <w:p w14:paraId="3541E4DE" w14:textId="77777777" w:rsidR="006D4B15" w:rsidRDefault="006D4B15">
      <w:pPr>
        <w:spacing w:after="40"/>
      </w:pPr>
    </w:p>
    <w:p w14:paraId="3BF5DDCF" w14:textId="77777777" w:rsidR="006D4B15" w:rsidRDefault="00332F7C">
      <w:pPr>
        <w:pStyle w:val="Heading2"/>
        <w:spacing w:before="160" w:after="80"/>
      </w:pPr>
      <w:r>
        <w:rPr>
          <w:rFonts w:ascii="Arial" w:eastAsia="Arial" w:hAnsi="Arial"/>
        </w:rPr>
        <w:t>Prescriptive constitutionalism</w:t>
      </w:r>
    </w:p>
    <w:p w14:paraId="624B1AC6" w14:textId="77777777" w:rsidR="006D4B15" w:rsidRDefault="00332F7C">
      <w:pPr>
        <w:spacing w:after="80"/>
      </w:pPr>
      <w:r>
        <w:rPr>
          <w:color w:val="111111"/>
        </w:rPr>
        <w:t>A prescriptive understanding of constitutionalism evaluates the constitutional system according to norms and values. It asks whether the system adheres to basic doctrines and principles such as constitutional supremacy, limited government, the rule of law, democracy, human rights, separation of powers, judicial independence and transformation.</w:t>
      </w:r>
    </w:p>
    <w:tbl>
      <w:tblPr>
        <w:tblW w:w="0" w:type="auto"/>
        <w:jc w:val="center"/>
        <w:tblLook w:val="04A0" w:firstRow="1" w:lastRow="0" w:firstColumn="1" w:lastColumn="0" w:noHBand="0" w:noVBand="1"/>
      </w:tblPr>
      <w:tblGrid>
        <w:gridCol w:w="9972"/>
      </w:tblGrid>
      <w:tr w:rsidR="006D4B15" w14:paraId="29675FE8" w14:textId="77777777">
        <w:trPr>
          <w:jc w:val="center"/>
        </w:trPr>
        <w:tc>
          <w:tcPr>
            <w:tcW w:w="9972" w:type="dxa"/>
            <w:shd w:val="clear" w:color="auto" w:fill="DDF5E6"/>
            <w:tcMar>
              <w:top w:w="140" w:type="dxa"/>
              <w:left w:w="180" w:type="dxa"/>
              <w:bottom w:w="140" w:type="dxa"/>
              <w:right w:w="180" w:type="dxa"/>
            </w:tcMar>
            <w:vAlign w:val="center"/>
          </w:tcPr>
          <w:p w14:paraId="764F1031" w14:textId="77777777" w:rsidR="006D4B15" w:rsidRDefault="00332F7C">
            <w:pPr>
              <w:spacing w:after="60"/>
            </w:pPr>
            <w:r>
              <w:rPr>
                <w:b/>
                <w:color w:val="0B3D6E"/>
              </w:rPr>
              <w:t>KEY ASPECTS OF PRESCRIPTIVE CONSTITUTIONALISM</w:t>
            </w:r>
          </w:p>
          <w:p w14:paraId="522D2814" w14:textId="77777777" w:rsidR="006D4B15" w:rsidRDefault="00332F7C">
            <w:pPr>
              <w:spacing w:after="40"/>
            </w:pPr>
            <w:r>
              <w:rPr>
                <w:color w:val="111111"/>
                <w:sz w:val="20"/>
              </w:rPr>
              <w:t>Constitutional supremacy; limited government; rule of law; separation of powers; democratic self-government; protection of human rights; independent judiciary; transformative constitutionalism.</w:t>
            </w:r>
          </w:p>
        </w:tc>
      </w:tr>
    </w:tbl>
    <w:p w14:paraId="7DD71C8C"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54A1DCB5" w14:textId="77777777">
        <w:trPr>
          <w:jc w:val="center"/>
        </w:trPr>
        <w:tc>
          <w:tcPr>
            <w:tcW w:w="9972" w:type="dxa"/>
            <w:shd w:val="clear" w:color="auto" w:fill="DDF5E6"/>
            <w:tcMar>
              <w:top w:w="140" w:type="dxa"/>
              <w:left w:w="180" w:type="dxa"/>
              <w:bottom w:w="140" w:type="dxa"/>
              <w:right w:w="180" w:type="dxa"/>
            </w:tcMar>
            <w:vAlign w:val="center"/>
          </w:tcPr>
          <w:p w14:paraId="406F1BD3" w14:textId="77777777" w:rsidR="006D4B15" w:rsidRDefault="00332F7C">
            <w:pPr>
              <w:spacing w:after="60"/>
            </w:pPr>
            <w:r>
              <w:rPr>
                <w:b/>
                <w:color w:val="0B3D6E"/>
              </w:rPr>
              <w:t>AUTHORITY</w:t>
            </w:r>
          </w:p>
          <w:p w14:paraId="018B35F6" w14:textId="77777777" w:rsidR="006D4B15" w:rsidRDefault="00332F7C">
            <w:pPr>
              <w:spacing w:after="40"/>
            </w:pPr>
            <w:r>
              <w:rPr>
                <w:color w:val="111111"/>
                <w:sz w:val="20"/>
              </w:rPr>
              <w:t xml:space="preserve">Lecture authority: Theme 4 lecture 15-17, slide "Key aspects of Prescriptive Constitutionalism". </w:t>
            </w:r>
            <w:r>
              <w:rPr>
                <w:color w:val="111111"/>
                <w:sz w:val="20"/>
              </w:rPr>
              <w:lastRenderedPageBreak/>
              <w:t>Constitutional authority: Constitution ss 1, 2, 7, 8, 34, 38, 39, 165, 172.</w:t>
            </w:r>
          </w:p>
        </w:tc>
      </w:tr>
    </w:tbl>
    <w:p w14:paraId="609CEA63" w14:textId="77777777" w:rsidR="006D4B15" w:rsidRDefault="006D4B15">
      <w:pPr>
        <w:spacing w:after="40"/>
      </w:pPr>
    </w:p>
    <w:p w14:paraId="7ED8CD13" w14:textId="77777777" w:rsidR="006D4B15" w:rsidRDefault="00332F7C">
      <w:pPr>
        <w:pStyle w:val="Heading2"/>
        <w:spacing w:before="160" w:after="80"/>
      </w:pPr>
      <w:r>
        <w:rPr>
          <w:rFonts w:ascii="Arial" w:eastAsia="Arial" w:hAnsi="Arial"/>
        </w:rPr>
        <w:t>Why South Africa adopts prescriptive constitutionalism</w:t>
      </w:r>
    </w:p>
    <w:p w14:paraId="5E404E6E" w14:textId="77777777" w:rsidR="006D4B15" w:rsidRDefault="00332F7C">
      <w:pPr>
        <w:spacing w:after="80"/>
      </w:pPr>
      <w:r>
        <w:rPr>
          <w:color w:val="111111"/>
        </w:rPr>
        <w:t>Democratic South Africa adopts a prescriptive, value-based and transformative form of constitutionalism because the old system showed that law can be used oppressively when it lacks entrenched values, rights, institutional accountability and judicial review. The 1996 Constitution therefore does not merely organise institutions. It creates a value-based constitutional democracy.</w:t>
      </w:r>
    </w:p>
    <w:tbl>
      <w:tblPr>
        <w:tblW w:w="0" w:type="auto"/>
        <w:jc w:val="center"/>
        <w:tblLook w:val="04A0" w:firstRow="1" w:lastRow="0" w:firstColumn="1" w:lastColumn="0" w:noHBand="0" w:noVBand="1"/>
      </w:tblPr>
      <w:tblGrid>
        <w:gridCol w:w="9972"/>
      </w:tblGrid>
      <w:tr w:rsidR="006D4B15" w14:paraId="3C399431" w14:textId="77777777">
        <w:trPr>
          <w:jc w:val="center"/>
        </w:trPr>
        <w:tc>
          <w:tcPr>
            <w:tcW w:w="9972" w:type="dxa"/>
            <w:shd w:val="clear" w:color="auto" w:fill="FFD2D2"/>
            <w:tcMar>
              <w:top w:w="140" w:type="dxa"/>
              <w:left w:w="180" w:type="dxa"/>
              <w:bottom w:w="140" w:type="dxa"/>
              <w:right w:w="180" w:type="dxa"/>
            </w:tcMar>
            <w:vAlign w:val="center"/>
          </w:tcPr>
          <w:p w14:paraId="640DCDD1" w14:textId="77777777" w:rsidR="006D4B15" w:rsidRDefault="00332F7C">
            <w:pPr>
              <w:spacing w:after="60"/>
            </w:pPr>
            <w:r>
              <w:rPr>
                <w:b/>
                <w:color w:val="0B3D6E"/>
              </w:rPr>
              <w:t>CRITICAL EMPHASIS</w:t>
            </w:r>
          </w:p>
          <w:p w14:paraId="009DAE6F" w14:textId="77777777" w:rsidR="006D4B15" w:rsidRDefault="00332F7C">
            <w:pPr>
              <w:spacing w:after="40"/>
            </w:pPr>
            <w:r>
              <w:rPr>
                <w:color w:val="B71C1C"/>
                <w:sz w:val="20"/>
              </w:rPr>
              <w:t>Exam point: Do not say "South Africa has constitutionalism because it has a Constitution". The stronger answer is that South Africa has constitutionalism because the Constitution is supreme, rights-based, justiciable, value-based, transformative, democratic and enforced through judicial review and institutional accountability.</w:t>
            </w:r>
          </w:p>
        </w:tc>
      </w:tr>
    </w:tbl>
    <w:p w14:paraId="07F6FAAA" w14:textId="77777777" w:rsidR="006D4B15" w:rsidRDefault="006D4B15">
      <w:pPr>
        <w:spacing w:after="40"/>
      </w:pPr>
    </w:p>
    <w:p w14:paraId="28FB090D" w14:textId="77777777" w:rsidR="006D4B15" w:rsidRDefault="00332F7C">
      <w:pPr>
        <w:pStyle w:val="Heading2"/>
        <w:spacing w:before="160" w:after="80"/>
      </w:pPr>
      <w:r>
        <w:rPr>
          <w:rFonts w:ascii="Arial" w:eastAsia="Arial" w:hAnsi="Arial"/>
        </w:rPr>
        <w:t>Constitutionalism and democracy</w:t>
      </w:r>
    </w:p>
    <w:p w14:paraId="41970187" w14:textId="77777777" w:rsidR="006D4B15" w:rsidRDefault="00332F7C">
      <w:pPr>
        <w:spacing w:after="80"/>
      </w:pPr>
      <w:r>
        <w:rPr>
          <w:color w:val="111111"/>
        </w:rPr>
        <w:t>Constitutionalism does not reject democracy. It shapes democracy. The Constitution creates a democratic state but also prevents democratic majorities from destroying rights, equality, dignity and freedom. This is why constitutional democracy has a counter-majoritarian element: courts may invalidate even popular laws if they violate the Constitution.</w:t>
      </w:r>
    </w:p>
    <w:tbl>
      <w:tblPr>
        <w:tblW w:w="0" w:type="auto"/>
        <w:jc w:val="center"/>
        <w:tblLook w:val="04A0" w:firstRow="1" w:lastRow="0" w:firstColumn="1" w:lastColumn="0" w:noHBand="0" w:noVBand="1"/>
      </w:tblPr>
      <w:tblGrid>
        <w:gridCol w:w="9972"/>
      </w:tblGrid>
      <w:tr w:rsidR="006D4B15" w14:paraId="1BBE0806" w14:textId="77777777">
        <w:trPr>
          <w:jc w:val="center"/>
        </w:trPr>
        <w:tc>
          <w:tcPr>
            <w:tcW w:w="9972" w:type="dxa"/>
            <w:shd w:val="clear" w:color="auto" w:fill="DDF5E6"/>
            <w:tcMar>
              <w:top w:w="140" w:type="dxa"/>
              <w:left w:w="180" w:type="dxa"/>
              <w:bottom w:w="140" w:type="dxa"/>
              <w:right w:w="180" w:type="dxa"/>
            </w:tcMar>
            <w:vAlign w:val="center"/>
          </w:tcPr>
          <w:p w14:paraId="59226EA9" w14:textId="77777777" w:rsidR="006D4B15" w:rsidRDefault="00332F7C">
            <w:pPr>
              <w:spacing w:after="60"/>
            </w:pPr>
            <w:r>
              <w:rPr>
                <w:b/>
                <w:color w:val="0B3D6E"/>
              </w:rPr>
              <w:t>AUTHORITY</w:t>
            </w:r>
          </w:p>
          <w:p w14:paraId="18FC2256" w14:textId="77777777" w:rsidR="006D4B15" w:rsidRDefault="00332F7C">
            <w:pPr>
              <w:spacing w:after="40"/>
            </w:pPr>
            <w:r>
              <w:rPr>
                <w:color w:val="111111"/>
                <w:sz w:val="20"/>
              </w:rPr>
              <w:t>Constitutional authority: Constitution s 1(d) democracy, universal adult suffrage, common voters roll, regular elections and multi-party democratic government to ensure accountability, responsiveness and openness; s 2 constitutional supremacy.</w:t>
            </w:r>
          </w:p>
        </w:tc>
      </w:tr>
    </w:tbl>
    <w:p w14:paraId="64468C4B"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72A580AC" w14:textId="77777777">
        <w:trPr>
          <w:jc w:val="center"/>
        </w:trPr>
        <w:tc>
          <w:tcPr>
            <w:tcW w:w="9972" w:type="dxa"/>
            <w:shd w:val="clear" w:color="auto" w:fill="FFE0B2"/>
            <w:tcMar>
              <w:top w:w="140" w:type="dxa"/>
              <w:left w:w="180" w:type="dxa"/>
              <w:bottom w:w="140" w:type="dxa"/>
              <w:right w:w="180" w:type="dxa"/>
            </w:tcMar>
            <w:vAlign w:val="center"/>
          </w:tcPr>
          <w:p w14:paraId="01810958" w14:textId="77777777" w:rsidR="006D4B15" w:rsidRDefault="00332F7C">
            <w:pPr>
              <w:spacing w:after="60"/>
            </w:pPr>
            <w:r>
              <w:rPr>
                <w:b/>
                <w:color w:val="0B3D6E"/>
              </w:rPr>
              <w:t>EXAM TIP</w:t>
            </w:r>
          </w:p>
          <w:p w14:paraId="4E501E41" w14:textId="77777777" w:rsidR="006D4B15" w:rsidRDefault="00332F7C">
            <w:pPr>
              <w:spacing w:after="40"/>
            </w:pPr>
            <w:r>
              <w:rPr>
                <w:color w:val="111111"/>
                <w:sz w:val="20"/>
              </w:rPr>
              <w:t>For 5 marks, define constitutionalism and mention structure plus constrain. For 10 marks, add descriptive vs prescriptive constitutionalism, constitutional supremacy, rule of law and rights. For 15 marks, add South Africa's historical break from parliamentary supremacy and link to transformative constitutionalism.</w:t>
            </w:r>
          </w:p>
        </w:tc>
      </w:tr>
    </w:tbl>
    <w:p w14:paraId="524642B7" w14:textId="77777777" w:rsidR="006D4B15" w:rsidRDefault="006D4B15">
      <w:pPr>
        <w:spacing w:after="40"/>
      </w:pPr>
    </w:p>
    <w:p w14:paraId="6C7A4676"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62C8CBE6" w14:textId="77777777">
        <w:trPr>
          <w:jc w:val="center"/>
        </w:trPr>
        <w:tc>
          <w:tcPr>
            <w:tcW w:w="9972" w:type="dxa"/>
            <w:shd w:val="clear" w:color="auto" w:fill="E7D7FF"/>
            <w:tcMar>
              <w:top w:w="720" w:type="dxa"/>
              <w:left w:w="320" w:type="dxa"/>
              <w:bottom w:w="720" w:type="dxa"/>
              <w:right w:w="320" w:type="dxa"/>
            </w:tcMar>
          </w:tcPr>
          <w:p w14:paraId="29EE10DC" w14:textId="77777777" w:rsidR="006D4B15" w:rsidRDefault="00332F7C">
            <w:pPr>
              <w:jc w:val="center"/>
            </w:pPr>
            <w:r>
              <w:rPr>
                <w:b/>
                <w:color w:val="3F1767"/>
                <w:sz w:val="40"/>
              </w:rPr>
              <w:lastRenderedPageBreak/>
              <w:t>TAB 3</w:t>
            </w:r>
          </w:p>
          <w:p w14:paraId="2D09824B" w14:textId="77777777" w:rsidR="006D4B15" w:rsidRDefault="00332F7C">
            <w:pPr>
              <w:jc w:val="center"/>
            </w:pPr>
            <w:r>
              <w:rPr>
                <w:b/>
                <w:color w:val="3F1767"/>
                <w:sz w:val="48"/>
              </w:rPr>
              <w:t>CONSTITUTIONAL SUPREMACY AND JUDICIAL REVIEW</w:t>
            </w:r>
          </w:p>
          <w:p w14:paraId="60D83DD4" w14:textId="77777777" w:rsidR="006D4B15" w:rsidRDefault="00332F7C">
            <w:pPr>
              <w:jc w:val="center"/>
            </w:pPr>
            <w:r>
              <w:rPr>
                <w:i/>
                <w:color w:val="0B3D6E"/>
                <w:sz w:val="24"/>
              </w:rPr>
              <w:t>The Constitution as highest law</w:t>
            </w:r>
          </w:p>
        </w:tc>
      </w:tr>
    </w:tbl>
    <w:p w14:paraId="4C43273F" w14:textId="77777777" w:rsidR="006D4B15" w:rsidRDefault="006D4B15">
      <w:pPr>
        <w:spacing w:after="80"/>
      </w:pPr>
    </w:p>
    <w:p w14:paraId="47457CEB" w14:textId="77777777" w:rsidR="006D4B15" w:rsidRDefault="00332F7C">
      <w:pPr>
        <w:pStyle w:val="Heading1"/>
        <w:spacing w:before="200" w:after="120"/>
      </w:pPr>
      <w:r>
        <w:rPr>
          <w:rFonts w:ascii="Arial" w:eastAsia="Arial" w:hAnsi="Arial"/>
        </w:rPr>
        <w:t>Constitutional Supremacy</w:t>
      </w:r>
      <w:r>
        <w:footnoteReference w:id="3"/>
      </w:r>
    </w:p>
    <w:tbl>
      <w:tblPr>
        <w:tblW w:w="0" w:type="auto"/>
        <w:jc w:val="center"/>
        <w:tblLook w:val="04A0" w:firstRow="1" w:lastRow="0" w:firstColumn="1" w:lastColumn="0" w:noHBand="0" w:noVBand="1"/>
      </w:tblPr>
      <w:tblGrid>
        <w:gridCol w:w="9972"/>
      </w:tblGrid>
      <w:tr w:rsidR="006D4B15" w14:paraId="42F804F9" w14:textId="77777777">
        <w:trPr>
          <w:jc w:val="center"/>
        </w:trPr>
        <w:tc>
          <w:tcPr>
            <w:tcW w:w="9972" w:type="dxa"/>
            <w:shd w:val="clear" w:color="auto" w:fill="FFF4B8"/>
            <w:tcMar>
              <w:top w:w="140" w:type="dxa"/>
              <w:left w:w="180" w:type="dxa"/>
              <w:bottom w:w="140" w:type="dxa"/>
              <w:right w:w="180" w:type="dxa"/>
            </w:tcMar>
            <w:vAlign w:val="center"/>
          </w:tcPr>
          <w:p w14:paraId="4FD625D4" w14:textId="77777777" w:rsidR="006D4B15" w:rsidRDefault="00332F7C">
            <w:pPr>
              <w:spacing w:after="60"/>
            </w:pPr>
            <w:r>
              <w:rPr>
                <w:b/>
                <w:color w:val="0B3D6E"/>
              </w:rPr>
              <w:t>DEFINITION - Constitutional supremacy</w:t>
            </w:r>
          </w:p>
          <w:p w14:paraId="6576036A" w14:textId="77777777" w:rsidR="006D4B15" w:rsidRDefault="00332F7C">
            <w:pPr>
              <w:spacing w:after="40"/>
            </w:pPr>
            <w:r>
              <w:rPr>
                <w:color w:val="111111"/>
                <w:sz w:val="20"/>
              </w:rPr>
              <w:t>Constitutional supremacy means the Constitution is the highest law of the Republic. Any law or conduct inconsistent with it is invalid, and the obligations imposed by it must be fulfilled.</w:t>
            </w:r>
          </w:p>
          <w:p w14:paraId="7B6DEBB2" w14:textId="77777777" w:rsidR="006D4B15" w:rsidRDefault="00332F7C">
            <w:pPr>
              <w:spacing w:after="40"/>
            </w:pPr>
            <w:r>
              <w:rPr>
                <w:color w:val="111111"/>
                <w:sz w:val="20"/>
              </w:rPr>
              <w:t>Authority: Constitution s 2; s 1(c); Theme 4 lecture 15-17.</w:t>
            </w:r>
          </w:p>
        </w:tc>
      </w:tr>
    </w:tbl>
    <w:p w14:paraId="3FE3A14B" w14:textId="77777777" w:rsidR="006D4B15" w:rsidRDefault="006D4B15">
      <w:pPr>
        <w:spacing w:after="40"/>
      </w:pPr>
    </w:p>
    <w:p w14:paraId="1AAF961C" w14:textId="77777777" w:rsidR="006D4B15" w:rsidRDefault="00332F7C">
      <w:pPr>
        <w:spacing w:after="80"/>
      </w:pPr>
      <w:r>
        <w:rPr>
          <w:color w:val="111111"/>
        </w:rPr>
        <w:t>The lecture identifies constitutional supremacy as the most definitive feature of South Africa's post-apartheid constitutional system. It is the foundation of the democratic constitutional dispensation. It is both a founding value and a binding enforceable rule: section 1(c) identifies the supremacy of the Constitution and the rule of law as a founding value, while section 2 gives the supremacy clause legal force.</w:t>
      </w:r>
    </w:p>
    <w:tbl>
      <w:tblPr>
        <w:tblW w:w="0" w:type="auto"/>
        <w:jc w:val="center"/>
        <w:tblLook w:val="04A0" w:firstRow="1" w:lastRow="0" w:firstColumn="1" w:lastColumn="0" w:noHBand="0" w:noVBand="1"/>
      </w:tblPr>
      <w:tblGrid>
        <w:gridCol w:w="9972"/>
      </w:tblGrid>
      <w:tr w:rsidR="006D4B15" w14:paraId="767AC580" w14:textId="77777777">
        <w:trPr>
          <w:jc w:val="center"/>
        </w:trPr>
        <w:tc>
          <w:tcPr>
            <w:tcW w:w="9972" w:type="dxa"/>
            <w:shd w:val="clear" w:color="auto" w:fill="DDF5E6"/>
            <w:tcMar>
              <w:top w:w="140" w:type="dxa"/>
              <w:left w:w="180" w:type="dxa"/>
              <w:bottom w:w="140" w:type="dxa"/>
              <w:right w:w="180" w:type="dxa"/>
            </w:tcMar>
            <w:vAlign w:val="center"/>
          </w:tcPr>
          <w:p w14:paraId="5D1E7E2C" w14:textId="77777777" w:rsidR="006D4B15" w:rsidRDefault="00332F7C">
            <w:pPr>
              <w:spacing w:after="60"/>
            </w:pPr>
            <w:r>
              <w:rPr>
                <w:b/>
                <w:color w:val="0B3D6E"/>
              </w:rPr>
              <w:t>AUTHORITY</w:t>
            </w:r>
          </w:p>
          <w:p w14:paraId="75DB3B31" w14:textId="77777777" w:rsidR="006D4B15" w:rsidRDefault="00332F7C">
            <w:pPr>
              <w:spacing w:after="40"/>
            </w:pPr>
            <w:r>
              <w:rPr>
                <w:color w:val="111111"/>
                <w:sz w:val="20"/>
              </w:rPr>
              <w:t>Constitutional authority: Constitution s 1(c) and s 2. Lecture authority: Theme 4 lecture 15-17, slides "Constitutional Supremacy".</w:t>
            </w:r>
          </w:p>
        </w:tc>
      </w:tr>
    </w:tbl>
    <w:p w14:paraId="5EF7C5B2" w14:textId="77777777" w:rsidR="006D4B15" w:rsidRDefault="006D4B15">
      <w:pPr>
        <w:spacing w:after="40"/>
      </w:pPr>
    </w:p>
    <w:p w14:paraId="626823CA" w14:textId="77777777" w:rsidR="006D4B15" w:rsidRDefault="00332F7C">
      <w:pPr>
        <w:pStyle w:val="Heading2"/>
        <w:spacing w:before="160" w:after="80"/>
      </w:pPr>
      <w:r>
        <w:rPr>
          <w:rFonts w:ascii="Arial" w:eastAsia="Arial" w:hAnsi="Arial"/>
        </w:rPr>
        <w:t>Section 1(c) and section 2</w:t>
      </w:r>
    </w:p>
    <w:tbl>
      <w:tblPr>
        <w:tblStyle w:val="TableGrid"/>
        <w:tblW w:w="0" w:type="auto"/>
        <w:jc w:val="center"/>
        <w:tblLook w:val="04A0" w:firstRow="1" w:lastRow="0" w:firstColumn="1" w:lastColumn="0" w:noHBand="0" w:noVBand="1"/>
      </w:tblPr>
      <w:tblGrid>
        <w:gridCol w:w="3320"/>
        <w:gridCol w:w="3321"/>
        <w:gridCol w:w="3321"/>
      </w:tblGrid>
      <w:tr w:rsidR="006D4B15" w14:paraId="606E5E87" w14:textId="77777777">
        <w:trPr>
          <w:jc w:val="center"/>
        </w:trPr>
        <w:tc>
          <w:tcPr>
            <w:tcW w:w="3324" w:type="dxa"/>
            <w:shd w:val="clear" w:color="auto" w:fill="0B6B3A"/>
            <w:tcMar>
              <w:top w:w="100" w:type="dxa"/>
              <w:left w:w="120" w:type="dxa"/>
              <w:bottom w:w="100" w:type="dxa"/>
              <w:right w:w="120" w:type="dxa"/>
            </w:tcMar>
          </w:tcPr>
          <w:p w14:paraId="5031EC53" w14:textId="77777777" w:rsidR="006D4B15" w:rsidRDefault="00332F7C">
            <w:pPr>
              <w:jc w:val="center"/>
            </w:pPr>
            <w:r>
              <w:rPr>
                <w:b/>
                <w:color w:val="FFFFFF"/>
                <w:sz w:val="19"/>
              </w:rPr>
              <w:t>Provision</w:t>
            </w:r>
          </w:p>
        </w:tc>
        <w:tc>
          <w:tcPr>
            <w:tcW w:w="3324" w:type="dxa"/>
            <w:shd w:val="clear" w:color="auto" w:fill="0B6B3A"/>
            <w:tcMar>
              <w:top w:w="100" w:type="dxa"/>
              <w:left w:w="120" w:type="dxa"/>
              <w:bottom w:w="100" w:type="dxa"/>
              <w:right w:w="120" w:type="dxa"/>
            </w:tcMar>
          </w:tcPr>
          <w:p w14:paraId="2644143B" w14:textId="77777777" w:rsidR="006D4B15" w:rsidRDefault="00332F7C">
            <w:pPr>
              <w:jc w:val="center"/>
            </w:pPr>
            <w:r>
              <w:rPr>
                <w:b/>
                <w:color w:val="FFFFFF"/>
                <w:sz w:val="19"/>
              </w:rPr>
              <w:t>What it does</w:t>
            </w:r>
          </w:p>
        </w:tc>
        <w:tc>
          <w:tcPr>
            <w:tcW w:w="3324" w:type="dxa"/>
            <w:shd w:val="clear" w:color="auto" w:fill="0B6B3A"/>
            <w:tcMar>
              <w:top w:w="100" w:type="dxa"/>
              <w:left w:w="120" w:type="dxa"/>
              <w:bottom w:w="100" w:type="dxa"/>
              <w:right w:w="120" w:type="dxa"/>
            </w:tcMar>
          </w:tcPr>
          <w:p w14:paraId="1CC8DA60" w14:textId="77777777" w:rsidR="006D4B15" w:rsidRDefault="00332F7C">
            <w:pPr>
              <w:jc w:val="center"/>
            </w:pPr>
            <w:r>
              <w:rPr>
                <w:b/>
                <w:color w:val="FFFFFF"/>
                <w:sz w:val="19"/>
              </w:rPr>
              <w:t>Exam use</w:t>
            </w:r>
          </w:p>
        </w:tc>
      </w:tr>
      <w:tr w:rsidR="006D4B15" w14:paraId="0BB29B67" w14:textId="77777777">
        <w:trPr>
          <w:jc w:val="center"/>
        </w:trPr>
        <w:tc>
          <w:tcPr>
            <w:tcW w:w="3324" w:type="dxa"/>
            <w:shd w:val="clear" w:color="auto" w:fill="F7F7F7"/>
            <w:tcMar>
              <w:top w:w="90" w:type="dxa"/>
              <w:left w:w="120" w:type="dxa"/>
              <w:bottom w:w="90" w:type="dxa"/>
              <w:right w:w="120" w:type="dxa"/>
            </w:tcMar>
          </w:tcPr>
          <w:p w14:paraId="052D5017" w14:textId="77777777" w:rsidR="006D4B15" w:rsidRDefault="00332F7C">
            <w:r>
              <w:rPr>
                <w:color w:val="111111"/>
                <w:sz w:val="18"/>
              </w:rPr>
              <w:t>Section 1(c)</w:t>
            </w:r>
          </w:p>
        </w:tc>
        <w:tc>
          <w:tcPr>
            <w:tcW w:w="3324" w:type="dxa"/>
            <w:shd w:val="clear" w:color="auto" w:fill="F7F7F7"/>
            <w:tcMar>
              <w:top w:w="90" w:type="dxa"/>
              <w:left w:w="120" w:type="dxa"/>
              <w:bottom w:w="90" w:type="dxa"/>
              <w:right w:w="120" w:type="dxa"/>
            </w:tcMar>
          </w:tcPr>
          <w:p w14:paraId="36663D2D" w14:textId="77777777" w:rsidR="006D4B15" w:rsidRDefault="00332F7C">
            <w:r>
              <w:rPr>
                <w:color w:val="111111"/>
                <w:sz w:val="18"/>
              </w:rPr>
              <w:t>Lists supremacy of the Constitution and the rule of law as founding values of the Republic.</w:t>
            </w:r>
          </w:p>
        </w:tc>
        <w:tc>
          <w:tcPr>
            <w:tcW w:w="3324" w:type="dxa"/>
            <w:shd w:val="clear" w:color="auto" w:fill="F7F7F7"/>
            <w:tcMar>
              <w:top w:w="90" w:type="dxa"/>
              <w:left w:w="120" w:type="dxa"/>
              <w:bottom w:w="90" w:type="dxa"/>
              <w:right w:w="120" w:type="dxa"/>
            </w:tcMar>
          </w:tcPr>
          <w:p w14:paraId="0B45B161" w14:textId="77777777" w:rsidR="006D4B15" w:rsidRDefault="00332F7C">
            <w:r>
              <w:rPr>
                <w:color w:val="111111"/>
                <w:sz w:val="18"/>
              </w:rPr>
              <w:t>Use to show supremacy is foundational and value-based.</w:t>
            </w:r>
          </w:p>
        </w:tc>
      </w:tr>
      <w:tr w:rsidR="006D4B15" w14:paraId="5925E92F" w14:textId="77777777">
        <w:trPr>
          <w:jc w:val="center"/>
        </w:trPr>
        <w:tc>
          <w:tcPr>
            <w:tcW w:w="3324" w:type="dxa"/>
            <w:shd w:val="clear" w:color="auto" w:fill="FFFFFF"/>
            <w:tcMar>
              <w:top w:w="90" w:type="dxa"/>
              <w:left w:w="120" w:type="dxa"/>
              <w:bottom w:w="90" w:type="dxa"/>
              <w:right w:w="120" w:type="dxa"/>
            </w:tcMar>
          </w:tcPr>
          <w:p w14:paraId="5E0064A1" w14:textId="77777777" w:rsidR="006D4B15" w:rsidRDefault="00332F7C">
            <w:r>
              <w:rPr>
                <w:color w:val="111111"/>
                <w:sz w:val="18"/>
              </w:rPr>
              <w:t>Section 2</w:t>
            </w:r>
          </w:p>
        </w:tc>
        <w:tc>
          <w:tcPr>
            <w:tcW w:w="3324" w:type="dxa"/>
            <w:shd w:val="clear" w:color="auto" w:fill="FFFFFF"/>
            <w:tcMar>
              <w:top w:w="90" w:type="dxa"/>
              <w:left w:w="120" w:type="dxa"/>
              <w:bottom w:w="90" w:type="dxa"/>
              <w:right w:w="120" w:type="dxa"/>
            </w:tcMar>
          </w:tcPr>
          <w:p w14:paraId="502166C1" w14:textId="77777777" w:rsidR="006D4B15" w:rsidRDefault="00332F7C">
            <w:r>
              <w:rPr>
                <w:color w:val="111111"/>
                <w:sz w:val="18"/>
              </w:rPr>
              <w:t>States the Constitution is supreme law; inconsistent law or conduct is invalid; constitutional obligations must be fulfilled.</w:t>
            </w:r>
          </w:p>
        </w:tc>
        <w:tc>
          <w:tcPr>
            <w:tcW w:w="3324" w:type="dxa"/>
            <w:shd w:val="clear" w:color="auto" w:fill="FFFFFF"/>
            <w:tcMar>
              <w:top w:w="90" w:type="dxa"/>
              <w:left w:w="120" w:type="dxa"/>
              <w:bottom w:w="90" w:type="dxa"/>
              <w:right w:w="120" w:type="dxa"/>
            </w:tcMar>
          </w:tcPr>
          <w:p w14:paraId="2C6FD407" w14:textId="77777777" w:rsidR="006D4B15" w:rsidRDefault="00332F7C">
            <w:r>
              <w:rPr>
                <w:color w:val="111111"/>
                <w:sz w:val="18"/>
              </w:rPr>
              <w:t>Use to show supremacy is binding and enforceable.</w:t>
            </w:r>
          </w:p>
        </w:tc>
      </w:tr>
    </w:tbl>
    <w:p w14:paraId="1E6F8558" w14:textId="77777777" w:rsidR="006D4B15" w:rsidRDefault="006D4B15">
      <w:pPr>
        <w:spacing w:after="80"/>
      </w:pPr>
    </w:p>
    <w:p w14:paraId="375B4F92" w14:textId="77777777" w:rsidR="006D4B15" w:rsidRDefault="00332F7C">
      <w:pPr>
        <w:pStyle w:val="Heading2"/>
        <w:spacing w:before="160" w:after="80"/>
      </w:pPr>
      <w:r>
        <w:rPr>
          <w:rFonts w:ascii="Arial" w:eastAsia="Arial" w:hAnsi="Arial"/>
        </w:rPr>
        <w:lastRenderedPageBreak/>
        <w:t>Supremacy makes the Constitution justiciable</w:t>
      </w:r>
    </w:p>
    <w:p w14:paraId="45085C45" w14:textId="77777777" w:rsidR="006D4B15" w:rsidRDefault="00332F7C">
      <w:pPr>
        <w:spacing w:after="80"/>
      </w:pPr>
      <w:r>
        <w:rPr>
          <w:color w:val="111111"/>
        </w:rPr>
        <w:t>Constitutional supremacy renders the Constitution justiciable. This means legal rules and exercises of power can be tested against the Constitution in court. If law or conduct fails to comply with constitutional provisions, it must be declared unconstitutional and invalid. Judicial review is therefore an important practical consequence of constitutional supremacy.</w:t>
      </w:r>
      <w:r>
        <w:footnoteReference w:id="4"/>
      </w:r>
    </w:p>
    <w:tbl>
      <w:tblPr>
        <w:tblW w:w="0" w:type="auto"/>
        <w:jc w:val="center"/>
        <w:tblLook w:val="04A0" w:firstRow="1" w:lastRow="0" w:firstColumn="1" w:lastColumn="0" w:noHBand="0" w:noVBand="1"/>
      </w:tblPr>
      <w:tblGrid>
        <w:gridCol w:w="9972"/>
      </w:tblGrid>
      <w:tr w:rsidR="006D4B15" w14:paraId="5A948958" w14:textId="77777777">
        <w:trPr>
          <w:jc w:val="center"/>
        </w:trPr>
        <w:tc>
          <w:tcPr>
            <w:tcW w:w="9972" w:type="dxa"/>
            <w:shd w:val="clear" w:color="auto" w:fill="DDF5E6"/>
            <w:tcMar>
              <w:top w:w="140" w:type="dxa"/>
              <w:left w:w="180" w:type="dxa"/>
              <w:bottom w:w="140" w:type="dxa"/>
              <w:right w:w="180" w:type="dxa"/>
            </w:tcMar>
            <w:vAlign w:val="center"/>
          </w:tcPr>
          <w:p w14:paraId="6CC8A0CD" w14:textId="77777777" w:rsidR="006D4B15" w:rsidRDefault="00332F7C">
            <w:pPr>
              <w:spacing w:after="60"/>
            </w:pPr>
            <w:r>
              <w:rPr>
                <w:b/>
                <w:color w:val="0B3D6E"/>
              </w:rPr>
              <w:t>AUTHORITY</w:t>
            </w:r>
          </w:p>
          <w:p w14:paraId="67CDBB3A" w14:textId="77777777" w:rsidR="006D4B15" w:rsidRDefault="00332F7C">
            <w:pPr>
              <w:spacing w:after="40"/>
            </w:pPr>
            <w:r>
              <w:rPr>
                <w:color w:val="111111"/>
                <w:sz w:val="20"/>
              </w:rPr>
              <w:t>Constitutional authority: Constitution ss 2, 38, 167, 172. Lecture authority: Theme 4 lecture 15-17 slide "Constitutional supremacy renders the constitution justiciable".</w:t>
            </w:r>
          </w:p>
        </w:tc>
      </w:tr>
    </w:tbl>
    <w:p w14:paraId="0F65D6AE" w14:textId="77777777" w:rsidR="006D4B15" w:rsidRDefault="006D4B15">
      <w:pPr>
        <w:spacing w:after="40"/>
      </w:pPr>
    </w:p>
    <w:p w14:paraId="50E97F4B" w14:textId="77777777" w:rsidR="006D4B15" w:rsidRDefault="00332F7C">
      <w:pPr>
        <w:pStyle w:val="Heading2"/>
        <w:spacing w:before="160" w:after="80"/>
      </w:pPr>
      <w:r>
        <w:rPr>
          <w:rFonts w:ascii="Arial" w:eastAsia="Arial" w:hAnsi="Arial"/>
        </w:rPr>
        <w:t>Judicial review</w:t>
      </w:r>
    </w:p>
    <w:tbl>
      <w:tblPr>
        <w:tblW w:w="0" w:type="auto"/>
        <w:jc w:val="center"/>
        <w:tblLook w:val="04A0" w:firstRow="1" w:lastRow="0" w:firstColumn="1" w:lastColumn="0" w:noHBand="0" w:noVBand="1"/>
      </w:tblPr>
      <w:tblGrid>
        <w:gridCol w:w="9972"/>
      </w:tblGrid>
      <w:tr w:rsidR="006D4B15" w14:paraId="341FDFD2" w14:textId="77777777">
        <w:trPr>
          <w:jc w:val="center"/>
        </w:trPr>
        <w:tc>
          <w:tcPr>
            <w:tcW w:w="9972" w:type="dxa"/>
            <w:shd w:val="clear" w:color="auto" w:fill="FFF4B8"/>
            <w:tcMar>
              <w:top w:w="140" w:type="dxa"/>
              <w:left w:w="180" w:type="dxa"/>
              <w:bottom w:w="140" w:type="dxa"/>
              <w:right w:w="180" w:type="dxa"/>
            </w:tcMar>
            <w:vAlign w:val="center"/>
          </w:tcPr>
          <w:p w14:paraId="28C52EEC" w14:textId="77777777" w:rsidR="006D4B15" w:rsidRDefault="00332F7C">
            <w:pPr>
              <w:spacing w:after="60"/>
            </w:pPr>
            <w:r>
              <w:rPr>
                <w:b/>
                <w:color w:val="0B3D6E"/>
              </w:rPr>
              <w:t>DEFINITION - Judicial review</w:t>
            </w:r>
          </w:p>
          <w:p w14:paraId="2FA5E2EF" w14:textId="77777777" w:rsidR="006D4B15" w:rsidRDefault="00332F7C">
            <w:pPr>
              <w:spacing w:after="40"/>
            </w:pPr>
            <w:r>
              <w:rPr>
                <w:color w:val="111111"/>
                <w:sz w:val="20"/>
              </w:rPr>
              <w:t>Judicial review is the power of courts to test law or conduct against the Constitution and to declare law or conduct invalid to the extent of its constitutional inconsistency.</w:t>
            </w:r>
          </w:p>
          <w:p w14:paraId="09FFC471" w14:textId="77777777" w:rsidR="006D4B15" w:rsidRDefault="00332F7C">
            <w:pPr>
              <w:spacing w:after="40"/>
            </w:pPr>
            <w:r>
              <w:rPr>
                <w:color w:val="111111"/>
                <w:sz w:val="20"/>
              </w:rPr>
              <w:t>Authority: Constitution ss 167 and 172; Theme 4 lecture 15-17; Currie and De Waal pp 10-21.</w:t>
            </w:r>
          </w:p>
        </w:tc>
      </w:tr>
    </w:tbl>
    <w:p w14:paraId="45DA3AAE" w14:textId="77777777" w:rsidR="006D4B15" w:rsidRDefault="006D4B15">
      <w:pPr>
        <w:spacing w:after="40"/>
      </w:pPr>
    </w:p>
    <w:p w14:paraId="6009F24F" w14:textId="77777777" w:rsidR="006D4B15" w:rsidRDefault="00332F7C">
      <w:pPr>
        <w:spacing w:after="80"/>
      </w:pPr>
      <w:r>
        <w:rPr>
          <w:color w:val="111111"/>
        </w:rPr>
        <w:t>Judicial review is one of the core mechanisms through which constitutional supremacy becomes real. Without review, the Constitution could be treated as aspirational. With review, unconstitutional law and conduct can be challenged and set aside.</w:t>
      </w:r>
    </w:p>
    <w:p w14:paraId="78A1BD60" w14:textId="77777777" w:rsidR="006D4B15" w:rsidRDefault="00332F7C">
      <w:pPr>
        <w:pStyle w:val="Heading2"/>
        <w:spacing w:before="160" w:after="80"/>
      </w:pPr>
      <w:r>
        <w:rPr>
          <w:rFonts w:ascii="Arial" w:eastAsia="Arial" w:hAnsi="Arial"/>
        </w:rPr>
        <w:t>Parliamentary sovereignty vs constitutional supremacy</w:t>
      </w:r>
    </w:p>
    <w:tbl>
      <w:tblPr>
        <w:tblStyle w:val="TableGrid"/>
        <w:tblW w:w="0" w:type="auto"/>
        <w:jc w:val="center"/>
        <w:tblLook w:val="04A0" w:firstRow="1" w:lastRow="0" w:firstColumn="1" w:lastColumn="0" w:noHBand="0" w:noVBand="1"/>
      </w:tblPr>
      <w:tblGrid>
        <w:gridCol w:w="3320"/>
        <w:gridCol w:w="3321"/>
        <w:gridCol w:w="3321"/>
      </w:tblGrid>
      <w:tr w:rsidR="006D4B15" w14:paraId="20217BB5" w14:textId="77777777">
        <w:trPr>
          <w:jc w:val="center"/>
        </w:trPr>
        <w:tc>
          <w:tcPr>
            <w:tcW w:w="3324" w:type="dxa"/>
            <w:shd w:val="clear" w:color="auto" w:fill="0B3D6E"/>
            <w:tcMar>
              <w:top w:w="100" w:type="dxa"/>
              <w:left w:w="120" w:type="dxa"/>
              <w:bottom w:w="100" w:type="dxa"/>
              <w:right w:w="120" w:type="dxa"/>
            </w:tcMar>
          </w:tcPr>
          <w:p w14:paraId="6FEB15AA" w14:textId="77777777" w:rsidR="006D4B15" w:rsidRDefault="00332F7C">
            <w:pPr>
              <w:jc w:val="center"/>
            </w:pPr>
            <w:r>
              <w:rPr>
                <w:b/>
                <w:color w:val="FFFFFF"/>
                <w:sz w:val="19"/>
              </w:rPr>
              <w:t>Issue</w:t>
            </w:r>
          </w:p>
        </w:tc>
        <w:tc>
          <w:tcPr>
            <w:tcW w:w="3324" w:type="dxa"/>
            <w:shd w:val="clear" w:color="auto" w:fill="0B3D6E"/>
            <w:tcMar>
              <w:top w:w="100" w:type="dxa"/>
              <w:left w:w="120" w:type="dxa"/>
              <w:bottom w:w="100" w:type="dxa"/>
              <w:right w:w="120" w:type="dxa"/>
            </w:tcMar>
          </w:tcPr>
          <w:p w14:paraId="28AB1C76" w14:textId="77777777" w:rsidR="006D4B15" w:rsidRDefault="00332F7C">
            <w:pPr>
              <w:jc w:val="center"/>
            </w:pPr>
            <w:r>
              <w:rPr>
                <w:b/>
                <w:color w:val="FFFFFF"/>
                <w:sz w:val="19"/>
              </w:rPr>
              <w:t>Parliamentary sovereignty</w:t>
            </w:r>
          </w:p>
        </w:tc>
        <w:tc>
          <w:tcPr>
            <w:tcW w:w="3324" w:type="dxa"/>
            <w:shd w:val="clear" w:color="auto" w:fill="0B3D6E"/>
            <w:tcMar>
              <w:top w:w="100" w:type="dxa"/>
              <w:left w:w="120" w:type="dxa"/>
              <w:bottom w:w="100" w:type="dxa"/>
              <w:right w:w="120" w:type="dxa"/>
            </w:tcMar>
          </w:tcPr>
          <w:p w14:paraId="476F9E87" w14:textId="77777777" w:rsidR="006D4B15" w:rsidRDefault="00332F7C">
            <w:pPr>
              <w:jc w:val="center"/>
            </w:pPr>
            <w:r>
              <w:rPr>
                <w:b/>
                <w:color w:val="FFFFFF"/>
                <w:sz w:val="19"/>
              </w:rPr>
              <w:t>Constitutional supremacy</w:t>
            </w:r>
          </w:p>
        </w:tc>
      </w:tr>
      <w:tr w:rsidR="006D4B15" w14:paraId="1A43D044" w14:textId="77777777">
        <w:trPr>
          <w:jc w:val="center"/>
        </w:trPr>
        <w:tc>
          <w:tcPr>
            <w:tcW w:w="3324" w:type="dxa"/>
            <w:shd w:val="clear" w:color="auto" w:fill="F7F7F7"/>
            <w:tcMar>
              <w:top w:w="90" w:type="dxa"/>
              <w:left w:w="120" w:type="dxa"/>
              <w:bottom w:w="90" w:type="dxa"/>
              <w:right w:w="120" w:type="dxa"/>
            </w:tcMar>
          </w:tcPr>
          <w:p w14:paraId="3F93A05A" w14:textId="77777777" w:rsidR="006D4B15" w:rsidRDefault="00332F7C">
            <w:r>
              <w:rPr>
                <w:color w:val="111111"/>
                <w:sz w:val="18"/>
              </w:rPr>
              <w:t>Highest authority</w:t>
            </w:r>
          </w:p>
        </w:tc>
        <w:tc>
          <w:tcPr>
            <w:tcW w:w="3324" w:type="dxa"/>
            <w:shd w:val="clear" w:color="auto" w:fill="F7F7F7"/>
            <w:tcMar>
              <w:top w:w="90" w:type="dxa"/>
              <w:left w:w="120" w:type="dxa"/>
              <w:bottom w:w="90" w:type="dxa"/>
              <w:right w:w="120" w:type="dxa"/>
            </w:tcMar>
          </w:tcPr>
          <w:p w14:paraId="1D7B6F1E" w14:textId="77777777" w:rsidR="006D4B15" w:rsidRDefault="00332F7C">
            <w:r>
              <w:rPr>
                <w:color w:val="111111"/>
                <w:sz w:val="18"/>
              </w:rPr>
              <w:t>Parliament is supreme.</w:t>
            </w:r>
          </w:p>
        </w:tc>
        <w:tc>
          <w:tcPr>
            <w:tcW w:w="3324" w:type="dxa"/>
            <w:shd w:val="clear" w:color="auto" w:fill="F7F7F7"/>
            <w:tcMar>
              <w:top w:w="90" w:type="dxa"/>
              <w:left w:w="120" w:type="dxa"/>
              <w:bottom w:w="90" w:type="dxa"/>
              <w:right w:w="120" w:type="dxa"/>
            </w:tcMar>
          </w:tcPr>
          <w:p w14:paraId="2362A43F" w14:textId="77777777" w:rsidR="006D4B15" w:rsidRDefault="00332F7C">
            <w:r>
              <w:rPr>
                <w:color w:val="111111"/>
                <w:sz w:val="18"/>
              </w:rPr>
              <w:t>The Constitution is supreme.</w:t>
            </w:r>
          </w:p>
        </w:tc>
      </w:tr>
      <w:tr w:rsidR="006D4B15" w14:paraId="05579C56" w14:textId="77777777">
        <w:trPr>
          <w:jc w:val="center"/>
        </w:trPr>
        <w:tc>
          <w:tcPr>
            <w:tcW w:w="3324" w:type="dxa"/>
            <w:shd w:val="clear" w:color="auto" w:fill="FFFFFF"/>
            <w:tcMar>
              <w:top w:w="90" w:type="dxa"/>
              <w:left w:w="120" w:type="dxa"/>
              <w:bottom w:w="90" w:type="dxa"/>
              <w:right w:w="120" w:type="dxa"/>
            </w:tcMar>
          </w:tcPr>
          <w:p w14:paraId="36999034" w14:textId="77777777" w:rsidR="006D4B15" w:rsidRDefault="00332F7C">
            <w:r>
              <w:rPr>
                <w:color w:val="111111"/>
                <w:sz w:val="18"/>
              </w:rPr>
              <w:t>Power of courts</w:t>
            </w:r>
          </w:p>
        </w:tc>
        <w:tc>
          <w:tcPr>
            <w:tcW w:w="3324" w:type="dxa"/>
            <w:shd w:val="clear" w:color="auto" w:fill="FFFFFF"/>
            <w:tcMar>
              <w:top w:w="90" w:type="dxa"/>
              <w:left w:w="120" w:type="dxa"/>
              <w:bottom w:w="90" w:type="dxa"/>
              <w:right w:w="120" w:type="dxa"/>
            </w:tcMar>
          </w:tcPr>
          <w:p w14:paraId="3C3DEA04" w14:textId="77777777" w:rsidR="006D4B15" w:rsidRDefault="00332F7C">
            <w:r>
              <w:rPr>
                <w:color w:val="111111"/>
                <w:sz w:val="18"/>
              </w:rPr>
              <w:t>Courts generally cannot invalidate Acts of Parliament merely because they are unjust.</w:t>
            </w:r>
          </w:p>
        </w:tc>
        <w:tc>
          <w:tcPr>
            <w:tcW w:w="3324" w:type="dxa"/>
            <w:shd w:val="clear" w:color="auto" w:fill="FFFFFF"/>
            <w:tcMar>
              <w:top w:w="90" w:type="dxa"/>
              <w:left w:w="120" w:type="dxa"/>
              <w:bottom w:w="90" w:type="dxa"/>
              <w:right w:w="120" w:type="dxa"/>
            </w:tcMar>
          </w:tcPr>
          <w:p w14:paraId="2E476E1A" w14:textId="77777777" w:rsidR="006D4B15" w:rsidRDefault="00332F7C">
            <w:r>
              <w:rPr>
                <w:color w:val="111111"/>
                <w:sz w:val="18"/>
              </w:rPr>
              <w:t>Courts can declare law or conduct unconstitutional and invalid.</w:t>
            </w:r>
          </w:p>
        </w:tc>
      </w:tr>
      <w:tr w:rsidR="006D4B15" w14:paraId="4D47886B" w14:textId="77777777">
        <w:trPr>
          <w:jc w:val="center"/>
        </w:trPr>
        <w:tc>
          <w:tcPr>
            <w:tcW w:w="3324" w:type="dxa"/>
            <w:shd w:val="clear" w:color="auto" w:fill="F7F7F7"/>
            <w:tcMar>
              <w:top w:w="90" w:type="dxa"/>
              <w:left w:w="120" w:type="dxa"/>
              <w:bottom w:w="90" w:type="dxa"/>
              <w:right w:w="120" w:type="dxa"/>
            </w:tcMar>
          </w:tcPr>
          <w:p w14:paraId="0D154E43" w14:textId="77777777" w:rsidR="006D4B15" w:rsidRDefault="00332F7C">
            <w:r>
              <w:rPr>
                <w:color w:val="111111"/>
                <w:sz w:val="18"/>
              </w:rPr>
              <w:t>Rights protection</w:t>
            </w:r>
          </w:p>
        </w:tc>
        <w:tc>
          <w:tcPr>
            <w:tcW w:w="3324" w:type="dxa"/>
            <w:shd w:val="clear" w:color="auto" w:fill="F7F7F7"/>
            <w:tcMar>
              <w:top w:w="90" w:type="dxa"/>
              <w:left w:w="120" w:type="dxa"/>
              <w:bottom w:w="90" w:type="dxa"/>
              <w:right w:w="120" w:type="dxa"/>
            </w:tcMar>
          </w:tcPr>
          <w:p w14:paraId="05680A9A" w14:textId="77777777" w:rsidR="006D4B15" w:rsidRDefault="00332F7C">
            <w:r>
              <w:rPr>
                <w:color w:val="111111"/>
                <w:sz w:val="18"/>
              </w:rPr>
              <w:t>Rights depend on ordinary legislation and political will.</w:t>
            </w:r>
          </w:p>
        </w:tc>
        <w:tc>
          <w:tcPr>
            <w:tcW w:w="3324" w:type="dxa"/>
            <w:shd w:val="clear" w:color="auto" w:fill="F7F7F7"/>
            <w:tcMar>
              <w:top w:w="90" w:type="dxa"/>
              <w:left w:w="120" w:type="dxa"/>
              <w:bottom w:w="90" w:type="dxa"/>
              <w:right w:w="120" w:type="dxa"/>
            </w:tcMar>
          </w:tcPr>
          <w:p w14:paraId="036B7A82" w14:textId="77777777" w:rsidR="006D4B15" w:rsidRDefault="00332F7C">
            <w:r>
              <w:rPr>
                <w:color w:val="111111"/>
                <w:sz w:val="18"/>
              </w:rPr>
              <w:t>Rights are entrenched and justiciable.</w:t>
            </w:r>
          </w:p>
        </w:tc>
      </w:tr>
      <w:tr w:rsidR="006D4B15" w14:paraId="77B374A8" w14:textId="77777777">
        <w:trPr>
          <w:jc w:val="center"/>
        </w:trPr>
        <w:tc>
          <w:tcPr>
            <w:tcW w:w="3324" w:type="dxa"/>
            <w:shd w:val="clear" w:color="auto" w:fill="FFFFFF"/>
            <w:tcMar>
              <w:top w:w="90" w:type="dxa"/>
              <w:left w:w="120" w:type="dxa"/>
              <w:bottom w:w="90" w:type="dxa"/>
              <w:right w:w="120" w:type="dxa"/>
            </w:tcMar>
          </w:tcPr>
          <w:p w14:paraId="4C495DBE" w14:textId="77777777" w:rsidR="006D4B15" w:rsidRDefault="00332F7C">
            <w:r>
              <w:rPr>
                <w:color w:val="111111"/>
                <w:sz w:val="18"/>
              </w:rPr>
              <w:t>Historical association</w:t>
            </w:r>
          </w:p>
        </w:tc>
        <w:tc>
          <w:tcPr>
            <w:tcW w:w="3324" w:type="dxa"/>
            <w:shd w:val="clear" w:color="auto" w:fill="FFFFFF"/>
            <w:tcMar>
              <w:top w:w="90" w:type="dxa"/>
              <w:left w:w="120" w:type="dxa"/>
              <w:bottom w:w="90" w:type="dxa"/>
              <w:right w:w="120" w:type="dxa"/>
            </w:tcMar>
          </w:tcPr>
          <w:p w14:paraId="359E18F1" w14:textId="77777777" w:rsidR="006D4B15" w:rsidRDefault="00332F7C">
            <w:r>
              <w:rPr>
                <w:color w:val="111111"/>
                <w:sz w:val="18"/>
              </w:rPr>
              <w:t>Apartheid system and Westminster-style parliamentary sovereignty.</w:t>
            </w:r>
          </w:p>
        </w:tc>
        <w:tc>
          <w:tcPr>
            <w:tcW w:w="3324" w:type="dxa"/>
            <w:shd w:val="clear" w:color="auto" w:fill="FFFFFF"/>
            <w:tcMar>
              <w:top w:w="90" w:type="dxa"/>
              <w:left w:w="120" w:type="dxa"/>
              <w:bottom w:w="90" w:type="dxa"/>
              <w:right w:w="120" w:type="dxa"/>
            </w:tcMar>
          </w:tcPr>
          <w:p w14:paraId="0D2FA401" w14:textId="77777777" w:rsidR="006D4B15" w:rsidRDefault="00332F7C">
            <w:r>
              <w:rPr>
                <w:color w:val="111111"/>
                <w:sz w:val="18"/>
              </w:rPr>
              <w:t>Post-apartheid democratic constitutional order.</w:t>
            </w:r>
          </w:p>
        </w:tc>
      </w:tr>
      <w:tr w:rsidR="006D4B15" w14:paraId="22D574B2" w14:textId="77777777">
        <w:trPr>
          <w:jc w:val="center"/>
        </w:trPr>
        <w:tc>
          <w:tcPr>
            <w:tcW w:w="3324" w:type="dxa"/>
            <w:shd w:val="clear" w:color="auto" w:fill="F7F7F7"/>
            <w:tcMar>
              <w:top w:w="90" w:type="dxa"/>
              <w:left w:w="120" w:type="dxa"/>
              <w:bottom w:w="90" w:type="dxa"/>
              <w:right w:w="120" w:type="dxa"/>
            </w:tcMar>
          </w:tcPr>
          <w:p w14:paraId="3A8F3702" w14:textId="77777777" w:rsidR="006D4B15" w:rsidRDefault="00332F7C">
            <w:r>
              <w:rPr>
                <w:color w:val="111111"/>
                <w:sz w:val="18"/>
              </w:rPr>
              <w:t>Democratic risk</w:t>
            </w:r>
          </w:p>
        </w:tc>
        <w:tc>
          <w:tcPr>
            <w:tcW w:w="3324" w:type="dxa"/>
            <w:shd w:val="clear" w:color="auto" w:fill="F7F7F7"/>
            <w:tcMar>
              <w:top w:w="90" w:type="dxa"/>
              <w:left w:w="120" w:type="dxa"/>
              <w:bottom w:w="90" w:type="dxa"/>
              <w:right w:w="120" w:type="dxa"/>
            </w:tcMar>
          </w:tcPr>
          <w:p w14:paraId="233E29CF" w14:textId="77777777" w:rsidR="006D4B15" w:rsidRDefault="00332F7C">
            <w:r>
              <w:rPr>
                <w:color w:val="111111"/>
                <w:sz w:val="18"/>
              </w:rPr>
              <w:t>Majority or ruling party can dominate legally.</w:t>
            </w:r>
          </w:p>
        </w:tc>
        <w:tc>
          <w:tcPr>
            <w:tcW w:w="3324" w:type="dxa"/>
            <w:shd w:val="clear" w:color="auto" w:fill="F7F7F7"/>
            <w:tcMar>
              <w:top w:w="90" w:type="dxa"/>
              <w:left w:w="120" w:type="dxa"/>
              <w:bottom w:w="90" w:type="dxa"/>
              <w:right w:w="120" w:type="dxa"/>
            </w:tcMar>
          </w:tcPr>
          <w:p w14:paraId="22D6BB20" w14:textId="77777777" w:rsidR="006D4B15" w:rsidRDefault="00332F7C">
            <w:r>
              <w:rPr>
                <w:color w:val="111111"/>
                <w:sz w:val="18"/>
              </w:rPr>
              <w:t>Majority rule is limited by constitutional values and rights.</w:t>
            </w:r>
          </w:p>
        </w:tc>
      </w:tr>
      <w:tr w:rsidR="006D4B15" w14:paraId="776C9043" w14:textId="77777777">
        <w:trPr>
          <w:jc w:val="center"/>
        </w:trPr>
        <w:tc>
          <w:tcPr>
            <w:tcW w:w="3324" w:type="dxa"/>
            <w:shd w:val="clear" w:color="auto" w:fill="FFFFFF"/>
            <w:tcMar>
              <w:top w:w="90" w:type="dxa"/>
              <w:left w:w="120" w:type="dxa"/>
              <w:bottom w:w="90" w:type="dxa"/>
              <w:right w:w="120" w:type="dxa"/>
            </w:tcMar>
          </w:tcPr>
          <w:p w14:paraId="71EAA1BC" w14:textId="77777777" w:rsidR="006D4B15" w:rsidRDefault="00332F7C">
            <w:r>
              <w:rPr>
                <w:color w:val="111111"/>
                <w:sz w:val="18"/>
              </w:rPr>
              <w:t>Core legal section</w:t>
            </w:r>
          </w:p>
        </w:tc>
        <w:tc>
          <w:tcPr>
            <w:tcW w:w="3324" w:type="dxa"/>
            <w:shd w:val="clear" w:color="auto" w:fill="FFFFFF"/>
            <w:tcMar>
              <w:top w:w="90" w:type="dxa"/>
              <w:left w:w="120" w:type="dxa"/>
              <w:bottom w:w="90" w:type="dxa"/>
              <w:right w:w="120" w:type="dxa"/>
            </w:tcMar>
          </w:tcPr>
          <w:p w14:paraId="514B97AA" w14:textId="77777777" w:rsidR="006D4B15" w:rsidRDefault="00332F7C">
            <w:r>
              <w:rPr>
                <w:color w:val="111111"/>
                <w:sz w:val="18"/>
              </w:rPr>
              <w:t>No equivalent supremacy clause.</w:t>
            </w:r>
          </w:p>
        </w:tc>
        <w:tc>
          <w:tcPr>
            <w:tcW w:w="3324" w:type="dxa"/>
            <w:shd w:val="clear" w:color="auto" w:fill="FFFFFF"/>
            <w:tcMar>
              <w:top w:w="90" w:type="dxa"/>
              <w:left w:w="120" w:type="dxa"/>
              <w:bottom w:w="90" w:type="dxa"/>
              <w:right w:w="120" w:type="dxa"/>
            </w:tcMar>
          </w:tcPr>
          <w:p w14:paraId="5C064406" w14:textId="77777777" w:rsidR="006D4B15" w:rsidRDefault="00332F7C">
            <w:r>
              <w:rPr>
                <w:color w:val="111111"/>
                <w:sz w:val="18"/>
              </w:rPr>
              <w:t>Constitution ss 1(c), 2 and 172.</w:t>
            </w:r>
          </w:p>
        </w:tc>
      </w:tr>
    </w:tbl>
    <w:p w14:paraId="1AE764BC"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6ED09DC8" w14:textId="77777777">
        <w:trPr>
          <w:jc w:val="center"/>
        </w:trPr>
        <w:tc>
          <w:tcPr>
            <w:tcW w:w="9972" w:type="dxa"/>
            <w:shd w:val="clear" w:color="auto" w:fill="DDF5E6"/>
            <w:tcMar>
              <w:top w:w="140" w:type="dxa"/>
              <w:left w:w="180" w:type="dxa"/>
              <w:bottom w:w="140" w:type="dxa"/>
              <w:right w:w="180" w:type="dxa"/>
            </w:tcMar>
            <w:vAlign w:val="center"/>
          </w:tcPr>
          <w:p w14:paraId="3A1046A8" w14:textId="77777777" w:rsidR="006D4B15" w:rsidRDefault="00332F7C">
            <w:pPr>
              <w:spacing w:after="60"/>
            </w:pPr>
            <w:r>
              <w:rPr>
                <w:b/>
                <w:color w:val="0B3D6E"/>
              </w:rPr>
              <w:t>AUTHORITY</w:t>
            </w:r>
          </w:p>
          <w:p w14:paraId="1D736404" w14:textId="77777777" w:rsidR="006D4B15" w:rsidRDefault="00332F7C">
            <w:pPr>
              <w:spacing w:after="40"/>
            </w:pPr>
            <w:r>
              <w:rPr>
                <w:color w:val="111111"/>
                <w:sz w:val="20"/>
              </w:rPr>
              <w:t>Textbook authority: Currie and De Waal discussion of Westminster constitutionalism, parliamentary supremacy and the move to constitutional supremacy. Constitutional authority: Constitution ss 1(c), 2, 172.</w:t>
            </w:r>
          </w:p>
        </w:tc>
      </w:tr>
    </w:tbl>
    <w:p w14:paraId="5441E190" w14:textId="77777777" w:rsidR="006D4B15" w:rsidRDefault="006D4B15">
      <w:pPr>
        <w:spacing w:after="40"/>
      </w:pPr>
    </w:p>
    <w:p w14:paraId="7E773E54" w14:textId="77777777" w:rsidR="006D4B15" w:rsidRDefault="00332F7C">
      <w:pPr>
        <w:pStyle w:val="Heading2"/>
        <w:spacing w:before="160" w:after="80"/>
      </w:pPr>
      <w:r>
        <w:rPr>
          <w:rFonts w:ascii="Arial" w:eastAsia="Arial" w:hAnsi="Arial"/>
        </w:rPr>
        <w:lastRenderedPageBreak/>
        <w:t>Why supremacy matters in South Africa</w:t>
      </w:r>
    </w:p>
    <w:p w14:paraId="3F9F27BC" w14:textId="77777777" w:rsidR="006D4B15" w:rsidRDefault="00332F7C">
      <w:pPr>
        <w:spacing w:after="80"/>
      </w:pPr>
      <w:r>
        <w:rPr>
          <w:color w:val="111111"/>
        </w:rPr>
        <w:t>Supremacy matters because apartheid showed that parliamentary power can be legally valid but morally unjust when Parliament is unconstrained. Under constitutional supremacy, no public institution may claim unlimited authority. Parliament, the executive, the judiciary and Chapter 9 institutions must all operate within the Constitution.</w:t>
      </w:r>
    </w:p>
    <w:tbl>
      <w:tblPr>
        <w:tblW w:w="0" w:type="auto"/>
        <w:jc w:val="center"/>
        <w:tblLook w:val="04A0" w:firstRow="1" w:lastRow="0" w:firstColumn="1" w:lastColumn="0" w:noHBand="0" w:noVBand="1"/>
      </w:tblPr>
      <w:tblGrid>
        <w:gridCol w:w="9972"/>
      </w:tblGrid>
      <w:tr w:rsidR="006D4B15" w14:paraId="13329901" w14:textId="77777777">
        <w:trPr>
          <w:jc w:val="center"/>
        </w:trPr>
        <w:tc>
          <w:tcPr>
            <w:tcW w:w="9972" w:type="dxa"/>
            <w:shd w:val="clear" w:color="auto" w:fill="FFD2D2"/>
            <w:tcMar>
              <w:top w:w="140" w:type="dxa"/>
              <w:left w:w="180" w:type="dxa"/>
              <w:bottom w:w="140" w:type="dxa"/>
              <w:right w:w="180" w:type="dxa"/>
            </w:tcMar>
            <w:vAlign w:val="center"/>
          </w:tcPr>
          <w:p w14:paraId="57C41D81" w14:textId="77777777" w:rsidR="006D4B15" w:rsidRDefault="00332F7C">
            <w:pPr>
              <w:spacing w:after="60"/>
            </w:pPr>
            <w:r>
              <w:rPr>
                <w:b/>
                <w:color w:val="0B3D6E"/>
              </w:rPr>
              <w:t>CRITICAL EMPHASIS</w:t>
            </w:r>
          </w:p>
          <w:p w14:paraId="19ACBF46" w14:textId="77777777" w:rsidR="006D4B15" w:rsidRDefault="00332F7C">
            <w:pPr>
              <w:spacing w:after="40"/>
            </w:pPr>
            <w:r>
              <w:rPr>
                <w:color w:val="B71C1C"/>
                <w:sz w:val="20"/>
              </w:rPr>
              <w:t>The point of supremacy is not that courts replace democracy. The point is that democracy itself operates under the Constitution. This is why South Africa is a constitutional democracy, not a system of unlimited majority rule.</w:t>
            </w:r>
          </w:p>
        </w:tc>
      </w:tr>
    </w:tbl>
    <w:p w14:paraId="17247429"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19DA9C33" w14:textId="77777777">
        <w:trPr>
          <w:jc w:val="center"/>
        </w:trPr>
        <w:tc>
          <w:tcPr>
            <w:tcW w:w="9972" w:type="dxa"/>
            <w:shd w:val="clear" w:color="auto" w:fill="FFE0B2"/>
            <w:tcMar>
              <w:top w:w="140" w:type="dxa"/>
              <w:left w:w="180" w:type="dxa"/>
              <w:bottom w:w="140" w:type="dxa"/>
              <w:right w:w="180" w:type="dxa"/>
            </w:tcMar>
            <w:vAlign w:val="center"/>
          </w:tcPr>
          <w:p w14:paraId="6C891698" w14:textId="77777777" w:rsidR="006D4B15" w:rsidRDefault="00332F7C">
            <w:pPr>
              <w:spacing w:after="60"/>
            </w:pPr>
            <w:r>
              <w:rPr>
                <w:b/>
                <w:color w:val="0B3D6E"/>
              </w:rPr>
              <w:t>EXAM TIP</w:t>
            </w:r>
          </w:p>
          <w:p w14:paraId="6234ACEB" w14:textId="77777777" w:rsidR="006D4B15" w:rsidRDefault="00332F7C">
            <w:pPr>
              <w:spacing w:after="40"/>
            </w:pPr>
            <w:r>
              <w:rPr>
                <w:color w:val="111111"/>
                <w:sz w:val="20"/>
              </w:rPr>
              <w:t>A high-mark answer on supremacy should include: section 1(c), section 2, judicial review, invalidity, break from apartheid parliamentary supremacy, connection to rule of law and at least one case such as Makwanyane, Certification, Fedsure, Pharmaceutical Manufacturers or EFF v Speaker.</w:t>
            </w:r>
          </w:p>
        </w:tc>
      </w:tr>
    </w:tbl>
    <w:p w14:paraId="72A7086C" w14:textId="77777777" w:rsidR="006D4B15" w:rsidRDefault="006D4B15">
      <w:pPr>
        <w:spacing w:after="40"/>
      </w:pPr>
    </w:p>
    <w:p w14:paraId="0CFB0469"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5577219D" w14:textId="77777777">
        <w:trPr>
          <w:jc w:val="center"/>
        </w:trPr>
        <w:tc>
          <w:tcPr>
            <w:tcW w:w="9972" w:type="dxa"/>
            <w:shd w:val="clear" w:color="auto" w:fill="E7D7FF"/>
            <w:tcMar>
              <w:top w:w="720" w:type="dxa"/>
              <w:left w:w="320" w:type="dxa"/>
              <w:bottom w:w="720" w:type="dxa"/>
              <w:right w:w="320" w:type="dxa"/>
            </w:tcMar>
          </w:tcPr>
          <w:p w14:paraId="14E4D649" w14:textId="77777777" w:rsidR="006D4B15" w:rsidRDefault="00332F7C">
            <w:pPr>
              <w:jc w:val="center"/>
            </w:pPr>
            <w:r>
              <w:rPr>
                <w:b/>
                <w:color w:val="3F1767"/>
                <w:sz w:val="40"/>
              </w:rPr>
              <w:lastRenderedPageBreak/>
              <w:t>TAB 4</w:t>
            </w:r>
          </w:p>
          <w:p w14:paraId="29FD7375" w14:textId="77777777" w:rsidR="006D4B15" w:rsidRDefault="00332F7C">
            <w:pPr>
              <w:jc w:val="center"/>
            </w:pPr>
            <w:r>
              <w:rPr>
                <w:b/>
                <w:color w:val="3F1767"/>
                <w:sz w:val="48"/>
              </w:rPr>
              <w:t>TRANSFORMATIVE CONSTITUTIONALISM</w:t>
            </w:r>
          </w:p>
          <w:p w14:paraId="7B43072C" w14:textId="77777777" w:rsidR="006D4B15" w:rsidRDefault="00332F7C">
            <w:pPr>
              <w:jc w:val="center"/>
            </w:pPr>
            <w:r>
              <w:rPr>
                <w:i/>
                <w:color w:val="0B3D6E"/>
                <w:sz w:val="24"/>
              </w:rPr>
              <w:t>The Constitution as a long-term project of change</w:t>
            </w:r>
          </w:p>
        </w:tc>
      </w:tr>
    </w:tbl>
    <w:p w14:paraId="56515CD3" w14:textId="77777777" w:rsidR="006D4B15" w:rsidRDefault="006D4B15">
      <w:pPr>
        <w:spacing w:after="80"/>
      </w:pPr>
    </w:p>
    <w:p w14:paraId="0A62EDDC" w14:textId="77777777" w:rsidR="006D4B15" w:rsidRDefault="00332F7C">
      <w:pPr>
        <w:pStyle w:val="Heading1"/>
        <w:spacing w:before="200" w:after="120"/>
      </w:pPr>
      <w:r>
        <w:rPr>
          <w:rFonts w:ascii="Arial" w:eastAsia="Arial" w:hAnsi="Arial"/>
        </w:rPr>
        <w:t>Transformative Constitutionalism</w:t>
      </w:r>
      <w:r>
        <w:footnoteReference w:id="5"/>
      </w:r>
    </w:p>
    <w:tbl>
      <w:tblPr>
        <w:tblW w:w="0" w:type="auto"/>
        <w:jc w:val="center"/>
        <w:tblLook w:val="04A0" w:firstRow="1" w:lastRow="0" w:firstColumn="1" w:lastColumn="0" w:noHBand="0" w:noVBand="1"/>
      </w:tblPr>
      <w:tblGrid>
        <w:gridCol w:w="9972"/>
      </w:tblGrid>
      <w:tr w:rsidR="006D4B15" w14:paraId="4048B4B1" w14:textId="77777777">
        <w:trPr>
          <w:jc w:val="center"/>
        </w:trPr>
        <w:tc>
          <w:tcPr>
            <w:tcW w:w="9972" w:type="dxa"/>
            <w:shd w:val="clear" w:color="auto" w:fill="FFF4B8"/>
            <w:tcMar>
              <w:top w:w="140" w:type="dxa"/>
              <w:left w:w="180" w:type="dxa"/>
              <w:bottom w:w="140" w:type="dxa"/>
              <w:right w:w="180" w:type="dxa"/>
            </w:tcMar>
            <w:vAlign w:val="center"/>
          </w:tcPr>
          <w:p w14:paraId="104BD748" w14:textId="77777777" w:rsidR="006D4B15" w:rsidRDefault="00332F7C">
            <w:pPr>
              <w:spacing w:after="60"/>
            </w:pPr>
            <w:r>
              <w:rPr>
                <w:b/>
                <w:color w:val="0B3D6E"/>
              </w:rPr>
              <w:t>DEFINITION - Transformative constitutionalism</w:t>
            </w:r>
          </w:p>
          <w:p w14:paraId="488EAE23" w14:textId="77777777" w:rsidR="006D4B15" w:rsidRDefault="00332F7C">
            <w:pPr>
              <w:spacing w:after="40"/>
            </w:pPr>
            <w:r>
              <w:rPr>
                <w:color w:val="111111"/>
                <w:sz w:val="20"/>
              </w:rPr>
              <w:t>Transformative constitutionalism is the long-term project of using constitutional enactment, interpretation and enforcement to transform South Africa's political and social institutions and power relationships in a democratic, participatory and egalitarian direction.</w:t>
            </w:r>
          </w:p>
          <w:p w14:paraId="24BB4B69" w14:textId="77777777" w:rsidR="006D4B15" w:rsidRDefault="00332F7C">
            <w:pPr>
              <w:spacing w:after="40"/>
            </w:pPr>
            <w:r>
              <w:rPr>
                <w:color w:val="111111"/>
                <w:sz w:val="20"/>
              </w:rPr>
              <w:t>Authority: Klare definition as used in Theme 4 lecture 15-17; Kleyn et al p 52; CJ Pius Langa lecture.</w:t>
            </w:r>
          </w:p>
        </w:tc>
      </w:tr>
    </w:tbl>
    <w:p w14:paraId="4048B0F5" w14:textId="77777777" w:rsidR="006D4B15" w:rsidRDefault="006D4B15">
      <w:pPr>
        <w:spacing w:after="40"/>
      </w:pPr>
    </w:p>
    <w:p w14:paraId="3FB98BDC" w14:textId="77777777" w:rsidR="006D4B15" w:rsidRDefault="00332F7C">
      <w:pPr>
        <w:spacing w:after="80"/>
      </w:pPr>
      <w:r>
        <w:rPr>
          <w:color w:val="111111"/>
        </w:rPr>
        <w:t>The 1996 Constitution is seen as inherently transformative because its central aim is to move South Africa from an unjust past to a just future. The founding values in section 1 confirm the intention to break from the past. Transformation is therefore not a side issue. It is foundational to constitutional interpretation and constitutional identity.</w:t>
      </w:r>
    </w:p>
    <w:tbl>
      <w:tblPr>
        <w:tblW w:w="0" w:type="auto"/>
        <w:jc w:val="center"/>
        <w:tblLook w:val="04A0" w:firstRow="1" w:lastRow="0" w:firstColumn="1" w:lastColumn="0" w:noHBand="0" w:noVBand="1"/>
      </w:tblPr>
      <w:tblGrid>
        <w:gridCol w:w="9972"/>
      </w:tblGrid>
      <w:tr w:rsidR="006D4B15" w14:paraId="384F8DA0" w14:textId="77777777">
        <w:trPr>
          <w:jc w:val="center"/>
        </w:trPr>
        <w:tc>
          <w:tcPr>
            <w:tcW w:w="9972" w:type="dxa"/>
            <w:shd w:val="clear" w:color="auto" w:fill="DDF5E6"/>
            <w:tcMar>
              <w:top w:w="140" w:type="dxa"/>
              <w:left w:w="180" w:type="dxa"/>
              <w:bottom w:w="140" w:type="dxa"/>
              <w:right w:w="180" w:type="dxa"/>
            </w:tcMar>
            <w:vAlign w:val="center"/>
          </w:tcPr>
          <w:p w14:paraId="4C373D21" w14:textId="77777777" w:rsidR="006D4B15" w:rsidRDefault="00332F7C">
            <w:pPr>
              <w:spacing w:after="60"/>
            </w:pPr>
            <w:r>
              <w:rPr>
                <w:b/>
                <w:color w:val="0B3D6E"/>
              </w:rPr>
              <w:t>AUTHORITY</w:t>
            </w:r>
          </w:p>
          <w:p w14:paraId="7E30FC64" w14:textId="77777777" w:rsidR="006D4B15" w:rsidRDefault="00332F7C">
            <w:pPr>
              <w:spacing w:after="40"/>
            </w:pPr>
            <w:r>
              <w:rPr>
                <w:color w:val="111111"/>
                <w:sz w:val="20"/>
              </w:rPr>
              <w:t>Constitutional authority: Preamble; Constitution s 1(a)-(d); s 7(1). Lecture authority: Theme 4 lecture 15-17 on transformative constitutionalism.</w:t>
            </w:r>
          </w:p>
        </w:tc>
      </w:tr>
    </w:tbl>
    <w:p w14:paraId="5EF9125B" w14:textId="77777777" w:rsidR="006D4B15" w:rsidRDefault="006D4B15">
      <w:pPr>
        <w:spacing w:after="40"/>
      </w:pPr>
    </w:p>
    <w:p w14:paraId="14422818" w14:textId="77777777" w:rsidR="006D4B15" w:rsidRDefault="00332F7C">
      <w:pPr>
        <w:pStyle w:val="Heading2"/>
        <w:spacing w:before="160" w:after="80"/>
      </w:pPr>
      <w:r>
        <w:rPr>
          <w:rFonts w:ascii="Arial" w:eastAsia="Arial" w:hAnsi="Arial"/>
        </w:rPr>
        <w:t>Klare definition unpacked</w:t>
      </w:r>
    </w:p>
    <w:tbl>
      <w:tblPr>
        <w:tblStyle w:val="TableGrid"/>
        <w:tblW w:w="0" w:type="auto"/>
        <w:jc w:val="center"/>
        <w:tblLook w:val="04A0" w:firstRow="1" w:lastRow="0" w:firstColumn="1" w:lastColumn="0" w:noHBand="0" w:noVBand="1"/>
      </w:tblPr>
      <w:tblGrid>
        <w:gridCol w:w="4981"/>
        <w:gridCol w:w="4981"/>
      </w:tblGrid>
      <w:tr w:rsidR="006D4B15" w14:paraId="7D7BD7EA" w14:textId="77777777">
        <w:trPr>
          <w:jc w:val="center"/>
        </w:trPr>
        <w:tc>
          <w:tcPr>
            <w:tcW w:w="4986" w:type="dxa"/>
            <w:shd w:val="clear" w:color="auto" w:fill="0B6B3A"/>
            <w:tcMar>
              <w:top w:w="100" w:type="dxa"/>
              <w:left w:w="120" w:type="dxa"/>
              <w:bottom w:w="100" w:type="dxa"/>
              <w:right w:w="120" w:type="dxa"/>
            </w:tcMar>
          </w:tcPr>
          <w:p w14:paraId="4908DDEF" w14:textId="77777777" w:rsidR="006D4B15" w:rsidRDefault="00332F7C">
            <w:pPr>
              <w:jc w:val="center"/>
            </w:pPr>
            <w:r>
              <w:rPr>
                <w:b/>
                <w:color w:val="FFFFFF"/>
                <w:sz w:val="19"/>
              </w:rPr>
              <w:t>Part of definition</w:t>
            </w:r>
          </w:p>
        </w:tc>
        <w:tc>
          <w:tcPr>
            <w:tcW w:w="4986" w:type="dxa"/>
            <w:shd w:val="clear" w:color="auto" w:fill="0B6B3A"/>
            <w:tcMar>
              <w:top w:w="100" w:type="dxa"/>
              <w:left w:w="120" w:type="dxa"/>
              <w:bottom w:w="100" w:type="dxa"/>
              <w:right w:w="120" w:type="dxa"/>
            </w:tcMar>
          </w:tcPr>
          <w:p w14:paraId="74370305" w14:textId="77777777" w:rsidR="006D4B15" w:rsidRDefault="00332F7C">
            <w:pPr>
              <w:jc w:val="center"/>
            </w:pPr>
            <w:r>
              <w:rPr>
                <w:b/>
                <w:color w:val="FFFFFF"/>
                <w:sz w:val="19"/>
              </w:rPr>
              <w:t>Meaning for exam answers</w:t>
            </w:r>
          </w:p>
        </w:tc>
      </w:tr>
      <w:tr w:rsidR="006D4B15" w14:paraId="149062E5" w14:textId="77777777">
        <w:trPr>
          <w:jc w:val="center"/>
        </w:trPr>
        <w:tc>
          <w:tcPr>
            <w:tcW w:w="4986" w:type="dxa"/>
            <w:shd w:val="clear" w:color="auto" w:fill="F7F7F7"/>
            <w:tcMar>
              <w:top w:w="90" w:type="dxa"/>
              <w:left w:w="120" w:type="dxa"/>
              <w:bottom w:w="90" w:type="dxa"/>
              <w:right w:w="120" w:type="dxa"/>
            </w:tcMar>
          </w:tcPr>
          <w:p w14:paraId="13172B04" w14:textId="77777777" w:rsidR="006D4B15" w:rsidRDefault="00332F7C">
            <w:r>
              <w:rPr>
                <w:color w:val="111111"/>
                <w:sz w:val="18"/>
              </w:rPr>
              <w:t>Long-term project</w:t>
            </w:r>
          </w:p>
        </w:tc>
        <w:tc>
          <w:tcPr>
            <w:tcW w:w="4986" w:type="dxa"/>
            <w:shd w:val="clear" w:color="auto" w:fill="F7F7F7"/>
            <w:tcMar>
              <w:top w:w="90" w:type="dxa"/>
              <w:left w:w="120" w:type="dxa"/>
              <w:bottom w:w="90" w:type="dxa"/>
              <w:right w:w="120" w:type="dxa"/>
            </w:tcMar>
          </w:tcPr>
          <w:p w14:paraId="7AD9E76E" w14:textId="77777777" w:rsidR="006D4B15" w:rsidRDefault="00332F7C">
            <w:r>
              <w:rPr>
                <w:color w:val="111111"/>
                <w:sz w:val="18"/>
              </w:rPr>
              <w:t>Transformation will not happen overnight. The Constitution initiates a continuing project.</w:t>
            </w:r>
          </w:p>
        </w:tc>
      </w:tr>
      <w:tr w:rsidR="006D4B15" w14:paraId="513833DD" w14:textId="77777777">
        <w:trPr>
          <w:jc w:val="center"/>
        </w:trPr>
        <w:tc>
          <w:tcPr>
            <w:tcW w:w="4986" w:type="dxa"/>
            <w:shd w:val="clear" w:color="auto" w:fill="FFFFFF"/>
            <w:tcMar>
              <w:top w:w="90" w:type="dxa"/>
              <w:left w:w="120" w:type="dxa"/>
              <w:bottom w:w="90" w:type="dxa"/>
              <w:right w:w="120" w:type="dxa"/>
            </w:tcMar>
          </w:tcPr>
          <w:p w14:paraId="022EAF4E" w14:textId="77777777" w:rsidR="006D4B15" w:rsidRDefault="00332F7C">
            <w:r>
              <w:rPr>
                <w:color w:val="111111"/>
                <w:sz w:val="18"/>
              </w:rPr>
              <w:t>Constitutional enactment</w:t>
            </w:r>
          </w:p>
        </w:tc>
        <w:tc>
          <w:tcPr>
            <w:tcW w:w="4986" w:type="dxa"/>
            <w:shd w:val="clear" w:color="auto" w:fill="FFFFFF"/>
            <w:tcMar>
              <w:top w:w="90" w:type="dxa"/>
              <w:left w:w="120" w:type="dxa"/>
              <w:bottom w:w="90" w:type="dxa"/>
              <w:right w:w="120" w:type="dxa"/>
            </w:tcMar>
          </w:tcPr>
          <w:p w14:paraId="5407FB15" w14:textId="77777777" w:rsidR="006D4B15" w:rsidRDefault="00332F7C">
            <w:r>
              <w:rPr>
                <w:color w:val="111111"/>
                <w:sz w:val="18"/>
              </w:rPr>
              <w:t>The text of the Constitution itself is part of the project.</w:t>
            </w:r>
          </w:p>
        </w:tc>
      </w:tr>
      <w:tr w:rsidR="006D4B15" w14:paraId="69636EF9" w14:textId="77777777">
        <w:trPr>
          <w:jc w:val="center"/>
        </w:trPr>
        <w:tc>
          <w:tcPr>
            <w:tcW w:w="4986" w:type="dxa"/>
            <w:shd w:val="clear" w:color="auto" w:fill="F7F7F7"/>
            <w:tcMar>
              <w:top w:w="90" w:type="dxa"/>
              <w:left w:w="120" w:type="dxa"/>
              <w:bottom w:w="90" w:type="dxa"/>
              <w:right w:w="120" w:type="dxa"/>
            </w:tcMar>
          </w:tcPr>
          <w:p w14:paraId="742A90F4" w14:textId="77777777" w:rsidR="006D4B15" w:rsidRDefault="00332F7C">
            <w:r>
              <w:rPr>
                <w:color w:val="111111"/>
                <w:sz w:val="18"/>
              </w:rPr>
              <w:t>Interpretation</w:t>
            </w:r>
          </w:p>
        </w:tc>
        <w:tc>
          <w:tcPr>
            <w:tcW w:w="4986" w:type="dxa"/>
            <w:shd w:val="clear" w:color="auto" w:fill="F7F7F7"/>
            <w:tcMar>
              <w:top w:w="90" w:type="dxa"/>
              <w:left w:w="120" w:type="dxa"/>
              <w:bottom w:w="90" w:type="dxa"/>
              <w:right w:w="120" w:type="dxa"/>
            </w:tcMar>
          </w:tcPr>
          <w:p w14:paraId="2007E185" w14:textId="77777777" w:rsidR="006D4B15" w:rsidRDefault="00332F7C">
            <w:r>
              <w:rPr>
                <w:color w:val="111111"/>
                <w:sz w:val="18"/>
              </w:rPr>
              <w:t>Courts, lawyers and legal actors must interpret law in a way that advances constitutional values.</w:t>
            </w:r>
          </w:p>
        </w:tc>
      </w:tr>
      <w:tr w:rsidR="006D4B15" w14:paraId="74E1595C" w14:textId="77777777">
        <w:trPr>
          <w:jc w:val="center"/>
        </w:trPr>
        <w:tc>
          <w:tcPr>
            <w:tcW w:w="4986" w:type="dxa"/>
            <w:shd w:val="clear" w:color="auto" w:fill="FFFFFF"/>
            <w:tcMar>
              <w:top w:w="90" w:type="dxa"/>
              <w:left w:w="120" w:type="dxa"/>
              <w:bottom w:w="90" w:type="dxa"/>
              <w:right w:w="120" w:type="dxa"/>
            </w:tcMar>
          </w:tcPr>
          <w:p w14:paraId="26A5477C" w14:textId="77777777" w:rsidR="006D4B15" w:rsidRDefault="00332F7C">
            <w:r>
              <w:rPr>
                <w:color w:val="111111"/>
                <w:sz w:val="18"/>
              </w:rPr>
              <w:lastRenderedPageBreak/>
              <w:t>Enforcement</w:t>
            </w:r>
          </w:p>
        </w:tc>
        <w:tc>
          <w:tcPr>
            <w:tcW w:w="4986" w:type="dxa"/>
            <w:shd w:val="clear" w:color="auto" w:fill="FFFFFF"/>
            <w:tcMar>
              <w:top w:w="90" w:type="dxa"/>
              <w:left w:w="120" w:type="dxa"/>
              <w:bottom w:w="90" w:type="dxa"/>
              <w:right w:w="120" w:type="dxa"/>
            </w:tcMar>
          </w:tcPr>
          <w:p w14:paraId="2DB431A5" w14:textId="77777777" w:rsidR="006D4B15" w:rsidRDefault="00332F7C">
            <w:r>
              <w:rPr>
                <w:color w:val="111111"/>
                <w:sz w:val="18"/>
              </w:rPr>
              <w:t>Rights and obligations must be given practical effect, not left symbolic.</w:t>
            </w:r>
          </w:p>
        </w:tc>
      </w:tr>
      <w:tr w:rsidR="006D4B15" w14:paraId="10883B4E" w14:textId="77777777">
        <w:trPr>
          <w:jc w:val="center"/>
        </w:trPr>
        <w:tc>
          <w:tcPr>
            <w:tcW w:w="4986" w:type="dxa"/>
            <w:shd w:val="clear" w:color="auto" w:fill="F7F7F7"/>
            <w:tcMar>
              <w:top w:w="90" w:type="dxa"/>
              <w:left w:w="120" w:type="dxa"/>
              <w:bottom w:w="90" w:type="dxa"/>
              <w:right w:w="120" w:type="dxa"/>
            </w:tcMar>
          </w:tcPr>
          <w:p w14:paraId="042E1723" w14:textId="77777777" w:rsidR="006D4B15" w:rsidRDefault="00332F7C">
            <w:r>
              <w:rPr>
                <w:color w:val="111111"/>
                <w:sz w:val="18"/>
              </w:rPr>
              <w:t>Historical context</w:t>
            </w:r>
          </w:p>
        </w:tc>
        <w:tc>
          <w:tcPr>
            <w:tcW w:w="4986" w:type="dxa"/>
            <w:shd w:val="clear" w:color="auto" w:fill="F7F7F7"/>
            <w:tcMar>
              <w:top w:w="90" w:type="dxa"/>
              <w:left w:w="120" w:type="dxa"/>
              <w:bottom w:w="90" w:type="dxa"/>
              <w:right w:w="120" w:type="dxa"/>
            </w:tcMar>
          </w:tcPr>
          <w:p w14:paraId="773A3ECD" w14:textId="77777777" w:rsidR="006D4B15" w:rsidRDefault="00332F7C">
            <w:r>
              <w:rPr>
                <w:color w:val="111111"/>
                <w:sz w:val="18"/>
              </w:rPr>
              <w:t>Transformation must be read against colonialism, apartheid and structural inequality.</w:t>
            </w:r>
          </w:p>
        </w:tc>
      </w:tr>
      <w:tr w:rsidR="006D4B15" w14:paraId="49FA83DB" w14:textId="77777777">
        <w:trPr>
          <w:jc w:val="center"/>
        </w:trPr>
        <w:tc>
          <w:tcPr>
            <w:tcW w:w="4986" w:type="dxa"/>
            <w:shd w:val="clear" w:color="auto" w:fill="FFFFFF"/>
            <w:tcMar>
              <w:top w:w="90" w:type="dxa"/>
              <w:left w:w="120" w:type="dxa"/>
              <w:bottom w:w="90" w:type="dxa"/>
              <w:right w:w="120" w:type="dxa"/>
            </w:tcMar>
          </w:tcPr>
          <w:p w14:paraId="5557EA57" w14:textId="77777777" w:rsidR="006D4B15" w:rsidRDefault="00332F7C">
            <w:r>
              <w:rPr>
                <w:color w:val="111111"/>
                <w:sz w:val="18"/>
              </w:rPr>
              <w:t>Political and social institutions</w:t>
            </w:r>
          </w:p>
        </w:tc>
        <w:tc>
          <w:tcPr>
            <w:tcW w:w="4986" w:type="dxa"/>
            <w:shd w:val="clear" w:color="auto" w:fill="FFFFFF"/>
            <w:tcMar>
              <w:top w:w="90" w:type="dxa"/>
              <w:left w:w="120" w:type="dxa"/>
              <w:bottom w:w="90" w:type="dxa"/>
              <w:right w:w="120" w:type="dxa"/>
            </w:tcMar>
          </w:tcPr>
          <w:p w14:paraId="28C5DEA1" w14:textId="77777777" w:rsidR="006D4B15" w:rsidRDefault="00332F7C">
            <w:r>
              <w:rPr>
                <w:color w:val="111111"/>
                <w:sz w:val="18"/>
              </w:rPr>
              <w:t>The project reaches beyond courts into Parliament, executive government, legal education and society.</w:t>
            </w:r>
          </w:p>
        </w:tc>
      </w:tr>
      <w:tr w:rsidR="006D4B15" w14:paraId="4548F031" w14:textId="77777777">
        <w:trPr>
          <w:jc w:val="center"/>
        </w:trPr>
        <w:tc>
          <w:tcPr>
            <w:tcW w:w="4986" w:type="dxa"/>
            <w:shd w:val="clear" w:color="auto" w:fill="F7F7F7"/>
            <w:tcMar>
              <w:top w:w="90" w:type="dxa"/>
              <w:left w:w="120" w:type="dxa"/>
              <w:bottom w:w="90" w:type="dxa"/>
              <w:right w:w="120" w:type="dxa"/>
            </w:tcMar>
          </w:tcPr>
          <w:p w14:paraId="2AA13955" w14:textId="77777777" w:rsidR="006D4B15" w:rsidRDefault="00332F7C">
            <w:r>
              <w:rPr>
                <w:color w:val="111111"/>
                <w:sz w:val="18"/>
              </w:rPr>
              <w:t>Power relationships</w:t>
            </w:r>
          </w:p>
        </w:tc>
        <w:tc>
          <w:tcPr>
            <w:tcW w:w="4986" w:type="dxa"/>
            <w:shd w:val="clear" w:color="auto" w:fill="F7F7F7"/>
            <w:tcMar>
              <w:top w:w="90" w:type="dxa"/>
              <w:left w:w="120" w:type="dxa"/>
              <w:bottom w:w="90" w:type="dxa"/>
              <w:right w:w="120" w:type="dxa"/>
            </w:tcMar>
          </w:tcPr>
          <w:p w14:paraId="06214461" w14:textId="77777777" w:rsidR="006D4B15" w:rsidRDefault="00332F7C">
            <w:r>
              <w:rPr>
                <w:color w:val="111111"/>
                <w:sz w:val="18"/>
              </w:rPr>
              <w:t>The Constitution seeks to change unequal relations of power.</w:t>
            </w:r>
          </w:p>
        </w:tc>
      </w:tr>
      <w:tr w:rsidR="006D4B15" w14:paraId="1067B5C2" w14:textId="77777777">
        <w:trPr>
          <w:jc w:val="center"/>
        </w:trPr>
        <w:tc>
          <w:tcPr>
            <w:tcW w:w="4986" w:type="dxa"/>
            <w:shd w:val="clear" w:color="auto" w:fill="FFFFFF"/>
            <w:tcMar>
              <w:top w:w="90" w:type="dxa"/>
              <w:left w:w="120" w:type="dxa"/>
              <w:bottom w:w="90" w:type="dxa"/>
              <w:right w:w="120" w:type="dxa"/>
            </w:tcMar>
          </w:tcPr>
          <w:p w14:paraId="1A334F0F" w14:textId="77777777" w:rsidR="006D4B15" w:rsidRDefault="00332F7C">
            <w:r>
              <w:rPr>
                <w:color w:val="111111"/>
                <w:sz w:val="18"/>
              </w:rPr>
              <w:t>Democratic, participatory and egalitarian direction</w:t>
            </w:r>
          </w:p>
        </w:tc>
        <w:tc>
          <w:tcPr>
            <w:tcW w:w="4986" w:type="dxa"/>
            <w:shd w:val="clear" w:color="auto" w:fill="FFFFFF"/>
            <w:tcMar>
              <w:top w:w="90" w:type="dxa"/>
              <w:left w:w="120" w:type="dxa"/>
              <w:bottom w:w="90" w:type="dxa"/>
              <w:right w:w="120" w:type="dxa"/>
            </w:tcMar>
          </w:tcPr>
          <w:p w14:paraId="3D6CC253" w14:textId="77777777" w:rsidR="006D4B15" w:rsidRDefault="00332F7C">
            <w:r>
              <w:rPr>
                <w:color w:val="111111"/>
                <w:sz w:val="18"/>
              </w:rPr>
              <w:t>Transformation must deepen democracy, participation and equality.</w:t>
            </w:r>
          </w:p>
        </w:tc>
      </w:tr>
    </w:tbl>
    <w:p w14:paraId="75B49184" w14:textId="77777777" w:rsidR="006D4B15" w:rsidRDefault="006D4B15">
      <w:pPr>
        <w:spacing w:after="80"/>
      </w:pPr>
    </w:p>
    <w:p w14:paraId="2B3F5E14" w14:textId="77777777" w:rsidR="006D4B15" w:rsidRDefault="00332F7C">
      <w:pPr>
        <w:pStyle w:val="Heading2"/>
        <w:spacing w:before="160" w:after="80"/>
      </w:pPr>
      <w:r>
        <w:rPr>
          <w:rFonts w:ascii="Arial" w:eastAsia="Arial" w:hAnsi="Arial"/>
        </w:rPr>
        <w:t>Features of transformative constitutionalism</w:t>
      </w:r>
    </w:p>
    <w:p w14:paraId="3908F91C" w14:textId="77777777" w:rsidR="006D4B15" w:rsidRDefault="00332F7C">
      <w:pPr>
        <w:pStyle w:val="ListNumber"/>
        <w:spacing w:after="40"/>
      </w:pPr>
      <w:r>
        <w:t>It is long-term: transformation is not immediate, and the question remains whether 30 years is enough to address more than 250 years of colonial and apartheid history.</w:t>
      </w:r>
    </w:p>
    <w:p w14:paraId="28498AD4" w14:textId="77777777" w:rsidR="006D4B15" w:rsidRDefault="00332F7C">
      <w:pPr>
        <w:pStyle w:val="ListNumber"/>
        <w:spacing w:after="40"/>
      </w:pPr>
      <w:r>
        <w:t>It is interpretive and enforcement-based: transformation depends on how legal actors interpret and enforce the Constitution in context.</w:t>
      </w:r>
    </w:p>
    <w:p w14:paraId="285FB0D2" w14:textId="77777777" w:rsidR="006D4B15" w:rsidRDefault="00332F7C">
      <w:pPr>
        <w:pStyle w:val="ListNumber"/>
        <w:spacing w:after="40"/>
      </w:pPr>
      <w:r>
        <w:t>It is concerned with substantive equality: it goes beyond formal legal equality to address economic, social and structural inequality.</w:t>
      </w:r>
    </w:p>
    <w:p w14:paraId="7A0F3EE7" w14:textId="77777777" w:rsidR="006D4B15" w:rsidRDefault="00332F7C">
      <w:pPr>
        <w:pStyle w:val="ListNumber"/>
        <w:spacing w:after="40"/>
      </w:pPr>
      <w:r>
        <w:t>It sees law as proactive: unlike a purely liberal shield model, it sees the Constitution as a tool or sword for social change and justice.</w:t>
      </w:r>
    </w:p>
    <w:p w14:paraId="35ED2339" w14:textId="77777777" w:rsidR="006D4B15" w:rsidRDefault="00332F7C">
      <w:pPr>
        <w:pStyle w:val="ListNumber"/>
        <w:spacing w:after="40"/>
      </w:pPr>
      <w:r>
        <w:t>It promotes rights and dignity in daily social and legal culture.</w:t>
      </w:r>
    </w:p>
    <w:p w14:paraId="656D0C8F" w14:textId="77777777" w:rsidR="006D4B15" w:rsidRDefault="00332F7C">
      <w:pPr>
        <w:pStyle w:val="ListNumber"/>
        <w:spacing w:after="40"/>
      </w:pPr>
      <w:r>
        <w:t>It is a non-violent revolution: large-scale social change is pursued through political processes grounded in law.</w:t>
      </w:r>
    </w:p>
    <w:tbl>
      <w:tblPr>
        <w:tblW w:w="0" w:type="auto"/>
        <w:jc w:val="center"/>
        <w:tblLook w:val="04A0" w:firstRow="1" w:lastRow="0" w:firstColumn="1" w:lastColumn="0" w:noHBand="0" w:noVBand="1"/>
      </w:tblPr>
      <w:tblGrid>
        <w:gridCol w:w="9972"/>
      </w:tblGrid>
      <w:tr w:rsidR="006D4B15" w14:paraId="3F997CC8" w14:textId="77777777">
        <w:trPr>
          <w:jc w:val="center"/>
        </w:trPr>
        <w:tc>
          <w:tcPr>
            <w:tcW w:w="9972" w:type="dxa"/>
            <w:shd w:val="clear" w:color="auto" w:fill="DDF5E6"/>
            <w:tcMar>
              <w:top w:w="140" w:type="dxa"/>
              <w:left w:w="180" w:type="dxa"/>
              <w:bottom w:w="140" w:type="dxa"/>
              <w:right w:w="180" w:type="dxa"/>
            </w:tcMar>
            <w:vAlign w:val="center"/>
          </w:tcPr>
          <w:p w14:paraId="2387B566" w14:textId="77777777" w:rsidR="006D4B15" w:rsidRDefault="00332F7C">
            <w:pPr>
              <w:spacing w:after="60"/>
            </w:pPr>
            <w:r>
              <w:rPr>
                <w:b/>
                <w:color w:val="0B3D6E"/>
              </w:rPr>
              <w:t>AUTHORITY</w:t>
            </w:r>
          </w:p>
          <w:p w14:paraId="2846CFAA" w14:textId="77777777" w:rsidR="006D4B15" w:rsidRDefault="00332F7C">
            <w:pPr>
              <w:spacing w:after="40"/>
            </w:pPr>
            <w:r>
              <w:rPr>
                <w:color w:val="111111"/>
                <w:sz w:val="20"/>
              </w:rPr>
              <w:t>Lecture authority: Theme 4 lecture 15-17 slides "Defining Transformative Constitutionalism". Constitutional authority: Preamble; Constitution ss 1, 7(1), 9, 10, 26, 27, 29.</w:t>
            </w:r>
          </w:p>
        </w:tc>
      </w:tr>
    </w:tbl>
    <w:p w14:paraId="7E54DE31" w14:textId="77777777" w:rsidR="006D4B15" w:rsidRDefault="006D4B15">
      <w:pPr>
        <w:spacing w:after="40"/>
      </w:pPr>
    </w:p>
    <w:p w14:paraId="18DD0054" w14:textId="77777777" w:rsidR="006D4B15" w:rsidRDefault="00332F7C">
      <w:pPr>
        <w:pStyle w:val="Heading2"/>
        <w:spacing w:before="160" w:after="80"/>
      </w:pPr>
      <w:r>
        <w:rPr>
          <w:rFonts w:ascii="Arial" w:eastAsia="Arial" w:hAnsi="Arial"/>
        </w:rPr>
        <w:t>Klare's broader characteristics</w:t>
      </w:r>
    </w:p>
    <w:p w14:paraId="71625A06" w14:textId="77777777" w:rsidR="006D4B15" w:rsidRDefault="00332F7C">
      <w:pPr>
        <w:spacing w:after="80"/>
      </w:pPr>
      <w:r>
        <w:rPr>
          <w:color w:val="111111"/>
        </w:rPr>
        <w:t>The lecture notes that Klare describes transformative constitutionalism as social, redistributive, caring, positive, at least partly horizontal, participatory, egalitarian, multicultural and self-conscious about its historical setting and transformative role and mission. Each of these words is examinable because it shows that transformation is not merely formal or institutional.</w:t>
      </w:r>
    </w:p>
    <w:tbl>
      <w:tblPr>
        <w:tblStyle w:val="TableGrid"/>
        <w:tblW w:w="0" w:type="auto"/>
        <w:jc w:val="center"/>
        <w:tblLook w:val="04A0" w:firstRow="1" w:lastRow="0" w:firstColumn="1" w:lastColumn="0" w:noHBand="0" w:noVBand="1"/>
      </w:tblPr>
      <w:tblGrid>
        <w:gridCol w:w="4981"/>
        <w:gridCol w:w="4981"/>
      </w:tblGrid>
      <w:tr w:rsidR="006D4B15" w14:paraId="7D0C28F3" w14:textId="77777777">
        <w:trPr>
          <w:jc w:val="center"/>
        </w:trPr>
        <w:tc>
          <w:tcPr>
            <w:tcW w:w="4986" w:type="dxa"/>
            <w:shd w:val="clear" w:color="auto" w:fill="0B6B3A"/>
            <w:tcMar>
              <w:top w:w="100" w:type="dxa"/>
              <w:left w:w="120" w:type="dxa"/>
              <w:bottom w:w="100" w:type="dxa"/>
              <w:right w:w="120" w:type="dxa"/>
            </w:tcMar>
          </w:tcPr>
          <w:p w14:paraId="65248B45" w14:textId="77777777" w:rsidR="006D4B15" w:rsidRDefault="00332F7C">
            <w:pPr>
              <w:jc w:val="center"/>
            </w:pPr>
            <w:r>
              <w:rPr>
                <w:b/>
                <w:color w:val="FFFFFF"/>
                <w:sz w:val="19"/>
              </w:rPr>
              <w:t>Characteristic</w:t>
            </w:r>
          </w:p>
        </w:tc>
        <w:tc>
          <w:tcPr>
            <w:tcW w:w="4986" w:type="dxa"/>
            <w:shd w:val="clear" w:color="auto" w:fill="0B6B3A"/>
            <w:tcMar>
              <w:top w:w="100" w:type="dxa"/>
              <w:left w:w="120" w:type="dxa"/>
              <w:bottom w:w="100" w:type="dxa"/>
              <w:right w:w="120" w:type="dxa"/>
            </w:tcMar>
          </w:tcPr>
          <w:p w14:paraId="45FFAFE8" w14:textId="77777777" w:rsidR="006D4B15" w:rsidRDefault="00332F7C">
            <w:pPr>
              <w:jc w:val="center"/>
            </w:pPr>
            <w:r>
              <w:rPr>
                <w:b/>
                <w:color w:val="FFFFFF"/>
                <w:sz w:val="19"/>
              </w:rPr>
              <w:t>Meaning</w:t>
            </w:r>
          </w:p>
        </w:tc>
      </w:tr>
      <w:tr w:rsidR="006D4B15" w14:paraId="56DC22F9" w14:textId="77777777">
        <w:trPr>
          <w:jc w:val="center"/>
        </w:trPr>
        <w:tc>
          <w:tcPr>
            <w:tcW w:w="4986" w:type="dxa"/>
            <w:shd w:val="clear" w:color="auto" w:fill="F7F7F7"/>
            <w:tcMar>
              <w:top w:w="90" w:type="dxa"/>
              <w:left w:w="120" w:type="dxa"/>
              <w:bottom w:w="90" w:type="dxa"/>
              <w:right w:w="120" w:type="dxa"/>
            </w:tcMar>
          </w:tcPr>
          <w:p w14:paraId="568BF207" w14:textId="77777777" w:rsidR="006D4B15" w:rsidRDefault="00332F7C">
            <w:r>
              <w:rPr>
                <w:color w:val="111111"/>
                <w:sz w:val="18"/>
              </w:rPr>
              <w:t>Social</w:t>
            </w:r>
          </w:p>
        </w:tc>
        <w:tc>
          <w:tcPr>
            <w:tcW w:w="4986" w:type="dxa"/>
            <w:shd w:val="clear" w:color="auto" w:fill="F7F7F7"/>
            <w:tcMar>
              <w:top w:w="90" w:type="dxa"/>
              <w:left w:w="120" w:type="dxa"/>
              <w:bottom w:w="90" w:type="dxa"/>
              <w:right w:w="120" w:type="dxa"/>
            </w:tcMar>
          </w:tcPr>
          <w:p w14:paraId="51D0EB35" w14:textId="77777777" w:rsidR="006D4B15" w:rsidRDefault="00332F7C">
            <w:r>
              <w:rPr>
                <w:color w:val="111111"/>
                <w:sz w:val="18"/>
              </w:rPr>
              <w:t>The Constitution is concerned with social relations, not only state institutions.</w:t>
            </w:r>
          </w:p>
        </w:tc>
      </w:tr>
      <w:tr w:rsidR="006D4B15" w14:paraId="21D30ACF" w14:textId="77777777">
        <w:trPr>
          <w:jc w:val="center"/>
        </w:trPr>
        <w:tc>
          <w:tcPr>
            <w:tcW w:w="4986" w:type="dxa"/>
            <w:shd w:val="clear" w:color="auto" w:fill="FFFFFF"/>
            <w:tcMar>
              <w:top w:w="90" w:type="dxa"/>
              <w:left w:w="120" w:type="dxa"/>
              <w:bottom w:w="90" w:type="dxa"/>
              <w:right w:w="120" w:type="dxa"/>
            </w:tcMar>
          </w:tcPr>
          <w:p w14:paraId="563698AD" w14:textId="77777777" w:rsidR="006D4B15" w:rsidRDefault="00332F7C">
            <w:r>
              <w:rPr>
                <w:color w:val="111111"/>
                <w:sz w:val="18"/>
              </w:rPr>
              <w:t>Redistributive</w:t>
            </w:r>
          </w:p>
        </w:tc>
        <w:tc>
          <w:tcPr>
            <w:tcW w:w="4986" w:type="dxa"/>
            <w:shd w:val="clear" w:color="auto" w:fill="FFFFFF"/>
            <w:tcMar>
              <w:top w:w="90" w:type="dxa"/>
              <w:left w:w="120" w:type="dxa"/>
              <w:bottom w:w="90" w:type="dxa"/>
              <w:right w:w="120" w:type="dxa"/>
            </w:tcMar>
          </w:tcPr>
          <w:p w14:paraId="078C061C" w14:textId="77777777" w:rsidR="006D4B15" w:rsidRDefault="00332F7C">
            <w:r>
              <w:rPr>
                <w:color w:val="111111"/>
                <w:sz w:val="18"/>
              </w:rPr>
              <w:t>It is concerned with material inequality and the distribution of resources.</w:t>
            </w:r>
          </w:p>
        </w:tc>
      </w:tr>
      <w:tr w:rsidR="006D4B15" w14:paraId="5B4B55EA" w14:textId="77777777">
        <w:trPr>
          <w:jc w:val="center"/>
        </w:trPr>
        <w:tc>
          <w:tcPr>
            <w:tcW w:w="4986" w:type="dxa"/>
            <w:shd w:val="clear" w:color="auto" w:fill="F7F7F7"/>
            <w:tcMar>
              <w:top w:w="90" w:type="dxa"/>
              <w:left w:w="120" w:type="dxa"/>
              <w:bottom w:w="90" w:type="dxa"/>
              <w:right w:w="120" w:type="dxa"/>
            </w:tcMar>
          </w:tcPr>
          <w:p w14:paraId="3852683D" w14:textId="77777777" w:rsidR="006D4B15" w:rsidRDefault="00332F7C">
            <w:r>
              <w:rPr>
                <w:color w:val="111111"/>
                <w:sz w:val="18"/>
              </w:rPr>
              <w:t>Caring</w:t>
            </w:r>
          </w:p>
        </w:tc>
        <w:tc>
          <w:tcPr>
            <w:tcW w:w="4986" w:type="dxa"/>
            <w:shd w:val="clear" w:color="auto" w:fill="F7F7F7"/>
            <w:tcMar>
              <w:top w:w="90" w:type="dxa"/>
              <w:left w:w="120" w:type="dxa"/>
              <w:bottom w:w="90" w:type="dxa"/>
              <w:right w:w="120" w:type="dxa"/>
            </w:tcMar>
          </w:tcPr>
          <w:p w14:paraId="4C75B91C" w14:textId="77777777" w:rsidR="006D4B15" w:rsidRDefault="00332F7C">
            <w:r>
              <w:rPr>
                <w:color w:val="111111"/>
                <w:sz w:val="18"/>
              </w:rPr>
              <w:t>It values vulnerability, dignity and social responsibility.</w:t>
            </w:r>
          </w:p>
        </w:tc>
      </w:tr>
      <w:tr w:rsidR="006D4B15" w14:paraId="3B14413B" w14:textId="77777777">
        <w:trPr>
          <w:jc w:val="center"/>
        </w:trPr>
        <w:tc>
          <w:tcPr>
            <w:tcW w:w="4986" w:type="dxa"/>
            <w:shd w:val="clear" w:color="auto" w:fill="FFFFFF"/>
            <w:tcMar>
              <w:top w:w="90" w:type="dxa"/>
              <w:left w:w="120" w:type="dxa"/>
              <w:bottom w:w="90" w:type="dxa"/>
              <w:right w:w="120" w:type="dxa"/>
            </w:tcMar>
          </w:tcPr>
          <w:p w14:paraId="742BDDAD" w14:textId="77777777" w:rsidR="006D4B15" w:rsidRDefault="00332F7C">
            <w:r>
              <w:rPr>
                <w:color w:val="111111"/>
                <w:sz w:val="18"/>
              </w:rPr>
              <w:t>Positive</w:t>
            </w:r>
          </w:p>
        </w:tc>
        <w:tc>
          <w:tcPr>
            <w:tcW w:w="4986" w:type="dxa"/>
            <w:shd w:val="clear" w:color="auto" w:fill="FFFFFF"/>
            <w:tcMar>
              <w:top w:w="90" w:type="dxa"/>
              <w:left w:w="120" w:type="dxa"/>
              <w:bottom w:w="90" w:type="dxa"/>
              <w:right w:w="120" w:type="dxa"/>
            </w:tcMar>
          </w:tcPr>
          <w:p w14:paraId="51E436B9" w14:textId="77777777" w:rsidR="006D4B15" w:rsidRDefault="00332F7C">
            <w:r>
              <w:rPr>
                <w:color w:val="111111"/>
                <w:sz w:val="18"/>
              </w:rPr>
              <w:t>It requires active change rather than mere restraint.</w:t>
            </w:r>
          </w:p>
        </w:tc>
      </w:tr>
      <w:tr w:rsidR="006D4B15" w14:paraId="092B3CA3" w14:textId="77777777">
        <w:trPr>
          <w:jc w:val="center"/>
        </w:trPr>
        <w:tc>
          <w:tcPr>
            <w:tcW w:w="4986" w:type="dxa"/>
            <w:shd w:val="clear" w:color="auto" w:fill="F7F7F7"/>
            <w:tcMar>
              <w:top w:w="90" w:type="dxa"/>
              <w:left w:w="120" w:type="dxa"/>
              <w:bottom w:w="90" w:type="dxa"/>
              <w:right w:w="120" w:type="dxa"/>
            </w:tcMar>
          </w:tcPr>
          <w:p w14:paraId="13174F1A" w14:textId="77777777" w:rsidR="006D4B15" w:rsidRDefault="00332F7C">
            <w:r>
              <w:rPr>
                <w:color w:val="111111"/>
                <w:sz w:val="18"/>
              </w:rPr>
              <w:t>Partly horizontal</w:t>
            </w:r>
          </w:p>
        </w:tc>
        <w:tc>
          <w:tcPr>
            <w:tcW w:w="4986" w:type="dxa"/>
            <w:shd w:val="clear" w:color="auto" w:fill="F7F7F7"/>
            <w:tcMar>
              <w:top w:w="90" w:type="dxa"/>
              <w:left w:w="120" w:type="dxa"/>
              <w:bottom w:w="90" w:type="dxa"/>
              <w:right w:w="120" w:type="dxa"/>
            </w:tcMar>
          </w:tcPr>
          <w:p w14:paraId="004243AF" w14:textId="77777777" w:rsidR="006D4B15" w:rsidRDefault="00332F7C">
            <w:r>
              <w:rPr>
                <w:color w:val="111111"/>
                <w:sz w:val="18"/>
              </w:rPr>
              <w:t>Rights and values may shape private relationships, not only state-citizen relationships.</w:t>
            </w:r>
          </w:p>
        </w:tc>
      </w:tr>
      <w:tr w:rsidR="006D4B15" w14:paraId="3F8B3EF0" w14:textId="77777777">
        <w:trPr>
          <w:jc w:val="center"/>
        </w:trPr>
        <w:tc>
          <w:tcPr>
            <w:tcW w:w="4986" w:type="dxa"/>
            <w:shd w:val="clear" w:color="auto" w:fill="FFFFFF"/>
            <w:tcMar>
              <w:top w:w="90" w:type="dxa"/>
              <w:left w:w="120" w:type="dxa"/>
              <w:bottom w:w="90" w:type="dxa"/>
              <w:right w:w="120" w:type="dxa"/>
            </w:tcMar>
          </w:tcPr>
          <w:p w14:paraId="5AC1E533" w14:textId="77777777" w:rsidR="006D4B15" w:rsidRDefault="00332F7C">
            <w:r>
              <w:rPr>
                <w:color w:val="111111"/>
                <w:sz w:val="18"/>
              </w:rPr>
              <w:t>Participatory</w:t>
            </w:r>
          </w:p>
        </w:tc>
        <w:tc>
          <w:tcPr>
            <w:tcW w:w="4986" w:type="dxa"/>
            <w:shd w:val="clear" w:color="auto" w:fill="FFFFFF"/>
            <w:tcMar>
              <w:top w:w="90" w:type="dxa"/>
              <w:left w:w="120" w:type="dxa"/>
              <w:bottom w:w="90" w:type="dxa"/>
              <w:right w:w="120" w:type="dxa"/>
            </w:tcMar>
          </w:tcPr>
          <w:p w14:paraId="5B82AF48" w14:textId="77777777" w:rsidR="006D4B15" w:rsidRDefault="00332F7C">
            <w:r>
              <w:rPr>
                <w:color w:val="111111"/>
                <w:sz w:val="18"/>
              </w:rPr>
              <w:t xml:space="preserve">People must have meaningful roles in constitutional </w:t>
            </w:r>
            <w:r>
              <w:rPr>
                <w:color w:val="111111"/>
                <w:sz w:val="18"/>
              </w:rPr>
              <w:lastRenderedPageBreak/>
              <w:t>democracy.</w:t>
            </w:r>
          </w:p>
        </w:tc>
      </w:tr>
      <w:tr w:rsidR="006D4B15" w14:paraId="7CA2BC12" w14:textId="77777777">
        <w:trPr>
          <w:jc w:val="center"/>
        </w:trPr>
        <w:tc>
          <w:tcPr>
            <w:tcW w:w="4986" w:type="dxa"/>
            <w:shd w:val="clear" w:color="auto" w:fill="F7F7F7"/>
            <w:tcMar>
              <w:top w:w="90" w:type="dxa"/>
              <w:left w:w="120" w:type="dxa"/>
              <w:bottom w:w="90" w:type="dxa"/>
              <w:right w:w="120" w:type="dxa"/>
            </w:tcMar>
          </w:tcPr>
          <w:p w14:paraId="5BFA5899" w14:textId="77777777" w:rsidR="006D4B15" w:rsidRDefault="00332F7C">
            <w:r>
              <w:rPr>
                <w:color w:val="111111"/>
                <w:sz w:val="18"/>
              </w:rPr>
              <w:lastRenderedPageBreak/>
              <w:t>Egalitarian</w:t>
            </w:r>
          </w:p>
        </w:tc>
        <w:tc>
          <w:tcPr>
            <w:tcW w:w="4986" w:type="dxa"/>
            <w:shd w:val="clear" w:color="auto" w:fill="F7F7F7"/>
            <w:tcMar>
              <w:top w:w="90" w:type="dxa"/>
              <w:left w:w="120" w:type="dxa"/>
              <w:bottom w:w="90" w:type="dxa"/>
              <w:right w:w="120" w:type="dxa"/>
            </w:tcMar>
          </w:tcPr>
          <w:p w14:paraId="2E25D680" w14:textId="77777777" w:rsidR="006D4B15" w:rsidRDefault="00332F7C">
            <w:r>
              <w:rPr>
                <w:color w:val="111111"/>
                <w:sz w:val="18"/>
              </w:rPr>
              <w:t>It aims toward equality in substance, not only equality in form.</w:t>
            </w:r>
          </w:p>
        </w:tc>
      </w:tr>
      <w:tr w:rsidR="006D4B15" w14:paraId="3A300764" w14:textId="77777777">
        <w:trPr>
          <w:jc w:val="center"/>
        </w:trPr>
        <w:tc>
          <w:tcPr>
            <w:tcW w:w="4986" w:type="dxa"/>
            <w:shd w:val="clear" w:color="auto" w:fill="FFFFFF"/>
            <w:tcMar>
              <w:top w:w="90" w:type="dxa"/>
              <w:left w:w="120" w:type="dxa"/>
              <w:bottom w:w="90" w:type="dxa"/>
              <w:right w:w="120" w:type="dxa"/>
            </w:tcMar>
          </w:tcPr>
          <w:p w14:paraId="0A15FB00" w14:textId="77777777" w:rsidR="006D4B15" w:rsidRDefault="00332F7C">
            <w:r>
              <w:rPr>
                <w:color w:val="111111"/>
                <w:sz w:val="18"/>
              </w:rPr>
              <w:t>Multicultural</w:t>
            </w:r>
          </w:p>
        </w:tc>
        <w:tc>
          <w:tcPr>
            <w:tcW w:w="4986" w:type="dxa"/>
            <w:shd w:val="clear" w:color="auto" w:fill="FFFFFF"/>
            <w:tcMar>
              <w:top w:w="90" w:type="dxa"/>
              <w:left w:w="120" w:type="dxa"/>
              <w:bottom w:w="90" w:type="dxa"/>
              <w:right w:w="120" w:type="dxa"/>
            </w:tcMar>
          </w:tcPr>
          <w:p w14:paraId="084AD73D" w14:textId="77777777" w:rsidR="006D4B15" w:rsidRDefault="00332F7C">
            <w:r>
              <w:rPr>
                <w:color w:val="111111"/>
                <w:sz w:val="18"/>
              </w:rPr>
              <w:t>It recognises diversity and difference.</w:t>
            </w:r>
          </w:p>
        </w:tc>
      </w:tr>
      <w:tr w:rsidR="006D4B15" w14:paraId="209818F4" w14:textId="77777777">
        <w:trPr>
          <w:jc w:val="center"/>
        </w:trPr>
        <w:tc>
          <w:tcPr>
            <w:tcW w:w="4986" w:type="dxa"/>
            <w:shd w:val="clear" w:color="auto" w:fill="F7F7F7"/>
            <w:tcMar>
              <w:top w:w="90" w:type="dxa"/>
              <w:left w:w="120" w:type="dxa"/>
              <w:bottom w:w="90" w:type="dxa"/>
              <w:right w:w="120" w:type="dxa"/>
            </w:tcMar>
          </w:tcPr>
          <w:p w14:paraId="5F986510" w14:textId="77777777" w:rsidR="006D4B15" w:rsidRDefault="00332F7C">
            <w:r>
              <w:rPr>
                <w:color w:val="111111"/>
                <w:sz w:val="18"/>
              </w:rPr>
              <w:t>Historically self-conscious</w:t>
            </w:r>
          </w:p>
        </w:tc>
        <w:tc>
          <w:tcPr>
            <w:tcW w:w="4986" w:type="dxa"/>
            <w:shd w:val="clear" w:color="auto" w:fill="F7F7F7"/>
            <w:tcMar>
              <w:top w:w="90" w:type="dxa"/>
              <w:left w:w="120" w:type="dxa"/>
              <w:bottom w:w="90" w:type="dxa"/>
              <w:right w:w="120" w:type="dxa"/>
            </w:tcMar>
          </w:tcPr>
          <w:p w14:paraId="7469F991" w14:textId="77777777" w:rsidR="006D4B15" w:rsidRDefault="00332F7C">
            <w:r>
              <w:rPr>
                <w:color w:val="111111"/>
                <w:sz w:val="18"/>
              </w:rPr>
              <w:t>It openly recognises past injustice and uses constitutional law to respond to it.</w:t>
            </w:r>
          </w:p>
        </w:tc>
      </w:tr>
    </w:tbl>
    <w:p w14:paraId="06020410" w14:textId="77777777" w:rsidR="006D4B15" w:rsidRDefault="006D4B15">
      <w:pPr>
        <w:spacing w:after="80"/>
      </w:pPr>
    </w:p>
    <w:p w14:paraId="16628EDD" w14:textId="77777777" w:rsidR="006D4B15" w:rsidRDefault="00332F7C">
      <w:pPr>
        <w:pStyle w:val="Heading2"/>
        <w:spacing w:before="160" w:after="80"/>
      </w:pPr>
      <w:r>
        <w:rPr>
          <w:rFonts w:ascii="Arial" w:eastAsia="Arial" w:hAnsi="Arial"/>
        </w:rPr>
        <w:t>CJ Pius Langa: bridge metaphor</w:t>
      </w:r>
    </w:p>
    <w:p w14:paraId="5E0F7ED6" w14:textId="77777777" w:rsidR="006D4B15" w:rsidRDefault="00332F7C">
      <w:pPr>
        <w:spacing w:after="80"/>
      </w:pPr>
      <w:r>
        <w:rPr>
          <w:color w:val="111111"/>
        </w:rPr>
        <w:t>Chief Justice Pius Langa described the Constitution as a bridge between an unjust, divided past and a future based on rights, equality and dignity. The objective of the Constitution is to establish a truly equal society, including through the provision of basic socio-economic rights to all. Transformation therefore means a commitment to change, not simply a change in legal documents.</w:t>
      </w:r>
    </w:p>
    <w:tbl>
      <w:tblPr>
        <w:tblW w:w="0" w:type="auto"/>
        <w:jc w:val="center"/>
        <w:tblLook w:val="04A0" w:firstRow="1" w:lastRow="0" w:firstColumn="1" w:lastColumn="0" w:noHBand="0" w:noVBand="1"/>
      </w:tblPr>
      <w:tblGrid>
        <w:gridCol w:w="9972"/>
      </w:tblGrid>
      <w:tr w:rsidR="006D4B15" w14:paraId="571418DC" w14:textId="77777777">
        <w:trPr>
          <w:jc w:val="center"/>
        </w:trPr>
        <w:tc>
          <w:tcPr>
            <w:tcW w:w="9972" w:type="dxa"/>
            <w:shd w:val="clear" w:color="auto" w:fill="DDF5E6"/>
            <w:tcMar>
              <w:top w:w="140" w:type="dxa"/>
              <w:left w:w="180" w:type="dxa"/>
              <w:bottom w:w="140" w:type="dxa"/>
              <w:right w:w="180" w:type="dxa"/>
            </w:tcMar>
            <w:vAlign w:val="center"/>
          </w:tcPr>
          <w:p w14:paraId="1381CDAF" w14:textId="77777777" w:rsidR="006D4B15" w:rsidRDefault="00332F7C">
            <w:pPr>
              <w:spacing w:after="60"/>
            </w:pPr>
            <w:r>
              <w:rPr>
                <w:b/>
                <w:color w:val="0B3D6E"/>
              </w:rPr>
              <w:t>AUTHORITY</w:t>
            </w:r>
          </w:p>
          <w:p w14:paraId="75BC624D" w14:textId="77777777" w:rsidR="006D4B15" w:rsidRDefault="00332F7C">
            <w:pPr>
              <w:spacing w:after="40"/>
            </w:pPr>
            <w:r>
              <w:rPr>
                <w:color w:val="111111"/>
                <w:sz w:val="20"/>
              </w:rPr>
              <w:t>Authority: CJ Pius Langa, Transformative Constitutionalism lecture; Theme 4 lecture 15-17. Constitutional link: Preamble; s 7(1); ss 26, 27 and 29.</w:t>
            </w:r>
          </w:p>
        </w:tc>
      </w:tr>
    </w:tbl>
    <w:p w14:paraId="390A978C" w14:textId="77777777" w:rsidR="006D4B15" w:rsidRDefault="006D4B15">
      <w:pPr>
        <w:spacing w:after="40"/>
      </w:pPr>
    </w:p>
    <w:p w14:paraId="6664B7B7" w14:textId="77777777" w:rsidR="006D4B15" w:rsidRDefault="00332F7C">
      <w:pPr>
        <w:pStyle w:val="Heading2"/>
        <w:spacing w:before="160" w:after="80"/>
      </w:pPr>
      <w:r>
        <w:rPr>
          <w:rFonts w:ascii="Arial" w:eastAsia="Arial" w:hAnsi="Arial"/>
        </w:rPr>
        <w:t>Culture of justification</w:t>
      </w:r>
    </w:p>
    <w:tbl>
      <w:tblPr>
        <w:tblW w:w="0" w:type="auto"/>
        <w:jc w:val="center"/>
        <w:tblLook w:val="04A0" w:firstRow="1" w:lastRow="0" w:firstColumn="1" w:lastColumn="0" w:noHBand="0" w:noVBand="1"/>
      </w:tblPr>
      <w:tblGrid>
        <w:gridCol w:w="9972"/>
      </w:tblGrid>
      <w:tr w:rsidR="006D4B15" w14:paraId="1852C952" w14:textId="77777777">
        <w:trPr>
          <w:jc w:val="center"/>
        </w:trPr>
        <w:tc>
          <w:tcPr>
            <w:tcW w:w="9972" w:type="dxa"/>
            <w:shd w:val="clear" w:color="auto" w:fill="FFF4B8"/>
            <w:tcMar>
              <w:top w:w="140" w:type="dxa"/>
              <w:left w:w="180" w:type="dxa"/>
              <w:bottom w:w="140" w:type="dxa"/>
              <w:right w:w="180" w:type="dxa"/>
            </w:tcMar>
            <w:vAlign w:val="center"/>
          </w:tcPr>
          <w:p w14:paraId="40E8C9DD" w14:textId="77777777" w:rsidR="006D4B15" w:rsidRDefault="00332F7C">
            <w:pPr>
              <w:spacing w:after="60"/>
            </w:pPr>
            <w:r>
              <w:rPr>
                <w:b/>
                <w:color w:val="0B3D6E"/>
              </w:rPr>
              <w:t>DEFINITION - Culture of justification</w:t>
            </w:r>
          </w:p>
          <w:p w14:paraId="3D94E9B8" w14:textId="77777777" w:rsidR="006D4B15" w:rsidRDefault="00332F7C">
            <w:pPr>
              <w:spacing w:after="40"/>
            </w:pPr>
            <w:r>
              <w:rPr>
                <w:color w:val="111111"/>
                <w:sz w:val="20"/>
              </w:rPr>
              <w:t>A constitutional culture in which every exercise of public power and every legal decision must be capable of substantive justification in terms of constitutional rights and values.</w:t>
            </w:r>
          </w:p>
          <w:p w14:paraId="14D707CC" w14:textId="77777777" w:rsidR="006D4B15" w:rsidRDefault="00332F7C">
            <w:pPr>
              <w:spacing w:after="40"/>
            </w:pPr>
            <w:r>
              <w:rPr>
                <w:color w:val="111111"/>
                <w:sz w:val="20"/>
              </w:rPr>
              <w:t>Authority: CJ Pius Langa; Mureinik, A bridge to where; Constitution ss 1, 2, 7, 36, 39.</w:t>
            </w:r>
          </w:p>
        </w:tc>
      </w:tr>
    </w:tbl>
    <w:p w14:paraId="3B0208B6" w14:textId="77777777" w:rsidR="006D4B15" w:rsidRDefault="006D4B15">
      <w:pPr>
        <w:spacing w:after="40"/>
      </w:pPr>
    </w:p>
    <w:p w14:paraId="5814F140" w14:textId="77777777" w:rsidR="006D4B15" w:rsidRDefault="00332F7C">
      <w:pPr>
        <w:spacing w:after="80"/>
      </w:pPr>
      <w:r>
        <w:rPr>
          <w:color w:val="111111"/>
        </w:rPr>
        <w:t>Under apartheid, public power often operated through a culture of authority: the fact that an authorised institution had acted was treated as enough. Under the transformative Constitution, authority is not enough. Decisions must be defended by reference to reasons, rights and values.</w:t>
      </w:r>
    </w:p>
    <w:p w14:paraId="36781ADD" w14:textId="77777777" w:rsidR="006D4B15" w:rsidRDefault="00332F7C">
      <w:pPr>
        <w:spacing w:after="80"/>
      </w:pPr>
      <w:r>
        <w:rPr>
          <w:color w:val="111111"/>
        </w:rPr>
        <w:t>Langa emphasises that judges cannot rely only on the say-so of Parliament or technical readings of legislation. Under a transformative Constitution, judges must justify decisions by reference to authority and to constitutional ideas and values.</w:t>
      </w:r>
    </w:p>
    <w:tbl>
      <w:tblPr>
        <w:tblW w:w="0" w:type="auto"/>
        <w:jc w:val="center"/>
        <w:tblLook w:val="04A0" w:firstRow="1" w:lastRow="0" w:firstColumn="1" w:lastColumn="0" w:noHBand="0" w:noVBand="1"/>
      </w:tblPr>
      <w:tblGrid>
        <w:gridCol w:w="9972"/>
      </w:tblGrid>
      <w:tr w:rsidR="006D4B15" w14:paraId="187477EA" w14:textId="77777777">
        <w:trPr>
          <w:jc w:val="center"/>
        </w:trPr>
        <w:tc>
          <w:tcPr>
            <w:tcW w:w="9972" w:type="dxa"/>
            <w:shd w:val="clear" w:color="auto" w:fill="FFD2D2"/>
            <w:tcMar>
              <w:top w:w="140" w:type="dxa"/>
              <w:left w:w="180" w:type="dxa"/>
              <w:bottom w:w="140" w:type="dxa"/>
              <w:right w:w="180" w:type="dxa"/>
            </w:tcMar>
            <w:vAlign w:val="center"/>
          </w:tcPr>
          <w:p w14:paraId="38AB585E" w14:textId="77777777" w:rsidR="006D4B15" w:rsidRDefault="00332F7C">
            <w:pPr>
              <w:spacing w:after="60"/>
            </w:pPr>
            <w:r>
              <w:rPr>
                <w:b/>
                <w:color w:val="0B3D6E"/>
              </w:rPr>
              <w:t>CRITICAL EMPHASIS</w:t>
            </w:r>
          </w:p>
          <w:p w14:paraId="2069DDF3" w14:textId="77777777" w:rsidR="006D4B15" w:rsidRDefault="00332F7C">
            <w:pPr>
              <w:spacing w:after="40"/>
            </w:pPr>
            <w:r>
              <w:rPr>
                <w:color w:val="B71C1C"/>
                <w:sz w:val="20"/>
              </w:rPr>
              <w:t>Exam point: Culture of justification is one of the best bridge concepts in Theme 4. It links constitutional supremacy, rule of law, value-based interpretation, transformative constitutionalism, limitation analysis and judicial review.</w:t>
            </w:r>
          </w:p>
        </w:tc>
      </w:tr>
    </w:tbl>
    <w:p w14:paraId="47290E2B" w14:textId="77777777" w:rsidR="006D4B15" w:rsidRDefault="006D4B15">
      <w:pPr>
        <w:spacing w:after="40"/>
      </w:pPr>
    </w:p>
    <w:p w14:paraId="0D117060" w14:textId="77777777" w:rsidR="006D4B15" w:rsidRDefault="00332F7C">
      <w:pPr>
        <w:pStyle w:val="Heading2"/>
        <w:spacing w:before="160" w:after="80"/>
      </w:pPr>
      <w:r>
        <w:rPr>
          <w:rFonts w:ascii="Arial" w:eastAsia="Arial" w:hAnsi="Arial"/>
        </w:rPr>
        <w:t>Soobramoney v Minister of Health 1997 (CC)</w:t>
      </w:r>
    </w:p>
    <w:tbl>
      <w:tblPr>
        <w:tblW w:w="0" w:type="auto"/>
        <w:jc w:val="center"/>
        <w:tblLook w:val="04A0" w:firstRow="1" w:lastRow="0" w:firstColumn="1" w:lastColumn="0" w:noHBand="0" w:noVBand="1"/>
      </w:tblPr>
      <w:tblGrid>
        <w:gridCol w:w="9972"/>
      </w:tblGrid>
      <w:tr w:rsidR="006D4B15" w14:paraId="183CAB42" w14:textId="77777777">
        <w:trPr>
          <w:jc w:val="center"/>
        </w:trPr>
        <w:tc>
          <w:tcPr>
            <w:tcW w:w="9972" w:type="dxa"/>
            <w:shd w:val="clear" w:color="auto" w:fill="DDF5E6"/>
            <w:tcMar>
              <w:top w:w="140" w:type="dxa"/>
              <w:left w:w="180" w:type="dxa"/>
              <w:bottom w:w="140" w:type="dxa"/>
              <w:right w:w="180" w:type="dxa"/>
            </w:tcMar>
            <w:vAlign w:val="center"/>
          </w:tcPr>
          <w:p w14:paraId="7110C3CD" w14:textId="77777777" w:rsidR="006D4B15" w:rsidRDefault="00332F7C">
            <w:pPr>
              <w:spacing w:after="60"/>
            </w:pPr>
            <w:r>
              <w:rPr>
                <w:b/>
                <w:color w:val="0B3D6E"/>
              </w:rPr>
              <w:t>CASE CITATION</w:t>
            </w:r>
          </w:p>
          <w:p w14:paraId="2B3480C4" w14:textId="77777777" w:rsidR="006D4B15" w:rsidRDefault="00332F7C">
            <w:pPr>
              <w:spacing w:after="40"/>
            </w:pPr>
            <w:r>
              <w:rPr>
                <w:color w:val="111111"/>
                <w:sz w:val="20"/>
              </w:rPr>
              <w:t>Soobramoney v Minister of Health, KwaZulu-Natal 1998 (1) SA 765 (CC) / 1997 CC as used in lecture slides.</w:t>
            </w:r>
          </w:p>
        </w:tc>
      </w:tr>
    </w:tbl>
    <w:p w14:paraId="6A82C476"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43A001C8" w14:textId="77777777">
        <w:trPr>
          <w:jc w:val="center"/>
        </w:trPr>
        <w:tc>
          <w:tcPr>
            <w:tcW w:w="4986" w:type="dxa"/>
            <w:shd w:val="clear" w:color="auto" w:fill="0B6B3A"/>
            <w:tcMar>
              <w:top w:w="100" w:type="dxa"/>
              <w:left w:w="120" w:type="dxa"/>
              <w:bottom w:w="100" w:type="dxa"/>
              <w:right w:w="120" w:type="dxa"/>
            </w:tcMar>
          </w:tcPr>
          <w:p w14:paraId="35B7D9A1" w14:textId="77777777" w:rsidR="006D4B15" w:rsidRDefault="00332F7C">
            <w:pPr>
              <w:jc w:val="center"/>
            </w:pPr>
            <w:r>
              <w:rPr>
                <w:b/>
                <w:color w:val="FFFFFF"/>
                <w:sz w:val="19"/>
              </w:rPr>
              <w:lastRenderedPageBreak/>
              <w:t>Element</w:t>
            </w:r>
          </w:p>
        </w:tc>
        <w:tc>
          <w:tcPr>
            <w:tcW w:w="4986" w:type="dxa"/>
            <w:shd w:val="clear" w:color="auto" w:fill="0B6B3A"/>
            <w:tcMar>
              <w:top w:w="100" w:type="dxa"/>
              <w:left w:w="120" w:type="dxa"/>
              <w:bottom w:w="100" w:type="dxa"/>
              <w:right w:w="120" w:type="dxa"/>
            </w:tcMar>
          </w:tcPr>
          <w:p w14:paraId="6924CB81" w14:textId="77777777" w:rsidR="006D4B15" w:rsidRDefault="00332F7C">
            <w:pPr>
              <w:jc w:val="center"/>
            </w:pPr>
            <w:r>
              <w:rPr>
                <w:b/>
                <w:color w:val="FFFFFF"/>
                <w:sz w:val="19"/>
              </w:rPr>
              <w:t>Content</w:t>
            </w:r>
          </w:p>
        </w:tc>
      </w:tr>
      <w:tr w:rsidR="006D4B15" w14:paraId="69417688" w14:textId="77777777">
        <w:trPr>
          <w:jc w:val="center"/>
        </w:trPr>
        <w:tc>
          <w:tcPr>
            <w:tcW w:w="4986" w:type="dxa"/>
            <w:shd w:val="clear" w:color="auto" w:fill="F7F7F7"/>
            <w:tcMar>
              <w:top w:w="90" w:type="dxa"/>
              <w:left w:w="120" w:type="dxa"/>
              <w:bottom w:w="90" w:type="dxa"/>
              <w:right w:w="120" w:type="dxa"/>
            </w:tcMar>
          </w:tcPr>
          <w:p w14:paraId="6C714167"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4FE6EDE6" w14:textId="77777777" w:rsidR="006D4B15" w:rsidRDefault="00332F7C">
            <w:r>
              <w:rPr>
                <w:color w:val="111111"/>
                <w:sz w:val="18"/>
              </w:rPr>
              <w:t>The case concerned access to health care and resource allocation. The lecture quote highlights South Africa's severe disparities in wealth, poverty, unemployment, inadequate social security and lack of access to clean water and health services.</w:t>
            </w:r>
          </w:p>
        </w:tc>
      </w:tr>
      <w:tr w:rsidR="006D4B15" w14:paraId="031CF86D" w14:textId="77777777">
        <w:trPr>
          <w:jc w:val="center"/>
        </w:trPr>
        <w:tc>
          <w:tcPr>
            <w:tcW w:w="4986" w:type="dxa"/>
            <w:shd w:val="clear" w:color="auto" w:fill="FFFFFF"/>
            <w:tcMar>
              <w:top w:w="90" w:type="dxa"/>
              <w:left w:w="120" w:type="dxa"/>
              <w:bottom w:w="90" w:type="dxa"/>
              <w:right w:w="120" w:type="dxa"/>
            </w:tcMar>
          </w:tcPr>
          <w:p w14:paraId="0F6D216A"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68A7A976" w14:textId="77777777" w:rsidR="006D4B15" w:rsidRDefault="00332F7C">
            <w:r>
              <w:rPr>
                <w:color w:val="111111"/>
                <w:sz w:val="18"/>
              </w:rPr>
              <w:t>How should socio-economic conditions and scarcity be understood under the new constitutional order?</w:t>
            </w:r>
          </w:p>
        </w:tc>
      </w:tr>
      <w:tr w:rsidR="006D4B15" w14:paraId="3F432C20" w14:textId="77777777">
        <w:trPr>
          <w:jc w:val="center"/>
        </w:trPr>
        <w:tc>
          <w:tcPr>
            <w:tcW w:w="4986" w:type="dxa"/>
            <w:shd w:val="clear" w:color="auto" w:fill="F7F7F7"/>
            <w:tcMar>
              <w:top w:w="90" w:type="dxa"/>
              <w:left w:w="120" w:type="dxa"/>
              <w:bottom w:w="90" w:type="dxa"/>
              <w:right w:w="120" w:type="dxa"/>
            </w:tcMar>
          </w:tcPr>
          <w:p w14:paraId="097317F0"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1F69F75B" w14:textId="77777777" w:rsidR="006D4B15" w:rsidRDefault="00332F7C">
            <w:r>
              <w:rPr>
                <w:color w:val="111111"/>
                <w:sz w:val="18"/>
              </w:rPr>
              <w:t>The Court recognised that these conditions existed when the Constitution was adopted and that the commitment to address them lies at the heart of the new constitutional order.</w:t>
            </w:r>
          </w:p>
        </w:tc>
      </w:tr>
      <w:tr w:rsidR="006D4B15" w14:paraId="284E8668" w14:textId="77777777">
        <w:trPr>
          <w:jc w:val="center"/>
        </w:trPr>
        <w:tc>
          <w:tcPr>
            <w:tcW w:w="4986" w:type="dxa"/>
            <w:shd w:val="clear" w:color="auto" w:fill="FFFFFF"/>
            <w:tcMar>
              <w:top w:w="90" w:type="dxa"/>
              <w:left w:w="120" w:type="dxa"/>
              <w:bottom w:w="90" w:type="dxa"/>
              <w:right w:w="120" w:type="dxa"/>
            </w:tcMar>
          </w:tcPr>
          <w:p w14:paraId="0F009C8F"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2582DC6A" w14:textId="77777777" w:rsidR="006D4B15" w:rsidRDefault="00332F7C">
            <w:r>
              <w:rPr>
                <w:color w:val="111111"/>
                <w:sz w:val="18"/>
              </w:rPr>
              <w:t>The claim did not succeed on its facts, but the Court recognised the transformative commitment of the Constitution.</w:t>
            </w:r>
          </w:p>
        </w:tc>
      </w:tr>
      <w:tr w:rsidR="006D4B15" w14:paraId="2A8D217D" w14:textId="77777777">
        <w:trPr>
          <w:jc w:val="center"/>
        </w:trPr>
        <w:tc>
          <w:tcPr>
            <w:tcW w:w="4986" w:type="dxa"/>
            <w:shd w:val="clear" w:color="auto" w:fill="F7F7F7"/>
            <w:tcMar>
              <w:top w:w="90" w:type="dxa"/>
              <w:left w:w="120" w:type="dxa"/>
              <w:bottom w:w="90" w:type="dxa"/>
              <w:right w:w="120" w:type="dxa"/>
            </w:tcMar>
          </w:tcPr>
          <w:p w14:paraId="67870A96"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42AE0F48" w14:textId="77777777" w:rsidR="006D4B15" w:rsidRDefault="00332F7C">
            <w:r>
              <w:rPr>
                <w:color w:val="111111"/>
                <w:sz w:val="18"/>
              </w:rPr>
              <w:t>The case shows that transformation is both backward-looking and forward-looking: it responds to historical conditions and commits the state to a society of dignity, freedom and equality.</w:t>
            </w:r>
          </w:p>
        </w:tc>
      </w:tr>
      <w:tr w:rsidR="006D4B15" w14:paraId="1ACEC2F9" w14:textId="77777777">
        <w:trPr>
          <w:jc w:val="center"/>
        </w:trPr>
        <w:tc>
          <w:tcPr>
            <w:tcW w:w="4986" w:type="dxa"/>
            <w:shd w:val="clear" w:color="auto" w:fill="FFFFFF"/>
            <w:tcMar>
              <w:top w:w="90" w:type="dxa"/>
              <w:left w:w="120" w:type="dxa"/>
              <w:bottom w:w="90" w:type="dxa"/>
              <w:right w:w="120" w:type="dxa"/>
            </w:tcMar>
          </w:tcPr>
          <w:p w14:paraId="034A7435"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5A58C6C8" w14:textId="77777777" w:rsidR="006D4B15" w:rsidRDefault="00332F7C">
            <w:r>
              <w:rPr>
                <w:color w:val="111111"/>
                <w:sz w:val="18"/>
              </w:rPr>
              <w:t>Use in essays on transformative constitutionalism, socio-economic rights, structural inequality and the limits of courts.</w:t>
            </w:r>
          </w:p>
        </w:tc>
      </w:tr>
    </w:tbl>
    <w:p w14:paraId="091A8C8C"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393280CF" w14:textId="77777777">
        <w:trPr>
          <w:jc w:val="center"/>
        </w:trPr>
        <w:tc>
          <w:tcPr>
            <w:tcW w:w="9972" w:type="dxa"/>
            <w:shd w:val="clear" w:color="auto" w:fill="DDF5E6"/>
            <w:tcMar>
              <w:top w:w="140" w:type="dxa"/>
              <w:left w:w="180" w:type="dxa"/>
              <w:bottom w:w="140" w:type="dxa"/>
              <w:right w:w="180" w:type="dxa"/>
            </w:tcMar>
            <w:vAlign w:val="center"/>
          </w:tcPr>
          <w:p w14:paraId="5A8E9247" w14:textId="77777777" w:rsidR="006D4B15" w:rsidRDefault="00332F7C">
            <w:pPr>
              <w:spacing w:after="60"/>
            </w:pPr>
            <w:r>
              <w:rPr>
                <w:b/>
                <w:color w:val="0B3D6E"/>
              </w:rPr>
              <w:t>AUTHORITY</w:t>
            </w:r>
          </w:p>
          <w:p w14:paraId="2A8E8935" w14:textId="77777777" w:rsidR="006D4B15" w:rsidRDefault="00332F7C">
            <w:pPr>
              <w:spacing w:after="40"/>
            </w:pPr>
            <w:r>
              <w:rPr>
                <w:color w:val="111111"/>
                <w:sz w:val="20"/>
              </w:rPr>
              <w:t>Lecture authority: Theme 4 lecture 15-17, Soobramoney quote. Constitutional authority: ss 7(1), 26, 27, 36.</w:t>
            </w:r>
          </w:p>
        </w:tc>
      </w:tr>
    </w:tbl>
    <w:p w14:paraId="618454C5" w14:textId="77777777" w:rsidR="006D4B15" w:rsidRDefault="006D4B15">
      <w:pPr>
        <w:spacing w:after="40"/>
      </w:pPr>
    </w:p>
    <w:p w14:paraId="2CB50606" w14:textId="77777777" w:rsidR="006D4B15" w:rsidRDefault="00332F7C">
      <w:pPr>
        <w:pStyle w:val="Heading2"/>
        <w:spacing w:before="160" w:after="80"/>
      </w:pPr>
      <w:r>
        <w:rPr>
          <w:rFonts w:ascii="Arial" w:eastAsia="Arial" w:hAnsi="Arial"/>
        </w:rPr>
        <w:t>Criticisms of transformative constitutionalism</w:t>
      </w:r>
    </w:p>
    <w:tbl>
      <w:tblPr>
        <w:tblStyle w:val="TableGrid"/>
        <w:tblW w:w="0" w:type="auto"/>
        <w:jc w:val="center"/>
        <w:tblLook w:val="04A0" w:firstRow="1" w:lastRow="0" w:firstColumn="1" w:lastColumn="0" w:noHBand="0" w:noVBand="1"/>
      </w:tblPr>
      <w:tblGrid>
        <w:gridCol w:w="3320"/>
        <w:gridCol w:w="3321"/>
        <w:gridCol w:w="3321"/>
      </w:tblGrid>
      <w:tr w:rsidR="006D4B15" w14:paraId="3EC57B15" w14:textId="77777777">
        <w:trPr>
          <w:jc w:val="center"/>
        </w:trPr>
        <w:tc>
          <w:tcPr>
            <w:tcW w:w="3324" w:type="dxa"/>
            <w:shd w:val="clear" w:color="auto" w:fill="F6A04D"/>
            <w:tcMar>
              <w:top w:w="100" w:type="dxa"/>
              <w:left w:w="120" w:type="dxa"/>
              <w:bottom w:w="100" w:type="dxa"/>
              <w:right w:w="120" w:type="dxa"/>
            </w:tcMar>
          </w:tcPr>
          <w:p w14:paraId="37B4E2B5" w14:textId="77777777" w:rsidR="006D4B15" w:rsidRDefault="00332F7C">
            <w:pPr>
              <w:jc w:val="center"/>
            </w:pPr>
            <w:r>
              <w:rPr>
                <w:b/>
                <w:color w:val="FFFFFF"/>
                <w:sz w:val="19"/>
              </w:rPr>
              <w:t>Criticism</w:t>
            </w:r>
          </w:p>
        </w:tc>
        <w:tc>
          <w:tcPr>
            <w:tcW w:w="3324" w:type="dxa"/>
            <w:shd w:val="clear" w:color="auto" w:fill="F6A04D"/>
            <w:tcMar>
              <w:top w:w="100" w:type="dxa"/>
              <w:left w:w="120" w:type="dxa"/>
              <w:bottom w:w="100" w:type="dxa"/>
              <w:right w:w="120" w:type="dxa"/>
            </w:tcMar>
          </w:tcPr>
          <w:p w14:paraId="3169FB05" w14:textId="77777777" w:rsidR="006D4B15" w:rsidRDefault="00332F7C">
            <w:pPr>
              <w:jc w:val="center"/>
            </w:pPr>
            <w:r>
              <w:rPr>
                <w:b/>
                <w:color w:val="FFFFFF"/>
                <w:sz w:val="19"/>
              </w:rPr>
              <w:t>Meaning</w:t>
            </w:r>
          </w:p>
        </w:tc>
        <w:tc>
          <w:tcPr>
            <w:tcW w:w="3324" w:type="dxa"/>
            <w:shd w:val="clear" w:color="auto" w:fill="F6A04D"/>
            <w:tcMar>
              <w:top w:w="100" w:type="dxa"/>
              <w:left w:w="120" w:type="dxa"/>
              <w:bottom w:w="100" w:type="dxa"/>
              <w:right w:w="120" w:type="dxa"/>
            </w:tcMar>
          </w:tcPr>
          <w:p w14:paraId="49CFAA4F" w14:textId="77777777" w:rsidR="006D4B15" w:rsidRDefault="00332F7C">
            <w:pPr>
              <w:jc w:val="center"/>
            </w:pPr>
            <w:r>
              <w:rPr>
                <w:b/>
                <w:color w:val="FFFFFF"/>
                <w:sz w:val="19"/>
              </w:rPr>
              <w:t>How to evaluate it</w:t>
            </w:r>
          </w:p>
        </w:tc>
      </w:tr>
      <w:tr w:rsidR="006D4B15" w14:paraId="4A7C3F6D" w14:textId="77777777">
        <w:trPr>
          <w:jc w:val="center"/>
        </w:trPr>
        <w:tc>
          <w:tcPr>
            <w:tcW w:w="3324" w:type="dxa"/>
            <w:shd w:val="clear" w:color="auto" w:fill="F7F7F7"/>
            <w:tcMar>
              <w:top w:w="90" w:type="dxa"/>
              <w:left w:w="120" w:type="dxa"/>
              <w:bottom w:w="90" w:type="dxa"/>
              <w:right w:w="120" w:type="dxa"/>
            </w:tcMar>
          </w:tcPr>
          <w:p w14:paraId="390F9B10" w14:textId="77777777" w:rsidR="006D4B15" w:rsidRDefault="00332F7C">
            <w:r>
              <w:rPr>
                <w:color w:val="111111"/>
                <w:sz w:val="18"/>
              </w:rPr>
              <w:t>Persistent inequality and slow pace of change</w:t>
            </w:r>
          </w:p>
        </w:tc>
        <w:tc>
          <w:tcPr>
            <w:tcW w:w="3324" w:type="dxa"/>
            <w:shd w:val="clear" w:color="auto" w:fill="F7F7F7"/>
            <w:tcMar>
              <w:top w:w="90" w:type="dxa"/>
              <w:left w:w="120" w:type="dxa"/>
              <w:bottom w:w="90" w:type="dxa"/>
              <w:right w:w="120" w:type="dxa"/>
            </w:tcMar>
          </w:tcPr>
          <w:p w14:paraId="26BC84C3" w14:textId="77777777" w:rsidR="006D4B15" w:rsidRDefault="00332F7C">
            <w:r>
              <w:rPr>
                <w:color w:val="111111"/>
                <w:sz w:val="18"/>
              </w:rPr>
              <w:t>Large-scale social and economic transformation remains unfulfilled despite the constitutional framework.</w:t>
            </w:r>
          </w:p>
        </w:tc>
        <w:tc>
          <w:tcPr>
            <w:tcW w:w="3324" w:type="dxa"/>
            <w:shd w:val="clear" w:color="auto" w:fill="F7F7F7"/>
            <w:tcMar>
              <w:top w:w="90" w:type="dxa"/>
              <w:left w:w="120" w:type="dxa"/>
              <w:bottom w:w="90" w:type="dxa"/>
              <w:right w:w="120" w:type="dxa"/>
            </w:tcMar>
          </w:tcPr>
          <w:p w14:paraId="293DFF6A" w14:textId="77777777" w:rsidR="006D4B15" w:rsidRDefault="00332F7C">
            <w:r>
              <w:rPr>
                <w:color w:val="111111"/>
                <w:sz w:val="18"/>
              </w:rPr>
              <w:t>Acknowledge poverty, inequality and land reform challenges, but distinguish failure of implementation from failure of constitutional principle.</w:t>
            </w:r>
          </w:p>
        </w:tc>
      </w:tr>
      <w:tr w:rsidR="006D4B15" w14:paraId="6234922B" w14:textId="77777777">
        <w:trPr>
          <w:jc w:val="center"/>
        </w:trPr>
        <w:tc>
          <w:tcPr>
            <w:tcW w:w="3324" w:type="dxa"/>
            <w:shd w:val="clear" w:color="auto" w:fill="FFFFFF"/>
            <w:tcMar>
              <w:top w:w="90" w:type="dxa"/>
              <w:left w:w="120" w:type="dxa"/>
              <w:bottom w:w="90" w:type="dxa"/>
              <w:right w:w="120" w:type="dxa"/>
            </w:tcMar>
          </w:tcPr>
          <w:p w14:paraId="1B9A2219" w14:textId="77777777" w:rsidR="006D4B15" w:rsidRDefault="00332F7C">
            <w:r>
              <w:rPr>
                <w:color w:val="111111"/>
                <w:sz w:val="18"/>
              </w:rPr>
              <w:t>Too court-centric</w:t>
            </w:r>
          </w:p>
        </w:tc>
        <w:tc>
          <w:tcPr>
            <w:tcW w:w="3324" w:type="dxa"/>
            <w:shd w:val="clear" w:color="auto" w:fill="FFFFFF"/>
            <w:tcMar>
              <w:top w:w="90" w:type="dxa"/>
              <w:left w:w="120" w:type="dxa"/>
              <w:bottom w:w="90" w:type="dxa"/>
              <w:right w:w="120" w:type="dxa"/>
            </w:tcMar>
          </w:tcPr>
          <w:p w14:paraId="031AE956" w14:textId="77777777" w:rsidR="006D4B15" w:rsidRDefault="00332F7C">
            <w:r>
              <w:rPr>
                <w:color w:val="111111"/>
                <w:sz w:val="18"/>
              </w:rPr>
              <w:t>Critics argue transformation relies too heavily on judges and lawyers.</w:t>
            </w:r>
          </w:p>
        </w:tc>
        <w:tc>
          <w:tcPr>
            <w:tcW w:w="3324" w:type="dxa"/>
            <w:shd w:val="clear" w:color="auto" w:fill="FFFFFF"/>
            <w:tcMar>
              <w:top w:w="90" w:type="dxa"/>
              <w:left w:w="120" w:type="dxa"/>
              <w:bottom w:w="90" w:type="dxa"/>
              <w:right w:w="120" w:type="dxa"/>
            </w:tcMar>
          </w:tcPr>
          <w:p w14:paraId="3A7629F6" w14:textId="77777777" w:rsidR="006D4B15" w:rsidRDefault="00332F7C">
            <w:r>
              <w:rPr>
                <w:color w:val="111111"/>
                <w:sz w:val="18"/>
              </w:rPr>
              <w:t>Courts matter, but Parliament, executive, civil society, universities and private actors also carry transformative responsibilities.</w:t>
            </w:r>
          </w:p>
        </w:tc>
      </w:tr>
      <w:tr w:rsidR="006D4B15" w14:paraId="0D949BC6" w14:textId="77777777">
        <w:trPr>
          <w:jc w:val="center"/>
        </w:trPr>
        <w:tc>
          <w:tcPr>
            <w:tcW w:w="3324" w:type="dxa"/>
            <w:shd w:val="clear" w:color="auto" w:fill="F7F7F7"/>
            <w:tcMar>
              <w:top w:w="90" w:type="dxa"/>
              <w:left w:w="120" w:type="dxa"/>
              <w:bottom w:w="90" w:type="dxa"/>
              <w:right w:w="120" w:type="dxa"/>
            </w:tcMar>
          </w:tcPr>
          <w:p w14:paraId="15D85743" w14:textId="77777777" w:rsidR="006D4B15" w:rsidRDefault="00332F7C">
            <w:r>
              <w:rPr>
                <w:color w:val="111111"/>
                <w:sz w:val="18"/>
              </w:rPr>
              <w:t>Counter-majoritarian concern</w:t>
            </w:r>
          </w:p>
        </w:tc>
        <w:tc>
          <w:tcPr>
            <w:tcW w:w="3324" w:type="dxa"/>
            <w:shd w:val="clear" w:color="auto" w:fill="F7F7F7"/>
            <w:tcMar>
              <w:top w:w="90" w:type="dxa"/>
              <w:left w:w="120" w:type="dxa"/>
              <w:bottom w:w="90" w:type="dxa"/>
              <w:right w:w="120" w:type="dxa"/>
            </w:tcMar>
          </w:tcPr>
          <w:p w14:paraId="27985E70" w14:textId="77777777" w:rsidR="006D4B15" w:rsidRDefault="00332F7C">
            <w:r>
              <w:rPr>
                <w:color w:val="111111"/>
                <w:sz w:val="18"/>
              </w:rPr>
              <w:t>Unelected judges may invalidate laws created by elected representatives.</w:t>
            </w:r>
          </w:p>
        </w:tc>
        <w:tc>
          <w:tcPr>
            <w:tcW w:w="3324" w:type="dxa"/>
            <w:shd w:val="clear" w:color="auto" w:fill="F7F7F7"/>
            <w:tcMar>
              <w:top w:w="90" w:type="dxa"/>
              <w:left w:w="120" w:type="dxa"/>
              <w:bottom w:w="90" w:type="dxa"/>
              <w:right w:w="120" w:type="dxa"/>
            </w:tcMar>
          </w:tcPr>
          <w:p w14:paraId="1B6BB1E7" w14:textId="77777777" w:rsidR="006D4B15" w:rsidRDefault="00332F7C">
            <w:r>
              <w:rPr>
                <w:color w:val="111111"/>
                <w:sz w:val="18"/>
              </w:rPr>
              <w:t>In constitutional democracy, courts protect the Constitution, but must respect institutional roles and democratic competence.</w:t>
            </w:r>
          </w:p>
        </w:tc>
      </w:tr>
      <w:tr w:rsidR="006D4B15" w14:paraId="1186D03E" w14:textId="77777777">
        <w:trPr>
          <w:jc w:val="center"/>
        </w:trPr>
        <w:tc>
          <w:tcPr>
            <w:tcW w:w="3324" w:type="dxa"/>
            <w:shd w:val="clear" w:color="auto" w:fill="FFFFFF"/>
            <w:tcMar>
              <w:top w:w="90" w:type="dxa"/>
              <w:left w:w="120" w:type="dxa"/>
              <w:bottom w:w="90" w:type="dxa"/>
              <w:right w:w="120" w:type="dxa"/>
            </w:tcMar>
          </w:tcPr>
          <w:p w14:paraId="1928BEE4" w14:textId="77777777" w:rsidR="006D4B15" w:rsidRDefault="00332F7C">
            <w:r>
              <w:rPr>
                <w:color w:val="111111"/>
                <w:sz w:val="18"/>
              </w:rPr>
              <w:t>Liberal compromise</w:t>
            </w:r>
          </w:p>
        </w:tc>
        <w:tc>
          <w:tcPr>
            <w:tcW w:w="3324" w:type="dxa"/>
            <w:shd w:val="clear" w:color="auto" w:fill="FFFFFF"/>
            <w:tcMar>
              <w:top w:w="90" w:type="dxa"/>
              <w:left w:w="120" w:type="dxa"/>
              <w:bottom w:w="90" w:type="dxa"/>
              <w:right w:w="120" w:type="dxa"/>
            </w:tcMar>
          </w:tcPr>
          <w:p w14:paraId="4B300100" w14:textId="77777777" w:rsidR="006D4B15" w:rsidRDefault="00332F7C">
            <w:r>
              <w:rPr>
                <w:color w:val="111111"/>
                <w:sz w:val="18"/>
              </w:rPr>
              <w:t>Some argue the constitutional settlement preserved apartheid-era socio-economic structures.</w:t>
            </w:r>
          </w:p>
        </w:tc>
        <w:tc>
          <w:tcPr>
            <w:tcW w:w="3324" w:type="dxa"/>
            <w:shd w:val="clear" w:color="auto" w:fill="FFFFFF"/>
            <w:tcMar>
              <w:top w:w="90" w:type="dxa"/>
              <w:left w:w="120" w:type="dxa"/>
              <w:bottom w:w="90" w:type="dxa"/>
              <w:right w:w="120" w:type="dxa"/>
            </w:tcMar>
          </w:tcPr>
          <w:p w14:paraId="0BA3447B" w14:textId="77777777" w:rsidR="006D4B15" w:rsidRDefault="00332F7C">
            <w:r>
              <w:rPr>
                <w:color w:val="111111"/>
                <w:sz w:val="18"/>
              </w:rPr>
              <w:t>Use as critical analysis: constitutional rights may need stronger political and material implementation.</w:t>
            </w:r>
          </w:p>
        </w:tc>
      </w:tr>
      <w:tr w:rsidR="006D4B15" w14:paraId="55912F05" w14:textId="77777777">
        <w:trPr>
          <w:jc w:val="center"/>
        </w:trPr>
        <w:tc>
          <w:tcPr>
            <w:tcW w:w="3324" w:type="dxa"/>
            <w:shd w:val="clear" w:color="auto" w:fill="F7F7F7"/>
            <w:tcMar>
              <w:top w:w="90" w:type="dxa"/>
              <w:left w:w="120" w:type="dxa"/>
              <w:bottom w:w="90" w:type="dxa"/>
              <w:right w:w="120" w:type="dxa"/>
            </w:tcMar>
          </w:tcPr>
          <w:p w14:paraId="7BEF9EC8" w14:textId="77777777" w:rsidR="006D4B15" w:rsidRDefault="00332F7C">
            <w:r>
              <w:rPr>
                <w:color w:val="111111"/>
                <w:sz w:val="18"/>
              </w:rPr>
              <w:t>Decolonial critique</w:t>
            </w:r>
          </w:p>
        </w:tc>
        <w:tc>
          <w:tcPr>
            <w:tcW w:w="3324" w:type="dxa"/>
            <w:shd w:val="clear" w:color="auto" w:fill="F7F7F7"/>
            <w:tcMar>
              <w:top w:w="90" w:type="dxa"/>
              <w:left w:w="120" w:type="dxa"/>
              <w:bottom w:w="90" w:type="dxa"/>
              <w:right w:w="120" w:type="dxa"/>
            </w:tcMar>
          </w:tcPr>
          <w:p w14:paraId="32AB4AB4" w14:textId="77777777" w:rsidR="006D4B15" w:rsidRDefault="00332F7C">
            <w:r>
              <w:rPr>
                <w:color w:val="111111"/>
                <w:sz w:val="18"/>
              </w:rPr>
              <w:t>Some argue transformative constitutionalism remains rooted in Western legal forms and colonial pedagogies.</w:t>
            </w:r>
          </w:p>
        </w:tc>
        <w:tc>
          <w:tcPr>
            <w:tcW w:w="3324" w:type="dxa"/>
            <w:shd w:val="clear" w:color="auto" w:fill="F7F7F7"/>
            <w:tcMar>
              <w:top w:w="90" w:type="dxa"/>
              <w:left w:w="120" w:type="dxa"/>
              <w:bottom w:w="90" w:type="dxa"/>
              <w:right w:w="120" w:type="dxa"/>
            </w:tcMar>
          </w:tcPr>
          <w:p w14:paraId="705DB261" w14:textId="77777777" w:rsidR="006D4B15" w:rsidRDefault="00332F7C">
            <w:r>
              <w:rPr>
                <w:color w:val="111111"/>
                <w:sz w:val="18"/>
              </w:rPr>
              <w:t>Show awareness that legal transformation must also transform legal education, institutions and knowledge systems.</w:t>
            </w:r>
          </w:p>
        </w:tc>
      </w:tr>
      <w:tr w:rsidR="006D4B15" w14:paraId="1F20222F" w14:textId="77777777">
        <w:trPr>
          <w:jc w:val="center"/>
        </w:trPr>
        <w:tc>
          <w:tcPr>
            <w:tcW w:w="3324" w:type="dxa"/>
            <w:shd w:val="clear" w:color="auto" w:fill="FFFFFF"/>
            <w:tcMar>
              <w:top w:w="90" w:type="dxa"/>
              <w:left w:w="120" w:type="dxa"/>
              <w:bottom w:w="90" w:type="dxa"/>
              <w:right w:w="120" w:type="dxa"/>
            </w:tcMar>
          </w:tcPr>
          <w:p w14:paraId="3DC5AF5A" w14:textId="77777777" w:rsidR="006D4B15" w:rsidRDefault="00332F7C">
            <w:r>
              <w:rPr>
                <w:color w:val="111111"/>
                <w:sz w:val="18"/>
              </w:rPr>
              <w:lastRenderedPageBreak/>
              <w:t>Fetishism of law</w:t>
            </w:r>
          </w:p>
        </w:tc>
        <w:tc>
          <w:tcPr>
            <w:tcW w:w="3324" w:type="dxa"/>
            <w:shd w:val="clear" w:color="auto" w:fill="FFFFFF"/>
            <w:tcMar>
              <w:top w:w="90" w:type="dxa"/>
              <w:left w:w="120" w:type="dxa"/>
              <w:bottom w:w="90" w:type="dxa"/>
              <w:right w:w="120" w:type="dxa"/>
            </w:tcMar>
          </w:tcPr>
          <w:p w14:paraId="63E4F60C" w14:textId="77777777" w:rsidR="006D4B15" w:rsidRDefault="00332F7C">
            <w:r>
              <w:rPr>
                <w:color w:val="111111"/>
                <w:sz w:val="18"/>
              </w:rPr>
              <w:t>The Constitution can be treated like an exclusive answer to all social problems.</w:t>
            </w:r>
          </w:p>
        </w:tc>
        <w:tc>
          <w:tcPr>
            <w:tcW w:w="3324" w:type="dxa"/>
            <w:shd w:val="clear" w:color="auto" w:fill="FFFFFF"/>
            <w:tcMar>
              <w:top w:w="90" w:type="dxa"/>
              <w:left w:w="120" w:type="dxa"/>
              <w:bottom w:w="90" w:type="dxa"/>
              <w:right w:w="120" w:type="dxa"/>
            </w:tcMar>
          </w:tcPr>
          <w:p w14:paraId="61C008D8" w14:textId="77777777" w:rsidR="006D4B15" w:rsidRDefault="00332F7C">
            <w:r>
              <w:rPr>
                <w:color w:val="111111"/>
                <w:sz w:val="18"/>
              </w:rPr>
              <w:t>Law is essential but cannot alone solve structural inequality. Political and social action remain necessary.</w:t>
            </w:r>
          </w:p>
        </w:tc>
      </w:tr>
    </w:tbl>
    <w:p w14:paraId="2ECC2524"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35A3806B" w14:textId="77777777">
        <w:trPr>
          <w:jc w:val="center"/>
        </w:trPr>
        <w:tc>
          <w:tcPr>
            <w:tcW w:w="9972" w:type="dxa"/>
            <w:shd w:val="clear" w:color="auto" w:fill="DDF5E6"/>
            <w:tcMar>
              <w:top w:w="140" w:type="dxa"/>
              <w:left w:w="180" w:type="dxa"/>
              <w:bottom w:w="140" w:type="dxa"/>
              <w:right w:w="180" w:type="dxa"/>
            </w:tcMar>
            <w:vAlign w:val="center"/>
          </w:tcPr>
          <w:p w14:paraId="68B9952A" w14:textId="77777777" w:rsidR="006D4B15" w:rsidRDefault="00332F7C">
            <w:pPr>
              <w:spacing w:after="60"/>
            </w:pPr>
            <w:r>
              <w:rPr>
                <w:b/>
                <w:color w:val="0B3D6E"/>
              </w:rPr>
              <w:t>AUTHORITY</w:t>
            </w:r>
          </w:p>
          <w:p w14:paraId="329C6A37" w14:textId="77777777" w:rsidR="006D4B15" w:rsidRDefault="00332F7C">
            <w:pPr>
              <w:spacing w:after="40"/>
            </w:pPr>
            <w:r>
              <w:rPr>
                <w:color w:val="111111"/>
                <w:sz w:val="20"/>
              </w:rPr>
              <w:t>Lecture authority: Theme 4 lecture 15-17, criticism slides; S Sibanda references in lecture; CJ Pius Langa on legal education and change in mindset.</w:t>
            </w:r>
          </w:p>
        </w:tc>
      </w:tr>
    </w:tbl>
    <w:p w14:paraId="5C826ACD"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4A0B2F0E" w14:textId="77777777">
        <w:trPr>
          <w:jc w:val="center"/>
        </w:trPr>
        <w:tc>
          <w:tcPr>
            <w:tcW w:w="9972" w:type="dxa"/>
            <w:shd w:val="clear" w:color="auto" w:fill="FFE0B2"/>
            <w:tcMar>
              <w:top w:w="140" w:type="dxa"/>
              <w:left w:w="180" w:type="dxa"/>
              <w:bottom w:w="140" w:type="dxa"/>
              <w:right w:w="180" w:type="dxa"/>
            </w:tcMar>
            <w:vAlign w:val="center"/>
          </w:tcPr>
          <w:p w14:paraId="124823D3" w14:textId="77777777" w:rsidR="006D4B15" w:rsidRDefault="00332F7C">
            <w:pPr>
              <w:spacing w:after="60"/>
            </w:pPr>
            <w:r>
              <w:rPr>
                <w:b/>
                <w:color w:val="0B3D6E"/>
              </w:rPr>
              <w:t>EXAM TIP</w:t>
            </w:r>
          </w:p>
          <w:p w14:paraId="749317F6" w14:textId="77777777" w:rsidR="006D4B15" w:rsidRDefault="00332F7C">
            <w:pPr>
              <w:spacing w:after="40"/>
            </w:pPr>
            <w:r>
              <w:rPr>
                <w:color w:val="111111"/>
                <w:sz w:val="20"/>
              </w:rPr>
              <w:t>For a 15-mark answer on transformative constitutionalism, do not only praise it. Define it, explain historical purpose, use Klare and Langa, link to values and socio-economic rights, then discuss at least two criticisms.</w:t>
            </w:r>
          </w:p>
        </w:tc>
      </w:tr>
    </w:tbl>
    <w:p w14:paraId="2A18FB23"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58B56408" w14:textId="77777777">
        <w:trPr>
          <w:jc w:val="center"/>
        </w:trPr>
        <w:tc>
          <w:tcPr>
            <w:tcW w:w="9972" w:type="dxa"/>
            <w:shd w:val="clear" w:color="auto" w:fill="FFD6E7"/>
            <w:tcMar>
              <w:top w:w="140" w:type="dxa"/>
              <w:left w:w="180" w:type="dxa"/>
              <w:bottom w:w="140" w:type="dxa"/>
              <w:right w:w="180" w:type="dxa"/>
            </w:tcMar>
            <w:vAlign w:val="center"/>
          </w:tcPr>
          <w:p w14:paraId="1B673965" w14:textId="77777777" w:rsidR="006D4B15" w:rsidRDefault="00332F7C">
            <w:pPr>
              <w:spacing w:after="60"/>
            </w:pPr>
            <w:r>
              <w:rPr>
                <w:b/>
                <w:color w:val="0B3D6E"/>
              </w:rPr>
              <w:t>MEMORY TRIGGER</w:t>
            </w:r>
          </w:p>
          <w:p w14:paraId="62119CB3" w14:textId="77777777" w:rsidR="006D4B15" w:rsidRDefault="00332F7C">
            <w:pPr>
              <w:spacing w:after="40"/>
            </w:pPr>
            <w:r>
              <w:rPr>
                <w:color w:val="111111"/>
                <w:sz w:val="20"/>
              </w:rPr>
              <w:t>TC = Long-term + historical + values + substantive equality + courts and society + criticism.</w:t>
            </w:r>
          </w:p>
        </w:tc>
      </w:tr>
    </w:tbl>
    <w:p w14:paraId="41CB5B0D" w14:textId="77777777" w:rsidR="006D4B15" w:rsidRDefault="006D4B15">
      <w:pPr>
        <w:spacing w:after="40"/>
      </w:pPr>
    </w:p>
    <w:p w14:paraId="3170DAE3"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6426ECF0" w14:textId="77777777">
        <w:trPr>
          <w:jc w:val="center"/>
        </w:trPr>
        <w:tc>
          <w:tcPr>
            <w:tcW w:w="9972" w:type="dxa"/>
            <w:shd w:val="clear" w:color="auto" w:fill="E7D7FF"/>
            <w:tcMar>
              <w:top w:w="720" w:type="dxa"/>
              <w:left w:w="320" w:type="dxa"/>
              <w:bottom w:w="720" w:type="dxa"/>
              <w:right w:w="320" w:type="dxa"/>
            </w:tcMar>
          </w:tcPr>
          <w:p w14:paraId="518A1626" w14:textId="77777777" w:rsidR="006D4B15" w:rsidRDefault="00332F7C">
            <w:pPr>
              <w:jc w:val="center"/>
            </w:pPr>
            <w:r>
              <w:rPr>
                <w:b/>
                <w:color w:val="3F1767"/>
                <w:sz w:val="40"/>
              </w:rPr>
              <w:lastRenderedPageBreak/>
              <w:t>TAB 5</w:t>
            </w:r>
          </w:p>
          <w:p w14:paraId="398087EC" w14:textId="77777777" w:rsidR="006D4B15" w:rsidRDefault="00332F7C">
            <w:pPr>
              <w:jc w:val="center"/>
            </w:pPr>
            <w:r>
              <w:rPr>
                <w:b/>
                <w:color w:val="3F1767"/>
                <w:sz w:val="48"/>
              </w:rPr>
              <w:t>VALUE-BASED CONSTITUTIONALISM AND LIMITATION</w:t>
            </w:r>
          </w:p>
          <w:p w14:paraId="12EB3397" w14:textId="77777777" w:rsidR="006D4B15" w:rsidRDefault="00332F7C">
            <w:pPr>
              <w:jc w:val="center"/>
            </w:pPr>
            <w:r>
              <w:rPr>
                <w:i/>
                <w:color w:val="0B3D6E"/>
                <w:sz w:val="24"/>
              </w:rPr>
              <w:t>Values guide interpretation and rights analysis</w:t>
            </w:r>
          </w:p>
        </w:tc>
      </w:tr>
    </w:tbl>
    <w:p w14:paraId="445C9F29" w14:textId="77777777" w:rsidR="006D4B15" w:rsidRDefault="006D4B15">
      <w:pPr>
        <w:spacing w:after="80"/>
      </w:pPr>
    </w:p>
    <w:p w14:paraId="3052B7EB" w14:textId="77777777" w:rsidR="006D4B15" w:rsidRDefault="00332F7C">
      <w:pPr>
        <w:pStyle w:val="Heading1"/>
        <w:spacing w:before="200" w:after="120"/>
      </w:pPr>
      <w:r>
        <w:rPr>
          <w:rFonts w:ascii="Arial" w:eastAsia="Arial" w:hAnsi="Arial"/>
        </w:rPr>
        <w:t>Value-Based Constitutionalism</w:t>
      </w:r>
      <w:r>
        <w:footnoteReference w:id="6"/>
      </w:r>
    </w:p>
    <w:tbl>
      <w:tblPr>
        <w:tblW w:w="0" w:type="auto"/>
        <w:jc w:val="center"/>
        <w:tblLook w:val="04A0" w:firstRow="1" w:lastRow="0" w:firstColumn="1" w:lastColumn="0" w:noHBand="0" w:noVBand="1"/>
      </w:tblPr>
      <w:tblGrid>
        <w:gridCol w:w="9972"/>
      </w:tblGrid>
      <w:tr w:rsidR="006D4B15" w14:paraId="3108E7D8" w14:textId="77777777">
        <w:trPr>
          <w:jc w:val="center"/>
        </w:trPr>
        <w:tc>
          <w:tcPr>
            <w:tcW w:w="9972" w:type="dxa"/>
            <w:shd w:val="clear" w:color="auto" w:fill="FFF4B8"/>
            <w:tcMar>
              <w:top w:w="140" w:type="dxa"/>
              <w:left w:w="180" w:type="dxa"/>
              <w:bottom w:w="140" w:type="dxa"/>
              <w:right w:w="180" w:type="dxa"/>
            </w:tcMar>
            <w:vAlign w:val="center"/>
          </w:tcPr>
          <w:p w14:paraId="70668BE8" w14:textId="77777777" w:rsidR="006D4B15" w:rsidRDefault="00332F7C">
            <w:pPr>
              <w:spacing w:after="60"/>
            </w:pPr>
            <w:r>
              <w:rPr>
                <w:b/>
                <w:color w:val="0B3D6E"/>
              </w:rPr>
              <w:t>DEFINITION - Value-based constitutionalism</w:t>
            </w:r>
          </w:p>
          <w:p w14:paraId="291245CF" w14:textId="77777777" w:rsidR="006D4B15" w:rsidRDefault="00332F7C">
            <w:pPr>
              <w:spacing w:after="40"/>
            </w:pPr>
            <w:r>
              <w:rPr>
                <w:color w:val="111111"/>
                <w:sz w:val="20"/>
              </w:rPr>
              <w:t>Value-based constitutionalism is the legal concept that constitutions are not merely legal or procedural documents but are rooted in core ethical, moral and social values. These values guide the interpretation of rights and laws.</w:t>
            </w:r>
          </w:p>
          <w:p w14:paraId="3D0CD9B6" w14:textId="77777777" w:rsidR="006D4B15" w:rsidRDefault="00332F7C">
            <w:pPr>
              <w:spacing w:after="40"/>
            </w:pPr>
            <w:r>
              <w:rPr>
                <w:color w:val="111111"/>
                <w:sz w:val="20"/>
              </w:rPr>
              <w:t>Authority: Theme 4 lecture 15-17 and 18-20; Constitution ss 1, 7(1), 36, 39.</w:t>
            </w:r>
          </w:p>
        </w:tc>
      </w:tr>
    </w:tbl>
    <w:p w14:paraId="3DB3234F" w14:textId="77777777" w:rsidR="006D4B15" w:rsidRDefault="006D4B15">
      <w:pPr>
        <w:spacing w:after="40"/>
      </w:pPr>
    </w:p>
    <w:p w14:paraId="1C5E5F60" w14:textId="77777777" w:rsidR="006D4B15" w:rsidRDefault="00332F7C">
      <w:pPr>
        <w:spacing w:after="80"/>
      </w:pPr>
      <w:r>
        <w:rPr>
          <w:color w:val="111111"/>
        </w:rPr>
        <w:t>South African constitutional interpretation is not strict legal positivism. Courts do not ask only: "What does the law say?" They also ask: "What outcome best reflects constitutional values?" This is a break from the injustices of the past because apartheid law often had formal legality without substantive justice.</w:t>
      </w:r>
    </w:p>
    <w:tbl>
      <w:tblPr>
        <w:tblW w:w="0" w:type="auto"/>
        <w:jc w:val="center"/>
        <w:tblLook w:val="04A0" w:firstRow="1" w:lastRow="0" w:firstColumn="1" w:lastColumn="0" w:noHBand="0" w:noVBand="1"/>
      </w:tblPr>
      <w:tblGrid>
        <w:gridCol w:w="9972"/>
      </w:tblGrid>
      <w:tr w:rsidR="006D4B15" w14:paraId="0C28EB33" w14:textId="77777777">
        <w:trPr>
          <w:jc w:val="center"/>
        </w:trPr>
        <w:tc>
          <w:tcPr>
            <w:tcW w:w="9972" w:type="dxa"/>
            <w:shd w:val="clear" w:color="auto" w:fill="DDF5E6"/>
            <w:tcMar>
              <w:top w:w="140" w:type="dxa"/>
              <w:left w:w="180" w:type="dxa"/>
              <w:bottom w:w="140" w:type="dxa"/>
              <w:right w:w="180" w:type="dxa"/>
            </w:tcMar>
            <w:vAlign w:val="center"/>
          </w:tcPr>
          <w:p w14:paraId="6B7D98E6" w14:textId="77777777" w:rsidR="006D4B15" w:rsidRDefault="00332F7C">
            <w:pPr>
              <w:spacing w:after="60"/>
            </w:pPr>
            <w:r>
              <w:rPr>
                <w:b/>
                <w:color w:val="0B3D6E"/>
              </w:rPr>
              <w:t>AUTHORITY</w:t>
            </w:r>
          </w:p>
          <w:p w14:paraId="4C5FA425" w14:textId="77777777" w:rsidR="006D4B15" w:rsidRDefault="00332F7C">
            <w:pPr>
              <w:spacing w:after="40"/>
            </w:pPr>
            <w:r>
              <w:rPr>
                <w:color w:val="111111"/>
                <w:sz w:val="20"/>
              </w:rPr>
              <w:t>Lecture authority: Theme 4 lecture 15-17, value-based constitutionalism slides. Constitutional authority: Constitution ss 1(a)-(d), 7(1), 36, 39.</w:t>
            </w:r>
          </w:p>
        </w:tc>
      </w:tr>
    </w:tbl>
    <w:p w14:paraId="18D3A925" w14:textId="77777777" w:rsidR="006D4B15" w:rsidRDefault="006D4B15">
      <w:pPr>
        <w:spacing w:after="40"/>
      </w:pPr>
    </w:p>
    <w:p w14:paraId="0B0CAAF7" w14:textId="77777777" w:rsidR="006D4B15" w:rsidRDefault="00332F7C">
      <w:pPr>
        <w:pStyle w:val="Heading2"/>
        <w:spacing w:before="160" w:after="80"/>
      </w:pPr>
      <w:r>
        <w:rPr>
          <w:rFonts w:ascii="Arial" w:eastAsia="Arial" w:hAnsi="Arial"/>
        </w:rPr>
        <w:t>Section 1 values</w:t>
      </w:r>
    </w:p>
    <w:tbl>
      <w:tblPr>
        <w:tblStyle w:val="TableGrid"/>
        <w:tblW w:w="0" w:type="auto"/>
        <w:jc w:val="center"/>
        <w:tblLook w:val="04A0" w:firstRow="1" w:lastRow="0" w:firstColumn="1" w:lastColumn="0" w:noHBand="0" w:noVBand="1"/>
      </w:tblPr>
      <w:tblGrid>
        <w:gridCol w:w="3321"/>
        <w:gridCol w:w="3320"/>
        <w:gridCol w:w="3321"/>
      </w:tblGrid>
      <w:tr w:rsidR="006D4B15" w14:paraId="2588D0E1" w14:textId="77777777">
        <w:trPr>
          <w:jc w:val="center"/>
        </w:trPr>
        <w:tc>
          <w:tcPr>
            <w:tcW w:w="3324" w:type="dxa"/>
            <w:shd w:val="clear" w:color="auto" w:fill="0B6B3A"/>
            <w:tcMar>
              <w:top w:w="100" w:type="dxa"/>
              <w:left w:w="120" w:type="dxa"/>
              <w:bottom w:w="100" w:type="dxa"/>
              <w:right w:w="120" w:type="dxa"/>
            </w:tcMar>
          </w:tcPr>
          <w:p w14:paraId="000773E4" w14:textId="77777777" w:rsidR="006D4B15" w:rsidRDefault="00332F7C">
            <w:pPr>
              <w:jc w:val="center"/>
            </w:pPr>
            <w:r>
              <w:rPr>
                <w:b/>
                <w:color w:val="FFFFFF"/>
                <w:sz w:val="19"/>
              </w:rPr>
              <w:t>Value in s 1</w:t>
            </w:r>
          </w:p>
        </w:tc>
        <w:tc>
          <w:tcPr>
            <w:tcW w:w="3324" w:type="dxa"/>
            <w:shd w:val="clear" w:color="auto" w:fill="0B6B3A"/>
            <w:tcMar>
              <w:top w:w="100" w:type="dxa"/>
              <w:left w:w="120" w:type="dxa"/>
              <w:bottom w:w="100" w:type="dxa"/>
              <w:right w:w="120" w:type="dxa"/>
            </w:tcMar>
          </w:tcPr>
          <w:p w14:paraId="38F5A11C" w14:textId="77777777" w:rsidR="006D4B15" w:rsidRDefault="00332F7C">
            <w:pPr>
              <w:jc w:val="center"/>
            </w:pPr>
            <w:r>
              <w:rPr>
                <w:b/>
                <w:color w:val="FFFFFF"/>
                <w:sz w:val="19"/>
              </w:rPr>
              <w:t>Meaning</w:t>
            </w:r>
          </w:p>
        </w:tc>
        <w:tc>
          <w:tcPr>
            <w:tcW w:w="3324" w:type="dxa"/>
            <w:shd w:val="clear" w:color="auto" w:fill="0B6B3A"/>
            <w:tcMar>
              <w:top w:w="100" w:type="dxa"/>
              <w:left w:w="120" w:type="dxa"/>
              <w:bottom w:w="100" w:type="dxa"/>
              <w:right w:w="120" w:type="dxa"/>
            </w:tcMar>
          </w:tcPr>
          <w:p w14:paraId="42327A40" w14:textId="77777777" w:rsidR="006D4B15" w:rsidRDefault="00332F7C">
            <w:pPr>
              <w:jc w:val="center"/>
            </w:pPr>
            <w:r>
              <w:rPr>
                <w:b/>
                <w:color w:val="FFFFFF"/>
                <w:sz w:val="19"/>
              </w:rPr>
              <w:t>Exam use</w:t>
            </w:r>
          </w:p>
        </w:tc>
      </w:tr>
      <w:tr w:rsidR="006D4B15" w14:paraId="2574A15F" w14:textId="77777777">
        <w:trPr>
          <w:jc w:val="center"/>
        </w:trPr>
        <w:tc>
          <w:tcPr>
            <w:tcW w:w="3324" w:type="dxa"/>
            <w:shd w:val="clear" w:color="auto" w:fill="F7F7F7"/>
            <w:tcMar>
              <w:top w:w="90" w:type="dxa"/>
              <w:left w:w="120" w:type="dxa"/>
              <w:bottom w:w="90" w:type="dxa"/>
              <w:right w:w="120" w:type="dxa"/>
            </w:tcMar>
          </w:tcPr>
          <w:p w14:paraId="0CC2033C" w14:textId="77777777" w:rsidR="006D4B15" w:rsidRDefault="00332F7C">
            <w:r>
              <w:rPr>
                <w:color w:val="111111"/>
                <w:sz w:val="18"/>
              </w:rPr>
              <w:t>Human dignity</w:t>
            </w:r>
          </w:p>
        </w:tc>
        <w:tc>
          <w:tcPr>
            <w:tcW w:w="3324" w:type="dxa"/>
            <w:shd w:val="clear" w:color="auto" w:fill="F7F7F7"/>
            <w:tcMar>
              <w:top w:w="90" w:type="dxa"/>
              <w:left w:w="120" w:type="dxa"/>
              <w:bottom w:w="90" w:type="dxa"/>
              <w:right w:w="120" w:type="dxa"/>
            </w:tcMar>
          </w:tcPr>
          <w:p w14:paraId="0A02D0D1" w14:textId="77777777" w:rsidR="006D4B15" w:rsidRDefault="00332F7C">
            <w:r>
              <w:rPr>
                <w:color w:val="111111"/>
                <w:sz w:val="18"/>
              </w:rPr>
              <w:t>Recognition of inherent worth and personhood.</w:t>
            </w:r>
          </w:p>
        </w:tc>
        <w:tc>
          <w:tcPr>
            <w:tcW w:w="3324" w:type="dxa"/>
            <w:shd w:val="clear" w:color="auto" w:fill="F7F7F7"/>
            <w:tcMar>
              <w:top w:w="90" w:type="dxa"/>
              <w:left w:w="120" w:type="dxa"/>
              <w:bottom w:w="90" w:type="dxa"/>
              <w:right w:w="120" w:type="dxa"/>
            </w:tcMar>
          </w:tcPr>
          <w:p w14:paraId="2911A85C" w14:textId="77777777" w:rsidR="006D4B15" w:rsidRDefault="00332F7C">
            <w:r>
              <w:rPr>
                <w:color w:val="111111"/>
                <w:sz w:val="18"/>
              </w:rPr>
              <w:t>Core value in rights interpretation, Makwanyane, equality and freedom.</w:t>
            </w:r>
          </w:p>
        </w:tc>
      </w:tr>
      <w:tr w:rsidR="006D4B15" w14:paraId="0C6D08B1" w14:textId="77777777">
        <w:trPr>
          <w:jc w:val="center"/>
        </w:trPr>
        <w:tc>
          <w:tcPr>
            <w:tcW w:w="3324" w:type="dxa"/>
            <w:shd w:val="clear" w:color="auto" w:fill="FFFFFF"/>
            <w:tcMar>
              <w:top w:w="90" w:type="dxa"/>
              <w:left w:w="120" w:type="dxa"/>
              <w:bottom w:w="90" w:type="dxa"/>
              <w:right w:w="120" w:type="dxa"/>
            </w:tcMar>
          </w:tcPr>
          <w:p w14:paraId="065F8C16" w14:textId="77777777" w:rsidR="006D4B15" w:rsidRDefault="00332F7C">
            <w:r>
              <w:rPr>
                <w:color w:val="111111"/>
                <w:sz w:val="18"/>
              </w:rPr>
              <w:t>Achievement of equality</w:t>
            </w:r>
          </w:p>
        </w:tc>
        <w:tc>
          <w:tcPr>
            <w:tcW w:w="3324" w:type="dxa"/>
            <w:shd w:val="clear" w:color="auto" w:fill="FFFFFF"/>
            <w:tcMar>
              <w:top w:w="90" w:type="dxa"/>
              <w:left w:w="120" w:type="dxa"/>
              <w:bottom w:w="90" w:type="dxa"/>
              <w:right w:w="120" w:type="dxa"/>
            </w:tcMar>
          </w:tcPr>
          <w:p w14:paraId="1A8DE1EA" w14:textId="77777777" w:rsidR="006D4B15" w:rsidRDefault="00332F7C">
            <w:r>
              <w:rPr>
                <w:color w:val="111111"/>
                <w:sz w:val="18"/>
              </w:rPr>
              <w:t>Substantive equality and redress of structural disadvantage.</w:t>
            </w:r>
          </w:p>
        </w:tc>
        <w:tc>
          <w:tcPr>
            <w:tcW w:w="3324" w:type="dxa"/>
            <w:shd w:val="clear" w:color="auto" w:fill="FFFFFF"/>
            <w:tcMar>
              <w:top w:w="90" w:type="dxa"/>
              <w:left w:w="120" w:type="dxa"/>
              <w:bottom w:w="90" w:type="dxa"/>
              <w:right w:w="120" w:type="dxa"/>
            </w:tcMar>
          </w:tcPr>
          <w:p w14:paraId="50209125" w14:textId="77777777" w:rsidR="006D4B15" w:rsidRDefault="00332F7C">
            <w:r>
              <w:rPr>
                <w:color w:val="111111"/>
                <w:sz w:val="18"/>
              </w:rPr>
              <w:t>Use in transformative constitutionalism and s 9.</w:t>
            </w:r>
          </w:p>
        </w:tc>
      </w:tr>
      <w:tr w:rsidR="006D4B15" w14:paraId="044F8440" w14:textId="77777777">
        <w:trPr>
          <w:jc w:val="center"/>
        </w:trPr>
        <w:tc>
          <w:tcPr>
            <w:tcW w:w="3324" w:type="dxa"/>
            <w:shd w:val="clear" w:color="auto" w:fill="F7F7F7"/>
            <w:tcMar>
              <w:top w:w="90" w:type="dxa"/>
              <w:left w:w="120" w:type="dxa"/>
              <w:bottom w:w="90" w:type="dxa"/>
              <w:right w:w="120" w:type="dxa"/>
            </w:tcMar>
          </w:tcPr>
          <w:p w14:paraId="4DF33662" w14:textId="77777777" w:rsidR="006D4B15" w:rsidRDefault="00332F7C">
            <w:r>
              <w:rPr>
                <w:color w:val="111111"/>
                <w:sz w:val="18"/>
              </w:rPr>
              <w:t>Advancement of human rights and freedoms</w:t>
            </w:r>
          </w:p>
        </w:tc>
        <w:tc>
          <w:tcPr>
            <w:tcW w:w="3324" w:type="dxa"/>
            <w:shd w:val="clear" w:color="auto" w:fill="F7F7F7"/>
            <w:tcMar>
              <w:top w:w="90" w:type="dxa"/>
              <w:left w:w="120" w:type="dxa"/>
              <w:bottom w:w="90" w:type="dxa"/>
              <w:right w:w="120" w:type="dxa"/>
            </w:tcMar>
          </w:tcPr>
          <w:p w14:paraId="067A1D67" w14:textId="77777777" w:rsidR="006D4B15" w:rsidRDefault="00332F7C">
            <w:r>
              <w:rPr>
                <w:color w:val="111111"/>
                <w:sz w:val="18"/>
              </w:rPr>
              <w:t>Rights are foundational to the constitutional order.</w:t>
            </w:r>
          </w:p>
        </w:tc>
        <w:tc>
          <w:tcPr>
            <w:tcW w:w="3324" w:type="dxa"/>
            <w:shd w:val="clear" w:color="auto" w:fill="F7F7F7"/>
            <w:tcMar>
              <w:top w:w="90" w:type="dxa"/>
              <w:left w:w="120" w:type="dxa"/>
              <w:bottom w:w="90" w:type="dxa"/>
              <w:right w:w="120" w:type="dxa"/>
            </w:tcMar>
          </w:tcPr>
          <w:p w14:paraId="15C6BD0E" w14:textId="77777777" w:rsidR="006D4B15" w:rsidRDefault="00332F7C">
            <w:r>
              <w:rPr>
                <w:color w:val="111111"/>
                <w:sz w:val="18"/>
              </w:rPr>
              <w:t>Use with s 7(1) and Bill of Rights.</w:t>
            </w:r>
          </w:p>
        </w:tc>
      </w:tr>
      <w:tr w:rsidR="006D4B15" w14:paraId="2AA7FD75" w14:textId="77777777">
        <w:trPr>
          <w:jc w:val="center"/>
        </w:trPr>
        <w:tc>
          <w:tcPr>
            <w:tcW w:w="3324" w:type="dxa"/>
            <w:shd w:val="clear" w:color="auto" w:fill="FFFFFF"/>
            <w:tcMar>
              <w:top w:w="90" w:type="dxa"/>
              <w:left w:w="120" w:type="dxa"/>
              <w:bottom w:w="90" w:type="dxa"/>
              <w:right w:w="120" w:type="dxa"/>
            </w:tcMar>
          </w:tcPr>
          <w:p w14:paraId="79914DA2" w14:textId="77777777" w:rsidR="006D4B15" w:rsidRDefault="00332F7C">
            <w:r>
              <w:rPr>
                <w:color w:val="111111"/>
                <w:sz w:val="18"/>
              </w:rPr>
              <w:t>Non-racialism and non-sexism</w:t>
            </w:r>
          </w:p>
        </w:tc>
        <w:tc>
          <w:tcPr>
            <w:tcW w:w="3324" w:type="dxa"/>
            <w:shd w:val="clear" w:color="auto" w:fill="FFFFFF"/>
            <w:tcMar>
              <w:top w:w="90" w:type="dxa"/>
              <w:left w:w="120" w:type="dxa"/>
              <w:bottom w:w="90" w:type="dxa"/>
              <w:right w:w="120" w:type="dxa"/>
            </w:tcMar>
          </w:tcPr>
          <w:p w14:paraId="565C3D81" w14:textId="77777777" w:rsidR="006D4B15" w:rsidRDefault="00332F7C">
            <w:r>
              <w:rPr>
                <w:color w:val="111111"/>
                <w:sz w:val="18"/>
              </w:rPr>
              <w:t>Break from apartheid and patriarchy.</w:t>
            </w:r>
          </w:p>
        </w:tc>
        <w:tc>
          <w:tcPr>
            <w:tcW w:w="3324" w:type="dxa"/>
            <w:shd w:val="clear" w:color="auto" w:fill="FFFFFF"/>
            <w:tcMar>
              <w:top w:w="90" w:type="dxa"/>
              <w:left w:w="120" w:type="dxa"/>
              <w:bottom w:w="90" w:type="dxa"/>
              <w:right w:w="120" w:type="dxa"/>
            </w:tcMar>
          </w:tcPr>
          <w:p w14:paraId="2BB06F3B" w14:textId="77777777" w:rsidR="006D4B15" w:rsidRDefault="00332F7C">
            <w:r>
              <w:rPr>
                <w:color w:val="111111"/>
                <w:sz w:val="18"/>
              </w:rPr>
              <w:t xml:space="preserve">Use in equality, transformation and </w:t>
            </w:r>
            <w:r>
              <w:rPr>
                <w:color w:val="111111"/>
                <w:sz w:val="18"/>
              </w:rPr>
              <w:lastRenderedPageBreak/>
              <w:t>historical redress.</w:t>
            </w:r>
          </w:p>
        </w:tc>
      </w:tr>
      <w:tr w:rsidR="006D4B15" w14:paraId="6DCB6744" w14:textId="77777777">
        <w:trPr>
          <w:jc w:val="center"/>
        </w:trPr>
        <w:tc>
          <w:tcPr>
            <w:tcW w:w="3324" w:type="dxa"/>
            <w:shd w:val="clear" w:color="auto" w:fill="F7F7F7"/>
            <w:tcMar>
              <w:top w:w="90" w:type="dxa"/>
              <w:left w:w="120" w:type="dxa"/>
              <w:bottom w:w="90" w:type="dxa"/>
              <w:right w:w="120" w:type="dxa"/>
            </w:tcMar>
          </w:tcPr>
          <w:p w14:paraId="09B32EE0" w14:textId="77777777" w:rsidR="006D4B15" w:rsidRDefault="00332F7C">
            <w:r>
              <w:rPr>
                <w:color w:val="111111"/>
                <w:sz w:val="18"/>
              </w:rPr>
              <w:lastRenderedPageBreak/>
              <w:t>Supremacy of the Constitution</w:t>
            </w:r>
          </w:p>
        </w:tc>
        <w:tc>
          <w:tcPr>
            <w:tcW w:w="3324" w:type="dxa"/>
            <w:shd w:val="clear" w:color="auto" w:fill="F7F7F7"/>
            <w:tcMar>
              <w:top w:w="90" w:type="dxa"/>
              <w:left w:w="120" w:type="dxa"/>
              <w:bottom w:w="90" w:type="dxa"/>
              <w:right w:w="120" w:type="dxa"/>
            </w:tcMar>
          </w:tcPr>
          <w:p w14:paraId="3A19F1C9" w14:textId="77777777" w:rsidR="006D4B15" w:rsidRDefault="00332F7C">
            <w:r>
              <w:rPr>
                <w:color w:val="111111"/>
                <w:sz w:val="18"/>
              </w:rPr>
              <w:t>Constitution above all law and conduct.</w:t>
            </w:r>
          </w:p>
        </w:tc>
        <w:tc>
          <w:tcPr>
            <w:tcW w:w="3324" w:type="dxa"/>
            <w:shd w:val="clear" w:color="auto" w:fill="F7F7F7"/>
            <w:tcMar>
              <w:top w:w="90" w:type="dxa"/>
              <w:left w:w="120" w:type="dxa"/>
              <w:bottom w:w="90" w:type="dxa"/>
              <w:right w:w="120" w:type="dxa"/>
            </w:tcMar>
          </w:tcPr>
          <w:p w14:paraId="105D7E85" w14:textId="77777777" w:rsidR="006D4B15" w:rsidRDefault="00332F7C">
            <w:r>
              <w:rPr>
                <w:color w:val="111111"/>
                <w:sz w:val="18"/>
              </w:rPr>
              <w:t>Use in s 2 and judicial review.</w:t>
            </w:r>
          </w:p>
        </w:tc>
      </w:tr>
      <w:tr w:rsidR="006D4B15" w14:paraId="40E73EBC" w14:textId="77777777">
        <w:trPr>
          <w:jc w:val="center"/>
        </w:trPr>
        <w:tc>
          <w:tcPr>
            <w:tcW w:w="3324" w:type="dxa"/>
            <w:shd w:val="clear" w:color="auto" w:fill="FFFFFF"/>
            <w:tcMar>
              <w:top w:w="90" w:type="dxa"/>
              <w:left w:w="120" w:type="dxa"/>
              <w:bottom w:w="90" w:type="dxa"/>
              <w:right w:w="120" w:type="dxa"/>
            </w:tcMar>
          </w:tcPr>
          <w:p w14:paraId="2F458953" w14:textId="77777777" w:rsidR="006D4B15" w:rsidRDefault="00332F7C">
            <w:r>
              <w:rPr>
                <w:color w:val="111111"/>
                <w:sz w:val="18"/>
              </w:rPr>
              <w:t>Rule of law</w:t>
            </w:r>
          </w:p>
        </w:tc>
        <w:tc>
          <w:tcPr>
            <w:tcW w:w="3324" w:type="dxa"/>
            <w:shd w:val="clear" w:color="auto" w:fill="FFFFFF"/>
            <w:tcMar>
              <w:top w:w="90" w:type="dxa"/>
              <w:left w:w="120" w:type="dxa"/>
              <w:bottom w:w="90" w:type="dxa"/>
              <w:right w:w="120" w:type="dxa"/>
            </w:tcMar>
          </w:tcPr>
          <w:p w14:paraId="19B2051A" w14:textId="77777777" w:rsidR="006D4B15" w:rsidRDefault="00332F7C">
            <w:r>
              <w:rPr>
                <w:color w:val="111111"/>
                <w:sz w:val="18"/>
              </w:rPr>
              <w:t>Power must be lawful, rational and non-arbitrary.</w:t>
            </w:r>
          </w:p>
        </w:tc>
        <w:tc>
          <w:tcPr>
            <w:tcW w:w="3324" w:type="dxa"/>
            <w:shd w:val="clear" w:color="auto" w:fill="FFFFFF"/>
            <w:tcMar>
              <w:top w:w="90" w:type="dxa"/>
              <w:left w:w="120" w:type="dxa"/>
              <w:bottom w:w="90" w:type="dxa"/>
              <w:right w:w="120" w:type="dxa"/>
            </w:tcMar>
          </w:tcPr>
          <w:p w14:paraId="5D7A8904" w14:textId="77777777" w:rsidR="006D4B15" w:rsidRDefault="00332F7C">
            <w:r>
              <w:rPr>
                <w:color w:val="111111"/>
                <w:sz w:val="18"/>
              </w:rPr>
              <w:t>Use in legality and EFF v Speaker.</w:t>
            </w:r>
          </w:p>
        </w:tc>
      </w:tr>
      <w:tr w:rsidR="006D4B15" w14:paraId="15A7E1AA" w14:textId="77777777">
        <w:trPr>
          <w:jc w:val="center"/>
        </w:trPr>
        <w:tc>
          <w:tcPr>
            <w:tcW w:w="3324" w:type="dxa"/>
            <w:shd w:val="clear" w:color="auto" w:fill="F7F7F7"/>
            <w:tcMar>
              <w:top w:w="90" w:type="dxa"/>
              <w:left w:w="120" w:type="dxa"/>
              <w:bottom w:w="90" w:type="dxa"/>
              <w:right w:w="120" w:type="dxa"/>
            </w:tcMar>
          </w:tcPr>
          <w:p w14:paraId="025E9BCD" w14:textId="77777777" w:rsidR="006D4B15" w:rsidRDefault="00332F7C">
            <w:r>
              <w:rPr>
                <w:color w:val="111111"/>
                <w:sz w:val="18"/>
              </w:rPr>
              <w:t>Universal adult suffrage</w:t>
            </w:r>
          </w:p>
        </w:tc>
        <w:tc>
          <w:tcPr>
            <w:tcW w:w="3324" w:type="dxa"/>
            <w:shd w:val="clear" w:color="auto" w:fill="F7F7F7"/>
            <w:tcMar>
              <w:top w:w="90" w:type="dxa"/>
              <w:left w:w="120" w:type="dxa"/>
              <w:bottom w:w="90" w:type="dxa"/>
              <w:right w:w="120" w:type="dxa"/>
            </w:tcMar>
          </w:tcPr>
          <w:p w14:paraId="028BB15D" w14:textId="77777777" w:rsidR="006D4B15" w:rsidRDefault="00332F7C">
            <w:r>
              <w:rPr>
                <w:color w:val="111111"/>
                <w:sz w:val="18"/>
              </w:rPr>
              <w:t>Every adult citizen has the vote.</w:t>
            </w:r>
          </w:p>
        </w:tc>
        <w:tc>
          <w:tcPr>
            <w:tcW w:w="3324" w:type="dxa"/>
            <w:shd w:val="clear" w:color="auto" w:fill="F7F7F7"/>
            <w:tcMar>
              <w:top w:w="90" w:type="dxa"/>
              <w:left w:w="120" w:type="dxa"/>
              <w:bottom w:w="90" w:type="dxa"/>
              <w:right w:w="120" w:type="dxa"/>
            </w:tcMar>
          </w:tcPr>
          <w:p w14:paraId="441FDE81" w14:textId="77777777" w:rsidR="006D4B15" w:rsidRDefault="00332F7C">
            <w:r>
              <w:rPr>
                <w:color w:val="111111"/>
                <w:sz w:val="18"/>
              </w:rPr>
              <w:t>Use in democracy and representative government.</w:t>
            </w:r>
          </w:p>
        </w:tc>
      </w:tr>
      <w:tr w:rsidR="006D4B15" w14:paraId="37169010" w14:textId="77777777">
        <w:trPr>
          <w:jc w:val="center"/>
        </w:trPr>
        <w:tc>
          <w:tcPr>
            <w:tcW w:w="3324" w:type="dxa"/>
            <w:shd w:val="clear" w:color="auto" w:fill="FFFFFF"/>
            <w:tcMar>
              <w:top w:w="90" w:type="dxa"/>
              <w:left w:w="120" w:type="dxa"/>
              <w:bottom w:w="90" w:type="dxa"/>
              <w:right w:w="120" w:type="dxa"/>
            </w:tcMar>
          </w:tcPr>
          <w:p w14:paraId="6488EAAE" w14:textId="77777777" w:rsidR="006D4B15" w:rsidRDefault="00332F7C">
            <w:r>
              <w:rPr>
                <w:color w:val="111111"/>
                <w:sz w:val="18"/>
              </w:rPr>
              <w:t>Common voters roll and regular elections</w:t>
            </w:r>
          </w:p>
        </w:tc>
        <w:tc>
          <w:tcPr>
            <w:tcW w:w="3324" w:type="dxa"/>
            <w:shd w:val="clear" w:color="auto" w:fill="FFFFFF"/>
            <w:tcMar>
              <w:top w:w="90" w:type="dxa"/>
              <w:left w:w="120" w:type="dxa"/>
              <w:bottom w:w="90" w:type="dxa"/>
              <w:right w:w="120" w:type="dxa"/>
            </w:tcMar>
          </w:tcPr>
          <w:p w14:paraId="73A010B1" w14:textId="77777777" w:rsidR="006D4B15" w:rsidRDefault="00332F7C">
            <w:r>
              <w:rPr>
                <w:color w:val="111111"/>
                <w:sz w:val="18"/>
              </w:rPr>
              <w:t>Institutional democracy.</w:t>
            </w:r>
          </w:p>
        </w:tc>
        <w:tc>
          <w:tcPr>
            <w:tcW w:w="3324" w:type="dxa"/>
            <w:shd w:val="clear" w:color="auto" w:fill="FFFFFF"/>
            <w:tcMar>
              <w:top w:w="90" w:type="dxa"/>
              <w:left w:w="120" w:type="dxa"/>
              <w:bottom w:w="90" w:type="dxa"/>
              <w:right w:w="120" w:type="dxa"/>
            </w:tcMar>
          </w:tcPr>
          <w:p w14:paraId="5EAD3D53" w14:textId="77777777" w:rsidR="006D4B15" w:rsidRDefault="00332F7C">
            <w:r>
              <w:rPr>
                <w:color w:val="111111"/>
                <w:sz w:val="18"/>
              </w:rPr>
              <w:t>Use in representative democracy.</w:t>
            </w:r>
          </w:p>
        </w:tc>
      </w:tr>
      <w:tr w:rsidR="006D4B15" w14:paraId="5C75AD1B" w14:textId="77777777">
        <w:trPr>
          <w:jc w:val="center"/>
        </w:trPr>
        <w:tc>
          <w:tcPr>
            <w:tcW w:w="3324" w:type="dxa"/>
            <w:shd w:val="clear" w:color="auto" w:fill="F7F7F7"/>
            <w:tcMar>
              <w:top w:w="90" w:type="dxa"/>
              <w:left w:w="120" w:type="dxa"/>
              <w:bottom w:w="90" w:type="dxa"/>
              <w:right w:w="120" w:type="dxa"/>
            </w:tcMar>
          </w:tcPr>
          <w:p w14:paraId="77A199C4" w14:textId="77777777" w:rsidR="006D4B15" w:rsidRDefault="00332F7C">
            <w:r>
              <w:rPr>
                <w:color w:val="111111"/>
                <w:sz w:val="18"/>
              </w:rPr>
              <w:t>Multi-party democratic government</w:t>
            </w:r>
          </w:p>
        </w:tc>
        <w:tc>
          <w:tcPr>
            <w:tcW w:w="3324" w:type="dxa"/>
            <w:shd w:val="clear" w:color="auto" w:fill="F7F7F7"/>
            <w:tcMar>
              <w:top w:w="90" w:type="dxa"/>
              <w:left w:w="120" w:type="dxa"/>
              <w:bottom w:w="90" w:type="dxa"/>
              <w:right w:w="120" w:type="dxa"/>
            </w:tcMar>
          </w:tcPr>
          <w:p w14:paraId="0D94D9E2" w14:textId="77777777" w:rsidR="006D4B15" w:rsidRDefault="00332F7C">
            <w:r>
              <w:rPr>
                <w:color w:val="111111"/>
                <w:sz w:val="18"/>
              </w:rPr>
              <w:t>Plural democratic politics.</w:t>
            </w:r>
          </w:p>
        </w:tc>
        <w:tc>
          <w:tcPr>
            <w:tcW w:w="3324" w:type="dxa"/>
            <w:shd w:val="clear" w:color="auto" w:fill="F7F7F7"/>
            <w:tcMar>
              <w:top w:w="90" w:type="dxa"/>
              <w:left w:w="120" w:type="dxa"/>
              <w:bottom w:w="90" w:type="dxa"/>
              <w:right w:w="120" w:type="dxa"/>
            </w:tcMar>
          </w:tcPr>
          <w:p w14:paraId="22777950" w14:textId="77777777" w:rsidR="006D4B15" w:rsidRDefault="00332F7C">
            <w:r>
              <w:rPr>
                <w:color w:val="111111"/>
                <w:sz w:val="18"/>
              </w:rPr>
              <w:t>Use in political parties, representation and GNU discussion.</w:t>
            </w:r>
          </w:p>
        </w:tc>
      </w:tr>
      <w:tr w:rsidR="006D4B15" w14:paraId="75AFF2B4" w14:textId="77777777">
        <w:trPr>
          <w:jc w:val="center"/>
        </w:trPr>
        <w:tc>
          <w:tcPr>
            <w:tcW w:w="3324" w:type="dxa"/>
            <w:shd w:val="clear" w:color="auto" w:fill="FFFFFF"/>
            <w:tcMar>
              <w:top w:w="90" w:type="dxa"/>
              <w:left w:w="120" w:type="dxa"/>
              <w:bottom w:w="90" w:type="dxa"/>
              <w:right w:w="120" w:type="dxa"/>
            </w:tcMar>
          </w:tcPr>
          <w:p w14:paraId="297EC3BF" w14:textId="77777777" w:rsidR="006D4B15" w:rsidRDefault="00332F7C">
            <w:r>
              <w:rPr>
                <w:color w:val="111111"/>
                <w:sz w:val="18"/>
              </w:rPr>
              <w:t>Accountability, responsiveness and openness</w:t>
            </w:r>
          </w:p>
        </w:tc>
        <w:tc>
          <w:tcPr>
            <w:tcW w:w="3324" w:type="dxa"/>
            <w:shd w:val="clear" w:color="auto" w:fill="FFFFFF"/>
            <w:tcMar>
              <w:top w:w="90" w:type="dxa"/>
              <w:left w:w="120" w:type="dxa"/>
              <w:bottom w:w="90" w:type="dxa"/>
              <w:right w:w="120" w:type="dxa"/>
            </w:tcMar>
          </w:tcPr>
          <w:p w14:paraId="7F282F2E" w14:textId="77777777" w:rsidR="006D4B15" w:rsidRDefault="00332F7C">
            <w:r>
              <w:rPr>
                <w:color w:val="111111"/>
                <w:sz w:val="18"/>
              </w:rPr>
              <w:t>Government must answer to the people and act transparently.</w:t>
            </w:r>
          </w:p>
        </w:tc>
        <w:tc>
          <w:tcPr>
            <w:tcW w:w="3324" w:type="dxa"/>
            <w:shd w:val="clear" w:color="auto" w:fill="FFFFFF"/>
            <w:tcMar>
              <w:top w:w="90" w:type="dxa"/>
              <w:left w:w="120" w:type="dxa"/>
              <w:bottom w:w="90" w:type="dxa"/>
              <w:right w:w="120" w:type="dxa"/>
            </w:tcMar>
          </w:tcPr>
          <w:p w14:paraId="43A6EBC6" w14:textId="77777777" w:rsidR="006D4B15" w:rsidRDefault="00332F7C">
            <w:r>
              <w:rPr>
                <w:color w:val="111111"/>
                <w:sz w:val="18"/>
              </w:rPr>
              <w:t>Use in democracy, public participation and oversight.</w:t>
            </w:r>
          </w:p>
        </w:tc>
      </w:tr>
    </w:tbl>
    <w:p w14:paraId="79FED32E" w14:textId="77777777" w:rsidR="006D4B15" w:rsidRDefault="006D4B15">
      <w:pPr>
        <w:spacing w:after="80"/>
      </w:pPr>
    </w:p>
    <w:p w14:paraId="3FF88C37" w14:textId="77777777" w:rsidR="006D4B15" w:rsidRDefault="00332F7C">
      <w:pPr>
        <w:pStyle w:val="Heading2"/>
        <w:spacing w:before="160" w:after="80"/>
      </w:pPr>
      <w:r>
        <w:rPr>
          <w:rFonts w:ascii="Arial" w:eastAsia="Arial" w:hAnsi="Arial"/>
        </w:rPr>
        <w:t>Five characteristics of value-based constitutionalism</w:t>
      </w:r>
    </w:p>
    <w:tbl>
      <w:tblPr>
        <w:tblStyle w:val="TableGrid"/>
        <w:tblW w:w="0" w:type="auto"/>
        <w:jc w:val="center"/>
        <w:tblLook w:val="04A0" w:firstRow="1" w:lastRow="0" w:firstColumn="1" w:lastColumn="0" w:noHBand="0" w:noVBand="1"/>
      </w:tblPr>
      <w:tblGrid>
        <w:gridCol w:w="4981"/>
        <w:gridCol w:w="4981"/>
      </w:tblGrid>
      <w:tr w:rsidR="006D4B15" w14:paraId="08AC71E0" w14:textId="77777777">
        <w:trPr>
          <w:jc w:val="center"/>
        </w:trPr>
        <w:tc>
          <w:tcPr>
            <w:tcW w:w="4986" w:type="dxa"/>
            <w:shd w:val="clear" w:color="auto" w:fill="0B3D6E"/>
            <w:tcMar>
              <w:top w:w="100" w:type="dxa"/>
              <w:left w:w="120" w:type="dxa"/>
              <w:bottom w:w="100" w:type="dxa"/>
              <w:right w:w="120" w:type="dxa"/>
            </w:tcMar>
          </w:tcPr>
          <w:p w14:paraId="3D27E13D" w14:textId="77777777" w:rsidR="006D4B15" w:rsidRDefault="00332F7C">
            <w:pPr>
              <w:jc w:val="center"/>
            </w:pPr>
            <w:r>
              <w:rPr>
                <w:b/>
                <w:color w:val="FFFFFF"/>
                <w:sz w:val="19"/>
              </w:rPr>
              <w:t>Characteristic</w:t>
            </w:r>
          </w:p>
        </w:tc>
        <w:tc>
          <w:tcPr>
            <w:tcW w:w="4986" w:type="dxa"/>
            <w:shd w:val="clear" w:color="auto" w:fill="0B3D6E"/>
            <w:tcMar>
              <w:top w:w="100" w:type="dxa"/>
              <w:left w:w="120" w:type="dxa"/>
              <w:bottom w:w="100" w:type="dxa"/>
              <w:right w:w="120" w:type="dxa"/>
            </w:tcMar>
          </w:tcPr>
          <w:p w14:paraId="3DF8B109" w14:textId="77777777" w:rsidR="006D4B15" w:rsidRDefault="00332F7C">
            <w:pPr>
              <w:jc w:val="center"/>
            </w:pPr>
            <w:r>
              <w:rPr>
                <w:b/>
                <w:color w:val="FFFFFF"/>
                <w:sz w:val="19"/>
              </w:rPr>
              <w:t>Meaning</w:t>
            </w:r>
          </w:p>
        </w:tc>
      </w:tr>
      <w:tr w:rsidR="006D4B15" w14:paraId="3A12159F" w14:textId="77777777">
        <w:trPr>
          <w:jc w:val="center"/>
        </w:trPr>
        <w:tc>
          <w:tcPr>
            <w:tcW w:w="4986" w:type="dxa"/>
            <w:shd w:val="clear" w:color="auto" w:fill="F7F7F7"/>
            <w:tcMar>
              <w:top w:w="90" w:type="dxa"/>
              <w:left w:w="120" w:type="dxa"/>
              <w:bottom w:w="90" w:type="dxa"/>
              <w:right w:w="120" w:type="dxa"/>
            </w:tcMar>
          </w:tcPr>
          <w:p w14:paraId="5A995C6A" w14:textId="77777777" w:rsidR="006D4B15" w:rsidRDefault="00332F7C">
            <w:r>
              <w:rPr>
                <w:color w:val="111111"/>
                <w:sz w:val="18"/>
              </w:rPr>
              <w:t>Normative</w:t>
            </w:r>
          </w:p>
        </w:tc>
        <w:tc>
          <w:tcPr>
            <w:tcW w:w="4986" w:type="dxa"/>
            <w:shd w:val="clear" w:color="auto" w:fill="F7F7F7"/>
            <w:tcMar>
              <w:top w:w="90" w:type="dxa"/>
              <w:left w:w="120" w:type="dxa"/>
              <w:bottom w:w="90" w:type="dxa"/>
              <w:right w:w="120" w:type="dxa"/>
            </w:tcMar>
          </w:tcPr>
          <w:p w14:paraId="487B37A2" w14:textId="77777777" w:rsidR="006D4B15" w:rsidRDefault="00332F7C">
            <w:r>
              <w:rPr>
                <w:color w:val="111111"/>
                <w:sz w:val="18"/>
              </w:rPr>
              <w:t>The Constitution is based on moral values, not just legal rules.</w:t>
            </w:r>
          </w:p>
        </w:tc>
      </w:tr>
      <w:tr w:rsidR="006D4B15" w14:paraId="31E7ADA2" w14:textId="77777777">
        <w:trPr>
          <w:jc w:val="center"/>
        </w:trPr>
        <w:tc>
          <w:tcPr>
            <w:tcW w:w="4986" w:type="dxa"/>
            <w:shd w:val="clear" w:color="auto" w:fill="FFFFFF"/>
            <w:tcMar>
              <w:top w:w="90" w:type="dxa"/>
              <w:left w:w="120" w:type="dxa"/>
              <w:bottom w:w="90" w:type="dxa"/>
              <w:right w:w="120" w:type="dxa"/>
            </w:tcMar>
          </w:tcPr>
          <w:p w14:paraId="62D45172" w14:textId="77777777" w:rsidR="006D4B15" w:rsidRDefault="00332F7C">
            <w:r>
              <w:rPr>
                <w:color w:val="111111"/>
                <w:sz w:val="18"/>
              </w:rPr>
              <w:t>Interpretive</w:t>
            </w:r>
          </w:p>
        </w:tc>
        <w:tc>
          <w:tcPr>
            <w:tcW w:w="4986" w:type="dxa"/>
            <w:shd w:val="clear" w:color="auto" w:fill="FFFFFF"/>
            <w:tcMar>
              <w:top w:w="90" w:type="dxa"/>
              <w:left w:w="120" w:type="dxa"/>
              <w:bottom w:w="90" w:type="dxa"/>
              <w:right w:w="120" w:type="dxa"/>
            </w:tcMar>
          </w:tcPr>
          <w:p w14:paraId="064576B5" w14:textId="77777777" w:rsidR="006D4B15" w:rsidRDefault="00332F7C">
            <w:r>
              <w:rPr>
                <w:color w:val="111111"/>
                <w:sz w:val="18"/>
              </w:rPr>
              <w:t>Values guide how courts understand and apply rights.</w:t>
            </w:r>
          </w:p>
        </w:tc>
      </w:tr>
      <w:tr w:rsidR="006D4B15" w14:paraId="0B7BC006" w14:textId="77777777">
        <w:trPr>
          <w:jc w:val="center"/>
        </w:trPr>
        <w:tc>
          <w:tcPr>
            <w:tcW w:w="4986" w:type="dxa"/>
            <w:shd w:val="clear" w:color="auto" w:fill="F7F7F7"/>
            <w:tcMar>
              <w:top w:w="90" w:type="dxa"/>
              <w:left w:w="120" w:type="dxa"/>
              <w:bottom w:w="90" w:type="dxa"/>
              <w:right w:w="120" w:type="dxa"/>
            </w:tcMar>
          </w:tcPr>
          <w:p w14:paraId="1FFCFC51" w14:textId="77777777" w:rsidR="006D4B15" w:rsidRDefault="00332F7C">
            <w:r>
              <w:rPr>
                <w:color w:val="111111"/>
                <w:sz w:val="18"/>
              </w:rPr>
              <w:t>Transformative</w:t>
            </w:r>
          </w:p>
        </w:tc>
        <w:tc>
          <w:tcPr>
            <w:tcW w:w="4986" w:type="dxa"/>
            <w:shd w:val="clear" w:color="auto" w:fill="F7F7F7"/>
            <w:tcMar>
              <w:top w:w="90" w:type="dxa"/>
              <w:left w:w="120" w:type="dxa"/>
              <w:bottom w:w="90" w:type="dxa"/>
              <w:right w:w="120" w:type="dxa"/>
            </w:tcMar>
          </w:tcPr>
          <w:p w14:paraId="47686872" w14:textId="77777777" w:rsidR="006D4B15" w:rsidRDefault="00332F7C">
            <w:r>
              <w:rPr>
                <w:color w:val="111111"/>
                <w:sz w:val="18"/>
              </w:rPr>
              <w:t>The Constitution aims to change society and address injustice.</w:t>
            </w:r>
          </w:p>
        </w:tc>
      </w:tr>
      <w:tr w:rsidR="006D4B15" w14:paraId="4F363F98" w14:textId="77777777">
        <w:trPr>
          <w:jc w:val="center"/>
        </w:trPr>
        <w:tc>
          <w:tcPr>
            <w:tcW w:w="4986" w:type="dxa"/>
            <w:shd w:val="clear" w:color="auto" w:fill="FFFFFF"/>
            <w:tcMar>
              <w:top w:w="90" w:type="dxa"/>
              <w:left w:w="120" w:type="dxa"/>
              <w:bottom w:w="90" w:type="dxa"/>
              <w:right w:w="120" w:type="dxa"/>
            </w:tcMar>
          </w:tcPr>
          <w:p w14:paraId="25825B28" w14:textId="77777777" w:rsidR="006D4B15" w:rsidRDefault="00332F7C">
            <w:r>
              <w:rPr>
                <w:color w:val="111111"/>
                <w:sz w:val="18"/>
              </w:rPr>
              <w:t>Contextual</w:t>
            </w:r>
          </w:p>
        </w:tc>
        <w:tc>
          <w:tcPr>
            <w:tcW w:w="4986" w:type="dxa"/>
            <w:shd w:val="clear" w:color="auto" w:fill="FFFFFF"/>
            <w:tcMar>
              <w:top w:w="90" w:type="dxa"/>
              <w:left w:w="120" w:type="dxa"/>
              <w:bottom w:w="90" w:type="dxa"/>
              <w:right w:w="120" w:type="dxa"/>
            </w:tcMar>
          </w:tcPr>
          <w:p w14:paraId="14EFD11F" w14:textId="77777777" w:rsidR="006D4B15" w:rsidRDefault="00332F7C">
            <w:r>
              <w:rPr>
                <w:color w:val="111111"/>
                <w:sz w:val="18"/>
              </w:rPr>
              <w:t>It must respond to and reflect South Africa's social and historical context.</w:t>
            </w:r>
          </w:p>
        </w:tc>
      </w:tr>
      <w:tr w:rsidR="006D4B15" w14:paraId="110D8FBE" w14:textId="77777777">
        <w:trPr>
          <w:jc w:val="center"/>
        </w:trPr>
        <w:tc>
          <w:tcPr>
            <w:tcW w:w="4986" w:type="dxa"/>
            <w:shd w:val="clear" w:color="auto" w:fill="F7F7F7"/>
            <w:tcMar>
              <w:top w:w="90" w:type="dxa"/>
              <w:left w:w="120" w:type="dxa"/>
              <w:bottom w:w="90" w:type="dxa"/>
              <w:right w:w="120" w:type="dxa"/>
            </w:tcMar>
          </w:tcPr>
          <w:p w14:paraId="6F327FEF" w14:textId="77777777" w:rsidR="006D4B15" w:rsidRDefault="00332F7C">
            <w:r>
              <w:rPr>
                <w:color w:val="111111"/>
                <w:sz w:val="18"/>
              </w:rPr>
              <w:t>Counter-majoritarian</w:t>
            </w:r>
          </w:p>
        </w:tc>
        <w:tc>
          <w:tcPr>
            <w:tcW w:w="4986" w:type="dxa"/>
            <w:shd w:val="clear" w:color="auto" w:fill="F7F7F7"/>
            <w:tcMar>
              <w:top w:w="90" w:type="dxa"/>
              <w:left w:w="120" w:type="dxa"/>
              <w:bottom w:w="90" w:type="dxa"/>
              <w:right w:w="120" w:type="dxa"/>
            </w:tcMar>
          </w:tcPr>
          <w:p w14:paraId="7F62EC3B" w14:textId="77777777" w:rsidR="006D4B15" w:rsidRDefault="00332F7C">
            <w:r>
              <w:rPr>
                <w:color w:val="111111"/>
                <w:sz w:val="18"/>
              </w:rPr>
              <w:t>Courts may uphold constitutional values even against public opinion.</w:t>
            </w:r>
          </w:p>
        </w:tc>
      </w:tr>
    </w:tbl>
    <w:p w14:paraId="50502CB0"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3B50FCCA" w14:textId="77777777">
        <w:trPr>
          <w:jc w:val="center"/>
        </w:trPr>
        <w:tc>
          <w:tcPr>
            <w:tcW w:w="9972" w:type="dxa"/>
            <w:shd w:val="clear" w:color="auto" w:fill="DDF5E6"/>
            <w:tcMar>
              <w:top w:w="140" w:type="dxa"/>
              <w:left w:w="180" w:type="dxa"/>
              <w:bottom w:w="140" w:type="dxa"/>
              <w:right w:w="180" w:type="dxa"/>
            </w:tcMar>
            <w:vAlign w:val="center"/>
          </w:tcPr>
          <w:p w14:paraId="2ECF2C69" w14:textId="77777777" w:rsidR="006D4B15" w:rsidRDefault="00332F7C">
            <w:pPr>
              <w:spacing w:after="60"/>
            </w:pPr>
            <w:r>
              <w:rPr>
                <w:b/>
                <w:color w:val="0B3D6E"/>
              </w:rPr>
              <w:t>AUTHORITY</w:t>
            </w:r>
          </w:p>
          <w:p w14:paraId="5CE79521" w14:textId="77777777" w:rsidR="006D4B15" w:rsidRDefault="00332F7C">
            <w:pPr>
              <w:spacing w:after="40"/>
            </w:pPr>
            <w:r>
              <w:rPr>
                <w:color w:val="111111"/>
                <w:sz w:val="20"/>
              </w:rPr>
              <w:t>Lecture authority: Theme 4 lecture 18-20, slide "Value-based constitutionalism".</w:t>
            </w:r>
          </w:p>
        </w:tc>
      </w:tr>
    </w:tbl>
    <w:p w14:paraId="2CFE9724" w14:textId="77777777" w:rsidR="006D4B15" w:rsidRDefault="006D4B15">
      <w:pPr>
        <w:spacing w:after="40"/>
      </w:pPr>
    </w:p>
    <w:p w14:paraId="3DF91E0A" w14:textId="77777777" w:rsidR="006D4B15" w:rsidRDefault="00332F7C">
      <w:pPr>
        <w:pStyle w:val="Heading2"/>
        <w:spacing w:before="160" w:after="80"/>
      </w:pPr>
      <w:r>
        <w:rPr>
          <w:rFonts w:ascii="Arial" w:eastAsia="Arial" w:hAnsi="Arial"/>
        </w:rPr>
        <w:t>Section 39: interpretation and development</w:t>
      </w:r>
    </w:p>
    <w:tbl>
      <w:tblPr>
        <w:tblW w:w="0" w:type="auto"/>
        <w:jc w:val="center"/>
        <w:tblLook w:val="04A0" w:firstRow="1" w:lastRow="0" w:firstColumn="1" w:lastColumn="0" w:noHBand="0" w:noVBand="1"/>
      </w:tblPr>
      <w:tblGrid>
        <w:gridCol w:w="9972"/>
      </w:tblGrid>
      <w:tr w:rsidR="006D4B15" w14:paraId="198E49DA" w14:textId="77777777">
        <w:trPr>
          <w:jc w:val="center"/>
        </w:trPr>
        <w:tc>
          <w:tcPr>
            <w:tcW w:w="9972" w:type="dxa"/>
            <w:shd w:val="clear" w:color="auto" w:fill="FFF4B8"/>
            <w:tcMar>
              <w:top w:w="140" w:type="dxa"/>
              <w:left w:w="180" w:type="dxa"/>
              <w:bottom w:w="140" w:type="dxa"/>
              <w:right w:w="180" w:type="dxa"/>
            </w:tcMar>
            <w:vAlign w:val="center"/>
          </w:tcPr>
          <w:p w14:paraId="190236EF" w14:textId="77777777" w:rsidR="006D4B15" w:rsidRDefault="00332F7C">
            <w:pPr>
              <w:spacing w:after="60"/>
            </w:pPr>
            <w:r>
              <w:rPr>
                <w:b/>
                <w:color w:val="0B3D6E"/>
              </w:rPr>
              <w:t>DEFINITION - Section 39</w:t>
            </w:r>
          </w:p>
          <w:p w14:paraId="05022560" w14:textId="77777777" w:rsidR="006D4B15" w:rsidRDefault="00332F7C">
            <w:pPr>
              <w:spacing w:after="40"/>
            </w:pPr>
            <w:r>
              <w:rPr>
                <w:color w:val="111111"/>
                <w:sz w:val="20"/>
              </w:rPr>
              <w:t>Section 39 directs courts to interpret the Bill of Rights, legislation, common law and customary law in ways that promote constitutional values and the spirit, purport and objects of the Bill of Rights.</w:t>
            </w:r>
          </w:p>
          <w:p w14:paraId="3E609058" w14:textId="77777777" w:rsidR="006D4B15" w:rsidRDefault="00332F7C">
            <w:pPr>
              <w:spacing w:after="40"/>
            </w:pPr>
            <w:r>
              <w:rPr>
                <w:color w:val="111111"/>
                <w:sz w:val="20"/>
              </w:rPr>
              <w:t>Authority: Constitution s 39(1)-(2).</w:t>
            </w:r>
          </w:p>
        </w:tc>
      </w:tr>
    </w:tbl>
    <w:p w14:paraId="02B3E76C" w14:textId="77777777" w:rsidR="006D4B15" w:rsidRDefault="006D4B15">
      <w:pPr>
        <w:spacing w:after="40"/>
      </w:pPr>
    </w:p>
    <w:tbl>
      <w:tblPr>
        <w:tblStyle w:val="TableGrid"/>
        <w:tblW w:w="0" w:type="auto"/>
        <w:jc w:val="center"/>
        <w:tblLook w:val="04A0" w:firstRow="1" w:lastRow="0" w:firstColumn="1" w:lastColumn="0" w:noHBand="0" w:noVBand="1"/>
      </w:tblPr>
      <w:tblGrid>
        <w:gridCol w:w="3320"/>
        <w:gridCol w:w="3321"/>
        <w:gridCol w:w="3321"/>
      </w:tblGrid>
      <w:tr w:rsidR="006D4B15" w14:paraId="7027EADD" w14:textId="77777777">
        <w:trPr>
          <w:jc w:val="center"/>
        </w:trPr>
        <w:tc>
          <w:tcPr>
            <w:tcW w:w="3324" w:type="dxa"/>
            <w:shd w:val="clear" w:color="auto" w:fill="0B6B3A"/>
            <w:tcMar>
              <w:top w:w="100" w:type="dxa"/>
              <w:left w:w="120" w:type="dxa"/>
              <w:bottom w:w="100" w:type="dxa"/>
              <w:right w:w="120" w:type="dxa"/>
            </w:tcMar>
          </w:tcPr>
          <w:p w14:paraId="4AC1C8B1" w14:textId="77777777" w:rsidR="006D4B15" w:rsidRDefault="00332F7C">
            <w:pPr>
              <w:jc w:val="center"/>
            </w:pPr>
            <w:r>
              <w:rPr>
                <w:b/>
                <w:color w:val="FFFFFF"/>
                <w:sz w:val="19"/>
              </w:rPr>
              <w:t>Section</w:t>
            </w:r>
          </w:p>
        </w:tc>
        <w:tc>
          <w:tcPr>
            <w:tcW w:w="3324" w:type="dxa"/>
            <w:shd w:val="clear" w:color="auto" w:fill="0B6B3A"/>
            <w:tcMar>
              <w:top w:w="100" w:type="dxa"/>
              <w:left w:w="120" w:type="dxa"/>
              <w:bottom w:w="100" w:type="dxa"/>
              <w:right w:w="120" w:type="dxa"/>
            </w:tcMar>
          </w:tcPr>
          <w:p w14:paraId="073CF976" w14:textId="77777777" w:rsidR="006D4B15" w:rsidRDefault="00332F7C">
            <w:pPr>
              <w:jc w:val="center"/>
            </w:pPr>
            <w:r>
              <w:rPr>
                <w:b/>
                <w:color w:val="FFFFFF"/>
                <w:sz w:val="19"/>
              </w:rPr>
              <w:t>Function</w:t>
            </w:r>
          </w:p>
        </w:tc>
        <w:tc>
          <w:tcPr>
            <w:tcW w:w="3324" w:type="dxa"/>
            <w:shd w:val="clear" w:color="auto" w:fill="0B6B3A"/>
            <w:tcMar>
              <w:top w:w="100" w:type="dxa"/>
              <w:left w:w="120" w:type="dxa"/>
              <w:bottom w:w="100" w:type="dxa"/>
              <w:right w:w="120" w:type="dxa"/>
            </w:tcMar>
          </w:tcPr>
          <w:p w14:paraId="493ACF1A" w14:textId="77777777" w:rsidR="006D4B15" w:rsidRDefault="00332F7C">
            <w:pPr>
              <w:jc w:val="center"/>
            </w:pPr>
            <w:r>
              <w:rPr>
                <w:b/>
                <w:color w:val="FFFFFF"/>
                <w:sz w:val="19"/>
              </w:rPr>
              <w:t>Why it matters</w:t>
            </w:r>
          </w:p>
        </w:tc>
      </w:tr>
      <w:tr w:rsidR="006D4B15" w14:paraId="671F9BA7" w14:textId="77777777">
        <w:trPr>
          <w:jc w:val="center"/>
        </w:trPr>
        <w:tc>
          <w:tcPr>
            <w:tcW w:w="3324" w:type="dxa"/>
            <w:shd w:val="clear" w:color="auto" w:fill="F7F7F7"/>
            <w:tcMar>
              <w:top w:w="90" w:type="dxa"/>
              <w:left w:w="120" w:type="dxa"/>
              <w:bottom w:w="90" w:type="dxa"/>
              <w:right w:w="120" w:type="dxa"/>
            </w:tcMar>
          </w:tcPr>
          <w:p w14:paraId="466A18FF" w14:textId="77777777" w:rsidR="006D4B15" w:rsidRDefault="00332F7C">
            <w:r>
              <w:rPr>
                <w:color w:val="111111"/>
                <w:sz w:val="18"/>
              </w:rPr>
              <w:t>s 39(1)</w:t>
            </w:r>
          </w:p>
        </w:tc>
        <w:tc>
          <w:tcPr>
            <w:tcW w:w="3324" w:type="dxa"/>
            <w:shd w:val="clear" w:color="auto" w:fill="F7F7F7"/>
            <w:tcMar>
              <w:top w:w="90" w:type="dxa"/>
              <w:left w:w="120" w:type="dxa"/>
              <w:bottom w:w="90" w:type="dxa"/>
              <w:right w:w="120" w:type="dxa"/>
            </w:tcMar>
          </w:tcPr>
          <w:p w14:paraId="6F4DBA16" w14:textId="77777777" w:rsidR="006D4B15" w:rsidRDefault="00332F7C">
            <w:r>
              <w:rPr>
                <w:color w:val="111111"/>
                <w:sz w:val="18"/>
              </w:rPr>
              <w:t xml:space="preserve">When interpreting the Bill of Rights, courts must promote values underlying an open and democratic society based on dignity, equality and </w:t>
            </w:r>
            <w:r>
              <w:rPr>
                <w:color w:val="111111"/>
                <w:sz w:val="18"/>
              </w:rPr>
              <w:lastRenderedPageBreak/>
              <w:t>freedom.</w:t>
            </w:r>
          </w:p>
        </w:tc>
        <w:tc>
          <w:tcPr>
            <w:tcW w:w="3324" w:type="dxa"/>
            <w:shd w:val="clear" w:color="auto" w:fill="F7F7F7"/>
            <w:tcMar>
              <w:top w:w="90" w:type="dxa"/>
              <w:left w:w="120" w:type="dxa"/>
              <w:bottom w:w="90" w:type="dxa"/>
              <w:right w:w="120" w:type="dxa"/>
            </w:tcMar>
          </w:tcPr>
          <w:p w14:paraId="13E8DAD3" w14:textId="77777777" w:rsidR="006D4B15" w:rsidRDefault="00332F7C">
            <w:r>
              <w:rPr>
                <w:color w:val="111111"/>
                <w:sz w:val="18"/>
              </w:rPr>
              <w:lastRenderedPageBreak/>
              <w:t>Values shape rights interpretation.</w:t>
            </w:r>
          </w:p>
        </w:tc>
      </w:tr>
      <w:tr w:rsidR="006D4B15" w14:paraId="4D209E81" w14:textId="77777777">
        <w:trPr>
          <w:jc w:val="center"/>
        </w:trPr>
        <w:tc>
          <w:tcPr>
            <w:tcW w:w="3324" w:type="dxa"/>
            <w:shd w:val="clear" w:color="auto" w:fill="FFFFFF"/>
            <w:tcMar>
              <w:top w:w="90" w:type="dxa"/>
              <w:left w:w="120" w:type="dxa"/>
              <w:bottom w:w="90" w:type="dxa"/>
              <w:right w:w="120" w:type="dxa"/>
            </w:tcMar>
          </w:tcPr>
          <w:p w14:paraId="42A34F0D" w14:textId="77777777" w:rsidR="006D4B15" w:rsidRDefault="00332F7C">
            <w:r>
              <w:rPr>
                <w:color w:val="111111"/>
                <w:sz w:val="18"/>
              </w:rPr>
              <w:t>s 39(2)</w:t>
            </w:r>
          </w:p>
        </w:tc>
        <w:tc>
          <w:tcPr>
            <w:tcW w:w="3324" w:type="dxa"/>
            <w:shd w:val="clear" w:color="auto" w:fill="FFFFFF"/>
            <w:tcMar>
              <w:top w:w="90" w:type="dxa"/>
              <w:left w:w="120" w:type="dxa"/>
              <w:bottom w:w="90" w:type="dxa"/>
              <w:right w:w="120" w:type="dxa"/>
            </w:tcMar>
          </w:tcPr>
          <w:p w14:paraId="0E1C8975" w14:textId="77777777" w:rsidR="006D4B15" w:rsidRDefault="00332F7C">
            <w:r>
              <w:rPr>
                <w:color w:val="111111"/>
                <w:sz w:val="18"/>
              </w:rPr>
              <w:t>When interpreting legislation or developing common law or customary law, every court must promote the spirit, purport and objects of the Bill of Rights.</w:t>
            </w:r>
          </w:p>
        </w:tc>
        <w:tc>
          <w:tcPr>
            <w:tcW w:w="3324" w:type="dxa"/>
            <w:shd w:val="clear" w:color="auto" w:fill="FFFFFF"/>
            <w:tcMar>
              <w:top w:w="90" w:type="dxa"/>
              <w:left w:w="120" w:type="dxa"/>
              <w:bottom w:w="90" w:type="dxa"/>
              <w:right w:w="120" w:type="dxa"/>
            </w:tcMar>
          </w:tcPr>
          <w:p w14:paraId="77D1F7E9" w14:textId="77777777" w:rsidR="006D4B15" w:rsidRDefault="00332F7C">
            <w:r>
              <w:rPr>
                <w:color w:val="111111"/>
                <w:sz w:val="18"/>
              </w:rPr>
              <w:t>Allows constitutional values to reshape ordinary law.</w:t>
            </w:r>
          </w:p>
        </w:tc>
      </w:tr>
    </w:tbl>
    <w:p w14:paraId="776D9440" w14:textId="77777777" w:rsidR="006D4B15" w:rsidRDefault="006D4B15">
      <w:pPr>
        <w:spacing w:after="80"/>
      </w:pPr>
    </w:p>
    <w:p w14:paraId="41DD4FD7" w14:textId="77777777" w:rsidR="006D4B15" w:rsidRDefault="00332F7C">
      <w:pPr>
        <w:pStyle w:val="Heading2"/>
        <w:spacing w:before="160" w:after="80"/>
      </w:pPr>
      <w:r>
        <w:rPr>
          <w:rFonts w:ascii="Arial" w:eastAsia="Arial" w:hAnsi="Arial"/>
        </w:rPr>
        <w:t>Daniels v Campbell 2004 (5) SA 331 (CC)</w:t>
      </w:r>
    </w:p>
    <w:tbl>
      <w:tblPr>
        <w:tblW w:w="0" w:type="auto"/>
        <w:jc w:val="center"/>
        <w:tblLook w:val="04A0" w:firstRow="1" w:lastRow="0" w:firstColumn="1" w:lastColumn="0" w:noHBand="0" w:noVBand="1"/>
      </w:tblPr>
      <w:tblGrid>
        <w:gridCol w:w="9972"/>
      </w:tblGrid>
      <w:tr w:rsidR="006D4B15" w14:paraId="605A156F" w14:textId="77777777">
        <w:trPr>
          <w:jc w:val="center"/>
        </w:trPr>
        <w:tc>
          <w:tcPr>
            <w:tcW w:w="9972" w:type="dxa"/>
            <w:shd w:val="clear" w:color="auto" w:fill="DDF5E6"/>
            <w:tcMar>
              <w:top w:w="140" w:type="dxa"/>
              <w:left w:w="180" w:type="dxa"/>
              <w:bottom w:w="140" w:type="dxa"/>
              <w:right w:w="180" w:type="dxa"/>
            </w:tcMar>
            <w:vAlign w:val="center"/>
          </w:tcPr>
          <w:p w14:paraId="624CB6DB" w14:textId="77777777" w:rsidR="006D4B15" w:rsidRDefault="00332F7C">
            <w:pPr>
              <w:spacing w:after="60"/>
            </w:pPr>
            <w:r>
              <w:rPr>
                <w:b/>
                <w:color w:val="0B3D6E"/>
              </w:rPr>
              <w:t>CASE CITATION</w:t>
            </w:r>
          </w:p>
          <w:p w14:paraId="340FE1E6" w14:textId="77777777" w:rsidR="006D4B15" w:rsidRDefault="00332F7C">
            <w:pPr>
              <w:spacing w:after="40"/>
            </w:pPr>
            <w:r>
              <w:rPr>
                <w:color w:val="111111"/>
                <w:sz w:val="20"/>
              </w:rPr>
              <w:t>Daniels v Campbell NO and Others 2004 (5) SA 331 (CC).</w:t>
            </w:r>
          </w:p>
        </w:tc>
      </w:tr>
    </w:tbl>
    <w:p w14:paraId="7AF53E34"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6BD6A6B5" w14:textId="77777777">
        <w:trPr>
          <w:jc w:val="center"/>
        </w:trPr>
        <w:tc>
          <w:tcPr>
            <w:tcW w:w="4986" w:type="dxa"/>
            <w:shd w:val="clear" w:color="auto" w:fill="0B6B3A"/>
            <w:tcMar>
              <w:top w:w="100" w:type="dxa"/>
              <w:left w:w="120" w:type="dxa"/>
              <w:bottom w:w="100" w:type="dxa"/>
              <w:right w:w="120" w:type="dxa"/>
            </w:tcMar>
          </w:tcPr>
          <w:p w14:paraId="2D604CE6"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6272DEB5" w14:textId="77777777" w:rsidR="006D4B15" w:rsidRDefault="00332F7C">
            <w:pPr>
              <w:jc w:val="center"/>
            </w:pPr>
            <w:r>
              <w:rPr>
                <w:b/>
                <w:color w:val="FFFFFF"/>
                <w:sz w:val="19"/>
              </w:rPr>
              <w:t>Content</w:t>
            </w:r>
          </w:p>
        </w:tc>
      </w:tr>
      <w:tr w:rsidR="006D4B15" w14:paraId="01A9BCB5" w14:textId="77777777">
        <w:trPr>
          <w:jc w:val="center"/>
        </w:trPr>
        <w:tc>
          <w:tcPr>
            <w:tcW w:w="4986" w:type="dxa"/>
            <w:shd w:val="clear" w:color="auto" w:fill="F7F7F7"/>
            <w:tcMar>
              <w:top w:w="90" w:type="dxa"/>
              <w:left w:w="120" w:type="dxa"/>
              <w:bottom w:w="90" w:type="dxa"/>
              <w:right w:w="120" w:type="dxa"/>
            </w:tcMar>
          </w:tcPr>
          <w:p w14:paraId="24C66F9B"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6BB45EE7" w14:textId="77777777" w:rsidR="006D4B15" w:rsidRDefault="00332F7C">
            <w:r>
              <w:rPr>
                <w:color w:val="111111"/>
                <w:sz w:val="18"/>
              </w:rPr>
              <w:t>The case considered whether the word "spouse" in the Intestate Succession Act and Maintenance of Surviving Spouses Act included a surviving spouse to a Muslim marriage.</w:t>
            </w:r>
          </w:p>
        </w:tc>
      </w:tr>
      <w:tr w:rsidR="006D4B15" w14:paraId="52C04F98" w14:textId="77777777">
        <w:trPr>
          <w:jc w:val="center"/>
        </w:trPr>
        <w:tc>
          <w:tcPr>
            <w:tcW w:w="4986" w:type="dxa"/>
            <w:shd w:val="clear" w:color="auto" w:fill="FFFFFF"/>
            <w:tcMar>
              <w:top w:w="90" w:type="dxa"/>
              <w:left w:w="120" w:type="dxa"/>
              <w:bottom w:w="90" w:type="dxa"/>
              <w:right w:w="120" w:type="dxa"/>
            </w:tcMar>
          </w:tcPr>
          <w:p w14:paraId="67B917BC"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42D0790A" w14:textId="77777777" w:rsidR="006D4B15" w:rsidRDefault="00332F7C">
            <w:r>
              <w:rPr>
                <w:color w:val="111111"/>
                <w:sz w:val="18"/>
              </w:rPr>
              <w:t>Could statutory interpretation include a Muslim spouse within the meaning of "spouse"?</w:t>
            </w:r>
          </w:p>
        </w:tc>
      </w:tr>
      <w:tr w:rsidR="006D4B15" w14:paraId="3C70FF01" w14:textId="77777777">
        <w:trPr>
          <w:jc w:val="center"/>
        </w:trPr>
        <w:tc>
          <w:tcPr>
            <w:tcW w:w="4986" w:type="dxa"/>
            <w:shd w:val="clear" w:color="auto" w:fill="F7F7F7"/>
            <w:tcMar>
              <w:top w:w="90" w:type="dxa"/>
              <w:left w:w="120" w:type="dxa"/>
              <w:bottom w:w="90" w:type="dxa"/>
              <w:right w:w="120" w:type="dxa"/>
            </w:tcMar>
          </w:tcPr>
          <w:p w14:paraId="36BA67B1"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2828B33D" w14:textId="77777777" w:rsidR="006D4B15" w:rsidRDefault="00332F7C">
            <w:r>
              <w:rPr>
                <w:color w:val="111111"/>
                <w:sz w:val="18"/>
              </w:rPr>
              <w:t>Sachs J reasoned that constitutional values of equality, tolerance and respect for diversity supported a broad and inclusive construction of the word.</w:t>
            </w:r>
          </w:p>
        </w:tc>
      </w:tr>
      <w:tr w:rsidR="006D4B15" w14:paraId="67714460" w14:textId="77777777">
        <w:trPr>
          <w:jc w:val="center"/>
        </w:trPr>
        <w:tc>
          <w:tcPr>
            <w:tcW w:w="4986" w:type="dxa"/>
            <w:shd w:val="clear" w:color="auto" w:fill="FFFFFF"/>
            <w:tcMar>
              <w:top w:w="90" w:type="dxa"/>
              <w:left w:w="120" w:type="dxa"/>
              <w:bottom w:w="90" w:type="dxa"/>
              <w:right w:w="120" w:type="dxa"/>
            </w:tcMar>
          </w:tcPr>
          <w:p w14:paraId="55F3AD04"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004162A0" w14:textId="77777777" w:rsidR="006D4B15" w:rsidRDefault="00332F7C">
            <w:r>
              <w:rPr>
                <w:color w:val="111111"/>
                <w:sz w:val="18"/>
              </w:rPr>
              <w:t>The Court interpreted the legislation to include the surviving spouse in a Muslim marriage.</w:t>
            </w:r>
          </w:p>
        </w:tc>
      </w:tr>
      <w:tr w:rsidR="006D4B15" w14:paraId="0B986010" w14:textId="77777777">
        <w:trPr>
          <w:jc w:val="center"/>
        </w:trPr>
        <w:tc>
          <w:tcPr>
            <w:tcW w:w="4986" w:type="dxa"/>
            <w:shd w:val="clear" w:color="auto" w:fill="F7F7F7"/>
            <w:tcMar>
              <w:top w:w="90" w:type="dxa"/>
              <w:left w:w="120" w:type="dxa"/>
              <w:bottom w:w="90" w:type="dxa"/>
              <w:right w:w="120" w:type="dxa"/>
            </w:tcMar>
          </w:tcPr>
          <w:p w14:paraId="7F59162D"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17B4BBE1" w14:textId="77777777" w:rsidR="006D4B15" w:rsidRDefault="00332F7C">
            <w:r>
              <w:rPr>
                <w:color w:val="111111"/>
                <w:sz w:val="18"/>
              </w:rPr>
              <w:t>Shows value-based statutory interpretation and the use of dignity, equality and diversity to read ordinary legislation inclusively.</w:t>
            </w:r>
          </w:p>
        </w:tc>
      </w:tr>
      <w:tr w:rsidR="006D4B15" w14:paraId="07376692" w14:textId="77777777">
        <w:trPr>
          <w:jc w:val="center"/>
        </w:trPr>
        <w:tc>
          <w:tcPr>
            <w:tcW w:w="4986" w:type="dxa"/>
            <w:shd w:val="clear" w:color="auto" w:fill="FFFFFF"/>
            <w:tcMar>
              <w:top w:w="90" w:type="dxa"/>
              <w:left w:w="120" w:type="dxa"/>
              <w:bottom w:w="90" w:type="dxa"/>
              <w:right w:w="120" w:type="dxa"/>
            </w:tcMar>
          </w:tcPr>
          <w:p w14:paraId="6FA9F790"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668B4087" w14:textId="77777777" w:rsidR="006D4B15" w:rsidRDefault="00332F7C">
            <w:r>
              <w:rPr>
                <w:color w:val="111111"/>
                <w:sz w:val="18"/>
              </w:rPr>
              <w:t>Use for s 39(2), value-based constitutionalism, interpretation and religious/cultural diversity.</w:t>
            </w:r>
          </w:p>
        </w:tc>
      </w:tr>
    </w:tbl>
    <w:p w14:paraId="73669540"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2130F429" w14:textId="77777777">
        <w:trPr>
          <w:jc w:val="center"/>
        </w:trPr>
        <w:tc>
          <w:tcPr>
            <w:tcW w:w="9972" w:type="dxa"/>
            <w:shd w:val="clear" w:color="auto" w:fill="DDF5E6"/>
            <w:tcMar>
              <w:top w:w="140" w:type="dxa"/>
              <w:left w:w="180" w:type="dxa"/>
              <w:bottom w:w="140" w:type="dxa"/>
              <w:right w:w="180" w:type="dxa"/>
            </w:tcMar>
            <w:vAlign w:val="center"/>
          </w:tcPr>
          <w:p w14:paraId="4178AA84" w14:textId="77777777" w:rsidR="006D4B15" w:rsidRDefault="00332F7C">
            <w:pPr>
              <w:spacing w:after="60"/>
            </w:pPr>
            <w:r>
              <w:rPr>
                <w:b/>
                <w:color w:val="0B3D6E"/>
              </w:rPr>
              <w:t>AUTHORITY</w:t>
            </w:r>
          </w:p>
          <w:p w14:paraId="4D3263F1" w14:textId="77777777" w:rsidR="006D4B15" w:rsidRDefault="00332F7C">
            <w:pPr>
              <w:spacing w:after="40"/>
            </w:pPr>
            <w:r>
              <w:rPr>
                <w:color w:val="111111"/>
                <w:sz w:val="20"/>
              </w:rPr>
              <w:t>Lecture authority: Theme 4 lecture 15-17; Constitutional authority: s 39(2), values in s 1.</w:t>
            </w:r>
          </w:p>
        </w:tc>
      </w:tr>
    </w:tbl>
    <w:p w14:paraId="6E139A0A" w14:textId="77777777" w:rsidR="006D4B15" w:rsidRDefault="006D4B15">
      <w:pPr>
        <w:spacing w:after="40"/>
      </w:pPr>
    </w:p>
    <w:p w14:paraId="010966FA" w14:textId="77777777" w:rsidR="006D4B15" w:rsidRDefault="00332F7C">
      <w:pPr>
        <w:pStyle w:val="Heading1"/>
        <w:spacing w:before="200" w:after="120"/>
      </w:pPr>
      <w:r>
        <w:rPr>
          <w:rFonts w:ascii="Arial" w:eastAsia="Arial" w:hAnsi="Arial"/>
        </w:rPr>
        <w:t>Limitation of Rights: Section 36</w:t>
      </w:r>
      <w:r>
        <w:footnoteReference w:id="7"/>
      </w:r>
    </w:p>
    <w:tbl>
      <w:tblPr>
        <w:tblW w:w="0" w:type="auto"/>
        <w:jc w:val="center"/>
        <w:tblLook w:val="04A0" w:firstRow="1" w:lastRow="0" w:firstColumn="1" w:lastColumn="0" w:noHBand="0" w:noVBand="1"/>
      </w:tblPr>
      <w:tblGrid>
        <w:gridCol w:w="9972"/>
      </w:tblGrid>
      <w:tr w:rsidR="006D4B15" w14:paraId="3C35281E" w14:textId="77777777">
        <w:trPr>
          <w:jc w:val="center"/>
        </w:trPr>
        <w:tc>
          <w:tcPr>
            <w:tcW w:w="9972" w:type="dxa"/>
            <w:shd w:val="clear" w:color="auto" w:fill="FFF4B8"/>
            <w:tcMar>
              <w:top w:w="140" w:type="dxa"/>
              <w:left w:w="180" w:type="dxa"/>
              <w:bottom w:w="140" w:type="dxa"/>
              <w:right w:w="180" w:type="dxa"/>
            </w:tcMar>
            <w:vAlign w:val="center"/>
          </w:tcPr>
          <w:p w14:paraId="60C0232A" w14:textId="77777777" w:rsidR="006D4B15" w:rsidRDefault="00332F7C">
            <w:pPr>
              <w:spacing w:after="60"/>
            </w:pPr>
            <w:r>
              <w:rPr>
                <w:b/>
                <w:color w:val="0B3D6E"/>
              </w:rPr>
              <w:t>DEFINITION - Limitation clause</w:t>
            </w:r>
          </w:p>
          <w:p w14:paraId="4611F1C1" w14:textId="77777777" w:rsidR="006D4B15" w:rsidRDefault="00332F7C">
            <w:pPr>
              <w:spacing w:after="40"/>
            </w:pPr>
            <w:r>
              <w:rPr>
                <w:color w:val="111111"/>
                <w:sz w:val="20"/>
              </w:rPr>
              <w:t>A limitation clause allows constitutionally valid limitation of rights in certain circumstances. Under s 36, rights in the Bill of Rights may be limited only by law of general application to the extent that the limitation is reasonable and justifiable in an open and democratic society based on human dignity, equality and freedom.</w:t>
            </w:r>
          </w:p>
          <w:p w14:paraId="397442D8" w14:textId="77777777" w:rsidR="006D4B15" w:rsidRDefault="00332F7C">
            <w:pPr>
              <w:spacing w:after="40"/>
            </w:pPr>
            <w:r>
              <w:rPr>
                <w:color w:val="111111"/>
                <w:sz w:val="20"/>
              </w:rPr>
              <w:t>Authority: Constitution s 36; Theme 4 lecture 15-17; De Vos and Freedman pp 453-455.</w:t>
            </w:r>
          </w:p>
        </w:tc>
      </w:tr>
    </w:tbl>
    <w:p w14:paraId="5E50E3F5" w14:textId="77777777" w:rsidR="006D4B15" w:rsidRDefault="006D4B15">
      <w:pPr>
        <w:spacing w:after="40"/>
      </w:pPr>
    </w:p>
    <w:p w14:paraId="60461EC5" w14:textId="77777777" w:rsidR="006D4B15" w:rsidRDefault="00332F7C">
      <w:pPr>
        <w:spacing w:after="80"/>
      </w:pPr>
      <w:r>
        <w:rPr>
          <w:color w:val="111111"/>
        </w:rPr>
        <w:t>Rights are not absolute. The Constitution permits rights to be limited, but only under strict constitutional conditions. Section 36 ensures that rights are not balanced away casually. A court must ask whether the limitation is legally authorised, rational, proportionate and consistent with an open and democratic society based on dignity, equality and freedom.</w:t>
      </w:r>
    </w:p>
    <w:p w14:paraId="7D175390" w14:textId="77777777" w:rsidR="006D4B15" w:rsidRDefault="00332F7C">
      <w:pPr>
        <w:pStyle w:val="Heading2"/>
        <w:spacing w:before="160" w:after="80"/>
      </w:pPr>
      <w:r>
        <w:rPr>
          <w:rFonts w:ascii="Arial" w:eastAsia="Arial" w:hAnsi="Arial"/>
        </w:rPr>
        <w:t>Two-stage enquiry</w:t>
      </w:r>
    </w:p>
    <w:tbl>
      <w:tblPr>
        <w:tblStyle w:val="TableGrid"/>
        <w:tblW w:w="0" w:type="auto"/>
        <w:jc w:val="center"/>
        <w:tblLook w:val="04A0" w:firstRow="1" w:lastRow="0" w:firstColumn="1" w:lastColumn="0" w:noHBand="0" w:noVBand="1"/>
      </w:tblPr>
      <w:tblGrid>
        <w:gridCol w:w="3320"/>
        <w:gridCol w:w="3321"/>
        <w:gridCol w:w="3321"/>
      </w:tblGrid>
      <w:tr w:rsidR="006D4B15" w14:paraId="1146522B" w14:textId="77777777">
        <w:trPr>
          <w:jc w:val="center"/>
        </w:trPr>
        <w:tc>
          <w:tcPr>
            <w:tcW w:w="3324" w:type="dxa"/>
            <w:shd w:val="clear" w:color="auto" w:fill="0B6B3A"/>
            <w:tcMar>
              <w:top w:w="100" w:type="dxa"/>
              <w:left w:w="120" w:type="dxa"/>
              <w:bottom w:w="100" w:type="dxa"/>
              <w:right w:w="120" w:type="dxa"/>
            </w:tcMar>
          </w:tcPr>
          <w:p w14:paraId="02EDC004" w14:textId="77777777" w:rsidR="006D4B15" w:rsidRDefault="00332F7C">
            <w:pPr>
              <w:jc w:val="center"/>
            </w:pPr>
            <w:r>
              <w:rPr>
                <w:b/>
                <w:color w:val="FFFFFF"/>
                <w:sz w:val="19"/>
              </w:rPr>
              <w:t>Stage</w:t>
            </w:r>
          </w:p>
        </w:tc>
        <w:tc>
          <w:tcPr>
            <w:tcW w:w="3324" w:type="dxa"/>
            <w:shd w:val="clear" w:color="auto" w:fill="0B6B3A"/>
            <w:tcMar>
              <w:top w:w="100" w:type="dxa"/>
              <w:left w:w="120" w:type="dxa"/>
              <w:bottom w:w="100" w:type="dxa"/>
              <w:right w:w="120" w:type="dxa"/>
            </w:tcMar>
          </w:tcPr>
          <w:p w14:paraId="75EC00F0" w14:textId="77777777" w:rsidR="006D4B15" w:rsidRDefault="00332F7C">
            <w:pPr>
              <w:jc w:val="center"/>
            </w:pPr>
            <w:r>
              <w:rPr>
                <w:b/>
                <w:color w:val="FFFFFF"/>
                <w:sz w:val="19"/>
              </w:rPr>
              <w:t>Question</w:t>
            </w:r>
          </w:p>
        </w:tc>
        <w:tc>
          <w:tcPr>
            <w:tcW w:w="3324" w:type="dxa"/>
            <w:shd w:val="clear" w:color="auto" w:fill="0B6B3A"/>
            <w:tcMar>
              <w:top w:w="100" w:type="dxa"/>
              <w:left w:w="120" w:type="dxa"/>
              <w:bottom w:w="100" w:type="dxa"/>
              <w:right w:w="120" w:type="dxa"/>
            </w:tcMar>
          </w:tcPr>
          <w:p w14:paraId="79ECECD3" w14:textId="77777777" w:rsidR="006D4B15" w:rsidRDefault="00332F7C">
            <w:pPr>
              <w:jc w:val="center"/>
            </w:pPr>
            <w:r>
              <w:rPr>
                <w:b/>
                <w:color w:val="FFFFFF"/>
                <w:sz w:val="19"/>
              </w:rPr>
              <w:t>Authority</w:t>
            </w:r>
          </w:p>
        </w:tc>
      </w:tr>
      <w:tr w:rsidR="006D4B15" w14:paraId="5C9D51F7" w14:textId="77777777">
        <w:trPr>
          <w:jc w:val="center"/>
        </w:trPr>
        <w:tc>
          <w:tcPr>
            <w:tcW w:w="3324" w:type="dxa"/>
            <w:shd w:val="clear" w:color="auto" w:fill="F7F7F7"/>
            <w:tcMar>
              <w:top w:w="90" w:type="dxa"/>
              <w:left w:w="120" w:type="dxa"/>
              <w:bottom w:w="90" w:type="dxa"/>
              <w:right w:w="120" w:type="dxa"/>
            </w:tcMar>
          </w:tcPr>
          <w:p w14:paraId="51CAE44E" w14:textId="77777777" w:rsidR="006D4B15" w:rsidRDefault="00332F7C">
            <w:r>
              <w:rPr>
                <w:color w:val="111111"/>
                <w:sz w:val="18"/>
              </w:rPr>
              <w:t>Stage 1: infringement</w:t>
            </w:r>
          </w:p>
        </w:tc>
        <w:tc>
          <w:tcPr>
            <w:tcW w:w="3324" w:type="dxa"/>
            <w:shd w:val="clear" w:color="auto" w:fill="F7F7F7"/>
            <w:tcMar>
              <w:top w:w="90" w:type="dxa"/>
              <w:left w:w="120" w:type="dxa"/>
              <w:bottom w:w="90" w:type="dxa"/>
              <w:right w:w="120" w:type="dxa"/>
            </w:tcMar>
          </w:tcPr>
          <w:p w14:paraId="6FA57660" w14:textId="77777777" w:rsidR="006D4B15" w:rsidRDefault="00332F7C">
            <w:r>
              <w:rPr>
                <w:color w:val="111111"/>
                <w:sz w:val="18"/>
              </w:rPr>
              <w:t>Has a right in the Bill of Rights been infringed or limited?</w:t>
            </w:r>
          </w:p>
        </w:tc>
        <w:tc>
          <w:tcPr>
            <w:tcW w:w="3324" w:type="dxa"/>
            <w:shd w:val="clear" w:color="auto" w:fill="F7F7F7"/>
            <w:tcMar>
              <w:top w:w="90" w:type="dxa"/>
              <w:left w:w="120" w:type="dxa"/>
              <w:bottom w:w="90" w:type="dxa"/>
              <w:right w:w="120" w:type="dxa"/>
            </w:tcMar>
          </w:tcPr>
          <w:p w14:paraId="39BB2C3F" w14:textId="77777777" w:rsidR="006D4B15" w:rsidRDefault="00332F7C">
            <w:r>
              <w:rPr>
                <w:color w:val="111111"/>
                <w:sz w:val="18"/>
              </w:rPr>
              <w:t>S v Walters; Theme 4 lecture; s 36.</w:t>
            </w:r>
          </w:p>
        </w:tc>
      </w:tr>
      <w:tr w:rsidR="006D4B15" w14:paraId="0AAE13E7" w14:textId="77777777">
        <w:trPr>
          <w:jc w:val="center"/>
        </w:trPr>
        <w:tc>
          <w:tcPr>
            <w:tcW w:w="3324" w:type="dxa"/>
            <w:shd w:val="clear" w:color="auto" w:fill="FFFFFF"/>
            <w:tcMar>
              <w:top w:w="90" w:type="dxa"/>
              <w:left w:w="120" w:type="dxa"/>
              <w:bottom w:w="90" w:type="dxa"/>
              <w:right w:w="120" w:type="dxa"/>
            </w:tcMar>
          </w:tcPr>
          <w:p w14:paraId="1A5E4BD9" w14:textId="77777777" w:rsidR="006D4B15" w:rsidRDefault="00332F7C">
            <w:r>
              <w:rPr>
                <w:color w:val="111111"/>
                <w:sz w:val="18"/>
              </w:rPr>
              <w:t>Stage 2: justification</w:t>
            </w:r>
          </w:p>
        </w:tc>
        <w:tc>
          <w:tcPr>
            <w:tcW w:w="3324" w:type="dxa"/>
            <w:shd w:val="clear" w:color="auto" w:fill="FFFFFF"/>
            <w:tcMar>
              <w:top w:w="90" w:type="dxa"/>
              <w:left w:w="120" w:type="dxa"/>
              <w:bottom w:w="90" w:type="dxa"/>
              <w:right w:w="120" w:type="dxa"/>
            </w:tcMar>
          </w:tcPr>
          <w:p w14:paraId="2E907284" w14:textId="77777777" w:rsidR="006D4B15" w:rsidRDefault="00332F7C">
            <w:r>
              <w:rPr>
                <w:color w:val="111111"/>
                <w:sz w:val="18"/>
              </w:rPr>
              <w:t>If there is a limitation, is it reasonable and justifiable under s 36?</w:t>
            </w:r>
          </w:p>
        </w:tc>
        <w:tc>
          <w:tcPr>
            <w:tcW w:w="3324" w:type="dxa"/>
            <w:shd w:val="clear" w:color="auto" w:fill="FFFFFF"/>
            <w:tcMar>
              <w:top w:w="90" w:type="dxa"/>
              <w:left w:w="120" w:type="dxa"/>
              <w:bottom w:w="90" w:type="dxa"/>
              <w:right w:w="120" w:type="dxa"/>
            </w:tcMar>
          </w:tcPr>
          <w:p w14:paraId="7685EBA5" w14:textId="77777777" w:rsidR="006D4B15" w:rsidRDefault="00332F7C">
            <w:r>
              <w:rPr>
                <w:color w:val="111111"/>
                <w:sz w:val="18"/>
              </w:rPr>
              <w:t>Constitution s 36; De Vos and Freedman pp 453-455.</w:t>
            </w:r>
          </w:p>
        </w:tc>
      </w:tr>
    </w:tbl>
    <w:p w14:paraId="533E3B3D" w14:textId="77777777" w:rsidR="006D4B15" w:rsidRDefault="006D4B15">
      <w:pPr>
        <w:spacing w:after="80"/>
      </w:pPr>
    </w:p>
    <w:p w14:paraId="15738774" w14:textId="77777777" w:rsidR="006D4B15" w:rsidRDefault="00332F7C">
      <w:pPr>
        <w:pStyle w:val="Heading2"/>
        <w:spacing w:before="160" w:after="80"/>
      </w:pPr>
      <w:r>
        <w:rPr>
          <w:rFonts w:ascii="Arial" w:eastAsia="Arial" w:hAnsi="Arial"/>
        </w:rPr>
        <w:t>Section 36 factors</w:t>
      </w:r>
    </w:p>
    <w:tbl>
      <w:tblPr>
        <w:tblStyle w:val="TableGrid"/>
        <w:tblW w:w="0" w:type="auto"/>
        <w:jc w:val="center"/>
        <w:tblLook w:val="04A0" w:firstRow="1" w:lastRow="0" w:firstColumn="1" w:lastColumn="0" w:noHBand="0" w:noVBand="1"/>
      </w:tblPr>
      <w:tblGrid>
        <w:gridCol w:w="3321"/>
        <w:gridCol w:w="3320"/>
        <w:gridCol w:w="3321"/>
      </w:tblGrid>
      <w:tr w:rsidR="006D4B15" w14:paraId="583444F4" w14:textId="77777777">
        <w:trPr>
          <w:jc w:val="center"/>
        </w:trPr>
        <w:tc>
          <w:tcPr>
            <w:tcW w:w="3324" w:type="dxa"/>
            <w:shd w:val="clear" w:color="auto" w:fill="0B3D6E"/>
            <w:tcMar>
              <w:top w:w="100" w:type="dxa"/>
              <w:left w:w="120" w:type="dxa"/>
              <w:bottom w:w="100" w:type="dxa"/>
              <w:right w:w="120" w:type="dxa"/>
            </w:tcMar>
          </w:tcPr>
          <w:p w14:paraId="0C201D06" w14:textId="77777777" w:rsidR="006D4B15" w:rsidRDefault="00332F7C">
            <w:pPr>
              <w:jc w:val="center"/>
            </w:pPr>
            <w:r>
              <w:rPr>
                <w:b/>
                <w:color w:val="FFFFFF"/>
                <w:sz w:val="19"/>
              </w:rPr>
              <w:t>Factor</w:t>
            </w:r>
          </w:p>
        </w:tc>
        <w:tc>
          <w:tcPr>
            <w:tcW w:w="3324" w:type="dxa"/>
            <w:shd w:val="clear" w:color="auto" w:fill="0B3D6E"/>
            <w:tcMar>
              <w:top w:w="100" w:type="dxa"/>
              <w:left w:w="120" w:type="dxa"/>
              <w:bottom w:w="100" w:type="dxa"/>
              <w:right w:w="120" w:type="dxa"/>
            </w:tcMar>
          </w:tcPr>
          <w:p w14:paraId="47062547" w14:textId="77777777" w:rsidR="006D4B15" w:rsidRDefault="00332F7C">
            <w:pPr>
              <w:jc w:val="center"/>
            </w:pPr>
            <w:r>
              <w:rPr>
                <w:b/>
                <w:color w:val="FFFFFF"/>
                <w:sz w:val="19"/>
              </w:rPr>
              <w:t>Question to ask</w:t>
            </w:r>
          </w:p>
        </w:tc>
        <w:tc>
          <w:tcPr>
            <w:tcW w:w="3324" w:type="dxa"/>
            <w:shd w:val="clear" w:color="auto" w:fill="0B3D6E"/>
            <w:tcMar>
              <w:top w:w="100" w:type="dxa"/>
              <w:left w:w="120" w:type="dxa"/>
              <w:bottom w:w="100" w:type="dxa"/>
              <w:right w:w="120" w:type="dxa"/>
            </w:tcMar>
          </w:tcPr>
          <w:p w14:paraId="51D0F42D" w14:textId="77777777" w:rsidR="006D4B15" w:rsidRDefault="00332F7C">
            <w:pPr>
              <w:jc w:val="center"/>
            </w:pPr>
            <w:r>
              <w:rPr>
                <w:b/>
                <w:color w:val="FFFFFF"/>
                <w:sz w:val="19"/>
              </w:rPr>
              <w:t>Exam use</w:t>
            </w:r>
          </w:p>
        </w:tc>
      </w:tr>
      <w:tr w:rsidR="006D4B15" w14:paraId="4CB3300F" w14:textId="77777777">
        <w:trPr>
          <w:jc w:val="center"/>
        </w:trPr>
        <w:tc>
          <w:tcPr>
            <w:tcW w:w="3324" w:type="dxa"/>
            <w:shd w:val="clear" w:color="auto" w:fill="F7F7F7"/>
            <w:tcMar>
              <w:top w:w="90" w:type="dxa"/>
              <w:left w:w="120" w:type="dxa"/>
              <w:bottom w:w="90" w:type="dxa"/>
              <w:right w:w="120" w:type="dxa"/>
            </w:tcMar>
          </w:tcPr>
          <w:p w14:paraId="68461FFA" w14:textId="77777777" w:rsidR="006D4B15" w:rsidRDefault="00332F7C">
            <w:r>
              <w:rPr>
                <w:color w:val="111111"/>
                <w:sz w:val="18"/>
              </w:rPr>
              <w:t>Nature of the right</w:t>
            </w:r>
          </w:p>
        </w:tc>
        <w:tc>
          <w:tcPr>
            <w:tcW w:w="3324" w:type="dxa"/>
            <w:shd w:val="clear" w:color="auto" w:fill="F7F7F7"/>
            <w:tcMar>
              <w:top w:w="90" w:type="dxa"/>
              <w:left w:w="120" w:type="dxa"/>
              <w:bottom w:w="90" w:type="dxa"/>
              <w:right w:w="120" w:type="dxa"/>
            </w:tcMar>
          </w:tcPr>
          <w:p w14:paraId="6545A3C4" w14:textId="77777777" w:rsidR="006D4B15" w:rsidRDefault="00332F7C">
            <w:r>
              <w:rPr>
                <w:color w:val="111111"/>
                <w:sz w:val="18"/>
              </w:rPr>
              <w:t>How important is the right and what interests does it protect?</w:t>
            </w:r>
          </w:p>
        </w:tc>
        <w:tc>
          <w:tcPr>
            <w:tcW w:w="3324" w:type="dxa"/>
            <w:shd w:val="clear" w:color="auto" w:fill="F7F7F7"/>
            <w:tcMar>
              <w:top w:w="90" w:type="dxa"/>
              <w:left w:w="120" w:type="dxa"/>
              <w:bottom w:w="90" w:type="dxa"/>
              <w:right w:w="120" w:type="dxa"/>
            </w:tcMar>
          </w:tcPr>
          <w:p w14:paraId="3BA89043" w14:textId="77777777" w:rsidR="006D4B15" w:rsidRDefault="00332F7C">
            <w:r>
              <w:rPr>
                <w:color w:val="111111"/>
                <w:sz w:val="18"/>
              </w:rPr>
              <w:t>Life, dignity and equality usually carry very high weight.</w:t>
            </w:r>
          </w:p>
        </w:tc>
      </w:tr>
      <w:tr w:rsidR="006D4B15" w14:paraId="58D22508" w14:textId="77777777">
        <w:trPr>
          <w:jc w:val="center"/>
        </w:trPr>
        <w:tc>
          <w:tcPr>
            <w:tcW w:w="3324" w:type="dxa"/>
            <w:shd w:val="clear" w:color="auto" w:fill="FFFFFF"/>
            <w:tcMar>
              <w:top w:w="90" w:type="dxa"/>
              <w:left w:w="120" w:type="dxa"/>
              <w:bottom w:w="90" w:type="dxa"/>
              <w:right w:w="120" w:type="dxa"/>
            </w:tcMar>
          </w:tcPr>
          <w:p w14:paraId="11478180" w14:textId="77777777" w:rsidR="006D4B15" w:rsidRDefault="00332F7C">
            <w:r>
              <w:rPr>
                <w:color w:val="111111"/>
                <w:sz w:val="18"/>
              </w:rPr>
              <w:t>Importance of purpose</w:t>
            </w:r>
          </w:p>
        </w:tc>
        <w:tc>
          <w:tcPr>
            <w:tcW w:w="3324" w:type="dxa"/>
            <w:shd w:val="clear" w:color="auto" w:fill="FFFFFF"/>
            <w:tcMar>
              <w:top w:w="90" w:type="dxa"/>
              <w:left w:w="120" w:type="dxa"/>
              <w:bottom w:w="90" w:type="dxa"/>
              <w:right w:w="120" w:type="dxa"/>
            </w:tcMar>
          </w:tcPr>
          <w:p w14:paraId="7F3FBB00" w14:textId="77777777" w:rsidR="006D4B15" w:rsidRDefault="00332F7C">
            <w:r>
              <w:rPr>
                <w:color w:val="111111"/>
                <w:sz w:val="18"/>
              </w:rPr>
              <w:t>What goal is the state or limiting law trying to achieve?</w:t>
            </w:r>
          </w:p>
        </w:tc>
        <w:tc>
          <w:tcPr>
            <w:tcW w:w="3324" w:type="dxa"/>
            <w:shd w:val="clear" w:color="auto" w:fill="FFFFFF"/>
            <w:tcMar>
              <w:top w:w="90" w:type="dxa"/>
              <w:left w:w="120" w:type="dxa"/>
              <w:bottom w:w="90" w:type="dxa"/>
              <w:right w:w="120" w:type="dxa"/>
            </w:tcMar>
          </w:tcPr>
          <w:p w14:paraId="4AF5F559" w14:textId="77777777" w:rsidR="006D4B15" w:rsidRDefault="00332F7C">
            <w:r>
              <w:rPr>
                <w:color w:val="111111"/>
                <w:sz w:val="18"/>
              </w:rPr>
              <w:t>The purpose must be legitimate in an open and democratic society.</w:t>
            </w:r>
          </w:p>
        </w:tc>
      </w:tr>
      <w:tr w:rsidR="006D4B15" w14:paraId="5F6EDDD7" w14:textId="77777777">
        <w:trPr>
          <w:jc w:val="center"/>
        </w:trPr>
        <w:tc>
          <w:tcPr>
            <w:tcW w:w="3324" w:type="dxa"/>
            <w:shd w:val="clear" w:color="auto" w:fill="F7F7F7"/>
            <w:tcMar>
              <w:top w:w="90" w:type="dxa"/>
              <w:left w:w="120" w:type="dxa"/>
              <w:bottom w:w="90" w:type="dxa"/>
              <w:right w:w="120" w:type="dxa"/>
            </w:tcMar>
          </w:tcPr>
          <w:p w14:paraId="10E38B9C" w14:textId="77777777" w:rsidR="006D4B15" w:rsidRDefault="00332F7C">
            <w:r>
              <w:rPr>
                <w:color w:val="111111"/>
                <w:sz w:val="18"/>
              </w:rPr>
              <w:t>Nature and extent of limitation</w:t>
            </w:r>
          </w:p>
        </w:tc>
        <w:tc>
          <w:tcPr>
            <w:tcW w:w="3324" w:type="dxa"/>
            <w:shd w:val="clear" w:color="auto" w:fill="F7F7F7"/>
            <w:tcMar>
              <w:top w:w="90" w:type="dxa"/>
              <w:left w:w="120" w:type="dxa"/>
              <w:bottom w:w="90" w:type="dxa"/>
              <w:right w:w="120" w:type="dxa"/>
            </w:tcMar>
          </w:tcPr>
          <w:p w14:paraId="046FA223" w14:textId="77777777" w:rsidR="006D4B15" w:rsidRDefault="00332F7C">
            <w:r>
              <w:rPr>
                <w:color w:val="111111"/>
                <w:sz w:val="18"/>
              </w:rPr>
              <w:t>How severely does the limitation interfere with the right?</w:t>
            </w:r>
          </w:p>
        </w:tc>
        <w:tc>
          <w:tcPr>
            <w:tcW w:w="3324" w:type="dxa"/>
            <w:shd w:val="clear" w:color="auto" w:fill="F7F7F7"/>
            <w:tcMar>
              <w:top w:w="90" w:type="dxa"/>
              <w:left w:w="120" w:type="dxa"/>
              <w:bottom w:w="90" w:type="dxa"/>
              <w:right w:w="120" w:type="dxa"/>
            </w:tcMar>
          </w:tcPr>
          <w:p w14:paraId="49ABD09C" w14:textId="77777777" w:rsidR="006D4B15" w:rsidRDefault="00332F7C">
            <w:r>
              <w:rPr>
                <w:color w:val="111111"/>
                <w:sz w:val="18"/>
              </w:rPr>
              <w:t>A severe infringement needs stronger justification.</w:t>
            </w:r>
          </w:p>
        </w:tc>
      </w:tr>
      <w:tr w:rsidR="006D4B15" w14:paraId="253B65DA" w14:textId="77777777">
        <w:trPr>
          <w:jc w:val="center"/>
        </w:trPr>
        <w:tc>
          <w:tcPr>
            <w:tcW w:w="3324" w:type="dxa"/>
            <w:shd w:val="clear" w:color="auto" w:fill="FFFFFF"/>
            <w:tcMar>
              <w:top w:w="90" w:type="dxa"/>
              <w:left w:w="120" w:type="dxa"/>
              <w:bottom w:w="90" w:type="dxa"/>
              <w:right w:w="120" w:type="dxa"/>
            </w:tcMar>
          </w:tcPr>
          <w:p w14:paraId="3B4173E5" w14:textId="77777777" w:rsidR="006D4B15" w:rsidRDefault="00332F7C">
            <w:r>
              <w:rPr>
                <w:color w:val="111111"/>
                <w:sz w:val="18"/>
              </w:rPr>
              <w:t>Relation between limitation and purpose</w:t>
            </w:r>
          </w:p>
        </w:tc>
        <w:tc>
          <w:tcPr>
            <w:tcW w:w="3324" w:type="dxa"/>
            <w:shd w:val="clear" w:color="auto" w:fill="FFFFFF"/>
            <w:tcMar>
              <w:top w:w="90" w:type="dxa"/>
              <w:left w:w="120" w:type="dxa"/>
              <w:bottom w:w="90" w:type="dxa"/>
              <w:right w:w="120" w:type="dxa"/>
            </w:tcMar>
          </w:tcPr>
          <w:p w14:paraId="5907FC85" w14:textId="77777777" w:rsidR="006D4B15" w:rsidRDefault="00332F7C">
            <w:r>
              <w:rPr>
                <w:color w:val="111111"/>
                <w:sz w:val="18"/>
              </w:rPr>
              <w:t>Is there a rational connection between the means and the purpose?</w:t>
            </w:r>
          </w:p>
        </w:tc>
        <w:tc>
          <w:tcPr>
            <w:tcW w:w="3324" w:type="dxa"/>
            <w:shd w:val="clear" w:color="auto" w:fill="FFFFFF"/>
            <w:tcMar>
              <w:top w:w="90" w:type="dxa"/>
              <w:left w:w="120" w:type="dxa"/>
              <w:bottom w:w="90" w:type="dxa"/>
              <w:right w:w="120" w:type="dxa"/>
            </w:tcMar>
          </w:tcPr>
          <w:p w14:paraId="226F5C79" w14:textId="77777777" w:rsidR="006D4B15" w:rsidRDefault="00332F7C">
            <w:r>
              <w:rPr>
                <w:color w:val="111111"/>
                <w:sz w:val="18"/>
              </w:rPr>
              <w:t>A measure that does not achieve its aim cannot be justified.</w:t>
            </w:r>
          </w:p>
        </w:tc>
      </w:tr>
      <w:tr w:rsidR="006D4B15" w14:paraId="3FC42086" w14:textId="77777777">
        <w:trPr>
          <w:jc w:val="center"/>
        </w:trPr>
        <w:tc>
          <w:tcPr>
            <w:tcW w:w="3324" w:type="dxa"/>
            <w:shd w:val="clear" w:color="auto" w:fill="F7F7F7"/>
            <w:tcMar>
              <w:top w:w="90" w:type="dxa"/>
              <w:left w:w="120" w:type="dxa"/>
              <w:bottom w:w="90" w:type="dxa"/>
              <w:right w:w="120" w:type="dxa"/>
            </w:tcMar>
          </w:tcPr>
          <w:p w14:paraId="72BF1224" w14:textId="77777777" w:rsidR="006D4B15" w:rsidRDefault="00332F7C">
            <w:r>
              <w:rPr>
                <w:color w:val="111111"/>
                <w:sz w:val="18"/>
              </w:rPr>
              <w:t>Less restrictive means</w:t>
            </w:r>
          </w:p>
        </w:tc>
        <w:tc>
          <w:tcPr>
            <w:tcW w:w="3324" w:type="dxa"/>
            <w:shd w:val="clear" w:color="auto" w:fill="F7F7F7"/>
            <w:tcMar>
              <w:top w:w="90" w:type="dxa"/>
              <w:left w:w="120" w:type="dxa"/>
              <w:bottom w:w="90" w:type="dxa"/>
              <w:right w:w="120" w:type="dxa"/>
            </w:tcMar>
          </w:tcPr>
          <w:p w14:paraId="2727E6E4" w14:textId="77777777" w:rsidR="006D4B15" w:rsidRDefault="00332F7C">
            <w:r>
              <w:rPr>
                <w:color w:val="111111"/>
                <w:sz w:val="18"/>
              </w:rPr>
              <w:t>Could the purpose be achieved in a way that limits the right less?</w:t>
            </w:r>
          </w:p>
        </w:tc>
        <w:tc>
          <w:tcPr>
            <w:tcW w:w="3324" w:type="dxa"/>
            <w:shd w:val="clear" w:color="auto" w:fill="F7F7F7"/>
            <w:tcMar>
              <w:top w:w="90" w:type="dxa"/>
              <w:left w:w="120" w:type="dxa"/>
              <w:bottom w:w="90" w:type="dxa"/>
              <w:right w:w="120" w:type="dxa"/>
            </w:tcMar>
          </w:tcPr>
          <w:p w14:paraId="40D17D63" w14:textId="77777777" w:rsidR="006D4B15" w:rsidRDefault="00332F7C">
            <w:r>
              <w:rPr>
                <w:color w:val="111111"/>
                <w:sz w:val="18"/>
              </w:rPr>
              <w:t>This is often decisive in proportionality.</w:t>
            </w:r>
          </w:p>
        </w:tc>
      </w:tr>
    </w:tbl>
    <w:p w14:paraId="62207B2F"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10DE17E3" w14:textId="77777777">
        <w:trPr>
          <w:jc w:val="center"/>
        </w:trPr>
        <w:tc>
          <w:tcPr>
            <w:tcW w:w="9972" w:type="dxa"/>
            <w:shd w:val="clear" w:color="auto" w:fill="DDF5E6"/>
            <w:tcMar>
              <w:top w:w="140" w:type="dxa"/>
              <w:left w:w="180" w:type="dxa"/>
              <w:bottom w:w="140" w:type="dxa"/>
              <w:right w:w="180" w:type="dxa"/>
            </w:tcMar>
            <w:vAlign w:val="center"/>
          </w:tcPr>
          <w:p w14:paraId="1322B75B" w14:textId="77777777" w:rsidR="006D4B15" w:rsidRDefault="00332F7C">
            <w:pPr>
              <w:spacing w:after="60"/>
            </w:pPr>
            <w:r>
              <w:rPr>
                <w:b/>
                <w:color w:val="0B3D6E"/>
              </w:rPr>
              <w:t>AUTHORITY</w:t>
            </w:r>
          </w:p>
          <w:p w14:paraId="35E0EC82" w14:textId="77777777" w:rsidR="006D4B15" w:rsidRDefault="00332F7C">
            <w:pPr>
              <w:spacing w:after="40"/>
            </w:pPr>
            <w:r>
              <w:rPr>
                <w:color w:val="111111"/>
                <w:sz w:val="20"/>
              </w:rPr>
              <w:t>Constitutional authority: s 36(1)(a)-(e). Case authority: S v Walters on two-stage limitation enquiry; S v Makwanyane on application of values and proportionality. Reading authority: De Vos and Freedman pp 453-455 on threshold questions, rational connection, less restrictive means and proportionality.</w:t>
            </w:r>
          </w:p>
        </w:tc>
      </w:tr>
    </w:tbl>
    <w:p w14:paraId="33471F14" w14:textId="77777777" w:rsidR="006D4B15" w:rsidRDefault="006D4B15">
      <w:pPr>
        <w:spacing w:after="40"/>
      </w:pPr>
    </w:p>
    <w:p w14:paraId="4A802446" w14:textId="77777777" w:rsidR="006D4B15" w:rsidRDefault="00332F7C">
      <w:pPr>
        <w:pStyle w:val="Heading2"/>
        <w:spacing w:before="160" w:after="80"/>
      </w:pPr>
      <w:r>
        <w:rPr>
          <w:rFonts w:ascii="Arial" w:eastAsia="Arial" w:hAnsi="Arial"/>
        </w:rPr>
        <w:t>De Vos/Freedman five-stage proportionality guide</w:t>
      </w:r>
    </w:p>
    <w:tbl>
      <w:tblPr>
        <w:tblStyle w:val="TableGrid"/>
        <w:tblW w:w="0" w:type="auto"/>
        <w:jc w:val="center"/>
        <w:tblLook w:val="04A0" w:firstRow="1" w:lastRow="0" w:firstColumn="1" w:lastColumn="0" w:noHBand="0" w:noVBand="1"/>
      </w:tblPr>
      <w:tblGrid>
        <w:gridCol w:w="4981"/>
        <w:gridCol w:w="4981"/>
      </w:tblGrid>
      <w:tr w:rsidR="006D4B15" w14:paraId="3662063B" w14:textId="77777777">
        <w:trPr>
          <w:jc w:val="center"/>
        </w:trPr>
        <w:tc>
          <w:tcPr>
            <w:tcW w:w="4986" w:type="dxa"/>
            <w:shd w:val="clear" w:color="auto" w:fill="0B6B3A"/>
            <w:tcMar>
              <w:top w:w="100" w:type="dxa"/>
              <w:left w:w="120" w:type="dxa"/>
              <w:bottom w:w="100" w:type="dxa"/>
              <w:right w:w="120" w:type="dxa"/>
            </w:tcMar>
          </w:tcPr>
          <w:p w14:paraId="30FC5B63" w14:textId="77777777" w:rsidR="006D4B15" w:rsidRDefault="00332F7C">
            <w:pPr>
              <w:jc w:val="center"/>
            </w:pPr>
            <w:r>
              <w:rPr>
                <w:b/>
                <w:color w:val="FFFFFF"/>
                <w:sz w:val="19"/>
              </w:rPr>
              <w:t>Stage</w:t>
            </w:r>
          </w:p>
        </w:tc>
        <w:tc>
          <w:tcPr>
            <w:tcW w:w="4986" w:type="dxa"/>
            <w:shd w:val="clear" w:color="auto" w:fill="0B6B3A"/>
            <w:tcMar>
              <w:top w:w="100" w:type="dxa"/>
              <w:left w:w="120" w:type="dxa"/>
              <w:bottom w:w="100" w:type="dxa"/>
              <w:right w:w="120" w:type="dxa"/>
            </w:tcMar>
          </w:tcPr>
          <w:p w14:paraId="5C4AA327" w14:textId="77777777" w:rsidR="006D4B15" w:rsidRDefault="00332F7C">
            <w:pPr>
              <w:jc w:val="center"/>
            </w:pPr>
            <w:r>
              <w:rPr>
                <w:b/>
                <w:color w:val="FFFFFF"/>
                <w:sz w:val="19"/>
              </w:rPr>
              <w:t>Question</w:t>
            </w:r>
          </w:p>
        </w:tc>
      </w:tr>
      <w:tr w:rsidR="006D4B15" w14:paraId="0F0887B9" w14:textId="77777777">
        <w:trPr>
          <w:jc w:val="center"/>
        </w:trPr>
        <w:tc>
          <w:tcPr>
            <w:tcW w:w="4986" w:type="dxa"/>
            <w:shd w:val="clear" w:color="auto" w:fill="F7F7F7"/>
            <w:tcMar>
              <w:top w:w="90" w:type="dxa"/>
              <w:left w:w="120" w:type="dxa"/>
              <w:bottom w:w="90" w:type="dxa"/>
              <w:right w:w="120" w:type="dxa"/>
            </w:tcMar>
          </w:tcPr>
          <w:p w14:paraId="6995D0F6" w14:textId="77777777" w:rsidR="006D4B15" w:rsidRDefault="00332F7C">
            <w:r>
              <w:rPr>
                <w:color w:val="111111"/>
                <w:sz w:val="18"/>
              </w:rPr>
              <w:t>Stage 1</w:t>
            </w:r>
          </w:p>
        </w:tc>
        <w:tc>
          <w:tcPr>
            <w:tcW w:w="4986" w:type="dxa"/>
            <w:shd w:val="clear" w:color="auto" w:fill="F7F7F7"/>
            <w:tcMar>
              <w:top w:w="90" w:type="dxa"/>
              <w:left w:w="120" w:type="dxa"/>
              <w:bottom w:w="90" w:type="dxa"/>
              <w:right w:w="120" w:type="dxa"/>
            </w:tcMar>
          </w:tcPr>
          <w:p w14:paraId="337E4ACE" w14:textId="77777777" w:rsidR="006D4B15" w:rsidRDefault="00332F7C">
            <w:r>
              <w:rPr>
                <w:color w:val="111111"/>
                <w:sz w:val="18"/>
              </w:rPr>
              <w:t>What is the purpose of the limitation and is it legitimate in an open and democratic society?</w:t>
            </w:r>
          </w:p>
        </w:tc>
      </w:tr>
      <w:tr w:rsidR="006D4B15" w14:paraId="305B25AE" w14:textId="77777777">
        <w:trPr>
          <w:jc w:val="center"/>
        </w:trPr>
        <w:tc>
          <w:tcPr>
            <w:tcW w:w="4986" w:type="dxa"/>
            <w:shd w:val="clear" w:color="auto" w:fill="FFFFFF"/>
            <w:tcMar>
              <w:top w:w="90" w:type="dxa"/>
              <w:left w:w="120" w:type="dxa"/>
              <w:bottom w:w="90" w:type="dxa"/>
              <w:right w:w="120" w:type="dxa"/>
            </w:tcMar>
          </w:tcPr>
          <w:p w14:paraId="554B713D" w14:textId="77777777" w:rsidR="006D4B15" w:rsidRDefault="00332F7C">
            <w:r>
              <w:rPr>
                <w:color w:val="111111"/>
                <w:sz w:val="18"/>
              </w:rPr>
              <w:t>Stage 2</w:t>
            </w:r>
          </w:p>
        </w:tc>
        <w:tc>
          <w:tcPr>
            <w:tcW w:w="4986" w:type="dxa"/>
            <w:shd w:val="clear" w:color="auto" w:fill="FFFFFF"/>
            <w:tcMar>
              <w:top w:w="90" w:type="dxa"/>
              <w:left w:w="120" w:type="dxa"/>
              <w:bottom w:w="90" w:type="dxa"/>
              <w:right w:w="120" w:type="dxa"/>
            </w:tcMar>
          </w:tcPr>
          <w:p w14:paraId="4A44115E" w14:textId="77777777" w:rsidR="006D4B15" w:rsidRDefault="00332F7C">
            <w:r>
              <w:rPr>
                <w:color w:val="111111"/>
                <w:sz w:val="18"/>
              </w:rPr>
              <w:t>What is the relationship between the limitation and its legitimate purpose? Are they rationally connected?</w:t>
            </w:r>
          </w:p>
        </w:tc>
      </w:tr>
      <w:tr w:rsidR="006D4B15" w14:paraId="35B5CC10" w14:textId="77777777">
        <w:trPr>
          <w:jc w:val="center"/>
        </w:trPr>
        <w:tc>
          <w:tcPr>
            <w:tcW w:w="4986" w:type="dxa"/>
            <w:shd w:val="clear" w:color="auto" w:fill="F7F7F7"/>
            <w:tcMar>
              <w:top w:w="90" w:type="dxa"/>
              <w:left w:w="120" w:type="dxa"/>
              <w:bottom w:w="90" w:type="dxa"/>
              <w:right w:w="120" w:type="dxa"/>
            </w:tcMar>
          </w:tcPr>
          <w:p w14:paraId="33C15895" w14:textId="77777777" w:rsidR="006D4B15" w:rsidRDefault="00332F7C">
            <w:r>
              <w:rPr>
                <w:color w:val="111111"/>
                <w:sz w:val="18"/>
              </w:rPr>
              <w:t>Stage 3</w:t>
            </w:r>
          </w:p>
        </w:tc>
        <w:tc>
          <w:tcPr>
            <w:tcW w:w="4986" w:type="dxa"/>
            <w:shd w:val="clear" w:color="auto" w:fill="F7F7F7"/>
            <w:tcMar>
              <w:top w:w="90" w:type="dxa"/>
              <w:left w:w="120" w:type="dxa"/>
              <w:bottom w:w="90" w:type="dxa"/>
              <w:right w:w="120" w:type="dxa"/>
            </w:tcMar>
          </w:tcPr>
          <w:p w14:paraId="1B7013D6" w14:textId="77777777" w:rsidR="006D4B15" w:rsidRDefault="00332F7C">
            <w:r>
              <w:rPr>
                <w:color w:val="111111"/>
                <w:sz w:val="18"/>
              </w:rPr>
              <w:t>Are there alternate, less restrictive means?</w:t>
            </w:r>
          </w:p>
        </w:tc>
      </w:tr>
      <w:tr w:rsidR="006D4B15" w14:paraId="5D1E7EDE" w14:textId="77777777">
        <w:trPr>
          <w:jc w:val="center"/>
        </w:trPr>
        <w:tc>
          <w:tcPr>
            <w:tcW w:w="4986" w:type="dxa"/>
            <w:shd w:val="clear" w:color="auto" w:fill="FFFFFF"/>
            <w:tcMar>
              <w:top w:w="90" w:type="dxa"/>
              <w:left w:w="120" w:type="dxa"/>
              <w:bottom w:w="90" w:type="dxa"/>
              <w:right w:w="120" w:type="dxa"/>
            </w:tcMar>
          </w:tcPr>
          <w:p w14:paraId="1A625B0E" w14:textId="77777777" w:rsidR="006D4B15" w:rsidRDefault="00332F7C">
            <w:r>
              <w:rPr>
                <w:color w:val="111111"/>
                <w:sz w:val="18"/>
              </w:rPr>
              <w:t>Stage 4</w:t>
            </w:r>
          </w:p>
        </w:tc>
        <w:tc>
          <w:tcPr>
            <w:tcW w:w="4986" w:type="dxa"/>
            <w:shd w:val="clear" w:color="auto" w:fill="FFFFFF"/>
            <w:tcMar>
              <w:top w:w="90" w:type="dxa"/>
              <w:left w:w="120" w:type="dxa"/>
              <w:bottom w:w="90" w:type="dxa"/>
              <w:right w:w="120" w:type="dxa"/>
            </w:tcMar>
          </w:tcPr>
          <w:p w14:paraId="4A4BE860" w14:textId="77777777" w:rsidR="006D4B15" w:rsidRDefault="00332F7C">
            <w:r>
              <w:rPr>
                <w:color w:val="111111"/>
                <w:sz w:val="18"/>
              </w:rPr>
              <w:t>Is the limitation proportionate, taking into account the extent of the infringement, nature of the right, breadth of the limitation and social good achieved?</w:t>
            </w:r>
          </w:p>
        </w:tc>
      </w:tr>
      <w:tr w:rsidR="006D4B15" w14:paraId="75095B6E" w14:textId="77777777">
        <w:trPr>
          <w:jc w:val="center"/>
        </w:trPr>
        <w:tc>
          <w:tcPr>
            <w:tcW w:w="4986" w:type="dxa"/>
            <w:shd w:val="clear" w:color="auto" w:fill="F7F7F7"/>
            <w:tcMar>
              <w:top w:w="90" w:type="dxa"/>
              <w:left w:w="120" w:type="dxa"/>
              <w:bottom w:w="90" w:type="dxa"/>
              <w:right w:w="120" w:type="dxa"/>
            </w:tcMar>
          </w:tcPr>
          <w:p w14:paraId="75F5FC3D" w14:textId="77777777" w:rsidR="006D4B15" w:rsidRDefault="00332F7C">
            <w:r>
              <w:rPr>
                <w:color w:val="111111"/>
                <w:sz w:val="18"/>
              </w:rPr>
              <w:lastRenderedPageBreak/>
              <w:t>Stage 5</w:t>
            </w:r>
          </w:p>
        </w:tc>
        <w:tc>
          <w:tcPr>
            <w:tcW w:w="4986" w:type="dxa"/>
            <w:shd w:val="clear" w:color="auto" w:fill="F7F7F7"/>
            <w:tcMar>
              <w:top w:w="90" w:type="dxa"/>
              <w:left w:w="120" w:type="dxa"/>
              <w:bottom w:w="90" w:type="dxa"/>
              <w:right w:w="120" w:type="dxa"/>
            </w:tcMar>
          </w:tcPr>
          <w:p w14:paraId="78DA9815" w14:textId="77777777" w:rsidR="006D4B15" w:rsidRDefault="00332F7C">
            <w:r>
              <w:rPr>
                <w:color w:val="111111"/>
                <w:sz w:val="18"/>
              </w:rPr>
              <w:t>If proportionate, the infringement is constitutionally valid; if not, it is constitutionally invalid.</w:t>
            </w:r>
          </w:p>
        </w:tc>
      </w:tr>
    </w:tbl>
    <w:p w14:paraId="03058A45" w14:textId="77777777" w:rsidR="006D4B15" w:rsidRDefault="006D4B15">
      <w:pPr>
        <w:spacing w:after="80"/>
      </w:pPr>
    </w:p>
    <w:p w14:paraId="06961D8F" w14:textId="77777777" w:rsidR="006D4B15" w:rsidRDefault="00332F7C">
      <w:pPr>
        <w:pStyle w:val="Heading2"/>
        <w:spacing w:before="160" w:after="80"/>
      </w:pPr>
      <w:r>
        <w:rPr>
          <w:rFonts w:ascii="Arial" w:eastAsia="Arial" w:hAnsi="Arial"/>
        </w:rPr>
        <w:t>S v Makwanyane 1995 (3) SA 391 (CC)</w:t>
      </w:r>
    </w:p>
    <w:tbl>
      <w:tblPr>
        <w:tblW w:w="0" w:type="auto"/>
        <w:jc w:val="center"/>
        <w:tblLook w:val="04A0" w:firstRow="1" w:lastRow="0" w:firstColumn="1" w:lastColumn="0" w:noHBand="0" w:noVBand="1"/>
      </w:tblPr>
      <w:tblGrid>
        <w:gridCol w:w="9972"/>
      </w:tblGrid>
      <w:tr w:rsidR="006D4B15" w14:paraId="744D540D" w14:textId="77777777">
        <w:trPr>
          <w:jc w:val="center"/>
        </w:trPr>
        <w:tc>
          <w:tcPr>
            <w:tcW w:w="9972" w:type="dxa"/>
            <w:shd w:val="clear" w:color="auto" w:fill="DDF5E6"/>
            <w:tcMar>
              <w:top w:w="140" w:type="dxa"/>
              <w:left w:w="180" w:type="dxa"/>
              <w:bottom w:w="140" w:type="dxa"/>
              <w:right w:w="180" w:type="dxa"/>
            </w:tcMar>
            <w:vAlign w:val="center"/>
          </w:tcPr>
          <w:p w14:paraId="47F8BC09" w14:textId="77777777" w:rsidR="006D4B15" w:rsidRDefault="00332F7C">
            <w:pPr>
              <w:spacing w:after="60"/>
            </w:pPr>
            <w:r>
              <w:rPr>
                <w:b/>
                <w:color w:val="0B3D6E"/>
              </w:rPr>
              <w:t>CASE CITATION</w:t>
            </w:r>
          </w:p>
          <w:p w14:paraId="2C5281E1" w14:textId="77777777" w:rsidR="006D4B15" w:rsidRDefault="00332F7C">
            <w:pPr>
              <w:spacing w:after="40"/>
            </w:pPr>
            <w:r>
              <w:rPr>
                <w:color w:val="111111"/>
                <w:sz w:val="20"/>
              </w:rPr>
              <w:t>S v Makwanyane and Another 1995 (3) SA 391 (CC).</w:t>
            </w:r>
          </w:p>
        </w:tc>
      </w:tr>
    </w:tbl>
    <w:p w14:paraId="559E6338"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0D1F50E8" w14:textId="77777777">
        <w:trPr>
          <w:jc w:val="center"/>
        </w:trPr>
        <w:tc>
          <w:tcPr>
            <w:tcW w:w="4986" w:type="dxa"/>
            <w:shd w:val="clear" w:color="auto" w:fill="0B6B3A"/>
            <w:tcMar>
              <w:top w:w="100" w:type="dxa"/>
              <w:left w:w="120" w:type="dxa"/>
              <w:bottom w:w="100" w:type="dxa"/>
              <w:right w:w="120" w:type="dxa"/>
            </w:tcMar>
          </w:tcPr>
          <w:p w14:paraId="385135C8"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1E891CB7" w14:textId="77777777" w:rsidR="006D4B15" w:rsidRDefault="00332F7C">
            <w:pPr>
              <w:jc w:val="center"/>
            </w:pPr>
            <w:r>
              <w:rPr>
                <w:b/>
                <w:color w:val="FFFFFF"/>
                <w:sz w:val="19"/>
              </w:rPr>
              <w:t>Content</w:t>
            </w:r>
          </w:p>
        </w:tc>
      </w:tr>
      <w:tr w:rsidR="006D4B15" w14:paraId="7BBCCCC4" w14:textId="77777777">
        <w:trPr>
          <w:jc w:val="center"/>
        </w:trPr>
        <w:tc>
          <w:tcPr>
            <w:tcW w:w="4986" w:type="dxa"/>
            <w:shd w:val="clear" w:color="auto" w:fill="F7F7F7"/>
            <w:tcMar>
              <w:top w:w="90" w:type="dxa"/>
              <w:left w:w="120" w:type="dxa"/>
              <w:bottom w:w="90" w:type="dxa"/>
              <w:right w:w="120" w:type="dxa"/>
            </w:tcMar>
          </w:tcPr>
          <w:p w14:paraId="056F7F25"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216D5E06" w14:textId="77777777" w:rsidR="006D4B15" w:rsidRDefault="00332F7C">
            <w:r>
              <w:rPr>
                <w:color w:val="111111"/>
                <w:sz w:val="18"/>
              </w:rPr>
              <w:t>Makwanyane and Mchunu were convicted of murder and sentenced to death under s 277(1)(a) of the Criminal Procedure Act 51 of 1977. The appeal raised a constitutional challenge under the Interim Constitution, relying on rights to life, dignity and protection against cruel, inhuman or degrading punishment.</w:t>
            </w:r>
          </w:p>
        </w:tc>
      </w:tr>
      <w:tr w:rsidR="006D4B15" w14:paraId="4F3DED3C" w14:textId="77777777">
        <w:trPr>
          <w:jc w:val="center"/>
        </w:trPr>
        <w:tc>
          <w:tcPr>
            <w:tcW w:w="4986" w:type="dxa"/>
            <w:shd w:val="clear" w:color="auto" w:fill="FFFFFF"/>
            <w:tcMar>
              <w:top w:w="90" w:type="dxa"/>
              <w:left w:w="120" w:type="dxa"/>
              <w:bottom w:w="90" w:type="dxa"/>
              <w:right w:w="120" w:type="dxa"/>
            </w:tcMar>
          </w:tcPr>
          <w:p w14:paraId="15086B13"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7F0072B8" w14:textId="77777777" w:rsidR="006D4B15" w:rsidRDefault="00332F7C">
            <w:r>
              <w:rPr>
                <w:color w:val="111111"/>
                <w:sz w:val="18"/>
              </w:rPr>
              <w:t>Was the death penalty compatible with the Interim Constitution, and if it limited rights, was that limitation justified?</w:t>
            </w:r>
          </w:p>
        </w:tc>
      </w:tr>
      <w:tr w:rsidR="006D4B15" w14:paraId="3912720D" w14:textId="77777777">
        <w:trPr>
          <w:jc w:val="center"/>
        </w:trPr>
        <w:tc>
          <w:tcPr>
            <w:tcW w:w="4986" w:type="dxa"/>
            <w:shd w:val="clear" w:color="auto" w:fill="F7F7F7"/>
            <w:tcMar>
              <w:top w:w="90" w:type="dxa"/>
              <w:left w:w="120" w:type="dxa"/>
              <w:bottom w:w="90" w:type="dxa"/>
              <w:right w:w="120" w:type="dxa"/>
            </w:tcMar>
          </w:tcPr>
          <w:p w14:paraId="15C30252"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753CD05D" w14:textId="77777777" w:rsidR="006D4B15" w:rsidRDefault="00332F7C">
            <w:r>
              <w:rPr>
                <w:color w:val="111111"/>
                <w:sz w:val="18"/>
              </w:rPr>
              <w:t>The Court considered the constitutional values of dignity, life and freedom. It rejected the idea that public opinion could determine constitutional interpretation. It evaluated state purposes such as retribution, prevention and deterrence, asking whether they were constitutionally legitimate, rationally connected, necessary and proportionate.</w:t>
            </w:r>
          </w:p>
        </w:tc>
      </w:tr>
      <w:tr w:rsidR="006D4B15" w14:paraId="49E287B8" w14:textId="77777777">
        <w:trPr>
          <w:jc w:val="center"/>
        </w:trPr>
        <w:tc>
          <w:tcPr>
            <w:tcW w:w="4986" w:type="dxa"/>
            <w:shd w:val="clear" w:color="auto" w:fill="FFFFFF"/>
            <w:tcMar>
              <w:top w:w="90" w:type="dxa"/>
              <w:left w:w="120" w:type="dxa"/>
              <w:bottom w:w="90" w:type="dxa"/>
              <w:right w:w="120" w:type="dxa"/>
            </w:tcMar>
          </w:tcPr>
          <w:p w14:paraId="13AE36B7"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1D75C3BA" w14:textId="77777777" w:rsidR="006D4B15" w:rsidRDefault="00332F7C">
            <w:r>
              <w:rPr>
                <w:color w:val="111111"/>
                <w:sz w:val="18"/>
              </w:rPr>
              <w:t>The death penalty was declared unconstitutional.</w:t>
            </w:r>
          </w:p>
        </w:tc>
      </w:tr>
      <w:tr w:rsidR="006D4B15" w14:paraId="3C62BE21" w14:textId="77777777">
        <w:trPr>
          <w:jc w:val="center"/>
        </w:trPr>
        <w:tc>
          <w:tcPr>
            <w:tcW w:w="4986" w:type="dxa"/>
            <w:shd w:val="clear" w:color="auto" w:fill="F7F7F7"/>
            <w:tcMar>
              <w:top w:w="90" w:type="dxa"/>
              <w:left w:w="120" w:type="dxa"/>
              <w:bottom w:w="90" w:type="dxa"/>
              <w:right w:w="120" w:type="dxa"/>
            </w:tcMar>
          </w:tcPr>
          <w:p w14:paraId="127D6CD2"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70C478FF" w14:textId="77777777" w:rsidR="006D4B15" w:rsidRDefault="00332F7C">
            <w:r>
              <w:rPr>
                <w:color w:val="111111"/>
                <w:sz w:val="18"/>
              </w:rPr>
              <w:t>Makwanyane is foundational for value-based constitutionalism, limitation analysis, the meaning of dignity, counter-majoritarian adjudication and South Africa's break from authoritarian punishment.</w:t>
            </w:r>
          </w:p>
        </w:tc>
      </w:tr>
      <w:tr w:rsidR="006D4B15" w14:paraId="656E6095" w14:textId="77777777">
        <w:trPr>
          <w:jc w:val="center"/>
        </w:trPr>
        <w:tc>
          <w:tcPr>
            <w:tcW w:w="4986" w:type="dxa"/>
            <w:shd w:val="clear" w:color="auto" w:fill="FFFFFF"/>
            <w:tcMar>
              <w:top w:w="90" w:type="dxa"/>
              <w:left w:w="120" w:type="dxa"/>
              <w:bottom w:w="90" w:type="dxa"/>
              <w:right w:w="120" w:type="dxa"/>
            </w:tcMar>
          </w:tcPr>
          <w:p w14:paraId="3324DC9E"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28307111" w14:textId="77777777" w:rsidR="006D4B15" w:rsidRDefault="00332F7C">
            <w:r>
              <w:rPr>
                <w:color w:val="111111"/>
                <w:sz w:val="18"/>
              </w:rPr>
              <w:t>Use for s 36, values, dignity, public opinion, proportionality, transformative constitutionalism and judicial review.</w:t>
            </w:r>
          </w:p>
        </w:tc>
      </w:tr>
    </w:tbl>
    <w:p w14:paraId="567C11F0"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43B7DC31" w14:textId="77777777">
        <w:trPr>
          <w:jc w:val="center"/>
        </w:trPr>
        <w:tc>
          <w:tcPr>
            <w:tcW w:w="9972" w:type="dxa"/>
            <w:shd w:val="clear" w:color="auto" w:fill="DDF5E6"/>
            <w:tcMar>
              <w:top w:w="140" w:type="dxa"/>
              <w:left w:w="180" w:type="dxa"/>
              <w:bottom w:w="140" w:type="dxa"/>
              <w:right w:w="180" w:type="dxa"/>
            </w:tcMar>
            <w:vAlign w:val="center"/>
          </w:tcPr>
          <w:p w14:paraId="70C90DE9" w14:textId="77777777" w:rsidR="006D4B15" w:rsidRDefault="00332F7C">
            <w:pPr>
              <w:spacing w:after="60"/>
            </w:pPr>
            <w:r>
              <w:rPr>
                <w:b/>
                <w:color w:val="0B3D6E"/>
              </w:rPr>
              <w:t>AUTHORITY</w:t>
            </w:r>
          </w:p>
          <w:p w14:paraId="6C2788CC" w14:textId="77777777" w:rsidR="006D4B15" w:rsidRDefault="00332F7C">
            <w:pPr>
              <w:spacing w:after="40"/>
            </w:pPr>
            <w:r>
              <w:rPr>
                <w:color w:val="111111"/>
                <w:sz w:val="20"/>
              </w:rPr>
              <w:t>Lecture authority: Theme 4 lecture 15-17; De Vos and Freedman pp 453-455; Constitutional authority: Interim Constitution limitation clause; 1996 Constitution ss 1, 10, 11, 12, 36, 39.</w:t>
            </w:r>
          </w:p>
        </w:tc>
      </w:tr>
    </w:tbl>
    <w:p w14:paraId="7F8714CB" w14:textId="77777777" w:rsidR="006D4B15" w:rsidRDefault="006D4B15">
      <w:pPr>
        <w:spacing w:after="40"/>
      </w:pPr>
    </w:p>
    <w:p w14:paraId="7C35BD82" w14:textId="77777777" w:rsidR="006D4B15" w:rsidRDefault="00332F7C">
      <w:pPr>
        <w:pStyle w:val="Heading2"/>
        <w:spacing w:before="160" w:after="80"/>
      </w:pPr>
      <w:r>
        <w:rPr>
          <w:rFonts w:ascii="Arial" w:eastAsia="Arial" w:hAnsi="Arial"/>
        </w:rPr>
        <w:t>Balancing competing rights using values</w:t>
      </w:r>
    </w:p>
    <w:p w14:paraId="34B4178B" w14:textId="77777777" w:rsidR="006D4B15" w:rsidRDefault="00332F7C">
      <w:pPr>
        <w:spacing w:after="80"/>
      </w:pPr>
      <w:r>
        <w:rPr>
          <w:color w:val="111111"/>
        </w:rPr>
        <w:t>Value-based constitutionalism also matters where two rights or interests compete. Courts must ask which outcome best reflects constitutional values, taking account of history, vulnerability, dignity and the purpose of the rights involved.</w:t>
      </w:r>
    </w:p>
    <w:p w14:paraId="7BF7F7F3" w14:textId="77777777" w:rsidR="006D4B15" w:rsidRDefault="00332F7C">
      <w:pPr>
        <w:pStyle w:val="Heading2"/>
        <w:spacing w:before="160" w:after="80"/>
      </w:pPr>
      <w:r>
        <w:rPr>
          <w:rFonts w:ascii="Arial" w:eastAsia="Arial" w:hAnsi="Arial"/>
        </w:rPr>
        <w:t>Port Elizabeth Municipality v Various Occupiers 2005 (1) SA 217 (CC)</w:t>
      </w:r>
    </w:p>
    <w:tbl>
      <w:tblPr>
        <w:tblW w:w="0" w:type="auto"/>
        <w:jc w:val="center"/>
        <w:tblLook w:val="04A0" w:firstRow="1" w:lastRow="0" w:firstColumn="1" w:lastColumn="0" w:noHBand="0" w:noVBand="1"/>
      </w:tblPr>
      <w:tblGrid>
        <w:gridCol w:w="9972"/>
      </w:tblGrid>
      <w:tr w:rsidR="006D4B15" w14:paraId="4609EB50" w14:textId="77777777">
        <w:trPr>
          <w:jc w:val="center"/>
        </w:trPr>
        <w:tc>
          <w:tcPr>
            <w:tcW w:w="9972" w:type="dxa"/>
            <w:shd w:val="clear" w:color="auto" w:fill="DDF5E6"/>
            <w:tcMar>
              <w:top w:w="140" w:type="dxa"/>
              <w:left w:w="180" w:type="dxa"/>
              <w:bottom w:w="140" w:type="dxa"/>
              <w:right w:w="180" w:type="dxa"/>
            </w:tcMar>
            <w:vAlign w:val="center"/>
          </w:tcPr>
          <w:p w14:paraId="72F017EA" w14:textId="77777777" w:rsidR="006D4B15" w:rsidRDefault="00332F7C">
            <w:pPr>
              <w:spacing w:after="60"/>
            </w:pPr>
            <w:r>
              <w:rPr>
                <w:b/>
                <w:color w:val="0B3D6E"/>
              </w:rPr>
              <w:t>CASE CITATION</w:t>
            </w:r>
          </w:p>
          <w:p w14:paraId="7FD268C3" w14:textId="77777777" w:rsidR="006D4B15" w:rsidRDefault="00332F7C">
            <w:pPr>
              <w:spacing w:after="40"/>
            </w:pPr>
            <w:r>
              <w:rPr>
                <w:color w:val="111111"/>
                <w:sz w:val="20"/>
              </w:rPr>
              <w:lastRenderedPageBreak/>
              <w:t>Port Elizabeth Municipality v Various Occupiers 2005 (1) SA 217 (CC).</w:t>
            </w:r>
          </w:p>
        </w:tc>
      </w:tr>
    </w:tbl>
    <w:p w14:paraId="05953A40"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04E2ECE0" w14:textId="77777777">
        <w:trPr>
          <w:jc w:val="center"/>
        </w:trPr>
        <w:tc>
          <w:tcPr>
            <w:tcW w:w="4986" w:type="dxa"/>
            <w:shd w:val="clear" w:color="auto" w:fill="0B6B3A"/>
            <w:tcMar>
              <w:top w:w="100" w:type="dxa"/>
              <w:left w:w="120" w:type="dxa"/>
              <w:bottom w:w="100" w:type="dxa"/>
              <w:right w:w="120" w:type="dxa"/>
            </w:tcMar>
          </w:tcPr>
          <w:p w14:paraId="48E86917"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171467E8" w14:textId="77777777" w:rsidR="006D4B15" w:rsidRDefault="00332F7C">
            <w:pPr>
              <w:jc w:val="center"/>
            </w:pPr>
            <w:r>
              <w:rPr>
                <w:b/>
                <w:color w:val="FFFFFF"/>
                <w:sz w:val="19"/>
              </w:rPr>
              <w:t>Content</w:t>
            </w:r>
          </w:p>
        </w:tc>
      </w:tr>
      <w:tr w:rsidR="006D4B15" w14:paraId="6AE784C3" w14:textId="77777777">
        <w:trPr>
          <w:jc w:val="center"/>
        </w:trPr>
        <w:tc>
          <w:tcPr>
            <w:tcW w:w="4986" w:type="dxa"/>
            <w:shd w:val="clear" w:color="auto" w:fill="F7F7F7"/>
            <w:tcMar>
              <w:top w:w="90" w:type="dxa"/>
              <w:left w:w="120" w:type="dxa"/>
              <w:bottom w:w="90" w:type="dxa"/>
              <w:right w:w="120" w:type="dxa"/>
            </w:tcMar>
          </w:tcPr>
          <w:p w14:paraId="10A60CB1"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4D41A86F" w14:textId="77777777" w:rsidR="006D4B15" w:rsidRDefault="00332F7C">
            <w:r>
              <w:rPr>
                <w:color w:val="111111"/>
                <w:sz w:val="18"/>
              </w:rPr>
              <w:t>The case involved competing claims between property interests and occupiers facing eviction.</w:t>
            </w:r>
          </w:p>
        </w:tc>
      </w:tr>
      <w:tr w:rsidR="006D4B15" w14:paraId="4CF4220B" w14:textId="77777777">
        <w:trPr>
          <w:jc w:val="center"/>
        </w:trPr>
        <w:tc>
          <w:tcPr>
            <w:tcW w:w="4986" w:type="dxa"/>
            <w:shd w:val="clear" w:color="auto" w:fill="FFFFFF"/>
            <w:tcMar>
              <w:top w:w="90" w:type="dxa"/>
              <w:left w:w="120" w:type="dxa"/>
              <w:bottom w:w="90" w:type="dxa"/>
              <w:right w:w="120" w:type="dxa"/>
            </w:tcMar>
          </w:tcPr>
          <w:p w14:paraId="4EDD0FE5"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11B7A2FB" w14:textId="77777777" w:rsidR="006D4B15" w:rsidRDefault="00332F7C">
            <w:r>
              <w:rPr>
                <w:color w:val="111111"/>
                <w:sz w:val="18"/>
              </w:rPr>
              <w:t>How should courts balance property rights and housing-related dignity concerns in eviction matters?</w:t>
            </w:r>
          </w:p>
        </w:tc>
      </w:tr>
      <w:tr w:rsidR="006D4B15" w14:paraId="32491195" w14:textId="77777777">
        <w:trPr>
          <w:jc w:val="center"/>
        </w:trPr>
        <w:tc>
          <w:tcPr>
            <w:tcW w:w="4986" w:type="dxa"/>
            <w:shd w:val="clear" w:color="auto" w:fill="F7F7F7"/>
            <w:tcMar>
              <w:top w:w="90" w:type="dxa"/>
              <w:left w:w="120" w:type="dxa"/>
              <w:bottom w:w="90" w:type="dxa"/>
              <w:right w:w="120" w:type="dxa"/>
            </w:tcMar>
          </w:tcPr>
          <w:p w14:paraId="4CCAD5F0"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1C7E3F24" w14:textId="77777777" w:rsidR="006D4B15" w:rsidRDefault="00332F7C">
            <w:r>
              <w:rPr>
                <w:color w:val="111111"/>
                <w:sz w:val="18"/>
              </w:rPr>
              <w:t>Sachs J emphasised that fairness required considering both owners' rights and occupiers' dignity, especially in the context of South Africa's history of forced removals.</w:t>
            </w:r>
          </w:p>
        </w:tc>
      </w:tr>
      <w:tr w:rsidR="006D4B15" w14:paraId="1DCF30FD" w14:textId="77777777">
        <w:trPr>
          <w:jc w:val="center"/>
        </w:trPr>
        <w:tc>
          <w:tcPr>
            <w:tcW w:w="4986" w:type="dxa"/>
            <w:shd w:val="clear" w:color="auto" w:fill="FFFFFF"/>
            <w:tcMar>
              <w:top w:w="90" w:type="dxa"/>
              <w:left w:w="120" w:type="dxa"/>
              <w:bottom w:w="90" w:type="dxa"/>
              <w:right w:w="120" w:type="dxa"/>
            </w:tcMar>
          </w:tcPr>
          <w:p w14:paraId="3834623D"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4CA98138" w14:textId="77777777" w:rsidR="006D4B15" w:rsidRDefault="00332F7C">
            <w:r>
              <w:rPr>
                <w:color w:val="111111"/>
                <w:sz w:val="18"/>
              </w:rPr>
              <w:t>The Court required a just and equitable approach to eviction.</w:t>
            </w:r>
          </w:p>
        </w:tc>
      </w:tr>
      <w:tr w:rsidR="006D4B15" w14:paraId="13F1A687" w14:textId="77777777">
        <w:trPr>
          <w:jc w:val="center"/>
        </w:trPr>
        <w:tc>
          <w:tcPr>
            <w:tcW w:w="4986" w:type="dxa"/>
            <w:shd w:val="clear" w:color="auto" w:fill="F7F7F7"/>
            <w:tcMar>
              <w:top w:w="90" w:type="dxa"/>
              <w:left w:w="120" w:type="dxa"/>
              <w:bottom w:w="90" w:type="dxa"/>
              <w:right w:w="120" w:type="dxa"/>
            </w:tcMar>
          </w:tcPr>
          <w:p w14:paraId="3097261D"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319DF5F6" w14:textId="77777777" w:rsidR="006D4B15" w:rsidRDefault="00332F7C">
            <w:r>
              <w:rPr>
                <w:color w:val="111111"/>
                <w:sz w:val="18"/>
              </w:rPr>
              <w:t>Shows value-based balancing, contextual interpretation and transformation in property/housing disputes.</w:t>
            </w:r>
          </w:p>
        </w:tc>
      </w:tr>
      <w:tr w:rsidR="006D4B15" w14:paraId="57244CC8" w14:textId="77777777">
        <w:trPr>
          <w:jc w:val="center"/>
        </w:trPr>
        <w:tc>
          <w:tcPr>
            <w:tcW w:w="4986" w:type="dxa"/>
            <w:shd w:val="clear" w:color="auto" w:fill="FFFFFF"/>
            <w:tcMar>
              <w:top w:w="90" w:type="dxa"/>
              <w:left w:w="120" w:type="dxa"/>
              <w:bottom w:w="90" w:type="dxa"/>
              <w:right w:w="120" w:type="dxa"/>
            </w:tcMar>
          </w:tcPr>
          <w:p w14:paraId="388E3973"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433EB14A" w14:textId="77777777" w:rsidR="006D4B15" w:rsidRDefault="00332F7C">
            <w:r>
              <w:rPr>
                <w:color w:val="111111"/>
                <w:sz w:val="18"/>
              </w:rPr>
              <w:t>Use for eviction hypotheticals, value-based constitutionalism, housing, dignity and historical context.</w:t>
            </w:r>
          </w:p>
        </w:tc>
      </w:tr>
    </w:tbl>
    <w:p w14:paraId="26A279E3"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79A93AE6" w14:textId="77777777">
        <w:trPr>
          <w:jc w:val="center"/>
        </w:trPr>
        <w:tc>
          <w:tcPr>
            <w:tcW w:w="9972" w:type="dxa"/>
            <w:shd w:val="clear" w:color="auto" w:fill="DDF5E6"/>
            <w:tcMar>
              <w:top w:w="140" w:type="dxa"/>
              <w:left w:w="180" w:type="dxa"/>
              <w:bottom w:w="140" w:type="dxa"/>
              <w:right w:w="180" w:type="dxa"/>
            </w:tcMar>
            <w:vAlign w:val="center"/>
          </w:tcPr>
          <w:p w14:paraId="422ABC27" w14:textId="77777777" w:rsidR="006D4B15" w:rsidRDefault="00332F7C">
            <w:pPr>
              <w:spacing w:after="60"/>
            </w:pPr>
            <w:r>
              <w:rPr>
                <w:b/>
                <w:color w:val="0B3D6E"/>
              </w:rPr>
              <w:t>AUTHORITY</w:t>
            </w:r>
          </w:p>
          <w:p w14:paraId="7C80F0F7" w14:textId="77777777" w:rsidR="006D4B15" w:rsidRDefault="00332F7C">
            <w:pPr>
              <w:spacing w:after="40"/>
            </w:pPr>
            <w:r>
              <w:rPr>
                <w:color w:val="111111"/>
                <w:sz w:val="20"/>
              </w:rPr>
              <w:t>Lecture authority: Theme 4 lecture 15-17; Constitutional authority: ss 25, 26, 36 and values in s 1.</w:t>
            </w:r>
          </w:p>
        </w:tc>
      </w:tr>
    </w:tbl>
    <w:p w14:paraId="6C457D77" w14:textId="77777777" w:rsidR="006D4B15" w:rsidRDefault="006D4B15">
      <w:pPr>
        <w:spacing w:after="40"/>
      </w:pPr>
    </w:p>
    <w:p w14:paraId="40EB3E6F" w14:textId="77777777" w:rsidR="006D4B15" w:rsidRDefault="00332F7C">
      <w:pPr>
        <w:pStyle w:val="Heading2"/>
        <w:spacing w:before="160" w:after="80"/>
      </w:pPr>
      <w:r>
        <w:rPr>
          <w:rFonts w:ascii="Arial" w:eastAsia="Arial" w:hAnsi="Arial"/>
        </w:rPr>
        <w:t>Minister of Home Affairs v Fourie 2006 (1) SA 524 (CC)</w:t>
      </w:r>
    </w:p>
    <w:tbl>
      <w:tblPr>
        <w:tblW w:w="0" w:type="auto"/>
        <w:jc w:val="center"/>
        <w:tblLook w:val="04A0" w:firstRow="1" w:lastRow="0" w:firstColumn="1" w:lastColumn="0" w:noHBand="0" w:noVBand="1"/>
      </w:tblPr>
      <w:tblGrid>
        <w:gridCol w:w="9972"/>
      </w:tblGrid>
      <w:tr w:rsidR="006D4B15" w14:paraId="7B4F95A8" w14:textId="77777777">
        <w:trPr>
          <w:jc w:val="center"/>
        </w:trPr>
        <w:tc>
          <w:tcPr>
            <w:tcW w:w="9972" w:type="dxa"/>
            <w:shd w:val="clear" w:color="auto" w:fill="DDF5E6"/>
            <w:tcMar>
              <w:top w:w="140" w:type="dxa"/>
              <w:left w:w="180" w:type="dxa"/>
              <w:bottom w:w="140" w:type="dxa"/>
              <w:right w:w="180" w:type="dxa"/>
            </w:tcMar>
            <w:vAlign w:val="center"/>
          </w:tcPr>
          <w:p w14:paraId="1BC6FA13" w14:textId="77777777" w:rsidR="006D4B15" w:rsidRDefault="00332F7C">
            <w:pPr>
              <w:spacing w:after="60"/>
            </w:pPr>
            <w:r>
              <w:rPr>
                <w:b/>
                <w:color w:val="0B3D6E"/>
              </w:rPr>
              <w:t>CASE CITATION</w:t>
            </w:r>
          </w:p>
          <w:p w14:paraId="3B7464E6" w14:textId="77777777" w:rsidR="006D4B15" w:rsidRDefault="00332F7C">
            <w:pPr>
              <w:spacing w:after="40"/>
            </w:pPr>
            <w:r>
              <w:rPr>
                <w:color w:val="111111"/>
                <w:sz w:val="20"/>
              </w:rPr>
              <w:t>Minister of Home Affairs v Fourie; Lesbian and Gay Equality Project v Minister of Home Affairs 2006 (1) SA 524 (CC).</w:t>
            </w:r>
          </w:p>
        </w:tc>
      </w:tr>
    </w:tbl>
    <w:p w14:paraId="372D4086"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3F154DAB" w14:textId="77777777">
        <w:trPr>
          <w:jc w:val="center"/>
        </w:trPr>
        <w:tc>
          <w:tcPr>
            <w:tcW w:w="4986" w:type="dxa"/>
            <w:shd w:val="clear" w:color="auto" w:fill="0B6B3A"/>
            <w:tcMar>
              <w:top w:w="100" w:type="dxa"/>
              <w:left w:w="120" w:type="dxa"/>
              <w:bottom w:w="100" w:type="dxa"/>
              <w:right w:w="120" w:type="dxa"/>
            </w:tcMar>
          </w:tcPr>
          <w:p w14:paraId="5E111D22"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519793FE" w14:textId="77777777" w:rsidR="006D4B15" w:rsidRDefault="00332F7C">
            <w:pPr>
              <w:jc w:val="center"/>
            </w:pPr>
            <w:r>
              <w:rPr>
                <w:b/>
                <w:color w:val="FFFFFF"/>
                <w:sz w:val="19"/>
              </w:rPr>
              <w:t>Content</w:t>
            </w:r>
          </w:p>
        </w:tc>
      </w:tr>
      <w:tr w:rsidR="006D4B15" w14:paraId="58270FD7" w14:textId="77777777">
        <w:trPr>
          <w:jc w:val="center"/>
        </w:trPr>
        <w:tc>
          <w:tcPr>
            <w:tcW w:w="4986" w:type="dxa"/>
            <w:shd w:val="clear" w:color="auto" w:fill="F7F7F7"/>
            <w:tcMar>
              <w:top w:w="90" w:type="dxa"/>
              <w:left w:w="120" w:type="dxa"/>
              <w:bottom w:w="90" w:type="dxa"/>
              <w:right w:w="120" w:type="dxa"/>
            </w:tcMar>
          </w:tcPr>
          <w:p w14:paraId="2F515D28"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5F6F9EAC" w14:textId="77777777" w:rsidR="006D4B15" w:rsidRDefault="00332F7C">
            <w:r>
              <w:rPr>
                <w:color w:val="111111"/>
                <w:sz w:val="18"/>
              </w:rPr>
              <w:t>The case concerned exclusion of same-sex couples from marriage.</w:t>
            </w:r>
          </w:p>
        </w:tc>
      </w:tr>
      <w:tr w:rsidR="006D4B15" w14:paraId="4925FCF9" w14:textId="77777777">
        <w:trPr>
          <w:jc w:val="center"/>
        </w:trPr>
        <w:tc>
          <w:tcPr>
            <w:tcW w:w="4986" w:type="dxa"/>
            <w:shd w:val="clear" w:color="auto" w:fill="FFFFFF"/>
            <w:tcMar>
              <w:top w:w="90" w:type="dxa"/>
              <w:left w:w="120" w:type="dxa"/>
              <w:bottom w:w="90" w:type="dxa"/>
              <w:right w:w="120" w:type="dxa"/>
            </w:tcMar>
          </w:tcPr>
          <w:p w14:paraId="6D977F66"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67FF5327" w14:textId="77777777" w:rsidR="006D4B15" w:rsidRDefault="00332F7C">
            <w:r>
              <w:rPr>
                <w:color w:val="111111"/>
                <w:sz w:val="18"/>
              </w:rPr>
              <w:t>Did the exclusion of same-sex couples from marriage violate equality and dignity?</w:t>
            </w:r>
          </w:p>
        </w:tc>
      </w:tr>
      <w:tr w:rsidR="006D4B15" w14:paraId="793069F7" w14:textId="77777777">
        <w:trPr>
          <w:jc w:val="center"/>
        </w:trPr>
        <w:tc>
          <w:tcPr>
            <w:tcW w:w="4986" w:type="dxa"/>
            <w:shd w:val="clear" w:color="auto" w:fill="F7F7F7"/>
            <w:tcMar>
              <w:top w:w="90" w:type="dxa"/>
              <w:left w:w="120" w:type="dxa"/>
              <w:bottom w:w="90" w:type="dxa"/>
              <w:right w:w="120" w:type="dxa"/>
            </w:tcMar>
          </w:tcPr>
          <w:p w14:paraId="5166B552"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6C46F4F6" w14:textId="77777777" w:rsidR="006D4B15" w:rsidRDefault="00332F7C">
            <w:r>
              <w:rPr>
                <w:color w:val="111111"/>
                <w:sz w:val="18"/>
              </w:rPr>
              <w:t>Sachs J reasoned that excluding same-sex couples rendered them outsiders to a central social institution of love and commitment. Religious objections had to coexist with constitutional democracy's sacred and secular spheres.</w:t>
            </w:r>
          </w:p>
        </w:tc>
      </w:tr>
      <w:tr w:rsidR="006D4B15" w14:paraId="2DCC0374" w14:textId="77777777">
        <w:trPr>
          <w:jc w:val="center"/>
        </w:trPr>
        <w:tc>
          <w:tcPr>
            <w:tcW w:w="4986" w:type="dxa"/>
            <w:shd w:val="clear" w:color="auto" w:fill="FFFFFF"/>
            <w:tcMar>
              <w:top w:w="90" w:type="dxa"/>
              <w:left w:w="120" w:type="dxa"/>
              <w:bottom w:w="90" w:type="dxa"/>
              <w:right w:w="120" w:type="dxa"/>
            </w:tcMar>
          </w:tcPr>
          <w:p w14:paraId="515E1873"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21DCC706" w14:textId="77777777" w:rsidR="006D4B15" w:rsidRDefault="00332F7C">
            <w:r>
              <w:rPr>
                <w:color w:val="111111"/>
                <w:sz w:val="18"/>
              </w:rPr>
              <w:t>The Court held that exclusion violated equality and dignity and required legislative correction.</w:t>
            </w:r>
          </w:p>
        </w:tc>
      </w:tr>
      <w:tr w:rsidR="006D4B15" w14:paraId="27C8B638" w14:textId="77777777">
        <w:trPr>
          <w:jc w:val="center"/>
        </w:trPr>
        <w:tc>
          <w:tcPr>
            <w:tcW w:w="4986" w:type="dxa"/>
            <w:shd w:val="clear" w:color="auto" w:fill="F7F7F7"/>
            <w:tcMar>
              <w:top w:w="90" w:type="dxa"/>
              <w:left w:w="120" w:type="dxa"/>
              <w:bottom w:w="90" w:type="dxa"/>
              <w:right w:w="120" w:type="dxa"/>
            </w:tcMar>
          </w:tcPr>
          <w:p w14:paraId="06AD3D8E"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3F1F1DD8" w14:textId="77777777" w:rsidR="006D4B15" w:rsidRDefault="00332F7C">
            <w:r>
              <w:rPr>
                <w:color w:val="111111"/>
                <w:sz w:val="18"/>
              </w:rPr>
              <w:t>Shows values driving social transformation and how dignity, equality and freedom reshape social institutions.</w:t>
            </w:r>
          </w:p>
        </w:tc>
      </w:tr>
      <w:tr w:rsidR="006D4B15" w14:paraId="141D5C23" w14:textId="77777777">
        <w:trPr>
          <w:jc w:val="center"/>
        </w:trPr>
        <w:tc>
          <w:tcPr>
            <w:tcW w:w="4986" w:type="dxa"/>
            <w:shd w:val="clear" w:color="auto" w:fill="FFFFFF"/>
            <w:tcMar>
              <w:top w:w="90" w:type="dxa"/>
              <w:left w:w="120" w:type="dxa"/>
              <w:bottom w:w="90" w:type="dxa"/>
              <w:right w:w="120" w:type="dxa"/>
            </w:tcMar>
          </w:tcPr>
          <w:p w14:paraId="5A035883"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4D676F15" w14:textId="77777777" w:rsidR="006D4B15" w:rsidRDefault="00332F7C">
            <w:r>
              <w:rPr>
                <w:color w:val="111111"/>
                <w:sz w:val="18"/>
              </w:rPr>
              <w:t>Use for value-based constitutionalism, equality, dignity, freedom, transformation and pluralism.</w:t>
            </w:r>
          </w:p>
        </w:tc>
      </w:tr>
    </w:tbl>
    <w:p w14:paraId="45646695"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7A7F7144" w14:textId="77777777">
        <w:trPr>
          <w:jc w:val="center"/>
        </w:trPr>
        <w:tc>
          <w:tcPr>
            <w:tcW w:w="9972" w:type="dxa"/>
            <w:shd w:val="clear" w:color="auto" w:fill="DDF5E6"/>
            <w:tcMar>
              <w:top w:w="140" w:type="dxa"/>
              <w:left w:w="180" w:type="dxa"/>
              <w:bottom w:w="140" w:type="dxa"/>
              <w:right w:w="180" w:type="dxa"/>
            </w:tcMar>
            <w:vAlign w:val="center"/>
          </w:tcPr>
          <w:p w14:paraId="37C040FD" w14:textId="77777777" w:rsidR="006D4B15" w:rsidRDefault="00332F7C">
            <w:pPr>
              <w:spacing w:after="60"/>
            </w:pPr>
            <w:r>
              <w:rPr>
                <w:b/>
                <w:color w:val="0B3D6E"/>
              </w:rPr>
              <w:lastRenderedPageBreak/>
              <w:t>AUTHORITY</w:t>
            </w:r>
          </w:p>
          <w:p w14:paraId="658A0219" w14:textId="77777777" w:rsidR="006D4B15" w:rsidRDefault="00332F7C">
            <w:pPr>
              <w:spacing w:after="40"/>
            </w:pPr>
            <w:r>
              <w:rPr>
                <w:color w:val="111111"/>
                <w:sz w:val="20"/>
              </w:rPr>
              <w:t>Lecture authority: Theme 4 lecture 15-17; Constitutional authority: ss 9, 10, 15, 36, 39.</w:t>
            </w:r>
          </w:p>
        </w:tc>
      </w:tr>
    </w:tbl>
    <w:p w14:paraId="06292508"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3ADF17B4" w14:textId="77777777">
        <w:trPr>
          <w:jc w:val="center"/>
        </w:trPr>
        <w:tc>
          <w:tcPr>
            <w:tcW w:w="9972" w:type="dxa"/>
            <w:shd w:val="clear" w:color="auto" w:fill="FFE0B2"/>
            <w:tcMar>
              <w:top w:w="140" w:type="dxa"/>
              <w:left w:w="180" w:type="dxa"/>
              <w:bottom w:w="140" w:type="dxa"/>
              <w:right w:w="180" w:type="dxa"/>
            </w:tcMar>
            <w:vAlign w:val="center"/>
          </w:tcPr>
          <w:p w14:paraId="737E69F6" w14:textId="77777777" w:rsidR="006D4B15" w:rsidRDefault="00332F7C">
            <w:pPr>
              <w:spacing w:after="60"/>
            </w:pPr>
            <w:r>
              <w:rPr>
                <w:b/>
                <w:color w:val="0B3D6E"/>
              </w:rPr>
              <w:t>EXAM TIP</w:t>
            </w:r>
          </w:p>
          <w:p w14:paraId="53B3FC33" w14:textId="77777777" w:rsidR="006D4B15" w:rsidRDefault="00332F7C">
            <w:pPr>
              <w:spacing w:after="40"/>
            </w:pPr>
            <w:r>
              <w:rPr>
                <w:color w:val="111111"/>
                <w:sz w:val="20"/>
              </w:rPr>
              <w:t>For any s 36 question: do not jump to "reasonable and justifiable". First identify the right and limitation. Then apply s 36 factors. Then conclude. Use values throughout.</w:t>
            </w:r>
          </w:p>
        </w:tc>
      </w:tr>
    </w:tbl>
    <w:p w14:paraId="1B9D32CE"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542D571F" w14:textId="77777777">
        <w:trPr>
          <w:jc w:val="center"/>
        </w:trPr>
        <w:tc>
          <w:tcPr>
            <w:tcW w:w="9972" w:type="dxa"/>
            <w:shd w:val="clear" w:color="auto" w:fill="F6A04D"/>
            <w:tcMar>
              <w:top w:w="140" w:type="dxa"/>
              <w:left w:w="180" w:type="dxa"/>
              <w:bottom w:w="140" w:type="dxa"/>
              <w:right w:w="180" w:type="dxa"/>
            </w:tcMar>
            <w:vAlign w:val="center"/>
          </w:tcPr>
          <w:p w14:paraId="78B2B737" w14:textId="77777777" w:rsidR="006D4B15" w:rsidRDefault="00332F7C">
            <w:pPr>
              <w:spacing w:after="60"/>
            </w:pPr>
            <w:r>
              <w:rPr>
                <w:b/>
                <w:color w:val="0B3D6E"/>
              </w:rPr>
              <w:t>COMMON MISTAKE / WARNING</w:t>
            </w:r>
          </w:p>
          <w:p w14:paraId="7B2BA386" w14:textId="77777777" w:rsidR="006D4B15" w:rsidRDefault="00332F7C">
            <w:pPr>
              <w:spacing w:after="40"/>
            </w:pPr>
            <w:r>
              <w:rPr>
                <w:color w:val="111111"/>
                <w:sz w:val="20"/>
              </w:rPr>
              <w:t>Common mistake: treating s 36 as a checklist without weighing. The real enquiry is proportionality: whether the limitation achieves a legitimate purpose in a way that justifies the harm to the right.</w:t>
            </w:r>
          </w:p>
        </w:tc>
      </w:tr>
    </w:tbl>
    <w:p w14:paraId="6A741B72" w14:textId="77777777" w:rsidR="006D4B15" w:rsidRDefault="006D4B15">
      <w:pPr>
        <w:spacing w:after="40"/>
      </w:pPr>
    </w:p>
    <w:p w14:paraId="034DE6CB"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205263B1" w14:textId="77777777">
        <w:trPr>
          <w:jc w:val="center"/>
        </w:trPr>
        <w:tc>
          <w:tcPr>
            <w:tcW w:w="9972" w:type="dxa"/>
            <w:shd w:val="clear" w:color="auto" w:fill="E7D7FF"/>
            <w:tcMar>
              <w:top w:w="720" w:type="dxa"/>
              <w:left w:w="320" w:type="dxa"/>
              <w:bottom w:w="720" w:type="dxa"/>
              <w:right w:w="320" w:type="dxa"/>
            </w:tcMar>
          </w:tcPr>
          <w:p w14:paraId="5E9BAF51" w14:textId="77777777" w:rsidR="006D4B15" w:rsidRDefault="00332F7C">
            <w:pPr>
              <w:jc w:val="center"/>
            </w:pPr>
            <w:r>
              <w:rPr>
                <w:b/>
                <w:color w:val="3F1767"/>
                <w:sz w:val="40"/>
              </w:rPr>
              <w:lastRenderedPageBreak/>
              <w:t>TAB 6</w:t>
            </w:r>
          </w:p>
          <w:p w14:paraId="15A1B1C3" w14:textId="77777777" w:rsidR="006D4B15" w:rsidRDefault="00332F7C">
            <w:pPr>
              <w:jc w:val="center"/>
            </w:pPr>
            <w:r>
              <w:rPr>
                <w:b/>
                <w:color w:val="3F1767"/>
                <w:sz w:val="48"/>
              </w:rPr>
              <w:t>APPLICATION OF THE BILL OF RIGHTS</w:t>
            </w:r>
          </w:p>
          <w:p w14:paraId="772D4F91" w14:textId="77777777" w:rsidR="006D4B15" w:rsidRDefault="00332F7C">
            <w:pPr>
              <w:jc w:val="center"/>
            </w:pPr>
            <w:r>
              <w:rPr>
                <w:i/>
                <w:color w:val="0B3D6E"/>
                <w:sz w:val="24"/>
              </w:rPr>
              <w:t>Direct/indirect and vertical/horizontal application</w:t>
            </w:r>
          </w:p>
        </w:tc>
      </w:tr>
    </w:tbl>
    <w:p w14:paraId="13C73414" w14:textId="77777777" w:rsidR="006D4B15" w:rsidRDefault="006D4B15">
      <w:pPr>
        <w:spacing w:after="80"/>
      </w:pPr>
    </w:p>
    <w:p w14:paraId="5C258E46" w14:textId="77777777" w:rsidR="006D4B15" w:rsidRDefault="00332F7C">
      <w:pPr>
        <w:pStyle w:val="Heading1"/>
        <w:spacing w:before="200" w:after="120"/>
      </w:pPr>
      <w:r>
        <w:rPr>
          <w:rFonts w:ascii="Arial" w:eastAsia="Arial" w:hAnsi="Arial"/>
        </w:rPr>
        <w:t>Application of the Bill of Rights</w:t>
      </w:r>
      <w:r>
        <w:footnoteReference w:id="8"/>
      </w:r>
    </w:p>
    <w:p w14:paraId="27CFF750" w14:textId="77777777" w:rsidR="006D4B15" w:rsidRDefault="00332F7C">
      <w:pPr>
        <w:spacing w:after="80"/>
      </w:pPr>
      <w:r>
        <w:rPr>
          <w:color w:val="111111"/>
        </w:rPr>
        <w:t>The Bill of Rights is constructed to give effect to the transformative vision of the 1996 Constitution. It sets out a unique human rights vision for South Africa. The broad range of rights is aimed at facilitating political and socio-economic transformation while protecting human dignity. Importantly, it has broad application: it applies to the state and, in certain circumstances, to private parties.</w:t>
      </w:r>
    </w:p>
    <w:tbl>
      <w:tblPr>
        <w:tblW w:w="0" w:type="auto"/>
        <w:jc w:val="center"/>
        <w:tblLook w:val="04A0" w:firstRow="1" w:lastRow="0" w:firstColumn="1" w:lastColumn="0" w:noHBand="0" w:noVBand="1"/>
      </w:tblPr>
      <w:tblGrid>
        <w:gridCol w:w="9972"/>
      </w:tblGrid>
      <w:tr w:rsidR="006D4B15" w14:paraId="146BC132" w14:textId="77777777">
        <w:trPr>
          <w:jc w:val="center"/>
        </w:trPr>
        <w:tc>
          <w:tcPr>
            <w:tcW w:w="9972" w:type="dxa"/>
            <w:shd w:val="clear" w:color="auto" w:fill="DDF5E6"/>
            <w:tcMar>
              <w:top w:w="140" w:type="dxa"/>
              <w:left w:w="180" w:type="dxa"/>
              <w:bottom w:w="140" w:type="dxa"/>
              <w:right w:w="180" w:type="dxa"/>
            </w:tcMar>
            <w:vAlign w:val="center"/>
          </w:tcPr>
          <w:p w14:paraId="704F7068" w14:textId="77777777" w:rsidR="006D4B15" w:rsidRDefault="00332F7C">
            <w:pPr>
              <w:spacing w:after="60"/>
            </w:pPr>
            <w:r>
              <w:rPr>
                <w:b/>
                <w:color w:val="0B3D6E"/>
              </w:rPr>
              <w:t>AUTHORITY</w:t>
            </w:r>
          </w:p>
          <w:p w14:paraId="32983666" w14:textId="77777777" w:rsidR="006D4B15" w:rsidRDefault="00332F7C">
            <w:pPr>
              <w:spacing w:after="40"/>
            </w:pPr>
            <w:r>
              <w:rPr>
                <w:color w:val="111111"/>
                <w:sz w:val="20"/>
              </w:rPr>
              <w:t>Constitutional authority: Constitution ss 7, 8, 36, 39. Lecture authority: Theme 4 lecture 18-20, Bill of Rights application slides.</w:t>
            </w:r>
          </w:p>
        </w:tc>
      </w:tr>
    </w:tbl>
    <w:p w14:paraId="04DF625A" w14:textId="77777777" w:rsidR="006D4B15" w:rsidRDefault="006D4B15">
      <w:pPr>
        <w:spacing w:after="40"/>
      </w:pPr>
    </w:p>
    <w:p w14:paraId="08CCB93E" w14:textId="77777777" w:rsidR="006D4B15" w:rsidRDefault="00332F7C">
      <w:pPr>
        <w:pStyle w:val="Heading2"/>
        <w:spacing w:before="160" w:after="80"/>
      </w:pPr>
      <w:r>
        <w:rPr>
          <w:rFonts w:ascii="Arial" w:eastAsia="Arial" w:hAnsi="Arial"/>
        </w:rPr>
        <w:t>The application decision tree</w:t>
      </w:r>
    </w:p>
    <w:tbl>
      <w:tblPr>
        <w:tblW w:w="0" w:type="auto"/>
        <w:jc w:val="center"/>
        <w:tblLook w:val="04A0" w:firstRow="1" w:lastRow="0" w:firstColumn="1" w:lastColumn="0" w:noHBand="0" w:noVBand="1"/>
      </w:tblPr>
      <w:tblGrid>
        <w:gridCol w:w="9972"/>
      </w:tblGrid>
      <w:tr w:rsidR="006D4B15" w14:paraId="4904C0A2" w14:textId="77777777">
        <w:trPr>
          <w:jc w:val="center"/>
        </w:trPr>
        <w:tc>
          <w:tcPr>
            <w:tcW w:w="9972" w:type="dxa"/>
            <w:shd w:val="clear" w:color="auto" w:fill="DDEEFF"/>
            <w:tcMar>
              <w:top w:w="140" w:type="dxa"/>
              <w:left w:w="180" w:type="dxa"/>
              <w:bottom w:w="140" w:type="dxa"/>
              <w:right w:w="180" w:type="dxa"/>
            </w:tcMar>
            <w:vAlign w:val="center"/>
          </w:tcPr>
          <w:p w14:paraId="30EB28E3" w14:textId="77777777" w:rsidR="006D4B15" w:rsidRDefault="00332F7C">
            <w:pPr>
              <w:spacing w:after="60"/>
            </w:pPr>
            <w:r>
              <w:rPr>
                <w:b/>
                <w:color w:val="0B3D6E"/>
              </w:rPr>
              <w:t>APPLICATION FLOW</w:t>
            </w:r>
          </w:p>
          <w:p w14:paraId="488C4A21" w14:textId="77777777" w:rsidR="006D4B15" w:rsidRDefault="00332F7C">
            <w:pPr>
              <w:spacing w:after="40"/>
            </w:pPr>
            <w:r>
              <w:rPr>
                <w:color w:val="111111"/>
                <w:sz w:val="20"/>
              </w:rPr>
              <w:t>Step 1: Identify the right in Chapter 2. Step 2: Ask whether the right is being applied directly or indirectly. Step 3: Ask whether the relationship is vertical or horizontal. Step 4: Identify the relevant constitutional section: s 8(1), s 8(2) or s 39(2). Step 5: If rights compete, balance them using constitutional values and s 36 where relevant.</w:t>
            </w:r>
          </w:p>
        </w:tc>
      </w:tr>
    </w:tbl>
    <w:p w14:paraId="565EEF3A" w14:textId="77777777" w:rsidR="006D4B15" w:rsidRDefault="006D4B15">
      <w:pPr>
        <w:spacing w:after="40"/>
      </w:pPr>
    </w:p>
    <w:p w14:paraId="130C5EE3" w14:textId="77777777" w:rsidR="006D4B15" w:rsidRDefault="00332F7C">
      <w:pPr>
        <w:pStyle w:val="Heading2"/>
        <w:spacing w:before="160" w:after="80"/>
      </w:pPr>
      <w:r>
        <w:rPr>
          <w:rFonts w:ascii="Arial" w:eastAsia="Arial" w:hAnsi="Arial"/>
        </w:rPr>
        <w:t>Direct vs indirect application</w:t>
      </w:r>
    </w:p>
    <w:tbl>
      <w:tblPr>
        <w:tblStyle w:val="TableGrid"/>
        <w:tblW w:w="0" w:type="auto"/>
        <w:jc w:val="center"/>
        <w:tblLook w:val="04A0" w:firstRow="1" w:lastRow="0" w:firstColumn="1" w:lastColumn="0" w:noHBand="0" w:noVBand="1"/>
      </w:tblPr>
      <w:tblGrid>
        <w:gridCol w:w="2490"/>
        <w:gridCol w:w="2491"/>
        <w:gridCol w:w="2490"/>
        <w:gridCol w:w="2491"/>
      </w:tblGrid>
      <w:tr w:rsidR="006D4B15" w14:paraId="3F55677F" w14:textId="77777777">
        <w:trPr>
          <w:jc w:val="center"/>
        </w:trPr>
        <w:tc>
          <w:tcPr>
            <w:tcW w:w="2493" w:type="dxa"/>
            <w:shd w:val="clear" w:color="auto" w:fill="0B3D6E"/>
            <w:tcMar>
              <w:top w:w="100" w:type="dxa"/>
              <w:left w:w="120" w:type="dxa"/>
              <w:bottom w:w="100" w:type="dxa"/>
              <w:right w:w="120" w:type="dxa"/>
            </w:tcMar>
          </w:tcPr>
          <w:p w14:paraId="5CA0E3A2" w14:textId="77777777" w:rsidR="006D4B15" w:rsidRDefault="00332F7C">
            <w:pPr>
              <w:jc w:val="center"/>
            </w:pPr>
            <w:r>
              <w:rPr>
                <w:b/>
                <w:color w:val="FFFFFF"/>
                <w:sz w:val="19"/>
              </w:rPr>
              <w:t>Type</w:t>
            </w:r>
          </w:p>
        </w:tc>
        <w:tc>
          <w:tcPr>
            <w:tcW w:w="2493" w:type="dxa"/>
            <w:shd w:val="clear" w:color="auto" w:fill="0B3D6E"/>
            <w:tcMar>
              <w:top w:w="100" w:type="dxa"/>
              <w:left w:w="120" w:type="dxa"/>
              <w:bottom w:w="100" w:type="dxa"/>
              <w:right w:w="120" w:type="dxa"/>
            </w:tcMar>
          </w:tcPr>
          <w:p w14:paraId="2349AE65" w14:textId="77777777" w:rsidR="006D4B15" w:rsidRDefault="00332F7C">
            <w:pPr>
              <w:jc w:val="center"/>
            </w:pPr>
            <w:r>
              <w:rPr>
                <w:b/>
                <w:color w:val="FFFFFF"/>
                <w:sz w:val="19"/>
              </w:rPr>
              <w:t>Meaning</w:t>
            </w:r>
          </w:p>
        </w:tc>
        <w:tc>
          <w:tcPr>
            <w:tcW w:w="2493" w:type="dxa"/>
            <w:shd w:val="clear" w:color="auto" w:fill="0B3D6E"/>
            <w:tcMar>
              <w:top w:w="100" w:type="dxa"/>
              <w:left w:w="120" w:type="dxa"/>
              <w:bottom w:w="100" w:type="dxa"/>
              <w:right w:w="120" w:type="dxa"/>
            </w:tcMar>
          </w:tcPr>
          <w:p w14:paraId="5CB42BC9" w14:textId="77777777" w:rsidR="006D4B15" w:rsidRDefault="00332F7C">
            <w:pPr>
              <w:jc w:val="center"/>
            </w:pPr>
            <w:r>
              <w:rPr>
                <w:b/>
                <w:color w:val="FFFFFF"/>
                <w:sz w:val="19"/>
              </w:rPr>
              <w:t>Legal basis</w:t>
            </w:r>
          </w:p>
        </w:tc>
        <w:tc>
          <w:tcPr>
            <w:tcW w:w="2493" w:type="dxa"/>
            <w:shd w:val="clear" w:color="auto" w:fill="0B3D6E"/>
            <w:tcMar>
              <w:top w:w="100" w:type="dxa"/>
              <w:left w:w="120" w:type="dxa"/>
              <w:bottom w:w="100" w:type="dxa"/>
              <w:right w:w="120" w:type="dxa"/>
            </w:tcMar>
          </w:tcPr>
          <w:p w14:paraId="0700A8B9" w14:textId="77777777" w:rsidR="006D4B15" w:rsidRDefault="00332F7C">
            <w:pPr>
              <w:jc w:val="center"/>
            </w:pPr>
            <w:r>
              <w:rPr>
                <w:b/>
                <w:color w:val="FFFFFF"/>
                <w:sz w:val="19"/>
              </w:rPr>
              <w:t>Example</w:t>
            </w:r>
          </w:p>
        </w:tc>
      </w:tr>
      <w:tr w:rsidR="006D4B15" w14:paraId="38CD7F8F" w14:textId="77777777">
        <w:trPr>
          <w:jc w:val="center"/>
        </w:trPr>
        <w:tc>
          <w:tcPr>
            <w:tcW w:w="2493" w:type="dxa"/>
            <w:shd w:val="clear" w:color="auto" w:fill="F7F7F7"/>
            <w:tcMar>
              <w:top w:w="90" w:type="dxa"/>
              <w:left w:w="120" w:type="dxa"/>
              <w:bottom w:w="90" w:type="dxa"/>
              <w:right w:w="120" w:type="dxa"/>
            </w:tcMar>
          </w:tcPr>
          <w:p w14:paraId="4A704602" w14:textId="77777777" w:rsidR="006D4B15" w:rsidRDefault="00332F7C">
            <w:r>
              <w:rPr>
                <w:color w:val="111111"/>
                <w:sz w:val="18"/>
              </w:rPr>
              <w:t>Direct application</w:t>
            </w:r>
          </w:p>
        </w:tc>
        <w:tc>
          <w:tcPr>
            <w:tcW w:w="2493" w:type="dxa"/>
            <w:shd w:val="clear" w:color="auto" w:fill="F7F7F7"/>
            <w:tcMar>
              <w:top w:w="90" w:type="dxa"/>
              <w:left w:w="120" w:type="dxa"/>
              <w:bottom w:w="90" w:type="dxa"/>
              <w:right w:w="120" w:type="dxa"/>
            </w:tcMar>
          </w:tcPr>
          <w:p w14:paraId="503A9085" w14:textId="77777777" w:rsidR="006D4B15" w:rsidRDefault="00332F7C">
            <w:r>
              <w:rPr>
                <w:color w:val="111111"/>
                <w:sz w:val="18"/>
              </w:rPr>
              <w:t>The Bill of Rights itself applies to conduct or law. A person relies directly on a constitutional right.</w:t>
            </w:r>
          </w:p>
        </w:tc>
        <w:tc>
          <w:tcPr>
            <w:tcW w:w="2493" w:type="dxa"/>
            <w:shd w:val="clear" w:color="auto" w:fill="F7F7F7"/>
            <w:tcMar>
              <w:top w:w="90" w:type="dxa"/>
              <w:left w:w="120" w:type="dxa"/>
              <w:bottom w:w="90" w:type="dxa"/>
              <w:right w:w="120" w:type="dxa"/>
            </w:tcMar>
          </w:tcPr>
          <w:p w14:paraId="71C71754" w14:textId="77777777" w:rsidR="006D4B15" w:rsidRDefault="00332F7C">
            <w:r>
              <w:rPr>
                <w:color w:val="111111"/>
                <w:sz w:val="18"/>
              </w:rPr>
              <w:t>s 8; s 2 where law/conduct inconsistent with Constitution is invalid.</w:t>
            </w:r>
          </w:p>
        </w:tc>
        <w:tc>
          <w:tcPr>
            <w:tcW w:w="2493" w:type="dxa"/>
            <w:shd w:val="clear" w:color="auto" w:fill="F7F7F7"/>
            <w:tcMar>
              <w:top w:w="90" w:type="dxa"/>
              <w:left w:w="120" w:type="dxa"/>
              <w:bottom w:w="90" w:type="dxa"/>
              <w:right w:w="120" w:type="dxa"/>
            </w:tcMar>
          </w:tcPr>
          <w:p w14:paraId="7DD6E99F" w14:textId="77777777" w:rsidR="006D4B15" w:rsidRDefault="00332F7C">
            <w:r>
              <w:rPr>
                <w:color w:val="111111"/>
                <w:sz w:val="18"/>
              </w:rPr>
              <w:t>Death penalty invalidated in Makwanyane; private employer discrimination may trigger equality directly.</w:t>
            </w:r>
          </w:p>
        </w:tc>
      </w:tr>
      <w:tr w:rsidR="006D4B15" w14:paraId="31142CCF" w14:textId="77777777">
        <w:trPr>
          <w:jc w:val="center"/>
        </w:trPr>
        <w:tc>
          <w:tcPr>
            <w:tcW w:w="2493" w:type="dxa"/>
            <w:shd w:val="clear" w:color="auto" w:fill="FFFFFF"/>
            <w:tcMar>
              <w:top w:w="90" w:type="dxa"/>
              <w:left w:w="120" w:type="dxa"/>
              <w:bottom w:w="90" w:type="dxa"/>
              <w:right w:w="120" w:type="dxa"/>
            </w:tcMar>
          </w:tcPr>
          <w:p w14:paraId="3EA36219" w14:textId="77777777" w:rsidR="006D4B15" w:rsidRDefault="00332F7C">
            <w:r>
              <w:rPr>
                <w:color w:val="111111"/>
                <w:sz w:val="18"/>
              </w:rPr>
              <w:t>Indirect application</w:t>
            </w:r>
          </w:p>
        </w:tc>
        <w:tc>
          <w:tcPr>
            <w:tcW w:w="2493" w:type="dxa"/>
            <w:shd w:val="clear" w:color="auto" w:fill="FFFFFF"/>
            <w:tcMar>
              <w:top w:w="90" w:type="dxa"/>
              <w:left w:w="120" w:type="dxa"/>
              <w:bottom w:w="90" w:type="dxa"/>
              <w:right w:w="120" w:type="dxa"/>
            </w:tcMar>
          </w:tcPr>
          <w:p w14:paraId="1CF7280F" w14:textId="77777777" w:rsidR="006D4B15" w:rsidRDefault="00332F7C">
            <w:r>
              <w:rPr>
                <w:color w:val="111111"/>
                <w:sz w:val="18"/>
              </w:rPr>
              <w:t xml:space="preserve">The Bill of Rights influences interpretation or development of ordinary law rather than directly </w:t>
            </w:r>
            <w:r>
              <w:rPr>
                <w:color w:val="111111"/>
                <w:sz w:val="18"/>
              </w:rPr>
              <w:lastRenderedPageBreak/>
              <w:t>invalidating it.</w:t>
            </w:r>
          </w:p>
        </w:tc>
        <w:tc>
          <w:tcPr>
            <w:tcW w:w="2493" w:type="dxa"/>
            <w:shd w:val="clear" w:color="auto" w:fill="FFFFFF"/>
            <w:tcMar>
              <w:top w:w="90" w:type="dxa"/>
              <w:left w:w="120" w:type="dxa"/>
              <w:bottom w:w="90" w:type="dxa"/>
              <w:right w:w="120" w:type="dxa"/>
            </w:tcMar>
          </w:tcPr>
          <w:p w14:paraId="50C88C28" w14:textId="77777777" w:rsidR="006D4B15" w:rsidRDefault="00332F7C">
            <w:r>
              <w:rPr>
                <w:color w:val="111111"/>
                <w:sz w:val="18"/>
              </w:rPr>
              <w:lastRenderedPageBreak/>
              <w:t>s 39(2).</w:t>
            </w:r>
          </w:p>
        </w:tc>
        <w:tc>
          <w:tcPr>
            <w:tcW w:w="2493" w:type="dxa"/>
            <w:shd w:val="clear" w:color="auto" w:fill="FFFFFF"/>
            <w:tcMar>
              <w:top w:w="90" w:type="dxa"/>
              <w:left w:w="120" w:type="dxa"/>
              <w:bottom w:w="90" w:type="dxa"/>
              <w:right w:w="120" w:type="dxa"/>
            </w:tcMar>
          </w:tcPr>
          <w:p w14:paraId="38B5CA06" w14:textId="77777777" w:rsidR="006D4B15" w:rsidRDefault="00332F7C">
            <w:r>
              <w:rPr>
                <w:color w:val="111111"/>
                <w:sz w:val="18"/>
              </w:rPr>
              <w:t>Carmichele: common law of delict developed in light of constitutional values.</w:t>
            </w:r>
          </w:p>
        </w:tc>
      </w:tr>
    </w:tbl>
    <w:p w14:paraId="6E07D8DD"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222D2C0E" w14:textId="77777777">
        <w:trPr>
          <w:jc w:val="center"/>
        </w:trPr>
        <w:tc>
          <w:tcPr>
            <w:tcW w:w="9972" w:type="dxa"/>
            <w:shd w:val="clear" w:color="auto" w:fill="FFF4B8"/>
            <w:tcMar>
              <w:top w:w="140" w:type="dxa"/>
              <w:left w:w="180" w:type="dxa"/>
              <w:bottom w:w="140" w:type="dxa"/>
              <w:right w:w="180" w:type="dxa"/>
            </w:tcMar>
            <w:vAlign w:val="center"/>
          </w:tcPr>
          <w:p w14:paraId="3E17840E" w14:textId="77777777" w:rsidR="006D4B15" w:rsidRDefault="00332F7C">
            <w:pPr>
              <w:spacing w:after="60"/>
            </w:pPr>
            <w:r>
              <w:rPr>
                <w:b/>
                <w:color w:val="0B3D6E"/>
              </w:rPr>
              <w:t>DEFINITION - Direct application</w:t>
            </w:r>
          </w:p>
          <w:p w14:paraId="2731EAF9" w14:textId="77777777" w:rsidR="006D4B15" w:rsidRDefault="00332F7C">
            <w:pPr>
              <w:spacing w:after="40"/>
            </w:pPr>
            <w:r>
              <w:rPr>
                <w:color w:val="111111"/>
                <w:sz w:val="20"/>
              </w:rPr>
              <w:t>Direct application occurs when a person, company or organ of state violates a constitutional right in Chapter 2, or where ordinary law such as legislation, common law or customary law is inconsistent with the Bill of Rights. If applied directly, the Bill of Rights overrides inconsistent law or conduct.</w:t>
            </w:r>
          </w:p>
          <w:p w14:paraId="41101CC9" w14:textId="77777777" w:rsidR="006D4B15" w:rsidRDefault="00332F7C">
            <w:pPr>
              <w:spacing w:after="40"/>
            </w:pPr>
            <w:r>
              <w:rPr>
                <w:color w:val="111111"/>
                <w:sz w:val="20"/>
              </w:rPr>
              <w:t>Authority: Constitution ss 2, 8; Theme 4 lecture 18-20.</w:t>
            </w:r>
          </w:p>
        </w:tc>
      </w:tr>
    </w:tbl>
    <w:p w14:paraId="39FFD12E"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3819BBB2" w14:textId="77777777">
        <w:trPr>
          <w:jc w:val="center"/>
        </w:trPr>
        <w:tc>
          <w:tcPr>
            <w:tcW w:w="9972" w:type="dxa"/>
            <w:shd w:val="clear" w:color="auto" w:fill="FFF4B8"/>
            <w:tcMar>
              <w:top w:w="140" w:type="dxa"/>
              <w:left w:w="180" w:type="dxa"/>
              <w:bottom w:w="140" w:type="dxa"/>
              <w:right w:w="180" w:type="dxa"/>
            </w:tcMar>
            <w:vAlign w:val="center"/>
          </w:tcPr>
          <w:p w14:paraId="26089F1D" w14:textId="77777777" w:rsidR="006D4B15" w:rsidRDefault="00332F7C">
            <w:pPr>
              <w:spacing w:after="60"/>
            </w:pPr>
            <w:r>
              <w:rPr>
                <w:b/>
                <w:color w:val="0B3D6E"/>
              </w:rPr>
              <w:t>DEFINITION - Indirect application</w:t>
            </w:r>
          </w:p>
          <w:p w14:paraId="33CCE75D" w14:textId="77777777" w:rsidR="006D4B15" w:rsidRDefault="00332F7C">
            <w:pPr>
              <w:spacing w:after="40"/>
            </w:pPr>
            <w:r>
              <w:rPr>
                <w:color w:val="111111"/>
                <w:sz w:val="20"/>
              </w:rPr>
              <w:t>Indirect application asks whether ordinary rules of law promote the values of the Bill of Rights. If they do not, courts interpret legislation or develop the common law or customary law to conform with constitutional values.</w:t>
            </w:r>
          </w:p>
          <w:p w14:paraId="56D4ADBB" w14:textId="77777777" w:rsidR="006D4B15" w:rsidRDefault="00332F7C">
            <w:pPr>
              <w:spacing w:after="40"/>
            </w:pPr>
            <w:r>
              <w:rPr>
                <w:color w:val="111111"/>
                <w:sz w:val="20"/>
              </w:rPr>
              <w:t>Authority: Constitution s 39(2); Carmichele; Theme 4 lecture 18-20.</w:t>
            </w:r>
          </w:p>
        </w:tc>
      </w:tr>
    </w:tbl>
    <w:p w14:paraId="4E42708F" w14:textId="77777777" w:rsidR="006D4B15" w:rsidRDefault="006D4B15">
      <w:pPr>
        <w:spacing w:after="40"/>
      </w:pPr>
    </w:p>
    <w:p w14:paraId="65E4F012" w14:textId="77777777" w:rsidR="006D4B15" w:rsidRDefault="00332F7C">
      <w:pPr>
        <w:pStyle w:val="Heading2"/>
        <w:spacing w:before="160" w:after="80"/>
      </w:pPr>
      <w:r>
        <w:rPr>
          <w:rFonts w:ascii="Arial" w:eastAsia="Arial" w:hAnsi="Arial"/>
        </w:rPr>
        <w:t>Vertical vs horizontal application</w:t>
      </w:r>
    </w:p>
    <w:tbl>
      <w:tblPr>
        <w:tblStyle w:val="TableGrid"/>
        <w:tblW w:w="0" w:type="auto"/>
        <w:jc w:val="center"/>
        <w:tblLook w:val="04A0" w:firstRow="1" w:lastRow="0" w:firstColumn="1" w:lastColumn="0" w:noHBand="0" w:noVBand="1"/>
      </w:tblPr>
      <w:tblGrid>
        <w:gridCol w:w="2490"/>
        <w:gridCol w:w="2491"/>
        <w:gridCol w:w="2491"/>
        <w:gridCol w:w="2490"/>
      </w:tblGrid>
      <w:tr w:rsidR="006D4B15" w14:paraId="6C74C7A6" w14:textId="77777777">
        <w:trPr>
          <w:jc w:val="center"/>
        </w:trPr>
        <w:tc>
          <w:tcPr>
            <w:tcW w:w="2493" w:type="dxa"/>
            <w:shd w:val="clear" w:color="auto" w:fill="0B3D6E"/>
            <w:tcMar>
              <w:top w:w="100" w:type="dxa"/>
              <w:left w:w="120" w:type="dxa"/>
              <w:bottom w:w="100" w:type="dxa"/>
              <w:right w:w="120" w:type="dxa"/>
            </w:tcMar>
          </w:tcPr>
          <w:p w14:paraId="1ADABF61" w14:textId="77777777" w:rsidR="006D4B15" w:rsidRDefault="00332F7C">
            <w:pPr>
              <w:jc w:val="center"/>
            </w:pPr>
            <w:r>
              <w:rPr>
                <w:b/>
                <w:color w:val="FFFFFF"/>
                <w:sz w:val="19"/>
              </w:rPr>
              <w:t>Type</w:t>
            </w:r>
          </w:p>
        </w:tc>
        <w:tc>
          <w:tcPr>
            <w:tcW w:w="2493" w:type="dxa"/>
            <w:shd w:val="clear" w:color="auto" w:fill="0B3D6E"/>
            <w:tcMar>
              <w:top w:w="100" w:type="dxa"/>
              <w:left w:w="120" w:type="dxa"/>
              <w:bottom w:w="100" w:type="dxa"/>
              <w:right w:w="120" w:type="dxa"/>
            </w:tcMar>
          </w:tcPr>
          <w:p w14:paraId="54ECA1BC" w14:textId="77777777" w:rsidR="006D4B15" w:rsidRDefault="00332F7C">
            <w:pPr>
              <w:jc w:val="center"/>
            </w:pPr>
            <w:r>
              <w:rPr>
                <w:b/>
                <w:color w:val="FFFFFF"/>
                <w:sz w:val="19"/>
              </w:rPr>
              <w:t>Relationship</w:t>
            </w:r>
          </w:p>
        </w:tc>
        <w:tc>
          <w:tcPr>
            <w:tcW w:w="2493" w:type="dxa"/>
            <w:shd w:val="clear" w:color="auto" w:fill="0B3D6E"/>
            <w:tcMar>
              <w:top w:w="100" w:type="dxa"/>
              <w:left w:w="120" w:type="dxa"/>
              <w:bottom w:w="100" w:type="dxa"/>
              <w:right w:w="120" w:type="dxa"/>
            </w:tcMar>
          </w:tcPr>
          <w:p w14:paraId="15059DAA" w14:textId="77777777" w:rsidR="006D4B15" w:rsidRDefault="00332F7C">
            <w:pPr>
              <w:jc w:val="center"/>
            </w:pPr>
            <w:r>
              <w:rPr>
                <w:b/>
                <w:color w:val="FFFFFF"/>
                <w:sz w:val="19"/>
              </w:rPr>
              <w:t>Constitutional section</w:t>
            </w:r>
          </w:p>
        </w:tc>
        <w:tc>
          <w:tcPr>
            <w:tcW w:w="2493" w:type="dxa"/>
            <w:shd w:val="clear" w:color="auto" w:fill="0B3D6E"/>
            <w:tcMar>
              <w:top w:w="100" w:type="dxa"/>
              <w:left w:w="120" w:type="dxa"/>
              <w:bottom w:w="100" w:type="dxa"/>
              <w:right w:w="120" w:type="dxa"/>
            </w:tcMar>
          </w:tcPr>
          <w:p w14:paraId="137E399C" w14:textId="77777777" w:rsidR="006D4B15" w:rsidRDefault="00332F7C">
            <w:pPr>
              <w:jc w:val="center"/>
            </w:pPr>
            <w:r>
              <w:rPr>
                <w:b/>
                <w:color w:val="FFFFFF"/>
                <w:sz w:val="19"/>
              </w:rPr>
              <w:t>Purpose</w:t>
            </w:r>
          </w:p>
        </w:tc>
      </w:tr>
      <w:tr w:rsidR="006D4B15" w14:paraId="3F08DB0F" w14:textId="77777777">
        <w:trPr>
          <w:jc w:val="center"/>
        </w:trPr>
        <w:tc>
          <w:tcPr>
            <w:tcW w:w="2493" w:type="dxa"/>
            <w:shd w:val="clear" w:color="auto" w:fill="F7F7F7"/>
            <w:tcMar>
              <w:top w:w="90" w:type="dxa"/>
              <w:left w:w="120" w:type="dxa"/>
              <w:bottom w:w="90" w:type="dxa"/>
              <w:right w:w="120" w:type="dxa"/>
            </w:tcMar>
          </w:tcPr>
          <w:p w14:paraId="571C0B10" w14:textId="77777777" w:rsidR="006D4B15" w:rsidRDefault="00332F7C">
            <w:r>
              <w:rPr>
                <w:color w:val="111111"/>
                <w:sz w:val="18"/>
              </w:rPr>
              <w:t>Vertical application</w:t>
            </w:r>
          </w:p>
        </w:tc>
        <w:tc>
          <w:tcPr>
            <w:tcW w:w="2493" w:type="dxa"/>
            <w:shd w:val="clear" w:color="auto" w:fill="F7F7F7"/>
            <w:tcMar>
              <w:top w:w="90" w:type="dxa"/>
              <w:left w:w="120" w:type="dxa"/>
              <w:bottom w:w="90" w:type="dxa"/>
              <w:right w:w="120" w:type="dxa"/>
            </w:tcMar>
          </w:tcPr>
          <w:p w14:paraId="69E143E5" w14:textId="77777777" w:rsidR="006D4B15" w:rsidRDefault="00332F7C">
            <w:r>
              <w:rPr>
                <w:color w:val="111111"/>
                <w:sz w:val="18"/>
              </w:rPr>
              <w:t>State versus individual/private person.</w:t>
            </w:r>
          </w:p>
        </w:tc>
        <w:tc>
          <w:tcPr>
            <w:tcW w:w="2493" w:type="dxa"/>
            <w:shd w:val="clear" w:color="auto" w:fill="F7F7F7"/>
            <w:tcMar>
              <w:top w:w="90" w:type="dxa"/>
              <w:left w:w="120" w:type="dxa"/>
              <w:bottom w:w="90" w:type="dxa"/>
              <w:right w:w="120" w:type="dxa"/>
            </w:tcMar>
          </w:tcPr>
          <w:p w14:paraId="01F6954B" w14:textId="77777777" w:rsidR="006D4B15" w:rsidRDefault="00332F7C">
            <w:r>
              <w:rPr>
                <w:color w:val="111111"/>
                <w:sz w:val="18"/>
              </w:rPr>
              <w:t>s 8(1).</w:t>
            </w:r>
          </w:p>
        </w:tc>
        <w:tc>
          <w:tcPr>
            <w:tcW w:w="2493" w:type="dxa"/>
            <w:shd w:val="clear" w:color="auto" w:fill="F7F7F7"/>
            <w:tcMar>
              <w:top w:w="90" w:type="dxa"/>
              <w:left w:w="120" w:type="dxa"/>
              <w:bottom w:w="90" w:type="dxa"/>
              <w:right w:w="120" w:type="dxa"/>
            </w:tcMar>
          </w:tcPr>
          <w:p w14:paraId="6BC9FD57" w14:textId="77777777" w:rsidR="006D4B15" w:rsidRDefault="00332F7C">
            <w:r>
              <w:rPr>
                <w:color w:val="111111"/>
                <w:sz w:val="18"/>
              </w:rPr>
              <w:t>Protects people against abuse of public power and binds the legislature, executive, judiciary and all organs of state.</w:t>
            </w:r>
          </w:p>
        </w:tc>
      </w:tr>
      <w:tr w:rsidR="006D4B15" w14:paraId="28475837" w14:textId="77777777">
        <w:trPr>
          <w:jc w:val="center"/>
        </w:trPr>
        <w:tc>
          <w:tcPr>
            <w:tcW w:w="2493" w:type="dxa"/>
            <w:shd w:val="clear" w:color="auto" w:fill="FFFFFF"/>
            <w:tcMar>
              <w:top w:w="90" w:type="dxa"/>
              <w:left w:w="120" w:type="dxa"/>
              <w:bottom w:w="90" w:type="dxa"/>
              <w:right w:w="120" w:type="dxa"/>
            </w:tcMar>
          </w:tcPr>
          <w:p w14:paraId="51C8A0CB" w14:textId="77777777" w:rsidR="006D4B15" w:rsidRDefault="00332F7C">
            <w:r>
              <w:rPr>
                <w:color w:val="111111"/>
                <w:sz w:val="18"/>
              </w:rPr>
              <w:t>Horizontal application</w:t>
            </w:r>
          </w:p>
        </w:tc>
        <w:tc>
          <w:tcPr>
            <w:tcW w:w="2493" w:type="dxa"/>
            <w:shd w:val="clear" w:color="auto" w:fill="FFFFFF"/>
            <w:tcMar>
              <w:top w:w="90" w:type="dxa"/>
              <w:left w:w="120" w:type="dxa"/>
              <w:bottom w:w="90" w:type="dxa"/>
              <w:right w:w="120" w:type="dxa"/>
            </w:tcMar>
          </w:tcPr>
          <w:p w14:paraId="18CD7D7D" w14:textId="77777777" w:rsidR="006D4B15" w:rsidRDefault="00332F7C">
            <w:r>
              <w:rPr>
                <w:color w:val="111111"/>
                <w:sz w:val="18"/>
              </w:rPr>
              <w:t>Private person versus private person, including individuals and companies.</w:t>
            </w:r>
          </w:p>
        </w:tc>
        <w:tc>
          <w:tcPr>
            <w:tcW w:w="2493" w:type="dxa"/>
            <w:shd w:val="clear" w:color="auto" w:fill="FFFFFF"/>
            <w:tcMar>
              <w:top w:w="90" w:type="dxa"/>
              <w:left w:w="120" w:type="dxa"/>
              <w:bottom w:w="90" w:type="dxa"/>
              <w:right w:w="120" w:type="dxa"/>
            </w:tcMar>
          </w:tcPr>
          <w:p w14:paraId="1E53F3E9" w14:textId="77777777" w:rsidR="006D4B15" w:rsidRDefault="00332F7C">
            <w:r>
              <w:rPr>
                <w:color w:val="111111"/>
                <w:sz w:val="18"/>
              </w:rPr>
              <w:t>s 8(2), read with the nature of the right and duty.</w:t>
            </w:r>
          </w:p>
        </w:tc>
        <w:tc>
          <w:tcPr>
            <w:tcW w:w="2493" w:type="dxa"/>
            <w:shd w:val="clear" w:color="auto" w:fill="FFFFFF"/>
            <w:tcMar>
              <w:top w:w="90" w:type="dxa"/>
              <w:left w:w="120" w:type="dxa"/>
              <w:bottom w:w="90" w:type="dxa"/>
              <w:right w:w="120" w:type="dxa"/>
            </w:tcMar>
          </w:tcPr>
          <w:p w14:paraId="15C100C6" w14:textId="77777777" w:rsidR="006D4B15" w:rsidRDefault="00332F7C">
            <w:r>
              <w:rPr>
                <w:color w:val="111111"/>
                <w:sz w:val="18"/>
              </w:rPr>
              <w:t>Extends constitutional values into private relationships where appropriate.</w:t>
            </w:r>
          </w:p>
        </w:tc>
      </w:tr>
    </w:tbl>
    <w:p w14:paraId="540FF6DE" w14:textId="77777777" w:rsidR="006D4B15" w:rsidRDefault="006D4B15">
      <w:pPr>
        <w:spacing w:after="80"/>
      </w:pPr>
    </w:p>
    <w:p w14:paraId="037E8808" w14:textId="77777777" w:rsidR="006D4B15" w:rsidRDefault="00332F7C">
      <w:pPr>
        <w:pStyle w:val="Heading2"/>
        <w:spacing w:before="160" w:after="80"/>
      </w:pPr>
      <w:r>
        <w:rPr>
          <w:rFonts w:ascii="Arial" w:eastAsia="Arial" w:hAnsi="Arial"/>
        </w:rPr>
        <w:t>Vertical application: section 8(1)</w:t>
      </w:r>
    </w:p>
    <w:p w14:paraId="2835452B" w14:textId="77777777" w:rsidR="006D4B15" w:rsidRDefault="00332F7C">
      <w:pPr>
        <w:spacing w:after="80"/>
      </w:pPr>
      <w:r>
        <w:rPr>
          <w:color w:val="111111"/>
        </w:rPr>
        <w:t>Vertical application looks at the relationship between the state and private individuals. It imposes obligations on the state to respect, protect, promote and fulfil rights in the Bill of Rights. It operates as an additional check on state power and protects citizens from government abuse.</w:t>
      </w:r>
    </w:p>
    <w:tbl>
      <w:tblPr>
        <w:tblW w:w="0" w:type="auto"/>
        <w:jc w:val="center"/>
        <w:tblLook w:val="04A0" w:firstRow="1" w:lastRow="0" w:firstColumn="1" w:lastColumn="0" w:noHBand="0" w:noVBand="1"/>
      </w:tblPr>
      <w:tblGrid>
        <w:gridCol w:w="9972"/>
      </w:tblGrid>
      <w:tr w:rsidR="006D4B15" w14:paraId="618FCA92" w14:textId="77777777">
        <w:trPr>
          <w:jc w:val="center"/>
        </w:trPr>
        <w:tc>
          <w:tcPr>
            <w:tcW w:w="9972" w:type="dxa"/>
            <w:shd w:val="clear" w:color="auto" w:fill="DDF5E6"/>
            <w:tcMar>
              <w:top w:w="140" w:type="dxa"/>
              <w:left w:w="180" w:type="dxa"/>
              <w:bottom w:w="140" w:type="dxa"/>
              <w:right w:w="180" w:type="dxa"/>
            </w:tcMar>
            <w:vAlign w:val="center"/>
          </w:tcPr>
          <w:p w14:paraId="1EAB472F" w14:textId="77777777" w:rsidR="006D4B15" w:rsidRDefault="00332F7C">
            <w:pPr>
              <w:spacing w:after="60"/>
            </w:pPr>
            <w:r>
              <w:rPr>
                <w:b/>
                <w:color w:val="0B3D6E"/>
              </w:rPr>
              <w:t>AUTHORITY</w:t>
            </w:r>
          </w:p>
          <w:p w14:paraId="2BD69145" w14:textId="77777777" w:rsidR="006D4B15" w:rsidRDefault="00332F7C">
            <w:pPr>
              <w:spacing w:after="40"/>
            </w:pPr>
            <w:r>
              <w:rPr>
                <w:color w:val="111111"/>
                <w:sz w:val="20"/>
              </w:rPr>
              <w:t>Constitutional authority: Constitution s 8(1); s 7(2). Lecture authority: Theme 4 lecture 18-20, vertical application slides.</w:t>
            </w:r>
          </w:p>
        </w:tc>
      </w:tr>
    </w:tbl>
    <w:p w14:paraId="645B4051" w14:textId="77777777" w:rsidR="006D4B15" w:rsidRDefault="006D4B15">
      <w:pPr>
        <w:spacing w:after="40"/>
      </w:pPr>
    </w:p>
    <w:p w14:paraId="1BBF583E" w14:textId="77777777" w:rsidR="006D4B15" w:rsidRDefault="00332F7C">
      <w:pPr>
        <w:pStyle w:val="Heading3"/>
        <w:spacing w:before="120" w:after="60"/>
      </w:pPr>
      <w:r>
        <w:rPr>
          <w:rFonts w:ascii="Arial" w:eastAsia="Arial" w:hAnsi="Arial"/>
        </w:rPr>
        <w:t>Examples of vertical application</w:t>
      </w:r>
    </w:p>
    <w:tbl>
      <w:tblPr>
        <w:tblStyle w:val="TableGrid"/>
        <w:tblW w:w="0" w:type="auto"/>
        <w:jc w:val="center"/>
        <w:tblLook w:val="04A0" w:firstRow="1" w:lastRow="0" w:firstColumn="1" w:lastColumn="0" w:noHBand="0" w:noVBand="1"/>
      </w:tblPr>
      <w:tblGrid>
        <w:gridCol w:w="3320"/>
        <w:gridCol w:w="3321"/>
        <w:gridCol w:w="3321"/>
      </w:tblGrid>
      <w:tr w:rsidR="006D4B15" w14:paraId="35CA8C0E" w14:textId="77777777">
        <w:trPr>
          <w:jc w:val="center"/>
        </w:trPr>
        <w:tc>
          <w:tcPr>
            <w:tcW w:w="3324" w:type="dxa"/>
            <w:shd w:val="clear" w:color="auto" w:fill="0B6B3A"/>
            <w:tcMar>
              <w:top w:w="100" w:type="dxa"/>
              <w:left w:w="120" w:type="dxa"/>
              <w:bottom w:w="100" w:type="dxa"/>
              <w:right w:w="120" w:type="dxa"/>
            </w:tcMar>
          </w:tcPr>
          <w:p w14:paraId="16A8FCD2" w14:textId="77777777" w:rsidR="006D4B15" w:rsidRDefault="00332F7C">
            <w:pPr>
              <w:jc w:val="center"/>
            </w:pPr>
            <w:r>
              <w:rPr>
                <w:b/>
                <w:color w:val="FFFFFF"/>
                <w:sz w:val="19"/>
              </w:rPr>
              <w:t>Right</w:t>
            </w:r>
          </w:p>
        </w:tc>
        <w:tc>
          <w:tcPr>
            <w:tcW w:w="3324" w:type="dxa"/>
            <w:shd w:val="clear" w:color="auto" w:fill="0B6B3A"/>
            <w:tcMar>
              <w:top w:w="100" w:type="dxa"/>
              <w:left w:w="120" w:type="dxa"/>
              <w:bottom w:w="100" w:type="dxa"/>
              <w:right w:w="120" w:type="dxa"/>
            </w:tcMar>
          </w:tcPr>
          <w:p w14:paraId="6BF7C3E7" w14:textId="77777777" w:rsidR="006D4B15" w:rsidRDefault="00332F7C">
            <w:pPr>
              <w:jc w:val="center"/>
            </w:pPr>
            <w:r>
              <w:rPr>
                <w:b/>
                <w:color w:val="FFFFFF"/>
                <w:sz w:val="19"/>
              </w:rPr>
              <w:t>Example from lecture</w:t>
            </w:r>
          </w:p>
        </w:tc>
        <w:tc>
          <w:tcPr>
            <w:tcW w:w="3324" w:type="dxa"/>
            <w:shd w:val="clear" w:color="auto" w:fill="0B6B3A"/>
            <w:tcMar>
              <w:top w:w="100" w:type="dxa"/>
              <w:left w:w="120" w:type="dxa"/>
              <w:bottom w:w="100" w:type="dxa"/>
              <w:right w:w="120" w:type="dxa"/>
            </w:tcMar>
          </w:tcPr>
          <w:p w14:paraId="1B2356ED" w14:textId="77777777" w:rsidR="006D4B15" w:rsidRDefault="00332F7C">
            <w:pPr>
              <w:jc w:val="center"/>
            </w:pPr>
            <w:r>
              <w:rPr>
                <w:b/>
                <w:color w:val="FFFFFF"/>
                <w:sz w:val="19"/>
              </w:rPr>
              <w:t>Authority</w:t>
            </w:r>
          </w:p>
        </w:tc>
      </w:tr>
      <w:tr w:rsidR="006D4B15" w14:paraId="0848D369" w14:textId="77777777">
        <w:trPr>
          <w:jc w:val="center"/>
        </w:trPr>
        <w:tc>
          <w:tcPr>
            <w:tcW w:w="3324" w:type="dxa"/>
            <w:shd w:val="clear" w:color="auto" w:fill="F7F7F7"/>
            <w:tcMar>
              <w:top w:w="90" w:type="dxa"/>
              <w:left w:w="120" w:type="dxa"/>
              <w:bottom w:w="90" w:type="dxa"/>
              <w:right w:w="120" w:type="dxa"/>
            </w:tcMar>
          </w:tcPr>
          <w:p w14:paraId="366BB347" w14:textId="77777777" w:rsidR="006D4B15" w:rsidRDefault="00332F7C">
            <w:r>
              <w:rPr>
                <w:color w:val="111111"/>
                <w:sz w:val="18"/>
              </w:rPr>
              <w:t>Equality - s 9</w:t>
            </w:r>
          </w:p>
        </w:tc>
        <w:tc>
          <w:tcPr>
            <w:tcW w:w="3324" w:type="dxa"/>
            <w:shd w:val="clear" w:color="auto" w:fill="F7F7F7"/>
            <w:tcMar>
              <w:top w:w="90" w:type="dxa"/>
              <w:left w:w="120" w:type="dxa"/>
              <w:bottom w:w="90" w:type="dxa"/>
              <w:right w:w="120" w:type="dxa"/>
            </w:tcMar>
          </w:tcPr>
          <w:p w14:paraId="5CC97B7D" w14:textId="77777777" w:rsidR="006D4B15" w:rsidRDefault="00332F7C">
            <w:r>
              <w:rPr>
                <w:color w:val="111111"/>
                <w:sz w:val="18"/>
              </w:rPr>
              <w:t>Individual sues a government department for refusing to hire or promote them based on race, gender or sexual orientation.</w:t>
            </w:r>
          </w:p>
        </w:tc>
        <w:tc>
          <w:tcPr>
            <w:tcW w:w="3324" w:type="dxa"/>
            <w:shd w:val="clear" w:color="auto" w:fill="F7F7F7"/>
            <w:tcMar>
              <w:top w:w="90" w:type="dxa"/>
              <w:left w:w="120" w:type="dxa"/>
              <w:bottom w:w="90" w:type="dxa"/>
              <w:right w:w="120" w:type="dxa"/>
            </w:tcMar>
          </w:tcPr>
          <w:p w14:paraId="38935C4D" w14:textId="77777777" w:rsidR="006D4B15" w:rsidRDefault="00332F7C">
            <w:r>
              <w:rPr>
                <w:color w:val="111111"/>
                <w:sz w:val="18"/>
              </w:rPr>
              <w:t>Constitution s 9; s 8(1).</w:t>
            </w:r>
          </w:p>
        </w:tc>
      </w:tr>
      <w:tr w:rsidR="006D4B15" w14:paraId="4F8DE918" w14:textId="77777777">
        <w:trPr>
          <w:jc w:val="center"/>
        </w:trPr>
        <w:tc>
          <w:tcPr>
            <w:tcW w:w="3324" w:type="dxa"/>
            <w:shd w:val="clear" w:color="auto" w:fill="FFFFFF"/>
            <w:tcMar>
              <w:top w:w="90" w:type="dxa"/>
              <w:left w:w="120" w:type="dxa"/>
              <w:bottom w:w="90" w:type="dxa"/>
              <w:right w:w="120" w:type="dxa"/>
            </w:tcMar>
          </w:tcPr>
          <w:p w14:paraId="6CE32A06" w14:textId="77777777" w:rsidR="006D4B15" w:rsidRDefault="00332F7C">
            <w:r>
              <w:rPr>
                <w:color w:val="111111"/>
                <w:sz w:val="18"/>
              </w:rPr>
              <w:t>Freedom of expression - s 16</w:t>
            </w:r>
          </w:p>
        </w:tc>
        <w:tc>
          <w:tcPr>
            <w:tcW w:w="3324" w:type="dxa"/>
            <w:shd w:val="clear" w:color="auto" w:fill="FFFFFF"/>
            <w:tcMar>
              <w:top w:w="90" w:type="dxa"/>
              <w:left w:w="120" w:type="dxa"/>
              <w:bottom w:w="90" w:type="dxa"/>
              <w:right w:w="120" w:type="dxa"/>
            </w:tcMar>
          </w:tcPr>
          <w:p w14:paraId="61D021F0" w14:textId="77777777" w:rsidR="006D4B15" w:rsidRDefault="00332F7C">
            <w:r>
              <w:rPr>
                <w:color w:val="111111"/>
                <w:sz w:val="18"/>
              </w:rPr>
              <w:t xml:space="preserve">Journalist or citizen challenges police </w:t>
            </w:r>
            <w:r>
              <w:rPr>
                <w:color w:val="111111"/>
                <w:sz w:val="18"/>
              </w:rPr>
              <w:lastRenderedPageBreak/>
              <w:t>arrest for lawful public protest.</w:t>
            </w:r>
          </w:p>
        </w:tc>
        <w:tc>
          <w:tcPr>
            <w:tcW w:w="3324" w:type="dxa"/>
            <w:shd w:val="clear" w:color="auto" w:fill="FFFFFF"/>
            <w:tcMar>
              <w:top w:w="90" w:type="dxa"/>
              <w:left w:w="120" w:type="dxa"/>
              <w:bottom w:w="90" w:type="dxa"/>
              <w:right w:w="120" w:type="dxa"/>
            </w:tcMar>
          </w:tcPr>
          <w:p w14:paraId="08B2D479" w14:textId="77777777" w:rsidR="006D4B15" w:rsidRDefault="00332F7C">
            <w:r>
              <w:rPr>
                <w:color w:val="111111"/>
                <w:sz w:val="18"/>
              </w:rPr>
              <w:lastRenderedPageBreak/>
              <w:t>Constitution s 16; s 17; s 8(1).</w:t>
            </w:r>
          </w:p>
        </w:tc>
      </w:tr>
      <w:tr w:rsidR="006D4B15" w14:paraId="5C4E4F83" w14:textId="77777777">
        <w:trPr>
          <w:jc w:val="center"/>
        </w:trPr>
        <w:tc>
          <w:tcPr>
            <w:tcW w:w="3324" w:type="dxa"/>
            <w:shd w:val="clear" w:color="auto" w:fill="F7F7F7"/>
            <w:tcMar>
              <w:top w:w="90" w:type="dxa"/>
              <w:left w:w="120" w:type="dxa"/>
              <w:bottom w:w="90" w:type="dxa"/>
              <w:right w:w="120" w:type="dxa"/>
            </w:tcMar>
          </w:tcPr>
          <w:p w14:paraId="12340DF8" w14:textId="77777777" w:rsidR="006D4B15" w:rsidRDefault="00332F7C">
            <w:r>
              <w:rPr>
                <w:color w:val="111111"/>
                <w:sz w:val="18"/>
              </w:rPr>
              <w:t>Access to information - s 32</w:t>
            </w:r>
          </w:p>
        </w:tc>
        <w:tc>
          <w:tcPr>
            <w:tcW w:w="3324" w:type="dxa"/>
            <w:shd w:val="clear" w:color="auto" w:fill="F7F7F7"/>
            <w:tcMar>
              <w:top w:w="90" w:type="dxa"/>
              <w:left w:w="120" w:type="dxa"/>
              <w:bottom w:w="90" w:type="dxa"/>
              <w:right w:w="120" w:type="dxa"/>
            </w:tcMar>
          </w:tcPr>
          <w:p w14:paraId="7208AB2C" w14:textId="77777777" w:rsidR="006D4B15" w:rsidRDefault="00332F7C">
            <w:r>
              <w:rPr>
                <w:color w:val="111111"/>
                <w:sz w:val="18"/>
              </w:rPr>
              <w:t>Person uses PAIA to require a public body such as DHA to disclose state records.</w:t>
            </w:r>
          </w:p>
        </w:tc>
        <w:tc>
          <w:tcPr>
            <w:tcW w:w="3324" w:type="dxa"/>
            <w:shd w:val="clear" w:color="auto" w:fill="F7F7F7"/>
            <w:tcMar>
              <w:top w:w="90" w:type="dxa"/>
              <w:left w:w="120" w:type="dxa"/>
              <w:bottom w:w="90" w:type="dxa"/>
              <w:right w:w="120" w:type="dxa"/>
            </w:tcMar>
          </w:tcPr>
          <w:p w14:paraId="519BAD25" w14:textId="77777777" w:rsidR="006D4B15" w:rsidRDefault="00332F7C">
            <w:r>
              <w:rPr>
                <w:color w:val="111111"/>
                <w:sz w:val="18"/>
              </w:rPr>
              <w:t>Constitution s 32; PAIA; s 8(1).</w:t>
            </w:r>
          </w:p>
        </w:tc>
      </w:tr>
      <w:tr w:rsidR="006D4B15" w14:paraId="18C59E5A" w14:textId="77777777">
        <w:trPr>
          <w:jc w:val="center"/>
        </w:trPr>
        <w:tc>
          <w:tcPr>
            <w:tcW w:w="3324" w:type="dxa"/>
            <w:shd w:val="clear" w:color="auto" w:fill="FFFFFF"/>
            <w:tcMar>
              <w:top w:w="90" w:type="dxa"/>
              <w:left w:w="120" w:type="dxa"/>
              <w:bottom w:w="90" w:type="dxa"/>
              <w:right w:w="120" w:type="dxa"/>
            </w:tcMar>
          </w:tcPr>
          <w:p w14:paraId="434D4415" w14:textId="77777777" w:rsidR="006D4B15" w:rsidRDefault="00332F7C">
            <w:r>
              <w:rPr>
                <w:color w:val="111111"/>
                <w:sz w:val="18"/>
              </w:rPr>
              <w:t>Socio-economic rights - ss 26 and 27</w:t>
            </w:r>
          </w:p>
        </w:tc>
        <w:tc>
          <w:tcPr>
            <w:tcW w:w="3324" w:type="dxa"/>
            <w:shd w:val="clear" w:color="auto" w:fill="FFFFFF"/>
            <w:tcMar>
              <w:top w:w="90" w:type="dxa"/>
              <w:left w:w="120" w:type="dxa"/>
              <w:bottom w:w="90" w:type="dxa"/>
              <w:right w:w="120" w:type="dxa"/>
            </w:tcMar>
          </w:tcPr>
          <w:p w14:paraId="0639BE43" w14:textId="77777777" w:rsidR="006D4B15" w:rsidRDefault="00332F7C">
            <w:r>
              <w:rPr>
                <w:color w:val="111111"/>
                <w:sz w:val="18"/>
              </w:rPr>
              <w:t>Community challenges government for failing to provide adequate basic water or housing; Grootboom-type claim.</w:t>
            </w:r>
          </w:p>
        </w:tc>
        <w:tc>
          <w:tcPr>
            <w:tcW w:w="3324" w:type="dxa"/>
            <w:shd w:val="clear" w:color="auto" w:fill="FFFFFF"/>
            <w:tcMar>
              <w:top w:w="90" w:type="dxa"/>
              <w:left w:w="120" w:type="dxa"/>
              <w:bottom w:w="90" w:type="dxa"/>
              <w:right w:w="120" w:type="dxa"/>
            </w:tcMar>
          </w:tcPr>
          <w:p w14:paraId="7044C1A4" w14:textId="77777777" w:rsidR="006D4B15" w:rsidRDefault="00332F7C">
            <w:r>
              <w:rPr>
                <w:color w:val="111111"/>
                <w:sz w:val="18"/>
              </w:rPr>
              <w:t>Constitution ss 26, 27; Grootboom.</w:t>
            </w:r>
          </w:p>
        </w:tc>
      </w:tr>
      <w:tr w:rsidR="006D4B15" w14:paraId="45977569" w14:textId="77777777">
        <w:trPr>
          <w:jc w:val="center"/>
        </w:trPr>
        <w:tc>
          <w:tcPr>
            <w:tcW w:w="3324" w:type="dxa"/>
            <w:shd w:val="clear" w:color="auto" w:fill="F7F7F7"/>
            <w:tcMar>
              <w:top w:w="90" w:type="dxa"/>
              <w:left w:w="120" w:type="dxa"/>
              <w:bottom w:w="90" w:type="dxa"/>
              <w:right w:w="120" w:type="dxa"/>
            </w:tcMar>
          </w:tcPr>
          <w:p w14:paraId="70589A37" w14:textId="77777777" w:rsidR="006D4B15" w:rsidRDefault="00332F7C">
            <w:r>
              <w:rPr>
                <w:color w:val="111111"/>
                <w:sz w:val="18"/>
              </w:rPr>
              <w:t>Fair trial - s 35</w:t>
            </w:r>
          </w:p>
        </w:tc>
        <w:tc>
          <w:tcPr>
            <w:tcW w:w="3324" w:type="dxa"/>
            <w:shd w:val="clear" w:color="auto" w:fill="F7F7F7"/>
            <w:tcMar>
              <w:top w:w="90" w:type="dxa"/>
              <w:left w:w="120" w:type="dxa"/>
              <w:bottom w:w="90" w:type="dxa"/>
              <w:right w:w="120" w:type="dxa"/>
            </w:tcMar>
          </w:tcPr>
          <w:p w14:paraId="122120AD" w14:textId="77777777" w:rsidR="006D4B15" w:rsidRDefault="00332F7C">
            <w:r>
              <w:rPr>
                <w:color w:val="111111"/>
                <w:sz w:val="18"/>
              </w:rPr>
              <w:t>Accused argues police or prosecutor violated rights during arrest or detention.</w:t>
            </w:r>
          </w:p>
        </w:tc>
        <w:tc>
          <w:tcPr>
            <w:tcW w:w="3324" w:type="dxa"/>
            <w:shd w:val="clear" w:color="auto" w:fill="F7F7F7"/>
            <w:tcMar>
              <w:top w:w="90" w:type="dxa"/>
              <w:left w:w="120" w:type="dxa"/>
              <w:bottom w:w="90" w:type="dxa"/>
              <w:right w:w="120" w:type="dxa"/>
            </w:tcMar>
          </w:tcPr>
          <w:p w14:paraId="1BEF4785" w14:textId="77777777" w:rsidR="006D4B15" w:rsidRDefault="00332F7C">
            <w:r>
              <w:rPr>
                <w:color w:val="111111"/>
                <w:sz w:val="18"/>
              </w:rPr>
              <w:t>Constitution s 35.</w:t>
            </w:r>
          </w:p>
        </w:tc>
      </w:tr>
      <w:tr w:rsidR="006D4B15" w14:paraId="5EDA8CF0" w14:textId="77777777">
        <w:trPr>
          <w:jc w:val="center"/>
        </w:trPr>
        <w:tc>
          <w:tcPr>
            <w:tcW w:w="3324" w:type="dxa"/>
            <w:shd w:val="clear" w:color="auto" w:fill="FFFFFF"/>
            <w:tcMar>
              <w:top w:w="90" w:type="dxa"/>
              <w:left w:w="120" w:type="dxa"/>
              <w:bottom w:w="90" w:type="dxa"/>
              <w:right w:w="120" w:type="dxa"/>
            </w:tcMar>
          </w:tcPr>
          <w:p w14:paraId="5E800A8B" w14:textId="77777777" w:rsidR="006D4B15" w:rsidRDefault="00332F7C">
            <w:r>
              <w:rPr>
                <w:color w:val="111111"/>
                <w:sz w:val="18"/>
              </w:rPr>
              <w:t>Property - s 25</w:t>
            </w:r>
          </w:p>
        </w:tc>
        <w:tc>
          <w:tcPr>
            <w:tcW w:w="3324" w:type="dxa"/>
            <w:shd w:val="clear" w:color="auto" w:fill="FFFFFF"/>
            <w:tcMar>
              <w:top w:w="90" w:type="dxa"/>
              <w:left w:w="120" w:type="dxa"/>
              <w:bottom w:w="90" w:type="dxa"/>
              <w:right w:w="120" w:type="dxa"/>
            </w:tcMar>
          </w:tcPr>
          <w:p w14:paraId="712168AF" w14:textId="77777777" w:rsidR="006D4B15" w:rsidRDefault="00332F7C">
            <w:r>
              <w:rPr>
                <w:color w:val="111111"/>
                <w:sz w:val="18"/>
              </w:rPr>
              <w:t>Landowner challenges state expropriation not for public purpose or without fair compensation.</w:t>
            </w:r>
          </w:p>
        </w:tc>
        <w:tc>
          <w:tcPr>
            <w:tcW w:w="3324" w:type="dxa"/>
            <w:shd w:val="clear" w:color="auto" w:fill="FFFFFF"/>
            <w:tcMar>
              <w:top w:w="90" w:type="dxa"/>
              <w:left w:w="120" w:type="dxa"/>
              <w:bottom w:w="90" w:type="dxa"/>
              <w:right w:w="120" w:type="dxa"/>
            </w:tcMar>
          </w:tcPr>
          <w:p w14:paraId="29B9FAE3" w14:textId="77777777" w:rsidR="006D4B15" w:rsidRDefault="00332F7C">
            <w:r>
              <w:rPr>
                <w:color w:val="111111"/>
                <w:sz w:val="18"/>
              </w:rPr>
              <w:t>Constitution s 25.</w:t>
            </w:r>
          </w:p>
        </w:tc>
      </w:tr>
    </w:tbl>
    <w:p w14:paraId="015DAF0E" w14:textId="77777777" w:rsidR="006D4B15" w:rsidRDefault="006D4B15">
      <w:pPr>
        <w:spacing w:after="80"/>
      </w:pPr>
    </w:p>
    <w:p w14:paraId="021153BA" w14:textId="77777777" w:rsidR="006D4B15" w:rsidRDefault="00332F7C">
      <w:pPr>
        <w:pStyle w:val="Heading2"/>
        <w:spacing w:before="160" w:after="80"/>
      </w:pPr>
      <w:r>
        <w:rPr>
          <w:rFonts w:ascii="Arial" w:eastAsia="Arial" w:hAnsi="Arial"/>
        </w:rPr>
        <w:t>Horizontal application: section 8(2)</w:t>
      </w:r>
    </w:p>
    <w:p w14:paraId="6DC5BD6B" w14:textId="77777777" w:rsidR="006D4B15" w:rsidRDefault="00332F7C">
      <w:pPr>
        <w:spacing w:after="80"/>
      </w:pPr>
      <w:r>
        <w:rPr>
          <w:color w:val="111111"/>
        </w:rPr>
        <w:t>Horizontal application is governed by section 8(2). It requires consideration of the nature of the right and the nature of the duty imposed. When applied horizontally, the Bill of Rights imposes obligations between private persons in certain circumstances. This is important because rights violations do not only come from the state. Private power can also undermine dignity, equality, housing, education, expression and other rights.</w:t>
      </w:r>
    </w:p>
    <w:tbl>
      <w:tblPr>
        <w:tblW w:w="0" w:type="auto"/>
        <w:jc w:val="center"/>
        <w:tblLook w:val="04A0" w:firstRow="1" w:lastRow="0" w:firstColumn="1" w:lastColumn="0" w:noHBand="0" w:noVBand="1"/>
      </w:tblPr>
      <w:tblGrid>
        <w:gridCol w:w="9972"/>
      </w:tblGrid>
      <w:tr w:rsidR="006D4B15" w14:paraId="0C78CCD1" w14:textId="77777777">
        <w:trPr>
          <w:jc w:val="center"/>
        </w:trPr>
        <w:tc>
          <w:tcPr>
            <w:tcW w:w="9972" w:type="dxa"/>
            <w:shd w:val="clear" w:color="auto" w:fill="DDF5E6"/>
            <w:tcMar>
              <w:top w:w="140" w:type="dxa"/>
              <w:left w:w="180" w:type="dxa"/>
              <w:bottom w:w="140" w:type="dxa"/>
              <w:right w:w="180" w:type="dxa"/>
            </w:tcMar>
            <w:vAlign w:val="center"/>
          </w:tcPr>
          <w:p w14:paraId="560095B6" w14:textId="77777777" w:rsidR="006D4B15" w:rsidRDefault="00332F7C">
            <w:pPr>
              <w:spacing w:after="60"/>
            </w:pPr>
            <w:r>
              <w:rPr>
                <w:b/>
                <w:color w:val="0B3D6E"/>
              </w:rPr>
              <w:t>AUTHORITY</w:t>
            </w:r>
          </w:p>
          <w:p w14:paraId="6F7C3E8E" w14:textId="77777777" w:rsidR="006D4B15" w:rsidRDefault="00332F7C">
            <w:pPr>
              <w:spacing w:after="40"/>
            </w:pPr>
            <w:r>
              <w:rPr>
                <w:color w:val="111111"/>
                <w:sz w:val="20"/>
              </w:rPr>
              <w:t>Constitutional authority: Constitution s 8(2). Lecture authority: Theme 4 lecture 18-20, horizontal application slides.</w:t>
            </w:r>
          </w:p>
        </w:tc>
      </w:tr>
    </w:tbl>
    <w:p w14:paraId="115631BD"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21D5A6D1" w14:textId="77777777">
        <w:trPr>
          <w:jc w:val="center"/>
        </w:trPr>
        <w:tc>
          <w:tcPr>
            <w:tcW w:w="9972" w:type="dxa"/>
            <w:shd w:val="clear" w:color="auto" w:fill="FFD2D2"/>
            <w:tcMar>
              <w:top w:w="140" w:type="dxa"/>
              <w:left w:w="180" w:type="dxa"/>
              <w:bottom w:w="140" w:type="dxa"/>
              <w:right w:w="180" w:type="dxa"/>
            </w:tcMar>
            <w:vAlign w:val="center"/>
          </w:tcPr>
          <w:p w14:paraId="32BEE1E6" w14:textId="77777777" w:rsidR="006D4B15" w:rsidRDefault="00332F7C">
            <w:pPr>
              <w:spacing w:after="60"/>
            </w:pPr>
            <w:r>
              <w:rPr>
                <w:b/>
                <w:color w:val="0B3D6E"/>
              </w:rPr>
              <w:t>CRITICAL EMPHASIS</w:t>
            </w:r>
          </w:p>
          <w:p w14:paraId="5FECFDE8" w14:textId="77777777" w:rsidR="006D4B15" w:rsidRDefault="00332F7C">
            <w:pPr>
              <w:spacing w:after="40"/>
            </w:pPr>
            <w:r>
              <w:rPr>
                <w:color w:val="B71C1C"/>
                <w:sz w:val="20"/>
              </w:rPr>
              <w:t>Horizontal application is a transformative feature. It shows that the Constitution does not only restrain the state. It can reshape private law and private relationships where power imbalance, human needs or constitutional values require it.</w:t>
            </w:r>
          </w:p>
        </w:tc>
      </w:tr>
    </w:tbl>
    <w:p w14:paraId="1C6D6B3B" w14:textId="77777777" w:rsidR="006D4B15" w:rsidRDefault="006D4B15">
      <w:pPr>
        <w:spacing w:after="40"/>
      </w:pPr>
    </w:p>
    <w:p w14:paraId="2CB77EF7" w14:textId="77777777" w:rsidR="006D4B15" w:rsidRDefault="00332F7C">
      <w:pPr>
        <w:pStyle w:val="Heading2"/>
        <w:spacing w:before="160" w:after="80"/>
      </w:pPr>
      <w:r>
        <w:rPr>
          <w:rFonts w:ascii="Arial" w:eastAsia="Arial" w:hAnsi="Arial"/>
        </w:rPr>
        <w:t>Direct horizontal application</w:t>
      </w:r>
    </w:p>
    <w:tbl>
      <w:tblPr>
        <w:tblW w:w="0" w:type="auto"/>
        <w:jc w:val="center"/>
        <w:tblLook w:val="04A0" w:firstRow="1" w:lastRow="0" w:firstColumn="1" w:lastColumn="0" w:noHBand="0" w:noVBand="1"/>
      </w:tblPr>
      <w:tblGrid>
        <w:gridCol w:w="9972"/>
      </w:tblGrid>
      <w:tr w:rsidR="006D4B15" w14:paraId="3DDAEBAF" w14:textId="77777777">
        <w:trPr>
          <w:jc w:val="center"/>
        </w:trPr>
        <w:tc>
          <w:tcPr>
            <w:tcW w:w="9972" w:type="dxa"/>
            <w:shd w:val="clear" w:color="auto" w:fill="FFF4B8"/>
            <w:tcMar>
              <w:top w:w="140" w:type="dxa"/>
              <w:left w:w="180" w:type="dxa"/>
              <w:bottom w:w="140" w:type="dxa"/>
              <w:right w:w="180" w:type="dxa"/>
            </w:tcMar>
            <w:vAlign w:val="center"/>
          </w:tcPr>
          <w:p w14:paraId="168E9CFB" w14:textId="77777777" w:rsidR="006D4B15" w:rsidRDefault="00332F7C">
            <w:pPr>
              <w:spacing w:after="60"/>
            </w:pPr>
            <w:r>
              <w:rPr>
                <w:b/>
                <w:color w:val="0B3D6E"/>
              </w:rPr>
              <w:t>DEFINITION - Direct horizontal application</w:t>
            </w:r>
          </w:p>
          <w:p w14:paraId="7828F517" w14:textId="77777777" w:rsidR="006D4B15" w:rsidRDefault="00332F7C">
            <w:pPr>
              <w:spacing w:after="40"/>
            </w:pPr>
            <w:r>
              <w:rPr>
                <w:color w:val="111111"/>
                <w:sz w:val="20"/>
              </w:rPr>
              <w:t>Direct horizontal application occurs when the Bill of Rights applies directly to private conduct, allowing a private person to rely directly on a constitutional right in a dispute with another private person.</w:t>
            </w:r>
          </w:p>
          <w:p w14:paraId="564F5E21" w14:textId="77777777" w:rsidR="006D4B15" w:rsidRDefault="00332F7C">
            <w:pPr>
              <w:spacing w:after="40"/>
            </w:pPr>
            <w:r>
              <w:rPr>
                <w:color w:val="111111"/>
                <w:sz w:val="20"/>
              </w:rPr>
              <w:t>Authority: Constitution s 8(2); Theme 4 lecture 18-20.</w:t>
            </w:r>
          </w:p>
        </w:tc>
      </w:tr>
    </w:tbl>
    <w:p w14:paraId="12906E4C" w14:textId="77777777" w:rsidR="006D4B15" w:rsidRDefault="006D4B15">
      <w:pPr>
        <w:spacing w:after="40"/>
      </w:pPr>
    </w:p>
    <w:p w14:paraId="49E4054B" w14:textId="77777777" w:rsidR="006D4B15" w:rsidRDefault="00332F7C">
      <w:pPr>
        <w:pStyle w:val="Heading2"/>
        <w:spacing w:before="160" w:after="80"/>
      </w:pPr>
      <w:r>
        <w:rPr>
          <w:rFonts w:ascii="Arial" w:eastAsia="Arial" w:hAnsi="Arial"/>
        </w:rPr>
        <w:t>Indirect horizontal application</w:t>
      </w:r>
    </w:p>
    <w:tbl>
      <w:tblPr>
        <w:tblW w:w="0" w:type="auto"/>
        <w:jc w:val="center"/>
        <w:tblLook w:val="04A0" w:firstRow="1" w:lastRow="0" w:firstColumn="1" w:lastColumn="0" w:noHBand="0" w:noVBand="1"/>
      </w:tblPr>
      <w:tblGrid>
        <w:gridCol w:w="9972"/>
      </w:tblGrid>
      <w:tr w:rsidR="006D4B15" w14:paraId="412F5949" w14:textId="77777777">
        <w:trPr>
          <w:jc w:val="center"/>
        </w:trPr>
        <w:tc>
          <w:tcPr>
            <w:tcW w:w="9972" w:type="dxa"/>
            <w:shd w:val="clear" w:color="auto" w:fill="FFF4B8"/>
            <w:tcMar>
              <w:top w:w="140" w:type="dxa"/>
              <w:left w:w="180" w:type="dxa"/>
              <w:bottom w:w="140" w:type="dxa"/>
              <w:right w:w="180" w:type="dxa"/>
            </w:tcMar>
            <w:vAlign w:val="center"/>
          </w:tcPr>
          <w:p w14:paraId="4BABE41D" w14:textId="77777777" w:rsidR="006D4B15" w:rsidRDefault="00332F7C">
            <w:pPr>
              <w:spacing w:after="60"/>
            </w:pPr>
            <w:r>
              <w:rPr>
                <w:b/>
                <w:color w:val="0B3D6E"/>
              </w:rPr>
              <w:t>DEFINITION - Indirect horizontal application</w:t>
            </w:r>
          </w:p>
          <w:p w14:paraId="1C5B0C85" w14:textId="77777777" w:rsidR="006D4B15" w:rsidRDefault="00332F7C">
            <w:pPr>
              <w:spacing w:after="40"/>
            </w:pPr>
            <w:r>
              <w:rPr>
                <w:color w:val="111111"/>
                <w:sz w:val="20"/>
              </w:rPr>
              <w:t>Indirect horizontal application occurs when the Bill of Rights influences private law through section 39(2), requiring courts to interpret legislation or develop common law in a way that promotes the spirit, purport and objects of the Bill of Rights.</w:t>
            </w:r>
          </w:p>
          <w:p w14:paraId="6BFC17F1" w14:textId="77777777" w:rsidR="006D4B15" w:rsidRDefault="00332F7C">
            <w:pPr>
              <w:spacing w:after="40"/>
            </w:pPr>
            <w:r>
              <w:rPr>
                <w:color w:val="111111"/>
                <w:sz w:val="20"/>
              </w:rPr>
              <w:lastRenderedPageBreak/>
              <w:t>Authority: Constitution s 39(2); Carmichele.</w:t>
            </w:r>
          </w:p>
        </w:tc>
      </w:tr>
    </w:tbl>
    <w:p w14:paraId="50810C2D" w14:textId="77777777" w:rsidR="006D4B15" w:rsidRDefault="006D4B15">
      <w:pPr>
        <w:spacing w:after="40"/>
      </w:pPr>
    </w:p>
    <w:p w14:paraId="01BCFF35" w14:textId="77777777" w:rsidR="006D4B15" w:rsidRDefault="00332F7C">
      <w:pPr>
        <w:pStyle w:val="Heading2"/>
        <w:spacing w:before="160" w:after="80"/>
      </w:pPr>
      <w:r>
        <w:rPr>
          <w:rFonts w:ascii="Arial" w:eastAsia="Arial" w:hAnsi="Arial"/>
        </w:rPr>
        <w:t>Examples of horizontal application</w:t>
      </w:r>
    </w:p>
    <w:tbl>
      <w:tblPr>
        <w:tblStyle w:val="TableGrid"/>
        <w:tblW w:w="0" w:type="auto"/>
        <w:jc w:val="center"/>
        <w:tblLook w:val="04A0" w:firstRow="1" w:lastRow="0" w:firstColumn="1" w:lastColumn="0" w:noHBand="0" w:noVBand="1"/>
      </w:tblPr>
      <w:tblGrid>
        <w:gridCol w:w="3320"/>
        <w:gridCol w:w="3321"/>
        <w:gridCol w:w="3321"/>
      </w:tblGrid>
      <w:tr w:rsidR="006D4B15" w14:paraId="01A51D6E" w14:textId="77777777">
        <w:trPr>
          <w:jc w:val="center"/>
        </w:trPr>
        <w:tc>
          <w:tcPr>
            <w:tcW w:w="3324" w:type="dxa"/>
            <w:shd w:val="clear" w:color="auto" w:fill="0B6B3A"/>
            <w:tcMar>
              <w:top w:w="100" w:type="dxa"/>
              <w:left w:w="120" w:type="dxa"/>
              <w:bottom w:w="100" w:type="dxa"/>
              <w:right w:w="120" w:type="dxa"/>
            </w:tcMar>
          </w:tcPr>
          <w:p w14:paraId="4A973419" w14:textId="77777777" w:rsidR="006D4B15" w:rsidRDefault="00332F7C">
            <w:pPr>
              <w:jc w:val="center"/>
            </w:pPr>
            <w:r>
              <w:rPr>
                <w:b/>
                <w:color w:val="FFFFFF"/>
                <w:sz w:val="19"/>
              </w:rPr>
              <w:t>Right</w:t>
            </w:r>
          </w:p>
        </w:tc>
        <w:tc>
          <w:tcPr>
            <w:tcW w:w="3324" w:type="dxa"/>
            <w:shd w:val="clear" w:color="auto" w:fill="0B6B3A"/>
            <w:tcMar>
              <w:top w:w="100" w:type="dxa"/>
              <w:left w:w="120" w:type="dxa"/>
              <w:bottom w:w="100" w:type="dxa"/>
              <w:right w:w="120" w:type="dxa"/>
            </w:tcMar>
          </w:tcPr>
          <w:p w14:paraId="25B6847E" w14:textId="77777777" w:rsidR="006D4B15" w:rsidRDefault="00332F7C">
            <w:pPr>
              <w:jc w:val="center"/>
            </w:pPr>
            <w:r>
              <w:rPr>
                <w:b/>
                <w:color w:val="FFFFFF"/>
                <w:sz w:val="19"/>
              </w:rPr>
              <w:t>Scenario</w:t>
            </w:r>
          </w:p>
        </w:tc>
        <w:tc>
          <w:tcPr>
            <w:tcW w:w="3324" w:type="dxa"/>
            <w:shd w:val="clear" w:color="auto" w:fill="0B6B3A"/>
            <w:tcMar>
              <w:top w:w="100" w:type="dxa"/>
              <w:left w:w="120" w:type="dxa"/>
              <w:bottom w:w="100" w:type="dxa"/>
              <w:right w:w="120" w:type="dxa"/>
            </w:tcMar>
          </w:tcPr>
          <w:p w14:paraId="6605A558" w14:textId="77777777" w:rsidR="006D4B15" w:rsidRDefault="00332F7C">
            <w:pPr>
              <w:jc w:val="center"/>
            </w:pPr>
            <w:r>
              <w:rPr>
                <w:b/>
                <w:color w:val="FFFFFF"/>
                <w:sz w:val="19"/>
              </w:rPr>
              <w:t>Court's likely question</w:t>
            </w:r>
          </w:p>
        </w:tc>
      </w:tr>
      <w:tr w:rsidR="006D4B15" w14:paraId="7A4AD361" w14:textId="77777777">
        <w:trPr>
          <w:jc w:val="center"/>
        </w:trPr>
        <w:tc>
          <w:tcPr>
            <w:tcW w:w="3324" w:type="dxa"/>
            <w:shd w:val="clear" w:color="auto" w:fill="F7F7F7"/>
            <w:tcMar>
              <w:top w:w="90" w:type="dxa"/>
              <w:left w:w="120" w:type="dxa"/>
              <w:bottom w:w="90" w:type="dxa"/>
              <w:right w:w="120" w:type="dxa"/>
            </w:tcMar>
          </w:tcPr>
          <w:p w14:paraId="3666AD20" w14:textId="77777777" w:rsidR="006D4B15" w:rsidRDefault="00332F7C">
            <w:r>
              <w:rPr>
                <w:color w:val="111111"/>
                <w:sz w:val="18"/>
              </w:rPr>
              <w:t>Equality - s 9</w:t>
            </w:r>
          </w:p>
        </w:tc>
        <w:tc>
          <w:tcPr>
            <w:tcW w:w="3324" w:type="dxa"/>
            <w:shd w:val="clear" w:color="auto" w:fill="F7F7F7"/>
            <w:tcMar>
              <w:top w:w="90" w:type="dxa"/>
              <w:left w:w="120" w:type="dxa"/>
              <w:bottom w:w="90" w:type="dxa"/>
              <w:right w:w="120" w:type="dxa"/>
            </w:tcMar>
          </w:tcPr>
          <w:p w14:paraId="1C0C65E4" w14:textId="77777777" w:rsidR="006D4B15" w:rsidRDefault="00332F7C">
            <w:r>
              <w:rPr>
                <w:color w:val="111111"/>
                <w:sz w:val="18"/>
              </w:rPr>
              <w:t>Private employer refuses to hire someone based on race, gender or disability.</w:t>
            </w:r>
          </w:p>
        </w:tc>
        <w:tc>
          <w:tcPr>
            <w:tcW w:w="3324" w:type="dxa"/>
            <w:shd w:val="clear" w:color="auto" w:fill="F7F7F7"/>
            <w:tcMar>
              <w:top w:w="90" w:type="dxa"/>
              <w:left w:w="120" w:type="dxa"/>
              <w:bottom w:w="90" w:type="dxa"/>
              <w:right w:w="120" w:type="dxa"/>
            </w:tcMar>
          </w:tcPr>
          <w:p w14:paraId="22ADA2CA" w14:textId="77777777" w:rsidR="006D4B15" w:rsidRDefault="00332F7C">
            <w:r>
              <w:rPr>
                <w:color w:val="111111"/>
                <w:sz w:val="18"/>
              </w:rPr>
              <w:t>Does equality apply directly in this private relationship? Discrimination is not only a state problem.</w:t>
            </w:r>
          </w:p>
        </w:tc>
      </w:tr>
      <w:tr w:rsidR="006D4B15" w14:paraId="186D45C9" w14:textId="77777777">
        <w:trPr>
          <w:jc w:val="center"/>
        </w:trPr>
        <w:tc>
          <w:tcPr>
            <w:tcW w:w="3324" w:type="dxa"/>
            <w:shd w:val="clear" w:color="auto" w:fill="FFFFFF"/>
            <w:tcMar>
              <w:top w:w="90" w:type="dxa"/>
              <w:left w:w="120" w:type="dxa"/>
              <w:bottom w:w="90" w:type="dxa"/>
              <w:right w:w="120" w:type="dxa"/>
            </w:tcMar>
          </w:tcPr>
          <w:p w14:paraId="239C32B1" w14:textId="77777777" w:rsidR="006D4B15" w:rsidRDefault="00332F7C">
            <w:r>
              <w:rPr>
                <w:color w:val="111111"/>
                <w:sz w:val="18"/>
              </w:rPr>
              <w:t>Expression - s 16</w:t>
            </w:r>
          </w:p>
        </w:tc>
        <w:tc>
          <w:tcPr>
            <w:tcW w:w="3324" w:type="dxa"/>
            <w:shd w:val="clear" w:color="auto" w:fill="FFFFFF"/>
            <w:tcMar>
              <w:top w:w="90" w:type="dxa"/>
              <w:left w:w="120" w:type="dxa"/>
              <w:bottom w:w="90" w:type="dxa"/>
              <w:right w:w="120" w:type="dxa"/>
            </w:tcMar>
          </w:tcPr>
          <w:p w14:paraId="3A516CEB" w14:textId="77777777" w:rsidR="006D4B15" w:rsidRDefault="00332F7C">
            <w:r>
              <w:rPr>
                <w:color w:val="111111"/>
                <w:sz w:val="18"/>
              </w:rPr>
              <w:t>Private media company refuses to publish an opinion article.</w:t>
            </w:r>
          </w:p>
        </w:tc>
        <w:tc>
          <w:tcPr>
            <w:tcW w:w="3324" w:type="dxa"/>
            <w:shd w:val="clear" w:color="auto" w:fill="FFFFFF"/>
            <w:tcMar>
              <w:top w:w="90" w:type="dxa"/>
              <w:left w:w="120" w:type="dxa"/>
              <w:bottom w:w="90" w:type="dxa"/>
              <w:right w:w="120" w:type="dxa"/>
            </w:tcMar>
          </w:tcPr>
          <w:p w14:paraId="60CC4B2F" w14:textId="77777777" w:rsidR="006D4B15" w:rsidRDefault="00332F7C">
            <w:r>
              <w:rPr>
                <w:color w:val="111111"/>
                <w:sz w:val="18"/>
              </w:rPr>
              <w:t>Balance writer's freedom of expression against company's freedom to choose what it publishes.</w:t>
            </w:r>
          </w:p>
        </w:tc>
      </w:tr>
      <w:tr w:rsidR="006D4B15" w14:paraId="111E0987" w14:textId="77777777">
        <w:trPr>
          <w:jc w:val="center"/>
        </w:trPr>
        <w:tc>
          <w:tcPr>
            <w:tcW w:w="3324" w:type="dxa"/>
            <w:shd w:val="clear" w:color="auto" w:fill="F7F7F7"/>
            <w:tcMar>
              <w:top w:w="90" w:type="dxa"/>
              <w:left w:w="120" w:type="dxa"/>
              <w:bottom w:w="90" w:type="dxa"/>
              <w:right w:w="120" w:type="dxa"/>
            </w:tcMar>
          </w:tcPr>
          <w:p w14:paraId="331ADF3A" w14:textId="77777777" w:rsidR="006D4B15" w:rsidRDefault="00332F7C">
            <w:r>
              <w:rPr>
                <w:color w:val="111111"/>
                <w:sz w:val="18"/>
              </w:rPr>
              <w:t>Housing - s 26</w:t>
            </w:r>
          </w:p>
        </w:tc>
        <w:tc>
          <w:tcPr>
            <w:tcW w:w="3324" w:type="dxa"/>
            <w:shd w:val="clear" w:color="auto" w:fill="F7F7F7"/>
            <w:tcMar>
              <w:top w:w="90" w:type="dxa"/>
              <w:left w:w="120" w:type="dxa"/>
              <w:bottom w:w="90" w:type="dxa"/>
              <w:right w:w="120" w:type="dxa"/>
            </w:tcMar>
          </w:tcPr>
          <w:p w14:paraId="28F2782F" w14:textId="77777777" w:rsidR="006D4B15" w:rsidRDefault="00332F7C">
            <w:r>
              <w:rPr>
                <w:color w:val="111111"/>
                <w:sz w:val="18"/>
              </w:rPr>
              <w:t>Private landowner evicts people without following legal processes.</w:t>
            </w:r>
          </w:p>
        </w:tc>
        <w:tc>
          <w:tcPr>
            <w:tcW w:w="3324" w:type="dxa"/>
            <w:shd w:val="clear" w:color="auto" w:fill="F7F7F7"/>
            <w:tcMar>
              <w:top w:w="90" w:type="dxa"/>
              <w:left w:w="120" w:type="dxa"/>
              <w:bottom w:w="90" w:type="dxa"/>
              <w:right w:w="120" w:type="dxa"/>
            </w:tcMar>
          </w:tcPr>
          <w:p w14:paraId="78F95AD1" w14:textId="77777777" w:rsidR="006D4B15" w:rsidRDefault="00332F7C">
            <w:r>
              <w:rPr>
                <w:color w:val="111111"/>
                <w:sz w:val="18"/>
              </w:rPr>
              <w:t>Is eviction just and equitable? What process was followed? What is the impact on vulnerable people? How does s 25 property balance with s 26 housing?</w:t>
            </w:r>
          </w:p>
        </w:tc>
      </w:tr>
      <w:tr w:rsidR="006D4B15" w14:paraId="3AA7D769" w14:textId="77777777">
        <w:trPr>
          <w:jc w:val="center"/>
        </w:trPr>
        <w:tc>
          <w:tcPr>
            <w:tcW w:w="3324" w:type="dxa"/>
            <w:shd w:val="clear" w:color="auto" w:fill="FFFFFF"/>
            <w:tcMar>
              <w:top w:w="90" w:type="dxa"/>
              <w:left w:w="120" w:type="dxa"/>
              <w:bottom w:w="90" w:type="dxa"/>
              <w:right w:w="120" w:type="dxa"/>
            </w:tcMar>
          </w:tcPr>
          <w:p w14:paraId="48602E6C" w14:textId="77777777" w:rsidR="006D4B15" w:rsidRDefault="00332F7C">
            <w:r>
              <w:rPr>
                <w:color w:val="111111"/>
                <w:sz w:val="18"/>
              </w:rPr>
              <w:t>Education - s 29</w:t>
            </w:r>
          </w:p>
        </w:tc>
        <w:tc>
          <w:tcPr>
            <w:tcW w:w="3324" w:type="dxa"/>
            <w:shd w:val="clear" w:color="auto" w:fill="FFFFFF"/>
            <w:tcMar>
              <w:top w:w="90" w:type="dxa"/>
              <w:left w:w="120" w:type="dxa"/>
              <w:bottom w:w="90" w:type="dxa"/>
              <w:right w:w="120" w:type="dxa"/>
            </w:tcMar>
          </w:tcPr>
          <w:p w14:paraId="2CE1CFC9" w14:textId="77777777" w:rsidR="006D4B15" w:rsidRDefault="00332F7C">
            <w:r>
              <w:rPr>
                <w:color w:val="111111"/>
                <w:sz w:val="18"/>
              </w:rPr>
              <w:t>Private school refuses admission without fair and lawful reason.</w:t>
            </w:r>
          </w:p>
        </w:tc>
        <w:tc>
          <w:tcPr>
            <w:tcW w:w="3324" w:type="dxa"/>
            <w:shd w:val="clear" w:color="auto" w:fill="FFFFFF"/>
            <w:tcMar>
              <w:top w:w="90" w:type="dxa"/>
              <w:left w:w="120" w:type="dxa"/>
              <w:bottom w:w="90" w:type="dxa"/>
              <w:right w:w="120" w:type="dxa"/>
            </w:tcMar>
          </w:tcPr>
          <w:p w14:paraId="6DED10BB" w14:textId="77777777" w:rsidR="006D4B15" w:rsidRDefault="00332F7C">
            <w:r>
              <w:rPr>
                <w:color w:val="111111"/>
                <w:sz w:val="18"/>
              </w:rPr>
              <w:t>Does exclusion undermine basic education? Are contractual or policy justifications reasonable? How does basic education balance with school autonomy?</w:t>
            </w:r>
          </w:p>
        </w:tc>
      </w:tr>
    </w:tbl>
    <w:p w14:paraId="53FFAC30" w14:textId="77777777" w:rsidR="006D4B15" w:rsidRDefault="006D4B15">
      <w:pPr>
        <w:spacing w:after="80"/>
      </w:pPr>
    </w:p>
    <w:p w14:paraId="127D8D80" w14:textId="77777777" w:rsidR="006D4B15" w:rsidRDefault="00332F7C">
      <w:pPr>
        <w:pStyle w:val="Heading2"/>
        <w:spacing w:before="160" w:after="80"/>
      </w:pPr>
      <w:r>
        <w:rPr>
          <w:rFonts w:ascii="Arial" w:eastAsia="Arial" w:hAnsi="Arial"/>
        </w:rPr>
        <w:t>Key takeaways from the examples</w:t>
      </w:r>
    </w:p>
    <w:p w14:paraId="75AA15BA" w14:textId="77777777" w:rsidR="006D4B15" w:rsidRDefault="00332F7C">
      <w:pPr>
        <w:pStyle w:val="ListBullet"/>
        <w:spacing w:after="40"/>
        <w:ind w:left="340"/>
      </w:pPr>
      <w:r>
        <w:t>Rights can shape private relationships, especially where there is a power imbalance.</w:t>
      </w:r>
    </w:p>
    <w:p w14:paraId="1910838C" w14:textId="77777777" w:rsidR="006D4B15" w:rsidRDefault="00332F7C">
      <w:pPr>
        <w:pStyle w:val="ListBullet"/>
        <w:spacing w:after="40"/>
        <w:ind w:left="340"/>
      </w:pPr>
      <w:r>
        <w:t>Rights can shape private relationships where basic human needs are affected.</w:t>
      </w:r>
    </w:p>
    <w:p w14:paraId="299358D1" w14:textId="77777777" w:rsidR="006D4B15" w:rsidRDefault="00332F7C">
      <w:pPr>
        <w:pStyle w:val="ListBullet"/>
        <w:spacing w:after="40"/>
        <w:ind w:left="340"/>
      </w:pPr>
      <w:r>
        <w:t>Direct horizontal application means a person may use the Constitution itself in disputes with private parties.</w:t>
      </w:r>
    </w:p>
    <w:p w14:paraId="14C3244B" w14:textId="77777777" w:rsidR="006D4B15" w:rsidRDefault="00332F7C">
      <w:pPr>
        <w:pStyle w:val="ListBullet"/>
        <w:spacing w:after="40"/>
        <w:ind w:left="340"/>
      </w:pPr>
      <w:r>
        <w:t>Courts will always ask whether direct horizontal application is appropriate and how competing rights should be balanced.</w:t>
      </w:r>
    </w:p>
    <w:p w14:paraId="1D5406F9" w14:textId="77777777" w:rsidR="006D4B15" w:rsidRDefault="00332F7C">
      <w:pPr>
        <w:pStyle w:val="ListBullet"/>
        <w:spacing w:after="40"/>
        <w:ind w:left="340"/>
      </w:pPr>
      <w:r>
        <w:t>The answer depends on the nature of the right, relationship between the parties and need to balance competing rights.</w:t>
      </w:r>
    </w:p>
    <w:tbl>
      <w:tblPr>
        <w:tblW w:w="0" w:type="auto"/>
        <w:jc w:val="center"/>
        <w:tblLook w:val="04A0" w:firstRow="1" w:lastRow="0" w:firstColumn="1" w:lastColumn="0" w:noHBand="0" w:noVBand="1"/>
      </w:tblPr>
      <w:tblGrid>
        <w:gridCol w:w="9972"/>
      </w:tblGrid>
      <w:tr w:rsidR="006D4B15" w14:paraId="7FEE414B" w14:textId="77777777">
        <w:trPr>
          <w:jc w:val="center"/>
        </w:trPr>
        <w:tc>
          <w:tcPr>
            <w:tcW w:w="9972" w:type="dxa"/>
            <w:shd w:val="clear" w:color="auto" w:fill="F6A04D"/>
            <w:tcMar>
              <w:top w:w="140" w:type="dxa"/>
              <w:left w:w="180" w:type="dxa"/>
              <w:bottom w:w="140" w:type="dxa"/>
              <w:right w:w="180" w:type="dxa"/>
            </w:tcMar>
            <w:vAlign w:val="center"/>
          </w:tcPr>
          <w:p w14:paraId="3B9C3B00" w14:textId="77777777" w:rsidR="006D4B15" w:rsidRDefault="00332F7C">
            <w:pPr>
              <w:spacing w:after="60"/>
            </w:pPr>
            <w:r>
              <w:rPr>
                <w:b/>
                <w:color w:val="0B3D6E"/>
              </w:rPr>
              <w:t>COMMON MISTAKE / WARNING</w:t>
            </w:r>
          </w:p>
          <w:p w14:paraId="73903FD8" w14:textId="77777777" w:rsidR="006D4B15" w:rsidRDefault="00332F7C">
            <w:pPr>
              <w:spacing w:after="40"/>
            </w:pPr>
            <w:r>
              <w:rPr>
                <w:color w:val="111111"/>
                <w:sz w:val="20"/>
              </w:rPr>
              <w:t>Common mistake: saying horizontal application always applies between private parties. Section 8(2) requires analysis of the nature of the right and duty imposed. It is not automatic for every right in every private dispute.</w:t>
            </w:r>
          </w:p>
        </w:tc>
      </w:tr>
    </w:tbl>
    <w:p w14:paraId="724BD5CD" w14:textId="77777777" w:rsidR="006D4B15" w:rsidRDefault="006D4B15">
      <w:pPr>
        <w:spacing w:after="40"/>
      </w:pPr>
    </w:p>
    <w:p w14:paraId="6256078A" w14:textId="77777777" w:rsidR="006D4B15" w:rsidRDefault="00332F7C">
      <w:pPr>
        <w:pStyle w:val="Heading2"/>
        <w:spacing w:before="160" w:after="80"/>
      </w:pPr>
      <w:r>
        <w:rPr>
          <w:rFonts w:ascii="Arial" w:eastAsia="Arial" w:hAnsi="Arial"/>
        </w:rPr>
        <w:t>Carmichele v Minister of Safety and Security 2001 (CC)</w:t>
      </w:r>
    </w:p>
    <w:tbl>
      <w:tblPr>
        <w:tblW w:w="0" w:type="auto"/>
        <w:jc w:val="center"/>
        <w:tblLook w:val="04A0" w:firstRow="1" w:lastRow="0" w:firstColumn="1" w:lastColumn="0" w:noHBand="0" w:noVBand="1"/>
      </w:tblPr>
      <w:tblGrid>
        <w:gridCol w:w="9972"/>
      </w:tblGrid>
      <w:tr w:rsidR="006D4B15" w14:paraId="1BA47CCE" w14:textId="77777777">
        <w:trPr>
          <w:jc w:val="center"/>
        </w:trPr>
        <w:tc>
          <w:tcPr>
            <w:tcW w:w="9972" w:type="dxa"/>
            <w:shd w:val="clear" w:color="auto" w:fill="DDF5E6"/>
            <w:tcMar>
              <w:top w:w="140" w:type="dxa"/>
              <w:left w:w="180" w:type="dxa"/>
              <w:bottom w:w="140" w:type="dxa"/>
              <w:right w:w="180" w:type="dxa"/>
            </w:tcMar>
            <w:vAlign w:val="center"/>
          </w:tcPr>
          <w:p w14:paraId="196C32E5" w14:textId="77777777" w:rsidR="006D4B15" w:rsidRDefault="00332F7C">
            <w:pPr>
              <w:spacing w:after="60"/>
            </w:pPr>
            <w:r>
              <w:rPr>
                <w:b/>
                <w:color w:val="0B3D6E"/>
              </w:rPr>
              <w:t>CASE CITATION</w:t>
            </w:r>
          </w:p>
          <w:p w14:paraId="66E93509" w14:textId="77777777" w:rsidR="006D4B15" w:rsidRDefault="00332F7C">
            <w:pPr>
              <w:spacing w:after="40"/>
            </w:pPr>
            <w:r>
              <w:rPr>
                <w:color w:val="111111"/>
                <w:sz w:val="20"/>
              </w:rPr>
              <w:t>Carmichele v Minister of Safety and Security 2001 (4) SA 938 (CC).</w:t>
            </w:r>
          </w:p>
        </w:tc>
      </w:tr>
    </w:tbl>
    <w:p w14:paraId="105498D8"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0EAFF45D" w14:textId="77777777">
        <w:trPr>
          <w:jc w:val="center"/>
        </w:trPr>
        <w:tc>
          <w:tcPr>
            <w:tcW w:w="4986" w:type="dxa"/>
            <w:shd w:val="clear" w:color="auto" w:fill="0B6B3A"/>
            <w:tcMar>
              <w:top w:w="100" w:type="dxa"/>
              <w:left w:w="120" w:type="dxa"/>
              <w:bottom w:w="100" w:type="dxa"/>
              <w:right w:w="120" w:type="dxa"/>
            </w:tcMar>
          </w:tcPr>
          <w:p w14:paraId="18785E2E"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5CC1B7AB" w14:textId="77777777" w:rsidR="006D4B15" w:rsidRDefault="00332F7C">
            <w:pPr>
              <w:jc w:val="center"/>
            </w:pPr>
            <w:r>
              <w:rPr>
                <w:b/>
                <w:color w:val="FFFFFF"/>
                <w:sz w:val="19"/>
              </w:rPr>
              <w:t>Content</w:t>
            </w:r>
          </w:p>
        </w:tc>
      </w:tr>
      <w:tr w:rsidR="006D4B15" w14:paraId="6B5CB2C8" w14:textId="77777777">
        <w:trPr>
          <w:jc w:val="center"/>
        </w:trPr>
        <w:tc>
          <w:tcPr>
            <w:tcW w:w="4986" w:type="dxa"/>
            <w:shd w:val="clear" w:color="auto" w:fill="F7F7F7"/>
            <w:tcMar>
              <w:top w:w="90" w:type="dxa"/>
              <w:left w:w="120" w:type="dxa"/>
              <w:bottom w:w="90" w:type="dxa"/>
              <w:right w:w="120" w:type="dxa"/>
            </w:tcMar>
          </w:tcPr>
          <w:p w14:paraId="0F3E5414"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652C30E5" w14:textId="77777777" w:rsidR="006D4B15" w:rsidRDefault="00332F7C">
            <w:r>
              <w:rPr>
                <w:color w:val="111111"/>
                <w:sz w:val="18"/>
              </w:rPr>
              <w:t xml:space="preserve">A delictual claim raised questions about whether the </w:t>
            </w:r>
            <w:r>
              <w:rPr>
                <w:color w:val="111111"/>
                <w:sz w:val="18"/>
              </w:rPr>
              <w:lastRenderedPageBreak/>
              <w:t>common law should recognise duties consistent with constitutional values.</w:t>
            </w:r>
          </w:p>
        </w:tc>
      </w:tr>
      <w:tr w:rsidR="006D4B15" w14:paraId="0534B2E8" w14:textId="77777777">
        <w:trPr>
          <w:jc w:val="center"/>
        </w:trPr>
        <w:tc>
          <w:tcPr>
            <w:tcW w:w="4986" w:type="dxa"/>
            <w:shd w:val="clear" w:color="auto" w:fill="FFFFFF"/>
            <w:tcMar>
              <w:top w:w="90" w:type="dxa"/>
              <w:left w:w="120" w:type="dxa"/>
              <w:bottom w:w="90" w:type="dxa"/>
              <w:right w:w="120" w:type="dxa"/>
            </w:tcMar>
          </w:tcPr>
          <w:p w14:paraId="5E438A95" w14:textId="77777777" w:rsidR="006D4B15" w:rsidRDefault="00332F7C">
            <w:r>
              <w:rPr>
                <w:color w:val="111111"/>
                <w:sz w:val="18"/>
              </w:rPr>
              <w:lastRenderedPageBreak/>
              <w:t>Issue</w:t>
            </w:r>
          </w:p>
        </w:tc>
        <w:tc>
          <w:tcPr>
            <w:tcW w:w="4986" w:type="dxa"/>
            <w:shd w:val="clear" w:color="auto" w:fill="FFFFFF"/>
            <w:tcMar>
              <w:top w:w="90" w:type="dxa"/>
              <w:left w:w="120" w:type="dxa"/>
              <w:bottom w:w="90" w:type="dxa"/>
              <w:right w:w="120" w:type="dxa"/>
            </w:tcMar>
          </w:tcPr>
          <w:p w14:paraId="60284D92" w14:textId="77777777" w:rsidR="006D4B15" w:rsidRDefault="00332F7C">
            <w:r>
              <w:rPr>
                <w:color w:val="111111"/>
                <w:sz w:val="18"/>
              </w:rPr>
              <w:t>Must courts develop the common law of delict to promote the spirit, purport and objects of the Bill of Rights?</w:t>
            </w:r>
          </w:p>
        </w:tc>
      </w:tr>
      <w:tr w:rsidR="006D4B15" w14:paraId="404F745C" w14:textId="77777777">
        <w:trPr>
          <w:jc w:val="center"/>
        </w:trPr>
        <w:tc>
          <w:tcPr>
            <w:tcW w:w="4986" w:type="dxa"/>
            <w:shd w:val="clear" w:color="auto" w:fill="F7F7F7"/>
            <w:tcMar>
              <w:top w:w="90" w:type="dxa"/>
              <w:left w:w="120" w:type="dxa"/>
              <w:bottom w:w="90" w:type="dxa"/>
              <w:right w:w="120" w:type="dxa"/>
            </w:tcMar>
          </w:tcPr>
          <w:p w14:paraId="51C03217"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554E84F4" w14:textId="77777777" w:rsidR="006D4B15" w:rsidRDefault="00332F7C">
            <w:r>
              <w:rPr>
                <w:color w:val="111111"/>
                <w:sz w:val="18"/>
              </w:rPr>
              <w:t>The Constitutional Court confirmed that courts have a duty under s 39(2) to develop the common law where necessary to align it with constitutional values.</w:t>
            </w:r>
          </w:p>
        </w:tc>
      </w:tr>
      <w:tr w:rsidR="006D4B15" w14:paraId="7FF6A735" w14:textId="77777777">
        <w:trPr>
          <w:jc w:val="center"/>
        </w:trPr>
        <w:tc>
          <w:tcPr>
            <w:tcW w:w="4986" w:type="dxa"/>
            <w:shd w:val="clear" w:color="auto" w:fill="FFFFFF"/>
            <w:tcMar>
              <w:top w:w="90" w:type="dxa"/>
              <w:left w:w="120" w:type="dxa"/>
              <w:bottom w:w="90" w:type="dxa"/>
              <w:right w:w="120" w:type="dxa"/>
            </w:tcMar>
          </w:tcPr>
          <w:p w14:paraId="432FC098"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19FC5286" w14:textId="77777777" w:rsidR="006D4B15" w:rsidRDefault="00332F7C">
            <w:r>
              <w:rPr>
                <w:color w:val="111111"/>
                <w:sz w:val="18"/>
              </w:rPr>
              <w:t>The matter was sent back for the common law to be developed/applied consistently with constitutional values.</w:t>
            </w:r>
          </w:p>
        </w:tc>
      </w:tr>
      <w:tr w:rsidR="006D4B15" w14:paraId="6DEC3F3A" w14:textId="77777777">
        <w:trPr>
          <w:jc w:val="center"/>
        </w:trPr>
        <w:tc>
          <w:tcPr>
            <w:tcW w:w="4986" w:type="dxa"/>
            <w:shd w:val="clear" w:color="auto" w:fill="F7F7F7"/>
            <w:tcMar>
              <w:top w:w="90" w:type="dxa"/>
              <w:left w:w="120" w:type="dxa"/>
              <w:bottom w:w="90" w:type="dxa"/>
              <w:right w:w="120" w:type="dxa"/>
            </w:tcMar>
          </w:tcPr>
          <w:p w14:paraId="347995DD"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377711A2" w14:textId="77777777" w:rsidR="006D4B15" w:rsidRDefault="00332F7C">
            <w:r>
              <w:rPr>
                <w:color w:val="111111"/>
                <w:sz w:val="18"/>
              </w:rPr>
              <w:t>Foundational case for indirect horizontal application and constitutional development of common law.</w:t>
            </w:r>
          </w:p>
        </w:tc>
      </w:tr>
      <w:tr w:rsidR="006D4B15" w14:paraId="70DA70CB" w14:textId="77777777">
        <w:trPr>
          <w:jc w:val="center"/>
        </w:trPr>
        <w:tc>
          <w:tcPr>
            <w:tcW w:w="4986" w:type="dxa"/>
            <w:shd w:val="clear" w:color="auto" w:fill="FFFFFF"/>
            <w:tcMar>
              <w:top w:w="90" w:type="dxa"/>
              <w:left w:w="120" w:type="dxa"/>
              <w:bottom w:w="90" w:type="dxa"/>
              <w:right w:w="120" w:type="dxa"/>
            </w:tcMar>
          </w:tcPr>
          <w:p w14:paraId="1B4289EF"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62B26506" w14:textId="77777777" w:rsidR="006D4B15" w:rsidRDefault="00332F7C">
            <w:r>
              <w:rPr>
                <w:color w:val="111111"/>
                <w:sz w:val="18"/>
              </w:rPr>
              <w:t>Use for s 39(2), indirect application, common law development, horizontal effect and transformative constitutionalism.</w:t>
            </w:r>
          </w:p>
        </w:tc>
      </w:tr>
    </w:tbl>
    <w:p w14:paraId="0725FEE1"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1BA77A91" w14:textId="77777777">
        <w:trPr>
          <w:jc w:val="center"/>
        </w:trPr>
        <w:tc>
          <w:tcPr>
            <w:tcW w:w="9972" w:type="dxa"/>
            <w:shd w:val="clear" w:color="auto" w:fill="DDF5E6"/>
            <w:tcMar>
              <w:top w:w="140" w:type="dxa"/>
              <w:left w:w="180" w:type="dxa"/>
              <w:bottom w:w="140" w:type="dxa"/>
              <w:right w:w="180" w:type="dxa"/>
            </w:tcMar>
            <w:vAlign w:val="center"/>
          </w:tcPr>
          <w:p w14:paraId="57AFBD34" w14:textId="77777777" w:rsidR="006D4B15" w:rsidRDefault="00332F7C">
            <w:pPr>
              <w:spacing w:after="60"/>
            </w:pPr>
            <w:r>
              <w:rPr>
                <w:b/>
                <w:color w:val="0B3D6E"/>
              </w:rPr>
              <w:t>AUTHORITY</w:t>
            </w:r>
          </w:p>
          <w:p w14:paraId="0BFA47F7" w14:textId="77777777" w:rsidR="006D4B15" w:rsidRDefault="00332F7C">
            <w:pPr>
              <w:spacing w:after="40"/>
            </w:pPr>
            <w:r>
              <w:rPr>
                <w:color w:val="111111"/>
                <w:sz w:val="20"/>
              </w:rPr>
              <w:t>Lecture authority: Theme 4 lecture 18-20. Constitutional authority: s 39(2), s 8.</w:t>
            </w:r>
          </w:p>
        </w:tc>
      </w:tr>
    </w:tbl>
    <w:p w14:paraId="0315CA1F" w14:textId="77777777" w:rsidR="006D4B15" w:rsidRDefault="006D4B15">
      <w:pPr>
        <w:spacing w:after="40"/>
      </w:pPr>
    </w:p>
    <w:p w14:paraId="75F7B8A3" w14:textId="77777777" w:rsidR="006D4B15" w:rsidRDefault="00332F7C">
      <w:pPr>
        <w:pStyle w:val="Heading2"/>
        <w:spacing w:before="160" w:after="80"/>
      </w:pPr>
      <w:r>
        <w:rPr>
          <w:rFonts w:ascii="Arial" w:eastAsia="Arial" w:hAnsi="Arial"/>
        </w:rPr>
        <w:t>Government of the Republic of South Africa v Grootboom</w:t>
      </w:r>
    </w:p>
    <w:tbl>
      <w:tblPr>
        <w:tblW w:w="0" w:type="auto"/>
        <w:jc w:val="center"/>
        <w:tblLook w:val="04A0" w:firstRow="1" w:lastRow="0" w:firstColumn="1" w:lastColumn="0" w:noHBand="0" w:noVBand="1"/>
      </w:tblPr>
      <w:tblGrid>
        <w:gridCol w:w="9972"/>
      </w:tblGrid>
      <w:tr w:rsidR="006D4B15" w14:paraId="1AC55C0B" w14:textId="77777777">
        <w:trPr>
          <w:jc w:val="center"/>
        </w:trPr>
        <w:tc>
          <w:tcPr>
            <w:tcW w:w="9972" w:type="dxa"/>
            <w:shd w:val="clear" w:color="auto" w:fill="DDF5E6"/>
            <w:tcMar>
              <w:top w:w="140" w:type="dxa"/>
              <w:left w:w="180" w:type="dxa"/>
              <w:bottom w:w="140" w:type="dxa"/>
              <w:right w:w="180" w:type="dxa"/>
            </w:tcMar>
            <w:vAlign w:val="center"/>
          </w:tcPr>
          <w:p w14:paraId="3B7339F5" w14:textId="77777777" w:rsidR="006D4B15" w:rsidRDefault="00332F7C">
            <w:pPr>
              <w:spacing w:after="60"/>
            </w:pPr>
            <w:r>
              <w:rPr>
                <w:b/>
                <w:color w:val="0B3D6E"/>
              </w:rPr>
              <w:t>CASE CITATION</w:t>
            </w:r>
          </w:p>
          <w:p w14:paraId="4E833642" w14:textId="77777777" w:rsidR="006D4B15" w:rsidRDefault="00332F7C">
            <w:pPr>
              <w:spacing w:after="40"/>
            </w:pPr>
            <w:r>
              <w:rPr>
                <w:color w:val="111111"/>
                <w:sz w:val="20"/>
              </w:rPr>
              <w:t>Government of the Republic of South Africa v Grootboom 2001 (1) SA 46 (CC).</w:t>
            </w:r>
          </w:p>
        </w:tc>
      </w:tr>
    </w:tbl>
    <w:p w14:paraId="2068D236"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71E7E182" w14:textId="77777777">
        <w:trPr>
          <w:jc w:val="center"/>
        </w:trPr>
        <w:tc>
          <w:tcPr>
            <w:tcW w:w="4986" w:type="dxa"/>
            <w:shd w:val="clear" w:color="auto" w:fill="0B6B3A"/>
            <w:tcMar>
              <w:top w:w="100" w:type="dxa"/>
              <w:left w:w="120" w:type="dxa"/>
              <w:bottom w:w="100" w:type="dxa"/>
              <w:right w:w="120" w:type="dxa"/>
            </w:tcMar>
          </w:tcPr>
          <w:p w14:paraId="70552EA4"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0EEB3F4B" w14:textId="77777777" w:rsidR="006D4B15" w:rsidRDefault="00332F7C">
            <w:pPr>
              <w:jc w:val="center"/>
            </w:pPr>
            <w:r>
              <w:rPr>
                <w:b/>
                <w:color w:val="FFFFFF"/>
                <w:sz w:val="19"/>
              </w:rPr>
              <w:t>Content</w:t>
            </w:r>
          </w:p>
        </w:tc>
      </w:tr>
      <w:tr w:rsidR="006D4B15" w14:paraId="39718B86" w14:textId="77777777">
        <w:trPr>
          <w:jc w:val="center"/>
        </w:trPr>
        <w:tc>
          <w:tcPr>
            <w:tcW w:w="4986" w:type="dxa"/>
            <w:shd w:val="clear" w:color="auto" w:fill="F7F7F7"/>
            <w:tcMar>
              <w:top w:w="90" w:type="dxa"/>
              <w:left w:w="120" w:type="dxa"/>
              <w:bottom w:w="90" w:type="dxa"/>
              <w:right w:w="120" w:type="dxa"/>
            </w:tcMar>
          </w:tcPr>
          <w:p w14:paraId="67C31A15"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42CC7A03" w14:textId="77777777" w:rsidR="006D4B15" w:rsidRDefault="00332F7C">
            <w:r>
              <w:rPr>
                <w:color w:val="111111"/>
                <w:sz w:val="18"/>
              </w:rPr>
              <w:t>A community living in desperate conditions challenged the state's housing programme.</w:t>
            </w:r>
          </w:p>
        </w:tc>
      </w:tr>
      <w:tr w:rsidR="006D4B15" w14:paraId="098421BC" w14:textId="77777777">
        <w:trPr>
          <w:jc w:val="center"/>
        </w:trPr>
        <w:tc>
          <w:tcPr>
            <w:tcW w:w="4986" w:type="dxa"/>
            <w:shd w:val="clear" w:color="auto" w:fill="FFFFFF"/>
            <w:tcMar>
              <w:top w:w="90" w:type="dxa"/>
              <w:left w:w="120" w:type="dxa"/>
              <w:bottom w:w="90" w:type="dxa"/>
              <w:right w:w="120" w:type="dxa"/>
            </w:tcMar>
          </w:tcPr>
          <w:p w14:paraId="540263A1"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7AB4EA0E" w14:textId="77777777" w:rsidR="006D4B15" w:rsidRDefault="00332F7C">
            <w:r>
              <w:rPr>
                <w:color w:val="111111"/>
                <w:sz w:val="18"/>
              </w:rPr>
              <w:t>Had the state taken reasonable measures to realise the right of access to adequate housing?</w:t>
            </w:r>
          </w:p>
        </w:tc>
      </w:tr>
      <w:tr w:rsidR="006D4B15" w14:paraId="3AFAEF60" w14:textId="77777777">
        <w:trPr>
          <w:jc w:val="center"/>
        </w:trPr>
        <w:tc>
          <w:tcPr>
            <w:tcW w:w="4986" w:type="dxa"/>
            <w:shd w:val="clear" w:color="auto" w:fill="F7F7F7"/>
            <w:tcMar>
              <w:top w:w="90" w:type="dxa"/>
              <w:left w:w="120" w:type="dxa"/>
              <w:bottom w:w="90" w:type="dxa"/>
              <w:right w:w="120" w:type="dxa"/>
            </w:tcMar>
          </w:tcPr>
          <w:p w14:paraId="2D0EEC82"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30940E72" w14:textId="77777777" w:rsidR="006D4B15" w:rsidRDefault="00332F7C">
            <w:r>
              <w:rPr>
                <w:color w:val="111111"/>
                <w:sz w:val="18"/>
              </w:rPr>
              <w:t>The Court required a reasonable housing programme that made provision for people in crisis and desperate need.</w:t>
            </w:r>
          </w:p>
        </w:tc>
      </w:tr>
      <w:tr w:rsidR="006D4B15" w14:paraId="36B6A2AA" w14:textId="77777777">
        <w:trPr>
          <w:jc w:val="center"/>
        </w:trPr>
        <w:tc>
          <w:tcPr>
            <w:tcW w:w="4986" w:type="dxa"/>
            <w:shd w:val="clear" w:color="auto" w:fill="FFFFFF"/>
            <w:tcMar>
              <w:top w:w="90" w:type="dxa"/>
              <w:left w:w="120" w:type="dxa"/>
              <w:bottom w:w="90" w:type="dxa"/>
              <w:right w:w="120" w:type="dxa"/>
            </w:tcMar>
          </w:tcPr>
          <w:p w14:paraId="47BE060C"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5FFAE1D5" w14:textId="77777777" w:rsidR="006D4B15" w:rsidRDefault="00332F7C">
            <w:r>
              <w:rPr>
                <w:color w:val="111111"/>
                <w:sz w:val="18"/>
              </w:rPr>
              <w:t>The state's programme was held unreasonable because it did not adequately provide for emergency need.</w:t>
            </w:r>
          </w:p>
        </w:tc>
      </w:tr>
      <w:tr w:rsidR="006D4B15" w14:paraId="05B52E7F" w14:textId="77777777">
        <w:trPr>
          <w:jc w:val="center"/>
        </w:trPr>
        <w:tc>
          <w:tcPr>
            <w:tcW w:w="4986" w:type="dxa"/>
            <w:shd w:val="clear" w:color="auto" w:fill="F7F7F7"/>
            <w:tcMar>
              <w:top w:w="90" w:type="dxa"/>
              <w:left w:w="120" w:type="dxa"/>
              <w:bottom w:w="90" w:type="dxa"/>
              <w:right w:w="120" w:type="dxa"/>
            </w:tcMar>
          </w:tcPr>
          <w:p w14:paraId="178B1805"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4E253D80" w14:textId="77777777" w:rsidR="006D4B15" w:rsidRDefault="00332F7C">
            <w:r>
              <w:rPr>
                <w:color w:val="111111"/>
                <w:sz w:val="18"/>
              </w:rPr>
              <w:t>Important vertical socio-economic rights case; also used in the lecture as an example of communities challenging government for housing access.</w:t>
            </w:r>
          </w:p>
        </w:tc>
      </w:tr>
      <w:tr w:rsidR="006D4B15" w14:paraId="42A44298" w14:textId="77777777">
        <w:trPr>
          <w:jc w:val="center"/>
        </w:trPr>
        <w:tc>
          <w:tcPr>
            <w:tcW w:w="4986" w:type="dxa"/>
            <w:shd w:val="clear" w:color="auto" w:fill="FFFFFF"/>
            <w:tcMar>
              <w:top w:w="90" w:type="dxa"/>
              <w:left w:w="120" w:type="dxa"/>
              <w:bottom w:w="90" w:type="dxa"/>
              <w:right w:w="120" w:type="dxa"/>
            </w:tcMar>
          </w:tcPr>
          <w:p w14:paraId="12C56D32"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3AFACD56" w14:textId="77777777" w:rsidR="006D4B15" w:rsidRDefault="00332F7C">
            <w:r>
              <w:rPr>
                <w:color w:val="111111"/>
                <w:sz w:val="18"/>
              </w:rPr>
              <w:t>Use for vertical application, socio-economic rights, reasonableness review, transformative constitutionalism and housing.</w:t>
            </w:r>
          </w:p>
        </w:tc>
      </w:tr>
    </w:tbl>
    <w:p w14:paraId="329B9FB4"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32336777" w14:textId="77777777">
        <w:trPr>
          <w:jc w:val="center"/>
        </w:trPr>
        <w:tc>
          <w:tcPr>
            <w:tcW w:w="9972" w:type="dxa"/>
            <w:shd w:val="clear" w:color="auto" w:fill="DDF5E6"/>
            <w:tcMar>
              <w:top w:w="140" w:type="dxa"/>
              <w:left w:w="180" w:type="dxa"/>
              <w:bottom w:w="140" w:type="dxa"/>
              <w:right w:w="180" w:type="dxa"/>
            </w:tcMar>
            <w:vAlign w:val="center"/>
          </w:tcPr>
          <w:p w14:paraId="174A981B" w14:textId="77777777" w:rsidR="006D4B15" w:rsidRDefault="00332F7C">
            <w:pPr>
              <w:spacing w:after="60"/>
            </w:pPr>
            <w:r>
              <w:rPr>
                <w:b/>
                <w:color w:val="0B3D6E"/>
              </w:rPr>
              <w:t>AUTHORITY</w:t>
            </w:r>
          </w:p>
          <w:p w14:paraId="23BA03E0" w14:textId="77777777" w:rsidR="006D4B15" w:rsidRDefault="00332F7C">
            <w:pPr>
              <w:spacing w:after="40"/>
            </w:pPr>
            <w:r>
              <w:rPr>
                <w:color w:val="111111"/>
                <w:sz w:val="20"/>
              </w:rPr>
              <w:t>Lecture authority: Theme 4 lecture 18-20; Constitutional authority: s 26; s 7(2).</w:t>
            </w:r>
          </w:p>
        </w:tc>
      </w:tr>
    </w:tbl>
    <w:p w14:paraId="791517D2"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21D967DF" w14:textId="77777777">
        <w:trPr>
          <w:jc w:val="center"/>
        </w:trPr>
        <w:tc>
          <w:tcPr>
            <w:tcW w:w="9972" w:type="dxa"/>
            <w:shd w:val="clear" w:color="auto" w:fill="FFE0B2"/>
            <w:tcMar>
              <w:top w:w="140" w:type="dxa"/>
              <w:left w:w="180" w:type="dxa"/>
              <w:bottom w:w="140" w:type="dxa"/>
              <w:right w:w="180" w:type="dxa"/>
            </w:tcMar>
            <w:vAlign w:val="center"/>
          </w:tcPr>
          <w:p w14:paraId="393FBA17" w14:textId="77777777" w:rsidR="006D4B15" w:rsidRDefault="00332F7C">
            <w:pPr>
              <w:spacing w:after="60"/>
            </w:pPr>
            <w:r>
              <w:rPr>
                <w:b/>
                <w:color w:val="0B3D6E"/>
              </w:rPr>
              <w:lastRenderedPageBreak/>
              <w:t>EXAM TIP</w:t>
            </w:r>
          </w:p>
          <w:p w14:paraId="5CD2E649" w14:textId="77777777" w:rsidR="006D4B15" w:rsidRDefault="00332F7C">
            <w:pPr>
              <w:spacing w:after="40"/>
            </w:pPr>
            <w:r>
              <w:rPr>
                <w:color w:val="111111"/>
                <w:sz w:val="20"/>
              </w:rPr>
              <w:t>For a Bill of Rights application question, always make two distinctions: 1. direct or indirect; 2. vertical or horizontal. Then identify the section: s 8(1), s 8(2) or s 39(2).</w:t>
            </w:r>
          </w:p>
        </w:tc>
      </w:tr>
    </w:tbl>
    <w:p w14:paraId="2C729853"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6AE09B30" w14:textId="77777777">
        <w:trPr>
          <w:jc w:val="center"/>
        </w:trPr>
        <w:tc>
          <w:tcPr>
            <w:tcW w:w="9972" w:type="dxa"/>
            <w:shd w:val="clear" w:color="auto" w:fill="FFD6E7"/>
            <w:tcMar>
              <w:top w:w="140" w:type="dxa"/>
              <w:left w:w="180" w:type="dxa"/>
              <w:bottom w:w="140" w:type="dxa"/>
              <w:right w:w="180" w:type="dxa"/>
            </w:tcMar>
            <w:vAlign w:val="center"/>
          </w:tcPr>
          <w:p w14:paraId="434A787A" w14:textId="77777777" w:rsidR="006D4B15" w:rsidRDefault="00332F7C">
            <w:pPr>
              <w:spacing w:after="60"/>
            </w:pPr>
            <w:r>
              <w:rPr>
                <w:b/>
                <w:color w:val="0B3D6E"/>
              </w:rPr>
              <w:t>MEMORY TRIGGER</w:t>
            </w:r>
          </w:p>
          <w:p w14:paraId="1AFCAF5F" w14:textId="77777777" w:rsidR="006D4B15" w:rsidRDefault="00332F7C">
            <w:pPr>
              <w:spacing w:after="40"/>
            </w:pPr>
            <w:r>
              <w:rPr>
                <w:color w:val="111111"/>
                <w:sz w:val="20"/>
              </w:rPr>
              <w:t>Application = D/I + V/H. Direct = Constitution itself. Indirect = ordinary law developed. Vertical = state. Horizontal = private parties.</w:t>
            </w:r>
          </w:p>
        </w:tc>
      </w:tr>
    </w:tbl>
    <w:p w14:paraId="45AE6BCF" w14:textId="77777777" w:rsidR="006D4B15" w:rsidRDefault="006D4B15">
      <w:pPr>
        <w:spacing w:after="40"/>
      </w:pPr>
    </w:p>
    <w:p w14:paraId="4F6AC947"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016DAC37" w14:textId="77777777">
        <w:trPr>
          <w:jc w:val="center"/>
        </w:trPr>
        <w:tc>
          <w:tcPr>
            <w:tcW w:w="9972" w:type="dxa"/>
            <w:shd w:val="clear" w:color="auto" w:fill="E7D7FF"/>
            <w:tcMar>
              <w:top w:w="720" w:type="dxa"/>
              <w:left w:w="320" w:type="dxa"/>
              <w:bottom w:w="720" w:type="dxa"/>
              <w:right w:w="320" w:type="dxa"/>
            </w:tcMar>
          </w:tcPr>
          <w:p w14:paraId="4EB883E8" w14:textId="77777777" w:rsidR="006D4B15" w:rsidRDefault="00332F7C">
            <w:pPr>
              <w:jc w:val="center"/>
            </w:pPr>
            <w:r>
              <w:rPr>
                <w:b/>
                <w:color w:val="3F1767"/>
                <w:sz w:val="40"/>
              </w:rPr>
              <w:lastRenderedPageBreak/>
              <w:t>TAB 7</w:t>
            </w:r>
          </w:p>
          <w:p w14:paraId="17A93054" w14:textId="77777777" w:rsidR="006D4B15" w:rsidRDefault="00332F7C">
            <w:pPr>
              <w:jc w:val="center"/>
            </w:pPr>
            <w:r>
              <w:rPr>
                <w:b/>
                <w:color w:val="3F1767"/>
                <w:sz w:val="48"/>
              </w:rPr>
              <w:t>RULE OF LAW AND LEGALITY</w:t>
            </w:r>
          </w:p>
          <w:p w14:paraId="50AFC036" w14:textId="77777777" w:rsidR="006D4B15" w:rsidRDefault="00332F7C">
            <w:pPr>
              <w:jc w:val="center"/>
            </w:pPr>
            <w:r>
              <w:rPr>
                <w:i/>
                <w:color w:val="0B3D6E"/>
                <w:sz w:val="24"/>
              </w:rPr>
              <w:t>Power must be lawful, rational and accountable</w:t>
            </w:r>
          </w:p>
        </w:tc>
      </w:tr>
    </w:tbl>
    <w:p w14:paraId="6774703A" w14:textId="77777777" w:rsidR="006D4B15" w:rsidRDefault="006D4B15">
      <w:pPr>
        <w:spacing w:after="80"/>
      </w:pPr>
    </w:p>
    <w:p w14:paraId="79024E64" w14:textId="77777777" w:rsidR="006D4B15" w:rsidRDefault="00332F7C">
      <w:pPr>
        <w:pStyle w:val="Heading1"/>
        <w:spacing w:before="200" w:after="120"/>
      </w:pPr>
      <w:r>
        <w:rPr>
          <w:rFonts w:ascii="Arial" w:eastAsia="Arial" w:hAnsi="Arial"/>
        </w:rPr>
        <w:t>Rule of Law</w:t>
      </w:r>
      <w:r>
        <w:footnoteReference w:id="9"/>
      </w:r>
    </w:p>
    <w:tbl>
      <w:tblPr>
        <w:tblW w:w="0" w:type="auto"/>
        <w:jc w:val="center"/>
        <w:tblLook w:val="04A0" w:firstRow="1" w:lastRow="0" w:firstColumn="1" w:lastColumn="0" w:noHBand="0" w:noVBand="1"/>
      </w:tblPr>
      <w:tblGrid>
        <w:gridCol w:w="9972"/>
      </w:tblGrid>
      <w:tr w:rsidR="006D4B15" w14:paraId="1CB73AC7" w14:textId="77777777">
        <w:trPr>
          <w:jc w:val="center"/>
        </w:trPr>
        <w:tc>
          <w:tcPr>
            <w:tcW w:w="9972" w:type="dxa"/>
            <w:shd w:val="clear" w:color="auto" w:fill="FFF4B8"/>
            <w:tcMar>
              <w:top w:w="140" w:type="dxa"/>
              <w:left w:w="180" w:type="dxa"/>
              <w:bottom w:w="140" w:type="dxa"/>
              <w:right w:w="180" w:type="dxa"/>
            </w:tcMar>
            <w:vAlign w:val="center"/>
          </w:tcPr>
          <w:p w14:paraId="68863827" w14:textId="77777777" w:rsidR="006D4B15" w:rsidRDefault="00332F7C">
            <w:pPr>
              <w:spacing w:after="60"/>
            </w:pPr>
            <w:r>
              <w:rPr>
                <w:b/>
                <w:color w:val="0B3D6E"/>
              </w:rPr>
              <w:t>DEFINITION - Rule of law</w:t>
            </w:r>
          </w:p>
          <w:p w14:paraId="00252AAE" w14:textId="77777777" w:rsidR="006D4B15" w:rsidRDefault="00332F7C">
            <w:pPr>
              <w:spacing w:after="40"/>
            </w:pPr>
            <w:r>
              <w:rPr>
                <w:color w:val="111111"/>
                <w:sz w:val="20"/>
              </w:rPr>
              <w:t>The rule of law means that public power must be exercised according to law, not arbitrary will. It requires legality, rationality, accountability and respect for constitutional limits.</w:t>
            </w:r>
          </w:p>
          <w:p w14:paraId="2CE30804" w14:textId="77777777" w:rsidR="006D4B15" w:rsidRDefault="00332F7C">
            <w:pPr>
              <w:spacing w:after="40"/>
            </w:pPr>
            <w:r>
              <w:rPr>
                <w:color w:val="111111"/>
                <w:sz w:val="20"/>
              </w:rPr>
              <w:t>Authority: Constitution s 1(c); s 2; Fedsure; Pharmaceutical Manufacturers; EFF v Speaker.</w:t>
            </w:r>
          </w:p>
        </w:tc>
      </w:tr>
    </w:tbl>
    <w:p w14:paraId="3C56A46F" w14:textId="77777777" w:rsidR="006D4B15" w:rsidRDefault="006D4B15">
      <w:pPr>
        <w:spacing w:after="40"/>
      </w:pPr>
    </w:p>
    <w:p w14:paraId="62EEFC61" w14:textId="77777777" w:rsidR="006D4B15" w:rsidRDefault="00332F7C">
      <w:pPr>
        <w:spacing w:after="80"/>
      </w:pPr>
      <w:r>
        <w:rPr>
          <w:color w:val="111111"/>
        </w:rPr>
        <w:t>The rule of law is a founding value in section 1(c), together with constitutional supremacy. It is therefore not just a technical doctrine. It is one of the foundations of the Republic. It ensures that public power cannot be exercised outside lawful authority or in an arbitrary manner.</w:t>
      </w:r>
    </w:p>
    <w:tbl>
      <w:tblPr>
        <w:tblW w:w="0" w:type="auto"/>
        <w:jc w:val="center"/>
        <w:tblLook w:val="04A0" w:firstRow="1" w:lastRow="0" w:firstColumn="1" w:lastColumn="0" w:noHBand="0" w:noVBand="1"/>
      </w:tblPr>
      <w:tblGrid>
        <w:gridCol w:w="9972"/>
      </w:tblGrid>
      <w:tr w:rsidR="006D4B15" w14:paraId="6D64A6E3" w14:textId="77777777">
        <w:trPr>
          <w:jc w:val="center"/>
        </w:trPr>
        <w:tc>
          <w:tcPr>
            <w:tcW w:w="9972" w:type="dxa"/>
            <w:shd w:val="clear" w:color="auto" w:fill="DDF5E6"/>
            <w:tcMar>
              <w:top w:w="140" w:type="dxa"/>
              <w:left w:w="180" w:type="dxa"/>
              <w:bottom w:w="140" w:type="dxa"/>
              <w:right w:w="180" w:type="dxa"/>
            </w:tcMar>
            <w:vAlign w:val="center"/>
          </w:tcPr>
          <w:p w14:paraId="05550F13" w14:textId="77777777" w:rsidR="006D4B15" w:rsidRDefault="00332F7C">
            <w:pPr>
              <w:spacing w:after="60"/>
            </w:pPr>
            <w:r>
              <w:rPr>
                <w:b/>
                <w:color w:val="0B3D6E"/>
              </w:rPr>
              <w:t>AUTHORITY</w:t>
            </w:r>
          </w:p>
          <w:p w14:paraId="2B300CB8" w14:textId="77777777" w:rsidR="006D4B15" w:rsidRDefault="00332F7C">
            <w:pPr>
              <w:spacing w:after="40"/>
            </w:pPr>
            <w:r>
              <w:rPr>
                <w:color w:val="111111"/>
                <w:sz w:val="20"/>
              </w:rPr>
              <w:t>Constitutional authority: Constitution s 1(c), s 2, s 172. Case authority: Fedsure Life Assurance; Pharmaceutical Manufacturers; EFF v Speaker.</w:t>
            </w:r>
          </w:p>
        </w:tc>
      </w:tr>
    </w:tbl>
    <w:p w14:paraId="49634D92" w14:textId="77777777" w:rsidR="006D4B15" w:rsidRDefault="006D4B15">
      <w:pPr>
        <w:spacing w:after="40"/>
      </w:pPr>
    </w:p>
    <w:p w14:paraId="01A3C4AB" w14:textId="77777777" w:rsidR="006D4B15" w:rsidRDefault="00332F7C">
      <w:pPr>
        <w:pStyle w:val="Heading2"/>
        <w:spacing w:before="160" w:after="80"/>
      </w:pPr>
      <w:r>
        <w:rPr>
          <w:rFonts w:ascii="Arial" w:eastAsia="Arial" w:hAnsi="Arial"/>
        </w:rPr>
        <w:t>Principle of legality</w:t>
      </w:r>
    </w:p>
    <w:tbl>
      <w:tblPr>
        <w:tblW w:w="0" w:type="auto"/>
        <w:jc w:val="center"/>
        <w:tblLook w:val="04A0" w:firstRow="1" w:lastRow="0" w:firstColumn="1" w:lastColumn="0" w:noHBand="0" w:noVBand="1"/>
      </w:tblPr>
      <w:tblGrid>
        <w:gridCol w:w="9972"/>
      </w:tblGrid>
      <w:tr w:rsidR="006D4B15" w14:paraId="276F4831" w14:textId="77777777">
        <w:trPr>
          <w:jc w:val="center"/>
        </w:trPr>
        <w:tc>
          <w:tcPr>
            <w:tcW w:w="9972" w:type="dxa"/>
            <w:shd w:val="clear" w:color="auto" w:fill="FFF4B8"/>
            <w:tcMar>
              <w:top w:w="140" w:type="dxa"/>
              <w:left w:w="180" w:type="dxa"/>
              <w:bottom w:w="140" w:type="dxa"/>
              <w:right w:w="180" w:type="dxa"/>
            </w:tcMar>
            <w:vAlign w:val="center"/>
          </w:tcPr>
          <w:p w14:paraId="02BC7372" w14:textId="77777777" w:rsidR="006D4B15" w:rsidRDefault="00332F7C">
            <w:pPr>
              <w:spacing w:after="60"/>
            </w:pPr>
            <w:r>
              <w:rPr>
                <w:b/>
                <w:color w:val="0B3D6E"/>
              </w:rPr>
              <w:t>DEFINITION - Principle of legality</w:t>
            </w:r>
          </w:p>
          <w:p w14:paraId="12A58D0C" w14:textId="77777777" w:rsidR="006D4B15" w:rsidRDefault="00332F7C">
            <w:pPr>
              <w:spacing w:after="40"/>
            </w:pPr>
            <w:r>
              <w:rPr>
                <w:color w:val="111111"/>
                <w:sz w:val="20"/>
              </w:rPr>
              <w:t>The principle of legality is the constitutional rule that all exercises of public power must have legal authority and must be rationally related to a legitimate governmental purpose.</w:t>
            </w:r>
          </w:p>
          <w:p w14:paraId="7420BFE9" w14:textId="77777777" w:rsidR="006D4B15" w:rsidRDefault="00332F7C">
            <w:pPr>
              <w:spacing w:after="40"/>
            </w:pPr>
            <w:r>
              <w:rPr>
                <w:color w:val="111111"/>
                <w:sz w:val="20"/>
              </w:rPr>
              <w:t>Authority: Constitution s 1(c); Pharmaceutical Manufacturers; Fedsure.</w:t>
            </w:r>
          </w:p>
        </w:tc>
      </w:tr>
    </w:tbl>
    <w:p w14:paraId="7331494D" w14:textId="77777777" w:rsidR="006D4B15" w:rsidRDefault="006D4B15">
      <w:pPr>
        <w:spacing w:after="40"/>
      </w:pPr>
    </w:p>
    <w:p w14:paraId="44D61671" w14:textId="77777777" w:rsidR="006D4B15" w:rsidRDefault="00332F7C">
      <w:pPr>
        <w:spacing w:after="80"/>
      </w:pPr>
      <w:r>
        <w:rPr>
          <w:color w:val="111111"/>
        </w:rPr>
        <w:t>Legality is often treated as a minimum requirement of the rule of law. Even where no specific right is directly invoked, state action must still comply with legality. This means there must be legal authority for the action, the decision-maker must act within power and the action must be rational.</w:t>
      </w:r>
    </w:p>
    <w:p w14:paraId="6427D679" w14:textId="77777777" w:rsidR="006D4B15" w:rsidRDefault="00332F7C">
      <w:pPr>
        <w:pStyle w:val="Heading2"/>
        <w:spacing w:before="160" w:after="80"/>
      </w:pPr>
      <w:r>
        <w:rPr>
          <w:rFonts w:ascii="Arial" w:eastAsia="Arial" w:hAnsi="Arial"/>
        </w:rPr>
        <w:lastRenderedPageBreak/>
        <w:t>Rule of law and Chapter 9 institutions: EFF v Speaker</w:t>
      </w:r>
    </w:p>
    <w:p w14:paraId="675BCF99" w14:textId="77777777" w:rsidR="006D4B15" w:rsidRDefault="00332F7C">
      <w:pPr>
        <w:pStyle w:val="Heading2"/>
        <w:spacing w:before="160" w:after="80"/>
      </w:pPr>
      <w:r>
        <w:rPr>
          <w:rFonts w:ascii="Arial" w:eastAsia="Arial" w:hAnsi="Arial"/>
        </w:rPr>
        <w:t>Economic Freedom Fighters v Speaker of the National Assembly 2016 (3) SA 580 (CC)</w:t>
      </w:r>
      <w:r>
        <w:footnoteReference w:id="10"/>
      </w:r>
    </w:p>
    <w:tbl>
      <w:tblPr>
        <w:tblW w:w="0" w:type="auto"/>
        <w:jc w:val="center"/>
        <w:tblLook w:val="04A0" w:firstRow="1" w:lastRow="0" w:firstColumn="1" w:lastColumn="0" w:noHBand="0" w:noVBand="1"/>
      </w:tblPr>
      <w:tblGrid>
        <w:gridCol w:w="9972"/>
      </w:tblGrid>
      <w:tr w:rsidR="006D4B15" w14:paraId="77026796" w14:textId="77777777">
        <w:trPr>
          <w:jc w:val="center"/>
        </w:trPr>
        <w:tc>
          <w:tcPr>
            <w:tcW w:w="9972" w:type="dxa"/>
            <w:shd w:val="clear" w:color="auto" w:fill="DDF5E6"/>
            <w:tcMar>
              <w:top w:w="140" w:type="dxa"/>
              <w:left w:w="180" w:type="dxa"/>
              <w:bottom w:w="140" w:type="dxa"/>
              <w:right w:w="180" w:type="dxa"/>
            </w:tcMar>
            <w:vAlign w:val="center"/>
          </w:tcPr>
          <w:p w14:paraId="48381326" w14:textId="77777777" w:rsidR="006D4B15" w:rsidRDefault="00332F7C">
            <w:pPr>
              <w:spacing w:after="60"/>
            </w:pPr>
            <w:r>
              <w:rPr>
                <w:b/>
                <w:color w:val="0B3D6E"/>
              </w:rPr>
              <w:t>CASE CITATION</w:t>
            </w:r>
          </w:p>
          <w:p w14:paraId="2A43683B" w14:textId="77777777" w:rsidR="006D4B15" w:rsidRDefault="00332F7C">
            <w:pPr>
              <w:spacing w:after="40"/>
            </w:pPr>
            <w:r>
              <w:rPr>
                <w:color w:val="111111"/>
                <w:sz w:val="20"/>
              </w:rPr>
              <w:t>Economic Freedom Fighters v Speaker of the National Assembly and Others 2016 (3) SA 580 (CC); [2016] ZACC 11.</w:t>
            </w:r>
          </w:p>
        </w:tc>
      </w:tr>
    </w:tbl>
    <w:p w14:paraId="324CE2A0"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079DEFC4" w14:textId="77777777">
        <w:trPr>
          <w:jc w:val="center"/>
        </w:trPr>
        <w:tc>
          <w:tcPr>
            <w:tcW w:w="4986" w:type="dxa"/>
            <w:shd w:val="clear" w:color="auto" w:fill="0B6B3A"/>
            <w:tcMar>
              <w:top w:w="100" w:type="dxa"/>
              <w:left w:w="120" w:type="dxa"/>
              <w:bottom w:w="100" w:type="dxa"/>
              <w:right w:w="120" w:type="dxa"/>
            </w:tcMar>
          </w:tcPr>
          <w:p w14:paraId="4A9ED4A3"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4A505A1D" w14:textId="77777777" w:rsidR="006D4B15" w:rsidRDefault="00332F7C">
            <w:pPr>
              <w:jc w:val="center"/>
            </w:pPr>
            <w:r>
              <w:rPr>
                <w:b/>
                <w:color w:val="FFFFFF"/>
                <w:sz w:val="19"/>
              </w:rPr>
              <w:t>Content</w:t>
            </w:r>
          </w:p>
        </w:tc>
      </w:tr>
      <w:tr w:rsidR="006D4B15" w14:paraId="071D504D" w14:textId="77777777">
        <w:trPr>
          <w:jc w:val="center"/>
        </w:trPr>
        <w:tc>
          <w:tcPr>
            <w:tcW w:w="4986" w:type="dxa"/>
            <w:shd w:val="clear" w:color="auto" w:fill="F7F7F7"/>
            <w:tcMar>
              <w:top w:w="90" w:type="dxa"/>
              <w:left w:w="120" w:type="dxa"/>
              <w:bottom w:w="90" w:type="dxa"/>
              <w:right w:w="120" w:type="dxa"/>
            </w:tcMar>
          </w:tcPr>
          <w:p w14:paraId="5103F4E3"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1FD69BA2" w14:textId="77777777" w:rsidR="006D4B15" w:rsidRDefault="00332F7C">
            <w:r>
              <w:rPr>
                <w:color w:val="111111"/>
                <w:sz w:val="18"/>
              </w:rPr>
              <w:t>The Public Protector investigated security upgrades at President Zuma's private residence and found undue enrichment from non-security features. The Public Protector ordered remedial action, including repayment. The President did not implement the remedial action, and the National Assembly adopted a resolution absolving him from liability.</w:t>
            </w:r>
          </w:p>
        </w:tc>
      </w:tr>
      <w:tr w:rsidR="006D4B15" w14:paraId="6DFE6D18" w14:textId="77777777">
        <w:trPr>
          <w:jc w:val="center"/>
        </w:trPr>
        <w:tc>
          <w:tcPr>
            <w:tcW w:w="4986" w:type="dxa"/>
            <w:shd w:val="clear" w:color="auto" w:fill="FFFFFF"/>
            <w:tcMar>
              <w:top w:w="90" w:type="dxa"/>
              <w:left w:w="120" w:type="dxa"/>
              <w:bottom w:w="90" w:type="dxa"/>
              <w:right w:w="120" w:type="dxa"/>
            </w:tcMar>
          </w:tcPr>
          <w:p w14:paraId="0A9E412A"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74369BA8" w14:textId="77777777" w:rsidR="006D4B15" w:rsidRDefault="00332F7C">
            <w:r>
              <w:rPr>
                <w:color w:val="111111"/>
                <w:sz w:val="18"/>
              </w:rPr>
              <w:t>Were the Public Protector's remedial actions legally binding, and did the President and National Assembly breach constitutional obligations by failing to ensure compliance?</w:t>
            </w:r>
          </w:p>
        </w:tc>
      </w:tr>
      <w:tr w:rsidR="006D4B15" w14:paraId="56BA8993" w14:textId="77777777">
        <w:trPr>
          <w:jc w:val="center"/>
        </w:trPr>
        <w:tc>
          <w:tcPr>
            <w:tcW w:w="4986" w:type="dxa"/>
            <w:shd w:val="clear" w:color="auto" w:fill="F7F7F7"/>
            <w:tcMar>
              <w:top w:w="90" w:type="dxa"/>
              <w:left w:w="120" w:type="dxa"/>
              <w:bottom w:w="90" w:type="dxa"/>
              <w:right w:w="120" w:type="dxa"/>
            </w:tcMar>
          </w:tcPr>
          <w:p w14:paraId="54AC35AB"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6D93B603" w14:textId="77777777" w:rsidR="006D4B15" w:rsidRDefault="00332F7C">
            <w:r>
              <w:rPr>
                <w:color w:val="111111"/>
                <w:sz w:val="18"/>
              </w:rPr>
              <w:t>The Court held that the Public Protector's remedial power is sourced in the Constitution. If remedial action could simply be ignored or second-guessed, the Public Protector would lack dignity and effectiveness. Binding remedial action must be obeyed unless set aside by a court. The rule of law requires people to obey decisions made by legally authorised institutions or approach court to set them aside.</w:t>
            </w:r>
          </w:p>
        </w:tc>
      </w:tr>
      <w:tr w:rsidR="006D4B15" w14:paraId="3A71652E" w14:textId="77777777">
        <w:trPr>
          <w:jc w:val="center"/>
        </w:trPr>
        <w:tc>
          <w:tcPr>
            <w:tcW w:w="4986" w:type="dxa"/>
            <w:shd w:val="clear" w:color="auto" w:fill="FFFFFF"/>
            <w:tcMar>
              <w:top w:w="90" w:type="dxa"/>
              <w:left w:w="120" w:type="dxa"/>
              <w:bottom w:w="90" w:type="dxa"/>
              <w:right w:w="120" w:type="dxa"/>
            </w:tcMar>
          </w:tcPr>
          <w:p w14:paraId="4D3CA93D"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2B356506" w14:textId="77777777" w:rsidR="006D4B15" w:rsidRDefault="00332F7C">
            <w:r>
              <w:rPr>
                <w:color w:val="111111"/>
                <w:sz w:val="18"/>
              </w:rPr>
              <w:t>The Public Protector's remedial action was binding. The President's failure to comply was inconsistent with s 83(b), read with ss 181(3) and 182(1)(c), and invalid. The National Assembly's resolution absolving the President was inconsistent with ss 42(3), 55(2) and 181(3), invalid and set aside.</w:t>
            </w:r>
          </w:p>
        </w:tc>
      </w:tr>
      <w:tr w:rsidR="006D4B15" w14:paraId="74B5D8A8" w14:textId="77777777">
        <w:trPr>
          <w:jc w:val="center"/>
        </w:trPr>
        <w:tc>
          <w:tcPr>
            <w:tcW w:w="4986" w:type="dxa"/>
            <w:shd w:val="clear" w:color="auto" w:fill="F7F7F7"/>
            <w:tcMar>
              <w:top w:w="90" w:type="dxa"/>
              <w:left w:w="120" w:type="dxa"/>
              <w:bottom w:w="90" w:type="dxa"/>
              <w:right w:w="120" w:type="dxa"/>
            </w:tcMar>
          </w:tcPr>
          <w:p w14:paraId="2B4372EC"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559CA013" w14:textId="77777777" w:rsidR="006D4B15" w:rsidRDefault="00332F7C">
            <w:r>
              <w:rPr>
                <w:color w:val="111111"/>
                <w:sz w:val="18"/>
              </w:rPr>
              <w:t>Major authority on rule of law, Chapter 9 institutions, accountability, separation of powers, constitutional obligations of the President and National Assembly, and the binding nature of remedial action.</w:t>
            </w:r>
          </w:p>
        </w:tc>
      </w:tr>
      <w:tr w:rsidR="006D4B15" w14:paraId="49886946" w14:textId="77777777">
        <w:trPr>
          <w:jc w:val="center"/>
        </w:trPr>
        <w:tc>
          <w:tcPr>
            <w:tcW w:w="4986" w:type="dxa"/>
            <w:shd w:val="clear" w:color="auto" w:fill="FFFFFF"/>
            <w:tcMar>
              <w:top w:w="90" w:type="dxa"/>
              <w:left w:w="120" w:type="dxa"/>
              <w:bottom w:w="90" w:type="dxa"/>
              <w:right w:w="120" w:type="dxa"/>
            </w:tcMar>
          </w:tcPr>
          <w:p w14:paraId="7F45AA7A"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2EA9F77E" w14:textId="77777777" w:rsidR="006D4B15" w:rsidRDefault="00332F7C">
            <w:r>
              <w:rPr>
                <w:color w:val="111111"/>
                <w:sz w:val="18"/>
              </w:rPr>
              <w:t>Use for rule of law, accountability, Public Protector, Chapter 9 institutions, separation of powers and constitutional democracy.</w:t>
            </w:r>
          </w:p>
        </w:tc>
      </w:tr>
    </w:tbl>
    <w:p w14:paraId="113B8DBB"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4EC09031" w14:textId="77777777">
        <w:trPr>
          <w:jc w:val="center"/>
        </w:trPr>
        <w:tc>
          <w:tcPr>
            <w:tcW w:w="9972" w:type="dxa"/>
            <w:shd w:val="clear" w:color="auto" w:fill="DDF5E6"/>
            <w:tcMar>
              <w:top w:w="140" w:type="dxa"/>
              <w:left w:w="180" w:type="dxa"/>
              <w:bottom w:w="140" w:type="dxa"/>
              <w:right w:w="180" w:type="dxa"/>
            </w:tcMar>
            <w:vAlign w:val="center"/>
          </w:tcPr>
          <w:p w14:paraId="34B8F69B" w14:textId="77777777" w:rsidR="006D4B15" w:rsidRDefault="00332F7C">
            <w:pPr>
              <w:spacing w:after="60"/>
            </w:pPr>
            <w:r>
              <w:rPr>
                <w:b/>
                <w:color w:val="0B3D6E"/>
              </w:rPr>
              <w:t>AUTHORITY</w:t>
            </w:r>
          </w:p>
          <w:p w14:paraId="36D97093" w14:textId="77777777" w:rsidR="006D4B15" w:rsidRDefault="00332F7C">
            <w:pPr>
              <w:spacing w:after="40"/>
            </w:pPr>
            <w:r>
              <w:rPr>
                <w:color w:val="111111"/>
                <w:sz w:val="20"/>
              </w:rPr>
              <w:t>Constitutional authority: ss 42(3), 55(2), 83(b), 167(4)(e), 181(3), 182(1)(c). Source authority: EFF v Speaker headnote and order.</w:t>
            </w:r>
          </w:p>
        </w:tc>
      </w:tr>
    </w:tbl>
    <w:p w14:paraId="4C688B01" w14:textId="77777777" w:rsidR="006D4B15" w:rsidRDefault="006D4B15">
      <w:pPr>
        <w:spacing w:after="40"/>
      </w:pPr>
    </w:p>
    <w:p w14:paraId="61A99215" w14:textId="77777777" w:rsidR="006D4B15" w:rsidRDefault="00332F7C">
      <w:pPr>
        <w:pStyle w:val="Heading2"/>
        <w:spacing w:before="160" w:after="80"/>
      </w:pPr>
      <w:r>
        <w:rPr>
          <w:rFonts w:ascii="Arial" w:eastAsia="Arial" w:hAnsi="Arial"/>
        </w:rPr>
        <w:lastRenderedPageBreak/>
        <w:t>Separation of powers caution in EFF v Speaker</w:t>
      </w:r>
    </w:p>
    <w:p w14:paraId="41561EF9" w14:textId="77777777" w:rsidR="006D4B15" w:rsidRDefault="00332F7C">
      <w:pPr>
        <w:spacing w:after="80"/>
      </w:pPr>
      <w:r>
        <w:rPr>
          <w:color w:val="111111"/>
        </w:rPr>
        <w:t>The Court also recognised that it fell outside judicial authority to prescribe to the National Assembly exactly how to scrutinise executive action or which mechanisms to use. The mechanics of oversight were discretionary matters for the National Assembly. However, the National Assembly could not use that discretion to act contrary to the Constitution or effectively set aside binding remedial action.</w:t>
      </w:r>
    </w:p>
    <w:tbl>
      <w:tblPr>
        <w:tblW w:w="0" w:type="auto"/>
        <w:jc w:val="center"/>
        <w:tblLook w:val="04A0" w:firstRow="1" w:lastRow="0" w:firstColumn="1" w:lastColumn="0" w:noHBand="0" w:noVBand="1"/>
      </w:tblPr>
      <w:tblGrid>
        <w:gridCol w:w="9972"/>
      </w:tblGrid>
      <w:tr w:rsidR="006D4B15" w14:paraId="74B71523" w14:textId="77777777">
        <w:trPr>
          <w:jc w:val="center"/>
        </w:trPr>
        <w:tc>
          <w:tcPr>
            <w:tcW w:w="9972" w:type="dxa"/>
            <w:shd w:val="clear" w:color="auto" w:fill="DDF5E6"/>
            <w:tcMar>
              <w:top w:w="140" w:type="dxa"/>
              <w:left w:w="180" w:type="dxa"/>
              <w:bottom w:w="140" w:type="dxa"/>
              <w:right w:w="180" w:type="dxa"/>
            </w:tcMar>
            <w:vAlign w:val="center"/>
          </w:tcPr>
          <w:p w14:paraId="1FEF0D27" w14:textId="77777777" w:rsidR="006D4B15" w:rsidRDefault="00332F7C">
            <w:pPr>
              <w:spacing w:after="60"/>
            </w:pPr>
            <w:r>
              <w:rPr>
                <w:b/>
                <w:color w:val="0B3D6E"/>
              </w:rPr>
              <w:t>AUTHORITY</w:t>
            </w:r>
          </w:p>
          <w:p w14:paraId="30D84AB7" w14:textId="77777777" w:rsidR="006D4B15" w:rsidRDefault="00332F7C">
            <w:pPr>
              <w:spacing w:after="40"/>
            </w:pPr>
            <w:r>
              <w:rPr>
                <w:color w:val="111111"/>
                <w:sz w:val="20"/>
              </w:rPr>
              <w:t>Case authority: EFF v Speaker 2016 (3) SA 580 (CC), separation of powers discussion; Constitution ss 42(3), 55(2), 181(3), 182(1)(c).</w:t>
            </w:r>
          </w:p>
        </w:tc>
      </w:tr>
    </w:tbl>
    <w:p w14:paraId="2EB2C492"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5D7DD92E" w14:textId="77777777">
        <w:trPr>
          <w:jc w:val="center"/>
        </w:trPr>
        <w:tc>
          <w:tcPr>
            <w:tcW w:w="9972" w:type="dxa"/>
            <w:shd w:val="clear" w:color="auto" w:fill="FFE0B2"/>
            <w:tcMar>
              <w:top w:w="140" w:type="dxa"/>
              <w:left w:w="180" w:type="dxa"/>
              <w:bottom w:w="140" w:type="dxa"/>
              <w:right w:w="180" w:type="dxa"/>
            </w:tcMar>
            <w:vAlign w:val="center"/>
          </w:tcPr>
          <w:p w14:paraId="1B2BDB40" w14:textId="77777777" w:rsidR="006D4B15" w:rsidRDefault="00332F7C">
            <w:pPr>
              <w:spacing w:after="60"/>
            </w:pPr>
            <w:r>
              <w:rPr>
                <w:b/>
                <w:color w:val="0B3D6E"/>
              </w:rPr>
              <w:t>EXAM TIP</w:t>
            </w:r>
          </w:p>
          <w:p w14:paraId="7C86E14A" w14:textId="77777777" w:rsidR="006D4B15" w:rsidRDefault="00332F7C">
            <w:pPr>
              <w:spacing w:after="40"/>
            </w:pPr>
            <w:r>
              <w:rPr>
                <w:color w:val="111111"/>
                <w:sz w:val="20"/>
              </w:rPr>
              <w:t>EFF v Speaker is a high-value case because it can be used under several headings: rule of law, constitutional supremacy, Chapter 9 institutions, accountability, separation of powers, Public Protector and presidential obligations.</w:t>
            </w:r>
          </w:p>
        </w:tc>
      </w:tr>
    </w:tbl>
    <w:p w14:paraId="400198F2" w14:textId="77777777" w:rsidR="006D4B15" w:rsidRDefault="006D4B15">
      <w:pPr>
        <w:spacing w:after="40"/>
      </w:pPr>
    </w:p>
    <w:p w14:paraId="18555096"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3AC5EBE1" w14:textId="77777777">
        <w:trPr>
          <w:jc w:val="center"/>
        </w:trPr>
        <w:tc>
          <w:tcPr>
            <w:tcW w:w="9972" w:type="dxa"/>
            <w:shd w:val="clear" w:color="auto" w:fill="E7D7FF"/>
            <w:tcMar>
              <w:top w:w="720" w:type="dxa"/>
              <w:left w:w="320" w:type="dxa"/>
              <w:bottom w:w="720" w:type="dxa"/>
              <w:right w:w="320" w:type="dxa"/>
            </w:tcMar>
          </w:tcPr>
          <w:p w14:paraId="1C0147B6" w14:textId="77777777" w:rsidR="006D4B15" w:rsidRDefault="00332F7C">
            <w:pPr>
              <w:jc w:val="center"/>
            </w:pPr>
            <w:r>
              <w:rPr>
                <w:b/>
                <w:color w:val="3F1767"/>
                <w:sz w:val="40"/>
              </w:rPr>
              <w:lastRenderedPageBreak/>
              <w:t>TAB 8</w:t>
            </w:r>
          </w:p>
          <w:p w14:paraId="7828D3F3" w14:textId="77777777" w:rsidR="006D4B15" w:rsidRDefault="00332F7C">
            <w:pPr>
              <w:jc w:val="center"/>
            </w:pPr>
            <w:r>
              <w:rPr>
                <w:b/>
                <w:color w:val="3F1767"/>
                <w:sz w:val="48"/>
              </w:rPr>
              <w:t>DEMOCRACY</w:t>
            </w:r>
          </w:p>
          <w:p w14:paraId="51581261" w14:textId="77777777" w:rsidR="006D4B15" w:rsidRDefault="00332F7C">
            <w:pPr>
              <w:jc w:val="center"/>
            </w:pPr>
            <w:r>
              <w:rPr>
                <w:i/>
                <w:color w:val="0B3D6E"/>
                <w:sz w:val="24"/>
              </w:rPr>
              <w:t>Direct, representative, participatory and constitutional democracy</w:t>
            </w:r>
          </w:p>
        </w:tc>
      </w:tr>
    </w:tbl>
    <w:p w14:paraId="55F6EC01" w14:textId="77777777" w:rsidR="006D4B15" w:rsidRDefault="006D4B15">
      <w:pPr>
        <w:spacing w:after="80"/>
      </w:pPr>
    </w:p>
    <w:p w14:paraId="7CC8D753" w14:textId="77777777" w:rsidR="006D4B15" w:rsidRDefault="00332F7C">
      <w:pPr>
        <w:pStyle w:val="Heading1"/>
        <w:spacing w:before="200" w:after="120"/>
      </w:pPr>
      <w:r>
        <w:rPr>
          <w:rFonts w:ascii="Arial" w:eastAsia="Arial" w:hAnsi="Arial"/>
        </w:rPr>
        <w:t>Democracy in the 1996 Constitution</w:t>
      </w:r>
      <w:r>
        <w:footnoteReference w:id="11"/>
      </w:r>
    </w:p>
    <w:p w14:paraId="3FF979BF" w14:textId="77777777" w:rsidR="006D4B15" w:rsidRDefault="00332F7C">
      <w:pPr>
        <w:spacing w:after="80"/>
      </w:pPr>
      <w:r>
        <w:rPr>
          <w:color w:val="111111"/>
        </w:rPr>
        <w:t>Democracy is one of the dominant and enduring political ideas of modern times. In the 1996 Constitution, democracy is a core concept and value. It permeates virtually all aspects of the Constitution. South Africa is not merely a democracy in a voting sense. It is a constitutional democracy based on democratic values, accountability, responsiveness, openness and human rights.</w:t>
      </w:r>
    </w:p>
    <w:tbl>
      <w:tblPr>
        <w:tblW w:w="0" w:type="auto"/>
        <w:jc w:val="center"/>
        <w:tblLook w:val="04A0" w:firstRow="1" w:lastRow="0" w:firstColumn="1" w:lastColumn="0" w:noHBand="0" w:noVBand="1"/>
      </w:tblPr>
      <w:tblGrid>
        <w:gridCol w:w="9972"/>
      </w:tblGrid>
      <w:tr w:rsidR="006D4B15" w14:paraId="23DF6CBB" w14:textId="77777777">
        <w:trPr>
          <w:jc w:val="center"/>
        </w:trPr>
        <w:tc>
          <w:tcPr>
            <w:tcW w:w="9972" w:type="dxa"/>
            <w:shd w:val="clear" w:color="auto" w:fill="DDF5E6"/>
            <w:tcMar>
              <w:top w:w="140" w:type="dxa"/>
              <w:left w:w="180" w:type="dxa"/>
              <w:bottom w:w="140" w:type="dxa"/>
              <w:right w:w="180" w:type="dxa"/>
            </w:tcMar>
            <w:vAlign w:val="center"/>
          </w:tcPr>
          <w:p w14:paraId="60C0721F" w14:textId="77777777" w:rsidR="006D4B15" w:rsidRDefault="00332F7C">
            <w:pPr>
              <w:spacing w:after="60"/>
            </w:pPr>
            <w:r>
              <w:rPr>
                <w:b/>
                <w:color w:val="0B3D6E"/>
              </w:rPr>
              <w:t>AUTHORITY</w:t>
            </w:r>
          </w:p>
          <w:p w14:paraId="51E6F204" w14:textId="77777777" w:rsidR="006D4B15" w:rsidRDefault="00332F7C">
            <w:pPr>
              <w:spacing w:after="40"/>
            </w:pPr>
            <w:r>
              <w:rPr>
                <w:color w:val="111111"/>
                <w:sz w:val="20"/>
              </w:rPr>
              <w:t>Constitutional authority: Preamble; Constitution s 1(d); s 7(1); s 19; ss 42(3), 59, 72, 118. Lecture authority: Theme 4 lecture 18-20 democracy slides.</w:t>
            </w:r>
          </w:p>
        </w:tc>
      </w:tr>
    </w:tbl>
    <w:p w14:paraId="4D5AFD47" w14:textId="77777777" w:rsidR="006D4B15" w:rsidRDefault="006D4B15">
      <w:pPr>
        <w:spacing w:after="40"/>
      </w:pPr>
    </w:p>
    <w:p w14:paraId="36B3613D" w14:textId="77777777" w:rsidR="006D4B15" w:rsidRDefault="00332F7C">
      <w:pPr>
        <w:pStyle w:val="Heading2"/>
        <w:spacing w:before="160" w:after="80"/>
      </w:pPr>
      <w:r>
        <w:rPr>
          <w:rFonts w:ascii="Arial" w:eastAsia="Arial" w:hAnsi="Arial"/>
        </w:rPr>
        <w:t>Preamble and democratic values</w:t>
      </w:r>
    </w:p>
    <w:p w14:paraId="1AA62FD6" w14:textId="77777777" w:rsidR="006D4B15" w:rsidRDefault="00332F7C">
      <w:pPr>
        <w:spacing w:after="80"/>
      </w:pPr>
      <w:r>
        <w:rPr>
          <w:color w:val="111111"/>
        </w:rPr>
        <w:t>The Preamble links democracy to healing the divisions of the past, establishing a society based on democratic values, social justice and fundamental human rights, laying the foundations for a democratic and open society in which government is based on the will of the people and every citizen is equally protected by law, improving quality of life and building a united and democratic South Africa.</w:t>
      </w:r>
    </w:p>
    <w:tbl>
      <w:tblPr>
        <w:tblW w:w="0" w:type="auto"/>
        <w:jc w:val="center"/>
        <w:tblLook w:val="04A0" w:firstRow="1" w:lastRow="0" w:firstColumn="1" w:lastColumn="0" w:noHBand="0" w:noVBand="1"/>
      </w:tblPr>
      <w:tblGrid>
        <w:gridCol w:w="9972"/>
      </w:tblGrid>
      <w:tr w:rsidR="006D4B15" w14:paraId="6F19B463" w14:textId="77777777">
        <w:trPr>
          <w:jc w:val="center"/>
        </w:trPr>
        <w:tc>
          <w:tcPr>
            <w:tcW w:w="9972" w:type="dxa"/>
            <w:shd w:val="clear" w:color="auto" w:fill="DDEEFF"/>
            <w:tcMar>
              <w:top w:w="140" w:type="dxa"/>
              <w:left w:w="180" w:type="dxa"/>
              <w:bottom w:w="140" w:type="dxa"/>
              <w:right w:w="180" w:type="dxa"/>
            </w:tcMar>
            <w:vAlign w:val="center"/>
          </w:tcPr>
          <w:p w14:paraId="7485F3F0" w14:textId="77777777" w:rsidR="006D4B15" w:rsidRDefault="00332F7C">
            <w:pPr>
              <w:spacing w:after="60"/>
            </w:pPr>
            <w:r>
              <w:rPr>
                <w:b/>
                <w:color w:val="0B3D6E"/>
              </w:rPr>
              <w:t>PREAMBLE EXAM USE</w:t>
            </w:r>
          </w:p>
          <w:p w14:paraId="51EC3E2A" w14:textId="77777777" w:rsidR="006D4B15" w:rsidRDefault="00332F7C">
            <w:pPr>
              <w:spacing w:after="40"/>
            </w:pPr>
            <w:r>
              <w:rPr>
                <w:color w:val="111111"/>
                <w:sz w:val="20"/>
              </w:rPr>
              <w:t>Use the Preamble to show that democracy in South Africa is not only elections. It is linked to social justice, healing past divisions, equality before law, openness, dignity and transformation.</w:t>
            </w:r>
          </w:p>
        </w:tc>
      </w:tr>
    </w:tbl>
    <w:p w14:paraId="482A1FB8" w14:textId="77777777" w:rsidR="006D4B15" w:rsidRDefault="006D4B15">
      <w:pPr>
        <w:spacing w:after="40"/>
      </w:pPr>
    </w:p>
    <w:p w14:paraId="130FA2F3" w14:textId="77777777" w:rsidR="006D4B15" w:rsidRDefault="00332F7C">
      <w:pPr>
        <w:pStyle w:val="Heading2"/>
        <w:spacing w:before="160" w:after="80"/>
      </w:pPr>
      <w:r>
        <w:rPr>
          <w:rFonts w:ascii="Arial" w:eastAsia="Arial" w:hAnsi="Arial"/>
        </w:rPr>
        <w:t>Section 1(d)</w:t>
      </w:r>
    </w:p>
    <w:tbl>
      <w:tblPr>
        <w:tblW w:w="0" w:type="auto"/>
        <w:jc w:val="center"/>
        <w:tblLook w:val="04A0" w:firstRow="1" w:lastRow="0" w:firstColumn="1" w:lastColumn="0" w:noHBand="0" w:noVBand="1"/>
      </w:tblPr>
      <w:tblGrid>
        <w:gridCol w:w="9972"/>
      </w:tblGrid>
      <w:tr w:rsidR="006D4B15" w14:paraId="4E6320D7" w14:textId="77777777">
        <w:trPr>
          <w:jc w:val="center"/>
        </w:trPr>
        <w:tc>
          <w:tcPr>
            <w:tcW w:w="9972" w:type="dxa"/>
            <w:shd w:val="clear" w:color="auto" w:fill="FFF4B8"/>
            <w:tcMar>
              <w:top w:w="140" w:type="dxa"/>
              <w:left w:w="180" w:type="dxa"/>
              <w:bottom w:w="140" w:type="dxa"/>
              <w:right w:w="180" w:type="dxa"/>
            </w:tcMar>
            <w:vAlign w:val="center"/>
          </w:tcPr>
          <w:p w14:paraId="59EAF43B" w14:textId="77777777" w:rsidR="006D4B15" w:rsidRDefault="00332F7C">
            <w:pPr>
              <w:spacing w:after="60"/>
            </w:pPr>
            <w:r>
              <w:rPr>
                <w:b/>
                <w:color w:val="0B3D6E"/>
              </w:rPr>
              <w:t>DEFINITION - Section 1(d) democratic state</w:t>
            </w:r>
          </w:p>
          <w:p w14:paraId="25A85EDE" w14:textId="77777777" w:rsidR="006D4B15" w:rsidRDefault="00332F7C">
            <w:pPr>
              <w:spacing w:after="40"/>
            </w:pPr>
            <w:r>
              <w:rPr>
                <w:color w:val="111111"/>
                <w:sz w:val="20"/>
              </w:rPr>
              <w:t>South Africa is founded on universal adult suffrage, a national common voters roll, regular elections and a multi-party system of democratic government to ensure accountability, responsiveness and openness.</w:t>
            </w:r>
          </w:p>
          <w:p w14:paraId="474C1F8C" w14:textId="77777777" w:rsidR="006D4B15" w:rsidRDefault="00332F7C">
            <w:pPr>
              <w:spacing w:after="40"/>
            </w:pPr>
            <w:r>
              <w:rPr>
                <w:color w:val="111111"/>
                <w:sz w:val="20"/>
              </w:rPr>
              <w:t>Authority: Constitution s 1(d).</w:t>
            </w:r>
          </w:p>
        </w:tc>
      </w:tr>
    </w:tbl>
    <w:p w14:paraId="4BEFAFEC" w14:textId="77777777" w:rsidR="006D4B15" w:rsidRDefault="006D4B15">
      <w:pPr>
        <w:spacing w:after="40"/>
      </w:pPr>
    </w:p>
    <w:p w14:paraId="453CC614" w14:textId="77777777" w:rsidR="006D4B15" w:rsidRDefault="00332F7C">
      <w:pPr>
        <w:pStyle w:val="Heading2"/>
        <w:spacing w:before="160" w:after="80"/>
      </w:pPr>
      <w:r>
        <w:rPr>
          <w:rFonts w:ascii="Arial" w:eastAsia="Arial" w:hAnsi="Arial"/>
        </w:rPr>
        <w:lastRenderedPageBreak/>
        <w:t>Theuys Roux definition</w:t>
      </w:r>
    </w:p>
    <w:p w14:paraId="4787C2D5" w14:textId="77777777" w:rsidR="006D4B15" w:rsidRDefault="00332F7C">
      <w:pPr>
        <w:spacing w:after="80"/>
      </w:pPr>
      <w:r>
        <w:rPr>
          <w:color w:val="111111"/>
        </w:rPr>
        <w:t>The lectures use Theuys Roux's idea that the core of democracy is that decisions affecting members of a political community should be taken by the members themselves, or at least by elected representatives whose power to make those decisions ultimately derives from the members. This captures both direct and representative dimensions of democracy.</w:t>
      </w:r>
    </w:p>
    <w:tbl>
      <w:tblPr>
        <w:tblW w:w="0" w:type="auto"/>
        <w:jc w:val="center"/>
        <w:tblLook w:val="04A0" w:firstRow="1" w:lastRow="0" w:firstColumn="1" w:lastColumn="0" w:noHBand="0" w:noVBand="1"/>
      </w:tblPr>
      <w:tblGrid>
        <w:gridCol w:w="9972"/>
      </w:tblGrid>
      <w:tr w:rsidR="006D4B15" w14:paraId="72A45B91" w14:textId="77777777">
        <w:trPr>
          <w:jc w:val="center"/>
        </w:trPr>
        <w:tc>
          <w:tcPr>
            <w:tcW w:w="9972" w:type="dxa"/>
            <w:shd w:val="clear" w:color="auto" w:fill="DDF5E6"/>
            <w:tcMar>
              <w:top w:w="140" w:type="dxa"/>
              <w:left w:w="180" w:type="dxa"/>
              <w:bottom w:w="140" w:type="dxa"/>
              <w:right w:w="180" w:type="dxa"/>
            </w:tcMar>
            <w:vAlign w:val="center"/>
          </w:tcPr>
          <w:p w14:paraId="3E4A4FDA" w14:textId="77777777" w:rsidR="006D4B15" w:rsidRDefault="00332F7C">
            <w:pPr>
              <w:spacing w:after="60"/>
            </w:pPr>
            <w:r>
              <w:rPr>
                <w:b/>
                <w:color w:val="0B3D6E"/>
              </w:rPr>
              <w:t>AUTHORITY</w:t>
            </w:r>
          </w:p>
          <w:p w14:paraId="43E63C4E" w14:textId="77777777" w:rsidR="006D4B15" w:rsidRDefault="00332F7C">
            <w:pPr>
              <w:spacing w:after="40"/>
            </w:pPr>
            <w:r>
              <w:rPr>
                <w:color w:val="111111"/>
                <w:sz w:val="20"/>
              </w:rPr>
              <w:t>Lecture authority: Theme 4 lecture 18-20, democracy definition slides citing Theuys Roux.</w:t>
            </w:r>
          </w:p>
        </w:tc>
      </w:tr>
    </w:tbl>
    <w:p w14:paraId="2659C4B6" w14:textId="77777777" w:rsidR="006D4B15" w:rsidRDefault="006D4B15">
      <w:pPr>
        <w:spacing w:after="40"/>
      </w:pPr>
    </w:p>
    <w:p w14:paraId="5CDC3755" w14:textId="77777777" w:rsidR="006D4B15" w:rsidRDefault="00332F7C">
      <w:pPr>
        <w:pStyle w:val="Heading2"/>
        <w:spacing w:before="160" w:after="80"/>
      </w:pPr>
      <w:r>
        <w:rPr>
          <w:rFonts w:ascii="Arial" w:eastAsia="Arial" w:hAnsi="Arial"/>
        </w:rPr>
        <w:t>Forms of democracy</w:t>
      </w:r>
    </w:p>
    <w:tbl>
      <w:tblPr>
        <w:tblStyle w:val="TableGrid"/>
        <w:tblW w:w="0" w:type="auto"/>
        <w:jc w:val="center"/>
        <w:tblLook w:val="04A0" w:firstRow="1" w:lastRow="0" w:firstColumn="1" w:lastColumn="0" w:noHBand="0" w:noVBand="1"/>
      </w:tblPr>
      <w:tblGrid>
        <w:gridCol w:w="2490"/>
        <w:gridCol w:w="2491"/>
        <w:gridCol w:w="2491"/>
        <w:gridCol w:w="2490"/>
      </w:tblGrid>
      <w:tr w:rsidR="006D4B15" w14:paraId="5FEBC48F" w14:textId="77777777">
        <w:trPr>
          <w:jc w:val="center"/>
        </w:trPr>
        <w:tc>
          <w:tcPr>
            <w:tcW w:w="2493" w:type="dxa"/>
            <w:shd w:val="clear" w:color="auto" w:fill="0B3D6E"/>
            <w:tcMar>
              <w:top w:w="100" w:type="dxa"/>
              <w:left w:w="120" w:type="dxa"/>
              <w:bottom w:w="100" w:type="dxa"/>
              <w:right w:w="120" w:type="dxa"/>
            </w:tcMar>
          </w:tcPr>
          <w:p w14:paraId="0743A115" w14:textId="77777777" w:rsidR="006D4B15" w:rsidRDefault="00332F7C">
            <w:pPr>
              <w:jc w:val="center"/>
            </w:pPr>
            <w:r>
              <w:rPr>
                <w:b/>
                <w:color w:val="FFFFFF"/>
                <w:sz w:val="19"/>
              </w:rPr>
              <w:t>Form</w:t>
            </w:r>
          </w:p>
        </w:tc>
        <w:tc>
          <w:tcPr>
            <w:tcW w:w="2493" w:type="dxa"/>
            <w:shd w:val="clear" w:color="auto" w:fill="0B3D6E"/>
            <w:tcMar>
              <w:top w:w="100" w:type="dxa"/>
              <w:left w:w="120" w:type="dxa"/>
              <w:bottom w:w="100" w:type="dxa"/>
              <w:right w:w="120" w:type="dxa"/>
            </w:tcMar>
          </w:tcPr>
          <w:p w14:paraId="48875701" w14:textId="77777777" w:rsidR="006D4B15" w:rsidRDefault="00332F7C">
            <w:pPr>
              <w:jc w:val="center"/>
            </w:pPr>
            <w:r>
              <w:rPr>
                <w:b/>
                <w:color w:val="FFFFFF"/>
                <w:sz w:val="19"/>
              </w:rPr>
              <w:t>Meaning</w:t>
            </w:r>
          </w:p>
        </w:tc>
        <w:tc>
          <w:tcPr>
            <w:tcW w:w="2493" w:type="dxa"/>
            <w:shd w:val="clear" w:color="auto" w:fill="0B3D6E"/>
            <w:tcMar>
              <w:top w:w="100" w:type="dxa"/>
              <w:left w:w="120" w:type="dxa"/>
              <w:bottom w:w="100" w:type="dxa"/>
              <w:right w:w="120" w:type="dxa"/>
            </w:tcMar>
          </w:tcPr>
          <w:p w14:paraId="0B2199EF" w14:textId="77777777" w:rsidR="006D4B15" w:rsidRDefault="00332F7C">
            <w:pPr>
              <w:jc w:val="center"/>
            </w:pPr>
            <w:r>
              <w:rPr>
                <w:b/>
                <w:color w:val="FFFFFF"/>
                <w:sz w:val="19"/>
              </w:rPr>
              <w:t>Constitutional authority</w:t>
            </w:r>
          </w:p>
        </w:tc>
        <w:tc>
          <w:tcPr>
            <w:tcW w:w="2493" w:type="dxa"/>
            <w:shd w:val="clear" w:color="auto" w:fill="0B3D6E"/>
            <w:tcMar>
              <w:top w:w="100" w:type="dxa"/>
              <w:left w:w="120" w:type="dxa"/>
              <w:bottom w:w="100" w:type="dxa"/>
              <w:right w:w="120" w:type="dxa"/>
            </w:tcMar>
          </w:tcPr>
          <w:p w14:paraId="231B0DC3" w14:textId="77777777" w:rsidR="006D4B15" w:rsidRDefault="00332F7C">
            <w:pPr>
              <w:jc w:val="center"/>
            </w:pPr>
            <w:r>
              <w:rPr>
                <w:b/>
                <w:color w:val="FFFFFF"/>
                <w:sz w:val="19"/>
              </w:rPr>
              <w:t>Exam point</w:t>
            </w:r>
          </w:p>
        </w:tc>
      </w:tr>
      <w:tr w:rsidR="006D4B15" w14:paraId="148C78FB" w14:textId="77777777">
        <w:trPr>
          <w:jc w:val="center"/>
        </w:trPr>
        <w:tc>
          <w:tcPr>
            <w:tcW w:w="2493" w:type="dxa"/>
            <w:shd w:val="clear" w:color="auto" w:fill="F7F7F7"/>
            <w:tcMar>
              <w:top w:w="90" w:type="dxa"/>
              <w:left w:w="120" w:type="dxa"/>
              <w:bottom w:w="90" w:type="dxa"/>
              <w:right w:w="120" w:type="dxa"/>
            </w:tcMar>
          </w:tcPr>
          <w:p w14:paraId="72E0902A" w14:textId="77777777" w:rsidR="006D4B15" w:rsidRDefault="00332F7C">
            <w:r>
              <w:rPr>
                <w:color w:val="111111"/>
                <w:sz w:val="18"/>
              </w:rPr>
              <w:t>Direct democracy</w:t>
            </w:r>
          </w:p>
        </w:tc>
        <w:tc>
          <w:tcPr>
            <w:tcW w:w="2493" w:type="dxa"/>
            <w:shd w:val="clear" w:color="auto" w:fill="F7F7F7"/>
            <w:tcMar>
              <w:top w:w="90" w:type="dxa"/>
              <w:left w:w="120" w:type="dxa"/>
              <w:bottom w:w="90" w:type="dxa"/>
              <w:right w:w="120" w:type="dxa"/>
            </w:tcMar>
          </w:tcPr>
          <w:p w14:paraId="2C07A2E1" w14:textId="77777777" w:rsidR="006D4B15" w:rsidRDefault="00332F7C">
            <w:r>
              <w:rPr>
                <w:color w:val="111111"/>
                <w:sz w:val="18"/>
              </w:rPr>
              <w:t>Members themselves make decisions affecting the political community.</w:t>
            </w:r>
          </w:p>
        </w:tc>
        <w:tc>
          <w:tcPr>
            <w:tcW w:w="2493" w:type="dxa"/>
            <w:shd w:val="clear" w:color="auto" w:fill="F7F7F7"/>
            <w:tcMar>
              <w:top w:w="90" w:type="dxa"/>
              <w:left w:w="120" w:type="dxa"/>
              <w:bottom w:w="90" w:type="dxa"/>
              <w:right w:w="120" w:type="dxa"/>
            </w:tcMar>
          </w:tcPr>
          <w:p w14:paraId="3C0062BD" w14:textId="77777777" w:rsidR="006D4B15" w:rsidRDefault="00332F7C">
            <w:r>
              <w:rPr>
                <w:color w:val="111111"/>
                <w:sz w:val="18"/>
              </w:rPr>
              <w:t>s 17; s 84(2)(g); s 127(2)(f).</w:t>
            </w:r>
          </w:p>
        </w:tc>
        <w:tc>
          <w:tcPr>
            <w:tcW w:w="2493" w:type="dxa"/>
            <w:shd w:val="clear" w:color="auto" w:fill="F7F7F7"/>
            <w:tcMar>
              <w:top w:w="90" w:type="dxa"/>
              <w:left w:w="120" w:type="dxa"/>
              <w:bottom w:w="90" w:type="dxa"/>
              <w:right w:w="120" w:type="dxa"/>
            </w:tcMar>
          </w:tcPr>
          <w:p w14:paraId="75D8ADB2" w14:textId="77777777" w:rsidR="006D4B15" w:rsidRDefault="00332F7C">
            <w:r>
              <w:rPr>
                <w:color w:val="111111"/>
                <w:sz w:val="18"/>
              </w:rPr>
              <w:t>South Africa has elements of direct democracy, but not a strong substantive direct democracy system.</w:t>
            </w:r>
          </w:p>
        </w:tc>
      </w:tr>
      <w:tr w:rsidR="006D4B15" w14:paraId="5292CEFD" w14:textId="77777777">
        <w:trPr>
          <w:jc w:val="center"/>
        </w:trPr>
        <w:tc>
          <w:tcPr>
            <w:tcW w:w="2493" w:type="dxa"/>
            <w:shd w:val="clear" w:color="auto" w:fill="FFFFFF"/>
            <w:tcMar>
              <w:top w:w="90" w:type="dxa"/>
              <w:left w:w="120" w:type="dxa"/>
              <w:bottom w:w="90" w:type="dxa"/>
              <w:right w:w="120" w:type="dxa"/>
            </w:tcMar>
          </w:tcPr>
          <w:p w14:paraId="6C09FDA3" w14:textId="77777777" w:rsidR="006D4B15" w:rsidRDefault="00332F7C">
            <w:r>
              <w:rPr>
                <w:color w:val="111111"/>
                <w:sz w:val="18"/>
              </w:rPr>
              <w:t>Representative democracy</w:t>
            </w:r>
          </w:p>
        </w:tc>
        <w:tc>
          <w:tcPr>
            <w:tcW w:w="2493" w:type="dxa"/>
            <w:shd w:val="clear" w:color="auto" w:fill="FFFFFF"/>
            <w:tcMar>
              <w:top w:w="90" w:type="dxa"/>
              <w:left w:w="120" w:type="dxa"/>
              <w:bottom w:w="90" w:type="dxa"/>
              <w:right w:w="120" w:type="dxa"/>
            </w:tcMar>
          </w:tcPr>
          <w:p w14:paraId="565448DB" w14:textId="77777777" w:rsidR="006D4B15" w:rsidRDefault="00332F7C">
            <w:r>
              <w:rPr>
                <w:color w:val="111111"/>
                <w:sz w:val="18"/>
              </w:rPr>
              <w:t>Elected representatives make most decisions. Their power ultimately derives from the people.</w:t>
            </w:r>
          </w:p>
        </w:tc>
        <w:tc>
          <w:tcPr>
            <w:tcW w:w="2493" w:type="dxa"/>
            <w:shd w:val="clear" w:color="auto" w:fill="FFFFFF"/>
            <w:tcMar>
              <w:top w:w="90" w:type="dxa"/>
              <w:left w:w="120" w:type="dxa"/>
              <w:bottom w:w="90" w:type="dxa"/>
              <w:right w:w="120" w:type="dxa"/>
            </w:tcMar>
          </w:tcPr>
          <w:p w14:paraId="7A7BCFF3" w14:textId="77777777" w:rsidR="006D4B15" w:rsidRDefault="00332F7C">
            <w:r>
              <w:rPr>
                <w:color w:val="111111"/>
                <w:sz w:val="18"/>
              </w:rPr>
              <w:t>s 42(3); s 19(3)(a); s 1(d).</w:t>
            </w:r>
          </w:p>
        </w:tc>
        <w:tc>
          <w:tcPr>
            <w:tcW w:w="2493" w:type="dxa"/>
            <w:shd w:val="clear" w:color="auto" w:fill="FFFFFF"/>
            <w:tcMar>
              <w:top w:w="90" w:type="dxa"/>
              <w:left w:w="120" w:type="dxa"/>
              <w:bottom w:w="90" w:type="dxa"/>
              <w:right w:w="120" w:type="dxa"/>
            </w:tcMar>
          </w:tcPr>
          <w:p w14:paraId="7AE587AC" w14:textId="77777777" w:rsidR="006D4B15" w:rsidRDefault="00332F7C">
            <w:r>
              <w:rPr>
                <w:color w:val="111111"/>
                <w:sz w:val="18"/>
              </w:rPr>
              <w:t>This is the main workable form of democracy in modern states.</w:t>
            </w:r>
          </w:p>
        </w:tc>
      </w:tr>
      <w:tr w:rsidR="006D4B15" w14:paraId="2F27A38D" w14:textId="77777777">
        <w:trPr>
          <w:jc w:val="center"/>
        </w:trPr>
        <w:tc>
          <w:tcPr>
            <w:tcW w:w="2493" w:type="dxa"/>
            <w:shd w:val="clear" w:color="auto" w:fill="F7F7F7"/>
            <w:tcMar>
              <w:top w:w="90" w:type="dxa"/>
              <w:left w:w="120" w:type="dxa"/>
              <w:bottom w:w="90" w:type="dxa"/>
              <w:right w:w="120" w:type="dxa"/>
            </w:tcMar>
          </w:tcPr>
          <w:p w14:paraId="651BA357" w14:textId="77777777" w:rsidR="006D4B15" w:rsidRDefault="00332F7C">
            <w:r>
              <w:rPr>
                <w:color w:val="111111"/>
                <w:sz w:val="18"/>
              </w:rPr>
              <w:t>Participatory democracy</w:t>
            </w:r>
          </w:p>
        </w:tc>
        <w:tc>
          <w:tcPr>
            <w:tcW w:w="2493" w:type="dxa"/>
            <w:shd w:val="clear" w:color="auto" w:fill="F7F7F7"/>
            <w:tcMar>
              <w:top w:w="90" w:type="dxa"/>
              <w:left w:w="120" w:type="dxa"/>
              <w:bottom w:w="90" w:type="dxa"/>
              <w:right w:w="120" w:type="dxa"/>
            </w:tcMar>
          </w:tcPr>
          <w:p w14:paraId="70561BDE" w14:textId="77777777" w:rsidR="006D4B15" w:rsidRDefault="00332F7C">
            <w:r>
              <w:rPr>
                <w:color w:val="111111"/>
                <w:sz w:val="18"/>
              </w:rPr>
              <w:t>Citizens have opportunities to be heard in decisions that affect them.</w:t>
            </w:r>
          </w:p>
        </w:tc>
        <w:tc>
          <w:tcPr>
            <w:tcW w:w="2493" w:type="dxa"/>
            <w:shd w:val="clear" w:color="auto" w:fill="F7F7F7"/>
            <w:tcMar>
              <w:top w:w="90" w:type="dxa"/>
              <w:left w:w="120" w:type="dxa"/>
              <w:bottom w:w="90" w:type="dxa"/>
              <w:right w:w="120" w:type="dxa"/>
            </w:tcMar>
          </w:tcPr>
          <w:p w14:paraId="3277F6A1" w14:textId="77777777" w:rsidR="006D4B15" w:rsidRDefault="00332F7C">
            <w:r>
              <w:rPr>
                <w:color w:val="111111"/>
                <w:sz w:val="18"/>
              </w:rPr>
              <w:t>s 1(d); ss 59(1)(a), 72(1)(a), 118.</w:t>
            </w:r>
          </w:p>
        </w:tc>
        <w:tc>
          <w:tcPr>
            <w:tcW w:w="2493" w:type="dxa"/>
            <w:shd w:val="clear" w:color="auto" w:fill="F7F7F7"/>
            <w:tcMar>
              <w:top w:w="90" w:type="dxa"/>
              <w:left w:w="120" w:type="dxa"/>
              <w:bottom w:w="90" w:type="dxa"/>
              <w:right w:w="120" w:type="dxa"/>
            </w:tcMar>
          </w:tcPr>
          <w:p w14:paraId="3F3D5661" w14:textId="77777777" w:rsidR="006D4B15" w:rsidRDefault="00332F7C">
            <w:r>
              <w:rPr>
                <w:color w:val="111111"/>
                <w:sz w:val="18"/>
              </w:rPr>
              <w:t>Participation supports and gives vitality to representative democracy.</w:t>
            </w:r>
          </w:p>
        </w:tc>
      </w:tr>
      <w:tr w:rsidR="006D4B15" w14:paraId="041D6470" w14:textId="77777777">
        <w:trPr>
          <w:jc w:val="center"/>
        </w:trPr>
        <w:tc>
          <w:tcPr>
            <w:tcW w:w="2493" w:type="dxa"/>
            <w:shd w:val="clear" w:color="auto" w:fill="FFFFFF"/>
            <w:tcMar>
              <w:top w:w="90" w:type="dxa"/>
              <w:left w:w="120" w:type="dxa"/>
              <w:bottom w:w="90" w:type="dxa"/>
              <w:right w:w="120" w:type="dxa"/>
            </w:tcMar>
          </w:tcPr>
          <w:p w14:paraId="1EBA29AC" w14:textId="77777777" w:rsidR="006D4B15" w:rsidRDefault="00332F7C">
            <w:r>
              <w:rPr>
                <w:color w:val="111111"/>
                <w:sz w:val="18"/>
              </w:rPr>
              <w:t>Constitutional democracy</w:t>
            </w:r>
          </w:p>
        </w:tc>
        <w:tc>
          <w:tcPr>
            <w:tcW w:w="2493" w:type="dxa"/>
            <w:shd w:val="clear" w:color="auto" w:fill="FFFFFF"/>
            <w:tcMar>
              <w:top w:w="90" w:type="dxa"/>
              <w:left w:w="120" w:type="dxa"/>
              <w:bottom w:w="90" w:type="dxa"/>
              <w:right w:w="120" w:type="dxa"/>
            </w:tcMar>
          </w:tcPr>
          <w:p w14:paraId="66DD6FF7" w14:textId="77777777" w:rsidR="006D4B15" w:rsidRDefault="00332F7C">
            <w:r>
              <w:rPr>
                <w:color w:val="111111"/>
                <w:sz w:val="18"/>
              </w:rPr>
              <w:t>Democratic decisions are made in terms of a supreme Constitution and limited by rights and values.</w:t>
            </w:r>
          </w:p>
        </w:tc>
        <w:tc>
          <w:tcPr>
            <w:tcW w:w="2493" w:type="dxa"/>
            <w:shd w:val="clear" w:color="auto" w:fill="FFFFFF"/>
            <w:tcMar>
              <w:top w:w="90" w:type="dxa"/>
              <w:left w:w="120" w:type="dxa"/>
              <w:bottom w:w="90" w:type="dxa"/>
              <w:right w:w="120" w:type="dxa"/>
            </w:tcMar>
          </w:tcPr>
          <w:p w14:paraId="581D57AE" w14:textId="77777777" w:rsidR="006D4B15" w:rsidRDefault="00332F7C">
            <w:r>
              <w:rPr>
                <w:color w:val="111111"/>
                <w:sz w:val="18"/>
              </w:rPr>
              <w:t>s 1, s 2, s 7, s 36, s 39, judicial review.</w:t>
            </w:r>
          </w:p>
        </w:tc>
        <w:tc>
          <w:tcPr>
            <w:tcW w:w="2493" w:type="dxa"/>
            <w:shd w:val="clear" w:color="auto" w:fill="FFFFFF"/>
            <w:tcMar>
              <w:top w:w="90" w:type="dxa"/>
              <w:left w:w="120" w:type="dxa"/>
              <w:bottom w:w="90" w:type="dxa"/>
              <w:right w:w="120" w:type="dxa"/>
            </w:tcMar>
          </w:tcPr>
          <w:p w14:paraId="78B99F33" w14:textId="77777777" w:rsidR="006D4B15" w:rsidRDefault="00332F7C">
            <w:r>
              <w:rPr>
                <w:color w:val="111111"/>
                <w:sz w:val="18"/>
              </w:rPr>
              <w:t>Democracy is not unlimited majority rule.</w:t>
            </w:r>
          </w:p>
        </w:tc>
      </w:tr>
    </w:tbl>
    <w:p w14:paraId="76A2C85E" w14:textId="77777777" w:rsidR="006D4B15" w:rsidRDefault="006D4B15">
      <w:pPr>
        <w:spacing w:after="80"/>
      </w:pPr>
    </w:p>
    <w:p w14:paraId="5DEDBA61" w14:textId="77777777" w:rsidR="006D4B15" w:rsidRDefault="00332F7C">
      <w:pPr>
        <w:pStyle w:val="Heading2"/>
        <w:spacing w:before="160" w:after="80"/>
      </w:pPr>
      <w:r>
        <w:rPr>
          <w:rFonts w:ascii="Arial" w:eastAsia="Arial" w:hAnsi="Arial"/>
        </w:rPr>
        <w:t>Direct democracy</w:t>
      </w:r>
    </w:p>
    <w:p w14:paraId="0413FB3A" w14:textId="77777777" w:rsidR="006D4B15" w:rsidRDefault="00332F7C">
      <w:pPr>
        <w:spacing w:after="80"/>
      </w:pPr>
      <w:r>
        <w:rPr>
          <w:color w:val="111111"/>
        </w:rPr>
        <w:t>Direct democracy means that decisions affecting members of the political community are taken by the members themselves. It is historically considered the purest form of democracy. In South Africa, examples include the right to assemble, demonstrate, picket and present petitions peacefully and unarmed, the President's power to call a national referendum and a provincial premier's power to call a provincial referendum.</w:t>
      </w:r>
    </w:p>
    <w:tbl>
      <w:tblPr>
        <w:tblW w:w="0" w:type="auto"/>
        <w:jc w:val="center"/>
        <w:tblLook w:val="04A0" w:firstRow="1" w:lastRow="0" w:firstColumn="1" w:lastColumn="0" w:noHBand="0" w:noVBand="1"/>
      </w:tblPr>
      <w:tblGrid>
        <w:gridCol w:w="9972"/>
      </w:tblGrid>
      <w:tr w:rsidR="006D4B15" w14:paraId="7FF6559D" w14:textId="77777777">
        <w:trPr>
          <w:jc w:val="center"/>
        </w:trPr>
        <w:tc>
          <w:tcPr>
            <w:tcW w:w="9972" w:type="dxa"/>
            <w:shd w:val="clear" w:color="auto" w:fill="DDF5E6"/>
            <w:tcMar>
              <w:top w:w="140" w:type="dxa"/>
              <w:left w:w="180" w:type="dxa"/>
              <w:bottom w:w="140" w:type="dxa"/>
              <w:right w:w="180" w:type="dxa"/>
            </w:tcMar>
            <w:vAlign w:val="center"/>
          </w:tcPr>
          <w:p w14:paraId="0D998756" w14:textId="77777777" w:rsidR="006D4B15" w:rsidRDefault="00332F7C">
            <w:pPr>
              <w:spacing w:after="60"/>
            </w:pPr>
            <w:r>
              <w:rPr>
                <w:b/>
                <w:color w:val="0B3D6E"/>
              </w:rPr>
              <w:t>AUTHORITY</w:t>
            </w:r>
          </w:p>
          <w:p w14:paraId="55E9A89C" w14:textId="77777777" w:rsidR="006D4B15" w:rsidRDefault="00332F7C">
            <w:pPr>
              <w:spacing w:after="40"/>
            </w:pPr>
            <w:r>
              <w:rPr>
                <w:color w:val="111111"/>
                <w:sz w:val="20"/>
              </w:rPr>
              <w:t>Constitutional authority: s 17; s 84(2)(g); s 127(2)(f). Lecture authority: Theme 4 lecture 18-20. Suggested further authority in slides: Merafong discussion in De Vos s 2.5.3.</w:t>
            </w:r>
          </w:p>
        </w:tc>
      </w:tr>
    </w:tbl>
    <w:p w14:paraId="283F6C49"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0F8041A3" w14:textId="77777777">
        <w:trPr>
          <w:jc w:val="center"/>
        </w:trPr>
        <w:tc>
          <w:tcPr>
            <w:tcW w:w="9972" w:type="dxa"/>
            <w:shd w:val="clear" w:color="auto" w:fill="F6A04D"/>
            <w:tcMar>
              <w:top w:w="140" w:type="dxa"/>
              <w:left w:w="180" w:type="dxa"/>
              <w:bottom w:w="140" w:type="dxa"/>
              <w:right w:w="180" w:type="dxa"/>
            </w:tcMar>
            <w:vAlign w:val="center"/>
          </w:tcPr>
          <w:p w14:paraId="2429F6ED" w14:textId="77777777" w:rsidR="006D4B15" w:rsidRDefault="00332F7C">
            <w:pPr>
              <w:spacing w:after="60"/>
            </w:pPr>
            <w:r>
              <w:rPr>
                <w:b/>
                <w:color w:val="0B3D6E"/>
              </w:rPr>
              <w:t>COMMON MISTAKE / WARNING</w:t>
            </w:r>
          </w:p>
          <w:p w14:paraId="78F2A3BB" w14:textId="77777777" w:rsidR="006D4B15" w:rsidRDefault="00332F7C">
            <w:pPr>
              <w:spacing w:after="40"/>
            </w:pPr>
            <w:r>
              <w:rPr>
                <w:color w:val="111111"/>
                <w:sz w:val="20"/>
              </w:rPr>
              <w:t>Common mistake: saying South Africa is a direct democracy. Better: South Africa has elements of direct democracy, but its main democratic system is representative, participatory and constitutional.</w:t>
            </w:r>
          </w:p>
        </w:tc>
      </w:tr>
    </w:tbl>
    <w:p w14:paraId="4662B1B4" w14:textId="77777777" w:rsidR="006D4B15" w:rsidRDefault="006D4B15">
      <w:pPr>
        <w:spacing w:after="40"/>
      </w:pPr>
    </w:p>
    <w:p w14:paraId="534815AA" w14:textId="77777777" w:rsidR="006D4B15" w:rsidRDefault="00332F7C">
      <w:pPr>
        <w:pStyle w:val="Heading2"/>
        <w:spacing w:before="160" w:after="80"/>
      </w:pPr>
      <w:r>
        <w:rPr>
          <w:rFonts w:ascii="Arial" w:eastAsia="Arial" w:hAnsi="Arial"/>
        </w:rPr>
        <w:lastRenderedPageBreak/>
        <w:t>Representative democracy</w:t>
      </w:r>
    </w:p>
    <w:p w14:paraId="0F73FB58" w14:textId="77777777" w:rsidR="006D4B15" w:rsidRDefault="00332F7C">
      <w:pPr>
        <w:spacing w:after="80"/>
      </w:pPr>
      <w:r>
        <w:rPr>
          <w:color w:val="111111"/>
        </w:rPr>
        <w:t>Representative democracy exists because most decisions are not made directly by the citizenry. Citizens elect representatives to govern for a limited time. The National Assembly is elected to represent the people and ensure government by the people. Every adult citizen has the right to vote in elections. Political parties historically formed the main link between citizens and government in South Africa's proportional representation system.</w:t>
      </w:r>
    </w:p>
    <w:tbl>
      <w:tblPr>
        <w:tblW w:w="0" w:type="auto"/>
        <w:jc w:val="center"/>
        <w:tblLook w:val="04A0" w:firstRow="1" w:lastRow="0" w:firstColumn="1" w:lastColumn="0" w:noHBand="0" w:noVBand="1"/>
      </w:tblPr>
      <w:tblGrid>
        <w:gridCol w:w="9972"/>
      </w:tblGrid>
      <w:tr w:rsidR="006D4B15" w14:paraId="2977BCEA" w14:textId="77777777">
        <w:trPr>
          <w:jc w:val="center"/>
        </w:trPr>
        <w:tc>
          <w:tcPr>
            <w:tcW w:w="9972" w:type="dxa"/>
            <w:shd w:val="clear" w:color="auto" w:fill="DDF5E6"/>
            <w:tcMar>
              <w:top w:w="140" w:type="dxa"/>
              <w:left w:w="180" w:type="dxa"/>
              <w:bottom w:w="140" w:type="dxa"/>
              <w:right w:w="180" w:type="dxa"/>
            </w:tcMar>
            <w:vAlign w:val="center"/>
          </w:tcPr>
          <w:p w14:paraId="6F7E179D" w14:textId="77777777" w:rsidR="006D4B15" w:rsidRDefault="00332F7C">
            <w:pPr>
              <w:spacing w:after="60"/>
            </w:pPr>
            <w:r>
              <w:rPr>
                <w:b/>
                <w:color w:val="0B3D6E"/>
              </w:rPr>
              <w:t>AUTHORITY</w:t>
            </w:r>
          </w:p>
          <w:p w14:paraId="535CC829" w14:textId="77777777" w:rsidR="006D4B15" w:rsidRDefault="00332F7C">
            <w:pPr>
              <w:spacing w:after="40"/>
            </w:pPr>
            <w:r>
              <w:rPr>
                <w:color w:val="111111"/>
                <w:sz w:val="20"/>
              </w:rPr>
              <w:t>Constitutional authority: s 42(3), s 19(3)(a), s 1(d). Lecture authority: Theme 4 lecture 18-20.</w:t>
            </w:r>
          </w:p>
        </w:tc>
      </w:tr>
    </w:tbl>
    <w:p w14:paraId="719725B0" w14:textId="77777777" w:rsidR="006D4B15" w:rsidRDefault="006D4B15">
      <w:pPr>
        <w:spacing w:after="40"/>
      </w:pPr>
    </w:p>
    <w:p w14:paraId="4E8DB21E" w14:textId="77777777" w:rsidR="006D4B15" w:rsidRDefault="00332F7C">
      <w:pPr>
        <w:pStyle w:val="Heading2"/>
        <w:spacing w:before="160" w:after="80"/>
      </w:pPr>
      <w:r>
        <w:rPr>
          <w:rFonts w:ascii="Arial" w:eastAsia="Arial" w:hAnsi="Arial"/>
        </w:rPr>
        <w:t>Multi-party democracy and electoral reform</w:t>
      </w:r>
    </w:p>
    <w:p w14:paraId="2CF7195E" w14:textId="77777777" w:rsidR="006D4B15" w:rsidRDefault="00332F7C">
      <w:pPr>
        <w:spacing w:after="80"/>
      </w:pPr>
      <w:r>
        <w:rPr>
          <w:color w:val="111111"/>
        </w:rPr>
        <w:t>The Constitution founds South Africa on a multi-party system of democratic government. Multi-party government involves three or more political parties having the capacity to gain control of government separately or through coalition. It is characterised by competitive elections, proportional representation and coalition or party collaboration to form majorities.</w:t>
      </w:r>
    </w:p>
    <w:tbl>
      <w:tblPr>
        <w:tblW w:w="0" w:type="auto"/>
        <w:jc w:val="center"/>
        <w:tblLook w:val="04A0" w:firstRow="1" w:lastRow="0" w:firstColumn="1" w:lastColumn="0" w:noHBand="0" w:noVBand="1"/>
      </w:tblPr>
      <w:tblGrid>
        <w:gridCol w:w="9972"/>
      </w:tblGrid>
      <w:tr w:rsidR="006D4B15" w14:paraId="32F18E87" w14:textId="77777777">
        <w:trPr>
          <w:jc w:val="center"/>
        </w:trPr>
        <w:tc>
          <w:tcPr>
            <w:tcW w:w="9972" w:type="dxa"/>
            <w:shd w:val="clear" w:color="auto" w:fill="DDF5E6"/>
            <w:tcMar>
              <w:top w:w="140" w:type="dxa"/>
              <w:left w:w="180" w:type="dxa"/>
              <w:bottom w:w="140" w:type="dxa"/>
              <w:right w:w="180" w:type="dxa"/>
            </w:tcMar>
            <w:vAlign w:val="center"/>
          </w:tcPr>
          <w:p w14:paraId="1E94F747" w14:textId="77777777" w:rsidR="006D4B15" w:rsidRDefault="00332F7C">
            <w:pPr>
              <w:spacing w:after="60"/>
            </w:pPr>
            <w:r>
              <w:rPr>
                <w:b/>
                <w:color w:val="0B3D6E"/>
              </w:rPr>
              <w:t>AUTHORITY</w:t>
            </w:r>
          </w:p>
          <w:p w14:paraId="53DF273F" w14:textId="77777777" w:rsidR="006D4B15" w:rsidRDefault="00332F7C">
            <w:pPr>
              <w:spacing w:after="40"/>
            </w:pPr>
            <w:r>
              <w:rPr>
                <w:color w:val="111111"/>
                <w:sz w:val="20"/>
              </w:rPr>
              <w:t>Constitutional authority: s 1(d) read with s 19. Lecture authority: Theme 4 lecture 18-20, representative democracy slides.</w:t>
            </w:r>
          </w:p>
        </w:tc>
      </w:tr>
    </w:tbl>
    <w:p w14:paraId="77F5A76F" w14:textId="77777777" w:rsidR="006D4B15" w:rsidRDefault="006D4B15">
      <w:pPr>
        <w:spacing w:after="40"/>
      </w:pPr>
    </w:p>
    <w:p w14:paraId="262537B9" w14:textId="77777777" w:rsidR="006D4B15" w:rsidRDefault="00332F7C">
      <w:pPr>
        <w:pStyle w:val="Heading2"/>
        <w:spacing w:before="160" w:after="80"/>
      </w:pPr>
      <w:r>
        <w:rPr>
          <w:rFonts w:ascii="Arial" w:eastAsia="Arial" w:hAnsi="Arial"/>
        </w:rPr>
        <w:t>New Nation Movement v President of the Republic of South Africa 2020 (CC)</w:t>
      </w:r>
    </w:p>
    <w:tbl>
      <w:tblPr>
        <w:tblW w:w="0" w:type="auto"/>
        <w:jc w:val="center"/>
        <w:tblLook w:val="04A0" w:firstRow="1" w:lastRow="0" w:firstColumn="1" w:lastColumn="0" w:noHBand="0" w:noVBand="1"/>
      </w:tblPr>
      <w:tblGrid>
        <w:gridCol w:w="9972"/>
      </w:tblGrid>
      <w:tr w:rsidR="006D4B15" w14:paraId="33FF0C3C" w14:textId="77777777">
        <w:trPr>
          <w:jc w:val="center"/>
        </w:trPr>
        <w:tc>
          <w:tcPr>
            <w:tcW w:w="9972" w:type="dxa"/>
            <w:shd w:val="clear" w:color="auto" w:fill="DDF5E6"/>
            <w:tcMar>
              <w:top w:w="140" w:type="dxa"/>
              <w:left w:w="180" w:type="dxa"/>
              <w:bottom w:w="140" w:type="dxa"/>
              <w:right w:w="180" w:type="dxa"/>
            </w:tcMar>
            <w:vAlign w:val="center"/>
          </w:tcPr>
          <w:p w14:paraId="7CD78B58" w14:textId="77777777" w:rsidR="006D4B15" w:rsidRDefault="00332F7C">
            <w:pPr>
              <w:spacing w:after="60"/>
            </w:pPr>
            <w:r>
              <w:rPr>
                <w:b/>
                <w:color w:val="0B3D6E"/>
              </w:rPr>
              <w:t>CASE CITATION</w:t>
            </w:r>
          </w:p>
          <w:p w14:paraId="7409B8AF" w14:textId="77777777" w:rsidR="006D4B15" w:rsidRDefault="00332F7C">
            <w:pPr>
              <w:spacing w:after="40"/>
            </w:pPr>
            <w:r>
              <w:rPr>
                <w:color w:val="111111"/>
                <w:sz w:val="20"/>
              </w:rPr>
              <w:t>New Nation Movement NPC v President of the Republic of South Africa 2020 (CC).</w:t>
            </w:r>
          </w:p>
        </w:tc>
      </w:tr>
    </w:tbl>
    <w:p w14:paraId="5A851A9C"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10E6F210" w14:textId="77777777">
        <w:trPr>
          <w:jc w:val="center"/>
        </w:trPr>
        <w:tc>
          <w:tcPr>
            <w:tcW w:w="4986" w:type="dxa"/>
            <w:shd w:val="clear" w:color="auto" w:fill="0B6B3A"/>
            <w:tcMar>
              <w:top w:w="100" w:type="dxa"/>
              <w:left w:w="120" w:type="dxa"/>
              <w:bottom w:w="100" w:type="dxa"/>
              <w:right w:w="120" w:type="dxa"/>
            </w:tcMar>
          </w:tcPr>
          <w:p w14:paraId="3F5AB115"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15484760" w14:textId="77777777" w:rsidR="006D4B15" w:rsidRDefault="00332F7C">
            <w:pPr>
              <w:jc w:val="center"/>
            </w:pPr>
            <w:r>
              <w:rPr>
                <w:b/>
                <w:color w:val="FFFFFF"/>
                <w:sz w:val="19"/>
              </w:rPr>
              <w:t>Content</w:t>
            </w:r>
          </w:p>
        </w:tc>
      </w:tr>
      <w:tr w:rsidR="006D4B15" w14:paraId="5F65CF93" w14:textId="77777777">
        <w:trPr>
          <w:jc w:val="center"/>
        </w:trPr>
        <w:tc>
          <w:tcPr>
            <w:tcW w:w="4986" w:type="dxa"/>
            <w:shd w:val="clear" w:color="auto" w:fill="F7F7F7"/>
            <w:tcMar>
              <w:top w:w="90" w:type="dxa"/>
              <w:left w:w="120" w:type="dxa"/>
              <w:bottom w:w="90" w:type="dxa"/>
              <w:right w:w="120" w:type="dxa"/>
            </w:tcMar>
          </w:tcPr>
          <w:p w14:paraId="06E10E88"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02F72C29" w14:textId="77777777" w:rsidR="006D4B15" w:rsidRDefault="00332F7C">
            <w:r>
              <w:rPr>
                <w:color w:val="111111"/>
                <w:sz w:val="18"/>
              </w:rPr>
              <w:t>The Electoral Act allowed only political parties to contest national and provincial elections.</w:t>
            </w:r>
          </w:p>
        </w:tc>
      </w:tr>
      <w:tr w:rsidR="006D4B15" w14:paraId="6FC004C6" w14:textId="77777777">
        <w:trPr>
          <w:jc w:val="center"/>
        </w:trPr>
        <w:tc>
          <w:tcPr>
            <w:tcW w:w="4986" w:type="dxa"/>
            <w:shd w:val="clear" w:color="auto" w:fill="FFFFFF"/>
            <w:tcMar>
              <w:top w:w="90" w:type="dxa"/>
              <w:left w:w="120" w:type="dxa"/>
              <w:bottom w:w="90" w:type="dxa"/>
              <w:right w:w="120" w:type="dxa"/>
            </w:tcMar>
          </w:tcPr>
          <w:p w14:paraId="5FD91A76"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26D90C77" w14:textId="77777777" w:rsidR="006D4B15" w:rsidRDefault="00332F7C">
            <w:r>
              <w:rPr>
                <w:color w:val="111111"/>
                <w:sz w:val="18"/>
              </w:rPr>
              <w:t>Did excluding independent candidates violate political rights under s 19?</w:t>
            </w:r>
          </w:p>
        </w:tc>
      </w:tr>
      <w:tr w:rsidR="006D4B15" w14:paraId="705F31EB" w14:textId="77777777">
        <w:trPr>
          <w:jc w:val="center"/>
        </w:trPr>
        <w:tc>
          <w:tcPr>
            <w:tcW w:w="4986" w:type="dxa"/>
            <w:shd w:val="clear" w:color="auto" w:fill="F7F7F7"/>
            <w:tcMar>
              <w:top w:w="90" w:type="dxa"/>
              <w:left w:w="120" w:type="dxa"/>
              <w:bottom w:w="90" w:type="dxa"/>
              <w:right w:w="120" w:type="dxa"/>
            </w:tcMar>
          </w:tcPr>
          <w:p w14:paraId="34840E13"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491CC931" w14:textId="77777777" w:rsidR="006D4B15" w:rsidRDefault="00332F7C">
            <w:r>
              <w:rPr>
                <w:color w:val="111111"/>
                <w:sz w:val="18"/>
              </w:rPr>
              <w:t>The Constitutional Court found that limiting contestation to political parties violated citizens' political rights because it excluded independent candidates.</w:t>
            </w:r>
          </w:p>
        </w:tc>
      </w:tr>
      <w:tr w:rsidR="006D4B15" w14:paraId="54208FE6" w14:textId="77777777">
        <w:trPr>
          <w:jc w:val="center"/>
        </w:trPr>
        <w:tc>
          <w:tcPr>
            <w:tcW w:w="4986" w:type="dxa"/>
            <w:shd w:val="clear" w:color="auto" w:fill="FFFFFF"/>
            <w:tcMar>
              <w:top w:w="90" w:type="dxa"/>
              <w:left w:w="120" w:type="dxa"/>
              <w:bottom w:w="90" w:type="dxa"/>
              <w:right w:w="120" w:type="dxa"/>
            </w:tcMar>
          </w:tcPr>
          <w:p w14:paraId="0F0AEB67"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30F5789B" w14:textId="77777777" w:rsidR="006D4B15" w:rsidRDefault="00332F7C">
            <w:r>
              <w:rPr>
                <w:color w:val="111111"/>
                <w:sz w:val="18"/>
              </w:rPr>
              <w:t>The Electoral Act was declared unconstitutional to the extent of the exclusion, requiring electoral reform.</w:t>
            </w:r>
          </w:p>
        </w:tc>
      </w:tr>
      <w:tr w:rsidR="006D4B15" w14:paraId="513E2BE6" w14:textId="77777777">
        <w:trPr>
          <w:jc w:val="center"/>
        </w:trPr>
        <w:tc>
          <w:tcPr>
            <w:tcW w:w="4986" w:type="dxa"/>
            <w:shd w:val="clear" w:color="auto" w:fill="F7F7F7"/>
            <w:tcMar>
              <w:top w:w="90" w:type="dxa"/>
              <w:left w:w="120" w:type="dxa"/>
              <w:bottom w:w="90" w:type="dxa"/>
              <w:right w:w="120" w:type="dxa"/>
            </w:tcMar>
          </w:tcPr>
          <w:p w14:paraId="003D503D"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4B3BD3EE" w14:textId="77777777" w:rsidR="006D4B15" w:rsidRDefault="00332F7C">
            <w:r>
              <w:rPr>
                <w:color w:val="111111"/>
                <w:sz w:val="18"/>
              </w:rPr>
              <w:t>Expanded democratic participation beyond party-based representation and led to electoral reform.</w:t>
            </w:r>
          </w:p>
        </w:tc>
      </w:tr>
      <w:tr w:rsidR="006D4B15" w14:paraId="19E128BC" w14:textId="77777777">
        <w:trPr>
          <w:jc w:val="center"/>
        </w:trPr>
        <w:tc>
          <w:tcPr>
            <w:tcW w:w="4986" w:type="dxa"/>
            <w:shd w:val="clear" w:color="auto" w:fill="FFFFFF"/>
            <w:tcMar>
              <w:top w:w="90" w:type="dxa"/>
              <w:left w:w="120" w:type="dxa"/>
              <w:bottom w:w="90" w:type="dxa"/>
              <w:right w:w="120" w:type="dxa"/>
            </w:tcMar>
          </w:tcPr>
          <w:p w14:paraId="592707FF"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496A9BA0" w14:textId="77777777" w:rsidR="006D4B15" w:rsidRDefault="00332F7C">
            <w:r>
              <w:rPr>
                <w:color w:val="111111"/>
                <w:sz w:val="18"/>
              </w:rPr>
              <w:t>Use for representative democracy, political rights, electoral reform and participation.</w:t>
            </w:r>
          </w:p>
        </w:tc>
      </w:tr>
    </w:tbl>
    <w:p w14:paraId="6DE48571"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56F402D6" w14:textId="77777777">
        <w:trPr>
          <w:jc w:val="center"/>
        </w:trPr>
        <w:tc>
          <w:tcPr>
            <w:tcW w:w="9972" w:type="dxa"/>
            <w:shd w:val="clear" w:color="auto" w:fill="DDF5E6"/>
            <w:tcMar>
              <w:top w:w="140" w:type="dxa"/>
              <w:left w:w="180" w:type="dxa"/>
              <w:bottom w:w="140" w:type="dxa"/>
              <w:right w:w="180" w:type="dxa"/>
            </w:tcMar>
            <w:vAlign w:val="center"/>
          </w:tcPr>
          <w:p w14:paraId="72E03563" w14:textId="77777777" w:rsidR="006D4B15" w:rsidRDefault="00332F7C">
            <w:pPr>
              <w:spacing w:after="60"/>
            </w:pPr>
            <w:r>
              <w:rPr>
                <w:b/>
                <w:color w:val="0B3D6E"/>
              </w:rPr>
              <w:lastRenderedPageBreak/>
              <w:t>AUTHORITY</w:t>
            </w:r>
          </w:p>
          <w:p w14:paraId="1E6D020A" w14:textId="77777777" w:rsidR="006D4B15" w:rsidRDefault="00332F7C">
            <w:pPr>
              <w:spacing w:after="40"/>
            </w:pPr>
            <w:r>
              <w:rPr>
                <w:color w:val="111111"/>
                <w:sz w:val="20"/>
              </w:rPr>
              <w:t>Lecture authority: Theme 4 lecture 18-20. Constitutional authority: s 19; s 1(d).</w:t>
            </w:r>
          </w:p>
        </w:tc>
      </w:tr>
    </w:tbl>
    <w:p w14:paraId="6A1DB756" w14:textId="77777777" w:rsidR="006D4B15" w:rsidRDefault="006D4B15">
      <w:pPr>
        <w:spacing w:after="40"/>
      </w:pPr>
    </w:p>
    <w:p w14:paraId="110F5827" w14:textId="77777777" w:rsidR="006D4B15" w:rsidRDefault="00332F7C">
      <w:pPr>
        <w:pStyle w:val="Heading2"/>
        <w:spacing w:before="160" w:after="80"/>
      </w:pPr>
      <w:r>
        <w:rPr>
          <w:rFonts w:ascii="Arial" w:eastAsia="Arial" w:hAnsi="Arial"/>
        </w:rPr>
        <w:t>Electoral Amendment Act 1 of 2023 and 2024 elections</w:t>
      </w:r>
    </w:p>
    <w:p w14:paraId="14B597F4" w14:textId="77777777" w:rsidR="006D4B15" w:rsidRDefault="00332F7C">
      <w:pPr>
        <w:spacing w:after="80"/>
      </w:pPr>
      <w:r>
        <w:rPr>
          <w:color w:val="111111"/>
        </w:rPr>
        <w:t>The Electoral Amendment Act 1 of 2023 allows independent candidates not affiliated to political parties to contest elections for the National Assembly and provincial legislatures for the first time. It came into effect for the 2024 elections. The lecture notes that independent candidates must prove support to qualify, with candidates needing 1000 signatures in support.</w:t>
      </w:r>
    </w:p>
    <w:p w14:paraId="15931F92" w14:textId="77777777" w:rsidR="006D4B15" w:rsidRDefault="00332F7C">
      <w:pPr>
        <w:spacing w:after="80"/>
      </w:pPr>
      <w:r>
        <w:rPr>
          <w:color w:val="111111"/>
        </w:rPr>
        <w:t>The 2024 elections resulted in no party obtaining a majority, leading to a Government of National Unity. Democratic implications include power-sharing and more inclusive governance through multi-party collaboration, stronger checks and balances because no single majority controls policy-making, and challenges arising from ideological tensions over issues such as VAT, NHI and foreign policy.</w:t>
      </w:r>
    </w:p>
    <w:tbl>
      <w:tblPr>
        <w:tblW w:w="0" w:type="auto"/>
        <w:jc w:val="center"/>
        <w:tblLook w:val="04A0" w:firstRow="1" w:lastRow="0" w:firstColumn="1" w:lastColumn="0" w:noHBand="0" w:noVBand="1"/>
      </w:tblPr>
      <w:tblGrid>
        <w:gridCol w:w="9972"/>
      </w:tblGrid>
      <w:tr w:rsidR="006D4B15" w14:paraId="53E02867" w14:textId="77777777">
        <w:trPr>
          <w:jc w:val="center"/>
        </w:trPr>
        <w:tc>
          <w:tcPr>
            <w:tcW w:w="9972" w:type="dxa"/>
            <w:shd w:val="clear" w:color="auto" w:fill="DDF5E6"/>
            <w:tcMar>
              <w:top w:w="140" w:type="dxa"/>
              <w:left w:w="180" w:type="dxa"/>
              <w:bottom w:w="140" w:type="dxa"/>
              <w:right w:w="180" w:type="dxa"/>
            </w:tcMar>
            <w:vAlign w:val="center"/>
          </w:tcPr>
          <w:p w14:paraId="482ED2CB" w14:textId="77777777" w:rsidR="006D4B15" w:rsidRDefault="00332F7C">
            <w:pPr>
              <w:spacing w:after="60"/>
            </w:pPr>
            <w:r>
              <w:rPr>
                <w:b/>
                <w:color w:val="0B3D6E"/>
              </w:rPr>
              <w:t>AUTHORITY</w:t>
            </w:r>
          </w:p>
          <w:p w14:paraId="47599CC6" w14:textId="77777777" w:rsidR="006D4B15" w:rsidRDefault="00332F7C">
            <w:pPr>
              <w:spacing w:after="40"/>
            </w:pPr>
            <w:r>
              <w:rPr>
                <w:color w:val="111111"/>
                <w:sz w:val="20"/>
              </w:rPr>
              <w:t>Lecture authority: Theme 4 lecture 18-20, slides on Electoral Amendment Act 1 of 2023 and 2024 GNU. Constitutional authority: s 1(d), s 19.</w:t>
            </w:r>
          </w:p>
        </w:tc>
      </w:tr>
    </w:tbl>
    <w:p w14:paraId="597AD467" w14:textId="77777777" w:rsidR="006D4B15" w:rsidRDefault="006D4B15">
      <w:pPr>
        <w:spacing w:after="40"/>
      </w:pPr>
    </w:p>
    <w:p w14:paraId="58335D37" w14:textId="77777777" w:rsidR="006D4B15" w:rsidRDefault="00332F7C">
      <w:pPr>
        <w:pStyle w:val="Heading2"/>
        <w:spacing w:before="160" w:after="80"/>
      </w:pPr>
      <w:r>
        <w:rPr>
          <w:rFonts w:ascii="Arial" w:eastAsia="Arial" w:hAnsi="Arial"/>
        </w:rPr>
        <w:t>Limitations of representative democracy</w:t>
      </w:r>
    </w:p>
    <w:p w14:paraId="458BF31A" w14:textId="77777777" w:rsidR="006D4B15" w:rsidRDefault="00332F7C">
      <w:pPr>
        <w:pStyle w:val="ListBullet"/>
        <w:spacing w:after="40"/>
        <w:ind w:left="340"/>
      </w:pPr>
      <w:r>
        <w:t>Failure to regulate political parties can produce elite-driven democracy.</w:t>
      </w:r>
    </w:p>
    <w:p w14:paraId="24FA0A68" w14:textId="77777777" w:rsidR="006D4B15" w:rsidRDefault="00332F7C">
      <w:pPr>
        <w:pStyle w:val="ListBullet"/>
        <w:spacing w:after="40"/>
        <w:ind w:left="340"/>
      </w:pPr>
      <w:r>
        <w:t>Citizens may be unable to directly influence elected members between elections.</w:t>
      </w:r>
    </w:p>
    <w:p w14:paraId="276E0915" w14:textId="77777777" w:rsidR="006D4B15" w:rsidRDefault="00332F7C">
      <w:pPr>
        <w:pStyle w:val="ListBullet"/>
        <w:spacing w:after="40"/>
        <w:ind w:left="340"/>
      </w:pPr>
      <w:r>
        <w:t>Those not actively involved in political parties may have limited influence.</w:t>
      </w:r>
    </w:p>
    <w:p w14:paraId="435F212D" w14:textId="77777777" w:rsidR="006D4B15" w:rsidRDefault="00332F7C">
      <w:pPr>
        <w:pStyle w:val="ListBullet"/>
        <w:spacing w:after="40"/>
        <w:ind w:left="340"/>
      </w:pPr>
      <w:r>
        <w:t>One-party dominance can affect democratic accountability.</w:t>
      </w:r>
    </w:p>
    <w:p w14:paraId="33889E2E" w14:textId="77777777" w:rsidR="006D4B15" w:rsidRDefault="00332F7C">
      <w:pPr>
        <w:pStyle w:val="ListBullet"/>
        <w:spacing w:after="40"/>
        <w:ind w:left="340"/>
      </w:pPr>
      <w:r>
        <w:t>Dominance may erode the separation between political parties and the state.</w:t>
      </w:r>
    </w:p>
    <w:p w14:paraId="1B291498" w14:textId="77777777" w:rsidR="006D4B15" w:rsidRDefault="00332F7C">
      <w:pPr>
        <w:pStyle w:val="ListBullet"/>
        <w:spacing w:after="40"/>
        <w:ind w:left="340"/>
      </w:pPr>
      <w:r>
        <w:t>Electoral reform may help, but does not automatically solve all accountability problems.</w:t>
      </w:r>
    </w:p>
    <w:tbl>
      <w:tblPr>
        <w:tblW w:w="0" w:type="auto"/>
        <w:jc w:val="center"/>
        <w:tblLook w:val="04A0" w:firstRow="1" w:lastRow="0" w:firstColumn="1" w:lastColumn="0" w:noHBand="0" w:noVBand="1"/>
      </w:tblPr>
      <w:tblGrid>
        <w:gridCol w:w="9972"/>
      </w:tblGrid>
      <w:tr w:rsidR="006D4B15" w14:paraId="00415F2B" w14:textId="77777777">
        <w:trPr>
          <w:jc w:val="center"/>
        </w:trPr>
        <w:tc>
          <w:tcPr>
            <w:tcW w:w="9972" w:type="dxa"/>
            <w:shd w:val="clear" w:color="auto" w:fill="DDF5E6"/>
            <w:tcMar>
              <w:top w:w="140" w:type="dxa"/>
              <w:left w:w="180" w:type="dxa"/>
              <w:bottom w:w="140" w:type="dxa"/>
              <w:right w:w="180" w:type="dxa"/>
            </w:tcMar>
            <w:vAlign w:val="center"/>
          </w:tcPr>
          <w:p w14:paraId="1207C272" w14:textId="77777777" w:rsidR="006D4B15" w:rsidRDefault="00332F7C">
            <w:pPr>
              <w:spacing w:after="60"/>
            </w:pPr>
            <w:r>
              <w:rPr>
                <w:b/>
                <w:color w:val="0B3D6E"/>
              </w:rPr>
              <w:t>AUTHORITY</w:t>
            </w:r>
          </w:p>
          <w:p w14:paraId="4EBB3DDE" w14:textId="77777777" w:rsidR="006D4B15" w:rsidRDefault="00332F7C">
            <w:pPr>
              <w:spacing w:after="40"/>
            </w:pPr>
            <w:r>
              <w:rPr>
                <w:color w:val="111111"/>
                <w:sz w:val="20"/>
              </w:rPr>
              <w:t>Lecture authority: Theme 4 lecture 18-20, limitations of representative democracy slides.</w:t>
            </w:r>
          </w:p>
        </w:tc>
      </w:tr>
    </w:tbl>
    <w:p w14:paraId="66ECAF37" w14:textId="77777777" w:rsidR="006D4B15" w:rsidRDefault="006D4B15">
      <w:pPr>
        <w:spacing w:after="40"/>
      </w:pPr>
    </w:p>
    <w:p w14:paraId="210AAC79" w14:textId="77777777" w:rsidR="006D4B15" w:rsidRDefault="00332F7C">
      <w:pPr>
        <w:pStyle w:val="Heading2"/>
        <w:spacing w:before="160" w:after="80"/>
      </w:pPr>
      <w:r>
        <w:rPr>
          <w:rFonts w:ascii="Arial" w:eastAsia="Arial" w:hAnsi="Arial"/>
        </w:rPr>
        <w:t>Participatory democracy</w:t>
      </w:r>
    </w:p>
    <w:tbl>
      <w:tblPr>
        <w:tblW w:w="0" w:type="auto"/>
        <w:jc w:val="center"/>
        <w:tblLook w:val="04A0" w:firstRow="1" w:lastRow="0" w:firstColumn="1" w:lastColumn="0" w:noHBand="0" w:noVBand="1"/>
      </w:tblPr>
      <w:tblGrid>
        <w:gridCol w:w="9972"/>
      </w:tblGrid>
      <w:tr w:rsidR="006D4B15" w14:paraId="6312EB31" w14:textId="77777777">
        <w:trPr>
          <w:jc w:val="center"/>
        </w:trPr>
        <w:tc>
          <w:tcPr>
            <w:tcW w:w="9972" w:type="dxa"/>
            <w:shd w:val="clear" w:color="auto" w:fill="FFF4B8"/>
            <w:tcMar>
              <w:top w:w="140" w:type="dxa"/>
              <w:left w:w="180" w:type="dxa"/>
              <w:bottom w:w="140" w:type="dxa"/>
              <w:right w:w="180" w:type="dxa"/>
            </w:tcMar>
            <w:vAlign w:val="center"/>
          </w:tcPr>
          <w:p w14:paraId="31875781" w14:textId="77777777" w:rsidR="006D4B15" w:rsidRDefault="00332F7C">
            <w:pPr>
              <w:spacing w:after="60"/>
            </w:pPr>
            <w:r>
              <w:rPr>
                <w:b/>
                <w:color w:val="0B3D6E"/>
              </w:rPr>
              <w:t>DEFINITION - Participatory democracy</w:t>
            </w:r>
          </w:p>
          <w:p w14:paraId="3034B686" w14:textId="77777777" w:rsidR="006D4B15" w:rsidRDefault="00332F7C">
            <w:pPr>
              <w:spacing w:after="40"/>
            </w:pPr>
            <w:r>
              <w:rPr>
                <w:color w:val="111111"/>
                <w:sz w:val="20"/>
              </w:rPr>
              <w:t>Participatory democracy affords citizens an opportunity to have their voices heard when decisions are made that affect them.</w:t>
            </w:r>
          </w:p>
          <w:p w14:paraId="714AF12B" w14:textId="77777777" w:rsidR="006D4B15" w:rsidRDefault="00332F7C">
            <w:pPr>
              <w:spacing w:after="40"/>
            </w:pPr>
            <w:r>
              <w:rPr>
                <w:color w:val="111111"/>
                <w:sz w:val="20"/>
              </w:rPr>
              <w:t>Authority: Constitution ss 1(d), 59(1)(a), 72(1)(a), 118; Doctors for Life.</w:t>
            </w:r>
          </w:p>
        </w:tc>
      </w:tr>
    </w:tbl>
    <w:p w14:paraId="67D59848" w14:textId="77777777" w:rsidR="006D4B15" w:rsidRDefault="006D4B15">
      <w:pPr>
        <w:spacing w:after="40"/>
      </w:pPr>
    </w:p>
    <w:p w14:paraId="083FE810" w14:textId="77777777" w:rsidR="006D4B15" w:rsidRDefault="00332F7C">
      <w:pPr>
        <w:spacing w:after="80"/>
      </w:pPr>
      <w:r>
        <w:rPr>
          <w:color w:val="111111"/>
        </w:rPr>
        <w:t>Participatory democracy tries to counteract political exclusion from decision-making. It does not mean the public always makes the final decision. Rather, it means public bodies must facilitate meaningful public involvement, especially in law-making processes.</w:t>
      </w:r>
    </w:p>
    <w:tbl>
      <w:tblPr>
        <w:tblW w:w="0" w:type="auto"/>
        <w:jc w:val="center"/>
        <w:tblLook w:val="04A0" w:firstRow="1" w:lastRow="0" w:firstColumn="1" w:lastColumn="0" w:noHBand="0" w:noVBand="1"/>
      </w:tblPr>
      <w:tblGrid>
        <w:gridCol w:w="9972"/>
      </w:tblGrid>
      <w:tr w:rsidR="006D4B15" w14:paraId="3D77303A" w14:textId="77777777">
        <w:trPr>
          <w:jc w:val="center"/>
        </w:trPr>
        <w:tc>
          <w:tcPr>
            <w:tcW w:w="9972" w:type="dxa"/>
            <w:shd w:val="clear" w:color="auto" w:fill="DDF5E6"/>
            <w:tcMar>
              <w:top w:w="140" w:type="dxa"/>
              <w:left w:w="180" w:type="dxa"/>
              <w:bottom w:w="140" w:type="dxa"/>
              <w:right w:w="180" w:type="dxa"/>
            </w:tcMar>
            <w:vAlign w:val="center"/>
          </w:tcPr>
          <w:p w14:paraId="16B6627D" w14:textId="77777777" w:rsidR="006D4B15" w:rsidRDefault="00332F7C">
            <w:pPr>
              <w:spacing w:after="60"/>
            </w:pPr>
            <w:r>
              <w:rPr>
                <w:b/>
                <w:color w:val="0B3D6E"/>
              </w:rPr>
              <w:t>AUTHORITY</w:t>
            </w:r>
          </w:p>
          <w:p w14:paraId="6DED237C" w14:textId="77777777" w:rsidR="006D4B15" w:rsidRDefault="00332F7C">
            <w:pPr>
              <w:spacing w:after="40"/>
            </w:pPr>
            <w:r>
              <w:rPr>
                <w:color w:val="111111"/>
                <w:sz w:val="20"/>
              </w:rPr>
              <w:t>Constitutional authority: s 59(1)(a) National Assembly; s 72(1)(a) NCOP; s 118 provincial legislatures; s 1(d) accountability, responsiveness and openness.</w:t>
            </w:r>
          </w:p>
        </w:tc>
      </w:tr>
    </w:tbl>
    <w:p w14:paraId="2081F55E" w14:textId="77777777" w:rsidR="006D4B15" w:rsidRDefault="006D4B15">
      <w:pPr>
        <w:spacing w:after="40"/>
      </w:pPr>
    </w:p>
    <w:p w14:paraId="34AED7E3" w14:textId="77777777" w:rsidR="006D4B15" w:rsidRDefault="00332F7C">
      <w:pPr>
        <w:pStyle w:val="Heading2"/>
        <w:spacing w:before="160" w:after="80"/>
      </w:pPr>
      <w:r>
        <w:rPr>
          <w:rFonts w:ascii="Arial" w:eastAsia="Arial" w:hAnsi="Arial"/>
        </w:rPr>
        <w:t>Doctors for Life International v Speaker of the National Assembly</w:t>
      </w:r>
      <w:r>
        <w:footnoteReference w:id="12"/>
      </w:r>
    </w:p>
    <w:tbl>
      <w:tblPr>
        <w:tblW w:w="0" w:type="auto"/>
        <w:jc w:val="center"/>
        <w:tblLook w:val="04A0" w:firstRow="1" w:lastRow="0" w:firstColumn="1" w:lastColumn="0" w:noHBand="0" w:noVBand="1"/>
      </w:tblPr>
      <w:tblGrid>
        <w:gridCol w:w="9972"/>
      </w:tblGrid>
      <w:tr w:rsidR="006D4B15" w14:paraId="3587A49E" w14:textId="77777777">
        <w:trPr>
          <w:jc w:val="center"/>
        </w:trPr>
        <w:tc>
          <w:tcPr>
            <w:tcW w:w="9972" w:type="dxa"/>
            <w:shd w:val="clear" w:color="auto" w:fill="DDF5E6"/>
            <w:tcMar>
              <w:top w:w="140" w:type="dxa"/>
              <w:left w:w="180" w:type="dxa"/>
              <w:bottom w:w="140" w:type="dxa"/>
              <w:right w:w="180" w:type="dxa"/>
            </w:tcMar>
            <w:vAlign w:val="center"/>
          </w:tcPr>
          <w:p w14:paraId="329CF6E8" w14:textId="77777777" w:rsidR="006D4B15" w:rsidRDefault="00332F7C">
            <w:pPr>
              <w:spacing w:after="60"/>
            </w:pPr>
            <w:r>
              <w:rPr>
                <w:b/>
                <w:color w:val="0B3D6E"/>
              </w:rPr>
              <w:t>CASE CITATION</w:t>
            </w:r>
          </w:p>
          <w:p w14:paraId="4AB8FB25" w14:textId="77777777" w:rsidR="006D4B15" w:rsidRDefault="00332F7C">
            <w:pPr>
              <w:spacing w:after="40"/>
            </w:pPr>
            <w:r>
              <w:rPr>
                <w:color w:val="111111"/>
                <w:sz w:val="20"/>
              </w:rPr>
              <w:t>Doctors for Life International v Speaker of the National Assembly and Others 2006 (6) SA 416 (CC).</w:t>
            </w:r>
          </w:p>
        </w:tc>
      </w:tr>
    </w:tbl>
    <w:p w14:paraId="2FC303A3"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72A4BBEB" w14:textId="77777777">
        <w:trPr>
          <w:jc w:val="center"/>
        </w:trPr>
        <w:tc>
          <w:tcPr>
            <w:tcW w:w="4986" w:type="dxa"/>
            <w:shd w:val="clear" w:color="auto" w:fill="0B6B3A"/>
            <w:tcMar>
              <w:top w:w="100" w:type="dxa"/>
              <w:left w:w="120" w:type="dxa"/>
              <w:bottom w:w="100" w:type="dxa"/>
              <w:right w:w="120" w:type="dxa"/>
            </w:tcMar>
          </w:tcPr>
          <w:p w14:paraId="676F4D91"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33FFAD36" w14:textId="77777777" w:rsidR="006D4B15" w:rsidRDefault="00332F7C">
            <w:pPr>
              <w:jc w:val="center"/>
            </w:pPr>
            <w:r>
              <w:rPr>
                <w:b/>
                <w:color w:val="FFFFFF"/>
                <w:sz w:val="19"/>
              </w:rPr>
              <w:t>Content</w:t>
            </w:r>
          </w:p>
        </w:tc>
      </w:tr>
      <w:tr w:rsidR="006D4B15" w14:paraId="2C2AD08D" w14:textId="77777777">
        <w:trPr>
          <w:jc w:val="center"/>
        </w:trPr>
        <w:tc>
          <w:tcPr>
            <w:tcW w:w="4986" w:type="dxa"/>
            <w:shd w:val="clear" w:color="auto" w:fill="F7F7F7"/>
            <w:tcMar>
              <w:top w:w="90" w:type="dxa"/>
              <w:left w:w="120" w:type="dxa"/>
              <w:bottom w:w="90" w:type="dxa"/>
              <w:right w:w="120" w:type="dxa"/>
            </w:tcMar>
          </w:tcPr>
          <w:p w14:paraId="34CA1544"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479EA4F3" w14:textId="77777777" w:rsidR="006D4B15" w:rsidRDefault="00332F7C">
            <w:r>
              <w:rPr>
                <w:color w:val="111111"/>
                <w:sz w:val="18"/>
              </w:rPr>
              <w:t>The case concerned whether there had been sufficient public participation in legislative processes affecting people's lives.</w:t>
            </w:r>
          </w:p>
        </w:tc>
      </w:tr>
      <w:tr w:rsidR="006D4B15" w14:paraId="67793FB5" w14:textId="77777777">
        <w:trPr>
          <w:jc w:val="center"/>
        </w:trPr>
        <w:tc>
          <w:tcPr>
            <w:tcW w:w="4986" w:type="dxa"/>
            <w:shd w:val="clear" w:color="auto" w:fill="FFFFFF"/>
            <w:tcMar>
              <w:top w:w="90" w:type="dxa"/>
              <w:left w:w="120" w:type="dxa"/>
              <w:bottom w:w="90" w:type="dxa"/>
              <w:right w:w="120" w:type="dxa"/>
            </w:tcMar>
          </w:tcPr>
          <w:p w14:paraId="018F75A3"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77A09B78" w14:textId="77777777" w:rsidR="006D4B15" w:rsidRDefault="00332F7C">
            <w:r>
              <w:rPr>
                <w:color w:val="111111"/>
                <w:sz w:val="18"/>
              </w:rPr>
              <w:t>Does the Constitution require public participation in law-making?</w:t>
            </w:r>
          </w:p>
        </w:tc>
      </w:tr>
      <w:tr w:rsidR="006D4B15" w14:paraId="5415FCD8" w14:textId="77777777">
        <w:trPr>
          <w:jc w:val="center"/>
        </w:trPr>
        <w:tc>
          <w:tcPr>
            <w:tcW w:w="4986" w:type="dxa"/>
            <w:shd w:val="clear" w:color="auto" w:fill="F7F7F7"/>
            <w:tcMar>
              <w:top w:w="90" w:type="dxa"/>
              <w:left w:w="120" w:type="dxa"/>
              <w:bottom w:w="90" w:type="dxa"/>
              <w:right w:w="120" w:type="dxa"/>
            </w:tcMar>
          </w:tcPr>
          <w:p w14:paraId="318DE463"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2B7F7771" w14:textId="77777777" w:rsidR="006D4B15" w:rsidRDefault="00332F7C">
            <w:r>
              <w:rPr>
                <w:color w:val="111111"/>
                <w:sz w:val="18"/>
              </w:rPr>
              <w:t>The Court held that South Africa has both representative and participatory democracy, and that the two are mutually supportive. Continuous public participation gives vitality to representative democracy.</w:t>
            </w:r>
          </w:p>
        </w:tc>
      </w:tr>
      <w:tr w:rsidR="006D4B15" w14:paraId="5C8BFBFE" w14:textId="77777777">
        <w:trPr>
          <w:jc w:val="center"/>
        </w:trPr>
        <w:tc>
          <w:tcPr>
            <w:tcW w:w="4986" w:type="dxa"/>
            <w:shd w:val="clear" w:color="auto" w:fill="FFFFFF"/>
            <w:tcMar>
              <w:top w:w="90" w:type="dxa"/>
              <w:left w:w="120" w:type="dxa"/>
              <w:bottom w:w="90" w:type="dxa"/>
              <w:right w:w="120" w:type="dxa"/>
            </w:tcMar>
          </w:tcPr>
          <w:p w14:paraId="6A91DFA8"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793E0D2A" w14:textId="77777777" w:rsidR="006D4B15" w:rsidRDefault="00332F7C">
            <w:r>
              <w:rPr>
                <w:color w:val="111111"/>
                <w:sz w:val="18"/>
              </w:rPr>
              <w:t>Legislation was invalidated where there had not been sufficient opportunity for public participation.</w:t>
            </w:r>
          </w:p>
        </w:tc>
      </w:tr>
      <w:tr w:rsidR="006D4B15" w14:paraId="48F81AFE" w14:textId="77777777">
        <w:trPr>
          <w:jc w:val="center"/>
        </w:trPr>
        <w:tc>
          <w:tcPr>
            <w:tcW w:w="4986" w:type="dxa"/>
            <w:shd w:val="clear" w:color="auto" w:fill="F7F7F7"/>
            <w:tcMar>
              <w:top w:w="90" w:type="dxa"/>
              <w:left w:w="120" w:type="dxa"/>
              <w:bottom w:w="90" w:type="dxa"/>
              <w:right w:w="120" w:type="dxa"/>
            </w:tcMar>
          </w:tcPr>
          <w:p w14:paraId="014F2328"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54046DE0" w14:textId="77777777" w:rsidR="006D4B15" w:rsidRDefault="00332F7C">
            <w:r>
              <w:rPr>
                <w:color w:val="111111"/>
                <w:sz w:val="18"/>
              </w:rPr>
              <w:t>Foundational participatory democracy case and authority for public involvement in law-making.</w:t>
            </w:r>
          </w:p>
        </w:tc>
      </w:tr>
      <w:tr w:rsidR="006D4B15" w14:paraId="6659CF96" w14:textId="77777777">
        <w:trPr>
          <w:jc w:val="center"/>
        </w:trPr>
        <w:tc>
          <w:tcPr>
            <w:tcW w:w="4986" w:type="dxa"/>
            <w:shd w:val="clear" w:color="auto" w:fill="FFFFFF"/>
            <w:tcMar>
              <w:top w:w="90" w:type="dxa"/>
              <w:left w:w="120" w:type="dxa"/>
              <w:bottom w:w="90" w:type="dxa"/>
              <w:right w:w="120" w:type="dxa"/>
            </w:tcMar>
          </w:tcPr>
          <w:p w14:paraId="713067CC"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690B0208" w14:textId="77777777" w:rsidR="006D4B15" w:rsidRDefault="00332F7C">
            <w:r>
              <w:rPr>
                <w:color w:val="111111"/>
                <w:sz w:val="18"/>
              </w:rPr>
              <w:t>Use for participatory democracy, ss 59/72/118, representative democracy, accountability and openness.</w:t>
            </w:r>
          </w:p>
        </w:tc>
      </w:tr>
    </w:tbl>
    <w:p w14:paraId="1E7D8FCD"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7C19AF2B" w14:textId="77777777">
        <w:trPr>
          <w:jc w:val="center"/>
        </w:trPr>
        <w:tc>
          <w:tcPr>
            <w:tcW w:w="9972" w:type="dxa"/>
            <w:shd w:val="clear" w:color="auto" w:fill="DDF5E6"/>
            <w:tcMar>
              <w:top w:w="140" w:type="dxa"/>
              <w:left w:w="180" w:type="dxa"/>
              <w:bottom w:w="140" w:type="dxa"/>
              <w:right w:w="180" w:type="dxa"/>
            </w:tcMar>
            <w:vAlign w:val="center"/>
          </w:tcPr>
          <w:p w14:paraId="52026AF0" w14:textId="77777777" w:rsidR="006D4B15" w:rsidRDefault="00332F7C">
            <w:pPr>
              <w:spacing w:after="60"/>
            </w:pPr>
            <w:r>
              <w:rPr>
                <w:b/>
                <w:color w:val="0B3D6E"/>
              </w:rPr>
              <w:t>AUTHORITY</w:t>
            </w:r>
          </w:p>
          <w:p w14:paraId="41CD4D42" w14:textId="77777777" w:rsidR="006D4B15" w:rsidRDefault="00332F7C">
            <w:pPr>
              <w:spacing w:after="40"/>
            </w:pPr>
            <w:r>
              <w:rPr>
                <w:color w:val="111111"/>
                <w:sz w:val="20"/>
              </w:rPr>
              <w:t>Lecture authority: Theme 4 lecture 18-20, para 105-117 reference. Constitutional authority: ss 59(1)(a), 72(1)(a), 118, 1(d).</w:t>
            </w:r>
          </w:p>
        </w:tc>
      </w:tr>
    </w:tbl>
    <w:p w14:paraId="00620ECB" w14:textId="77777777" w:rsidR="006D4B15" w:rsidRDefault="006D4B15">
      <w:pPr>
        <w:spacing w:after="40"/>
      </w:pPr>
    </w:p>
    <w:p w14:paraId="4CDE3320" w14:textId="77777777" w:rsidR="006D4B15" w:rsidRDefault="00332F7C">
      <w:pPr>
        <w:pStyle w:val="Heading2"/>
        <w:spacing w:before="160" w:after="80"/>
      </w:pPr>
      <w:r>
        <w:rPr>
          <w:rFonts w:ascii="Arial" w:eastAsia="Arial" w:hAnsi="Arial"/>
        </w:rPr>
        <w:t>Constitutional democracy</w:t>
      </w:r>
    </w:p>
    <w:tbl>
      <w:tblPr>
        <w:tblW w:w="0" w:type="auto"/>
        <w:jc w:val="center"/>
        <w:tblLook w:val="04A0" w:firstRow="1" w:lastRow="0" w:firstColumn="1" w:lastColumn="0" w:noHBand="0" w:noVBand="1"/>
      </w:tblPr>
      <w:tblGrid>
        <w:gridCol w:w="9972"/>
      </w:tblGrid>
      <w:tr w:rsidR="006D4B15" w14:paraId="5FFF8DE8" w14:textId="77777777">
        <w:trPr>
          <w:jc w:val="center"/>
        </w:trPr>
        <w:tc>
          <w:tcPr>
            <w:tcW w:w="9972" w:type="dxa"/>
            <w:shd w:val="clear" w:color="auto" w:fill="FFF4B8"/>
            <w:tcMar>
              <w:top w:w="140" w:type="dxa"/>
              <w:left w:w="180" w:type="dxa"/>
              <w:bottom w:w="140" w:type="dxa"/>
              <w:right w:w="180" w:type="dxa"/>
            </w:tcMar>
            <w:vAlign w:val="center"/>
          </w:tcPr>
          <w:p w14:paraId="035C2101" w14:textId="77777777" w:rsidR="006D4B15" w:rsidRDefault="00332F7C">
            <w:pPr>
              <w:spacing w:after="60"/>
            </w:pPr>
            <w:r>
              <w:rPr>
                <w:b/>
                <w:color w:val="0B3D6E"/>
              </w:rPr>
              <w:t>DEFINITION - Constitutional democracy</w:t>
            </w:r>
          </w:p>
          <w:p w14:paraId="006AE514" w14:textId="77777777" w:rsidR="006D4B15" w:rsidRDefault="00332F7C">
            <w:pPr>
              <w:spacing w:after="40"/>
            </w:pPr>
            <w:r>
              <w:rPr>
                <w:color w:val="111111"/>
                <w:sz w:val="20"/>
              </w:rPr>
              <w:t>Constitutional democracy describes a system in which decisions affecting a political community are made in terms of a Constitution with certain basic features, including constitutional supremacy, founding values, human rights, democracy and judicial review.</w:t>
            </w:r>
          </w:p>
          <w:p w14:paraId="1FE2EF35" w14:textId="77777777" w:rsidR="006D4B15" w:rsidRDefault="00332F7C">
            <w:pPr>
              <w:spacing w:after="40"/>
            </w:pPr>
            <w:r>
              <w:rPr>
                <w:color w:val="111111"/>
                <w:sz w:val="20"/>
              </w:rPr>
              <w:t>Authority: Constitution ss 1, 2, 7, 36, 39, 167, 172; Theme 4 lecture 18-20.</w:t>
            </w:r>
          </w:p>
        </w:tc>
      </w:tr>
    </w:tbl>
    <w:p w14:paraId="69F3F7D3" w14:textId="77777777" w:rsidR="006D4B15" w:rsidRDefault="006D4B15">
      <w:pPr>
        <w:spacing w:after="40"/>
      </w:pPr>
    </w:p>
    <w:p w14:paraId="4F774985" w14:textId="77777777" w:rsidR="006D4B15" w:rsidRDefault="00332F7C">
      <w:pPr>
        <w:spacing w:after="80"/>
      </w:pPr>
      <w:r>
        <w:rPr>
          <w:color w:val="111111"/>
        </w:rPr>
        <w:t>Constitutional democracy is purposive: if society adheres to constitutional supremacy, foundational values, human rights, democratic ideas and judicial review, it moves toward the society envisaged by the Constitution. This means democracy is inseparable from the values and limitations of the Constitution.</w:t>
      </w:r>
    </w:p>
    <w:tbl>
      <w:tblPr>
        <w:tblW w:w="0" w:type="auto"/>
        <w:jc w:val="center"/>
        <w:tblLook w:val="04A0" w:firstRow="1" w:lastRow="0" w:firstColumn="1" w:lastColumn="0" w:noHBand="0" w:noVBand="1"/>
      </w:tblPr>
      <w:tblGrid>
        <w:gridCol w:w="9972"/>
      </w:tblGrid>
      <w:tr w:rsidR="006D4B15" w14:paraId="2639C8AD" w14:textId="77777777">
        <w:trPr>
          <w:jc w:val="center"/>
        </w:trPr>
        <w:tc>
          <w:tcPr>
            <w:tcW w:w="9972" w:type="dxa"/>
            <w:shd w:val="clear" w:color="auto" w:fill="FFE0B2"/>
            <w:tcMar>
              <w:top w:w="140" w:type="dxa"/>
              <w:left w:w="180" w:type="dxa"/>
              <w:bottom w:w="140" w:type="dxa"/>
              <w:right w:w="180" w:type="dxa"/>
            </w:tcMar>
            <w:vAlign w:val="center"/>
          </w:tcPr>
          <w:p w14:paraId="2E4C546D" w14:textId="77777777" w:rsidR="006D4B15" w:rsidRDefault="00332F7C">
            <w:pPr>
              <w:spacing w:after="60"/>
            </w:pPr>
            <w:r>
              <w:rPr>
                <w:b/>
                <w:color w:val="0B3D6E"/>
              </w:rPr>
              <w:lastRenderedPageBreak/>
              <w:t>EXAM TIP</w:t>
            </w:r>
          </w:p>
          <w:p w14:paraId="414F9CA9" w14:textId="77777777" w:rsidR="006D4B15" w:rsidRDefault="00332F7C">
            <w:pPr>
              <w:spacing w:after="40"/>
            </w:pPr>
            <w:r>
              <w:rPr>
                <w:color w:val="111111"/>
                <w:sz w:val="20"/>
              </w:rPr>
              <w:t>A strong answer to "Is South Africa direct, representative or participatory?" says: South Africa is primarily a representative and constitutional democracy, with important participatory mechanisms and some direct democratic elements.</w:t>
            </w:r>
          </w:p>
        </w:tc>
      </w:tr>
    </w:tbl>
    <w:p w14:paraId="11D4610E"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489BE022" w14:textId="77777777">
        <w:trPr>
          <w:jc w:val="center"/>
        </w:trPr>
        <w:tc>
          <w:tcPr>
            <w:tcW w:w="9972" w:type="dxa"/>
            <w:shd w:val="clear" w:color="auto" w:fill="FFD6E7"/>
            <w:tcMar>
              <w:top w:w="140" w:type="dxa"/>
              <w:left w:w="180" w:type="dxa"/>
              <w:bottom w:w="140" w:type="dxa"/>
              <w:right w:w="180" w:type="dxa"/>
            </w:tcMar>
            <w:vAlign w:val="center"/>
          </w:tcPr>
          <w:p w14:paraId="1B9BFF26" w14:textId="77777777" w:rsidR="006D4B15" w:rsidRDefault="00332F7C">
            <w:pPr>
              <w:spacing w:after="60"/>
            </w:pPr>
            <w:r>
              <w:rPr>
                <w:b/>
                <w:color w:val="0B3D6E"/>
              </w:rPr>
              <w:t>MEMORY TRIGGER</w:t>
            </w:r>
          </w:p>
          <w:p w14:paraId="4A981CF6" w14:textId="77777777" w:rsidR="006D4B15" w:rsidRDefault="00332F7C">
            <w:pPr>
              <w:spacing w:after="40"/>
            </w:pPr>
            <w:r>
              <w:rPr>
                <w:color w:val="111111"/>
                <w:sz w:val="20"/>
              </w:rPr>
              <w:t>Democracy = people rule, but under the Constitution. Direct = people decide. Representative = elected representatives decide. Participatory = people are heard. Constitutional = all democracy is subject to rights, values and supremacy.</w:t>
            </w:r>
          </w:p>
        </w:tc>
      </w:tr>
    </w:tbl>
    <w:p w14:paraId="1EF25F3B" w14:textId="77777777" w:rsidR="006D4B15" w:rsidRDefault="006D4B15">
      <w:pPr>
        <w:spacing w:after="40"/>
      </w:pPr>
    </w:p>
    <w:p w14:paraId="533C1CF8"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7BDD8216" w14:textId="77777777">
        <w:trPr>
          <w:jc w:val="center"/>
        </w:trPr>
        <w:tc>
          <w:tcPr>
            <w:tcW w:w="9972" w:type="dxa"/>
            <w:shd w:val="clear" w:color="auto" w:fill="E7D7FF"/>
            <w:tcMar>
              <w:top w:w="720" w:type="dxa"/>
              <w:left w:w="320" w:type="dxa"/>
              <w:bottom w:w="720" w:type="dxa"/>
              <w:right w:w="320" w:type="dxa"/>
            </w:tcMar>
          </w:tcPr>
          <w:p w14:paraId="44303B52" w14:textId="77777777" w:rsidR="006D4B15" w:rsidRDefault="00332F7C">
            <w:pPr>
              <w:jc w:val="center"/>
            </w:pPr>
            <w:r>
              <w:rPr>
                <w:b/>
                <w:color w:val="3F1767"/>
                <w:sz w:val="40"/>
              </w:rPr>
              <w:lastRenderedPageBreak/>
              <w:t>TAB 9</w:t>
            </w:r>
          </w:p>
          <w:p w14:paraId="0960A1D8" w14:textId="77777777" w:rsidR="006D4B15" w:rsidRDefault="00332F7C">
            <w:pPr>
              <w:jc w:val="center"/>
            </w:pPr>
            <w:r>
              <w:rPr>
                <w:b/>
                <w:color w:val="3F1767"/>
                <w:sz w:val="48"/>
              </w:rPr>
              <w:t>SEPARATION OF POWERS</w:t>
            </w:r>
          </w:p>
          <w:p w14:paraId="5B2D81E8" w14:textId="77777777" w:rsidR="006D4B15" w:rsidRDefault="00332F7C">
            <w:pPr>
              <w:jc w:val="center"/>
            </w:pPr>
            <w:r>
              <w:rPr>
                <w:i/>
                <w:color w:val="0B3D6E"/>
                <w:sz w:val="24"/>
              </w:rPr>
              <w:t>Procedural limits, checks and balances</w:t>
            </w:r>
          </w:p>
        </w:tc>
      </w:tr>
    </w:tbl>
    <w:p w14:paraId="7BD479E7" w14:textId="77777777" w:rsidR="006D4B15" w:rsidRDefault="006D4B15">
      <w:pPr>
        <w:spacing w:after="80"/>
      </w:pPr>
    </w:p>
    <w:p w14:paraId="2155931F" w14:textId="77777777" w:rsidR="006D4B15" w:rsidRDefault="00332F7C">
      <w:pPr>
        <w:pStyle w:val="Heading1"/>
        <w:spacing w:before="200" w:after="120"/>
      </w:pPr>
      <w:r>
        <w:rPr>
          <w:rFonts w:ascii="Arial" w:eastAsia="Arial" w:hAnsi="Arial"/>
        </w:rPr>
        <w:t>Separation of Powers</w:t>
      </w:r>
    </w:p>
    <w:tbl>
      <w:tblPr>
        <w:tblW w:w="0" w:type="auto"/>
        <w:jc w:val="center"/>
        <w:tblLook w:val="04A0" w:firstRow="1" w:lastRow="0" w:firstColumn="1" w:lastColumn="0" w:noHBand="0" w:noVBand="1"/>
      </w:tblPr>
      <w:tblGrid>
        <w:gridCol w:w="9972"/>
      </w:tblGrid>
      <w:tr w:rsidR="006D4B15" w14:paraId="240F3436" w14:textId="77777777">
        <w:trPr>
          <w:jc w:val="center"/>
        </w:trPr>
        <w:tc>
          <w:tcPr>
            <w:tcW w:w="9972" w:type="dxa"/>
            <w:shd w:val="clear" w:color="auto" w:fill="FFF4B8"/>
            <w:tcMar>
              <w:top w:w="140" w:type="dxa"/>
              <w:left w:w="180" w:type="dxa"/>
              <w:bottom w:w="140" w:type="dxa"/>
              <w:right w:w="180" w:type="dxa"/>
            </w:tcMar>
            <w:vAlign w:val="center"/>
          </w:tcPr>
          <w:p w14:paraId="6AF9DE02" w14:textId="77777777" w:rsidR="006D4B15" w:rsidRDefault="00332F7C">
            <w:pPr>
              <w:spacing w:after="60"/>
            </w:pPr>
            <w:r>
              <w:rPr>
                <w:b/>
                <w:color w:val="0B3D6E"/>
              </w:rPr>
              <w:t>DEFINITION - Separation of powers</w:t>
            </w:r>
          </w:p>
          <w:p w14:paraId="0EC6D316" w14:textId="77777777" w:rsidR="006D4B15" w:rsidRDefault="00332F7C">
            <w:pPr>
              <w:spacing w:after="40"/>
            </w:pPr>
            <w:r>
              <w:rPr>
                <w:color w:val="111111"/>
                <w:sz w:val="20"/>
              </w:rPr>
              <w:t>Separation of powers is a procedural doctrine that divides government power between the legislature, executive and judiciary, separates their functions and personnel to a degree, and creates checks and balances to avoid concentration of power.</w:t>
            </w:r>
          </w:p>
          <w:p w14:paraId="7C9CBD18" w14:textId="77777777" w:rsidR="006D4B15" w:rsidRDefault="00332F7C">
            <w:pPr>
              <w:spacing w:after="40"/>
            </w:pPr>
            <w:r>
              <w:rPr>
                <w:color w:val="111111"/>
                <w:sz w:val="20"/>
              </w:rPr>
              <w:t>Authority: Theme 4 lecture 21; Constitutional Principle VI; Constitution chapters 4, 5 and 8.</w:t>
            </w:r>
          </w:p>
        </w:tc>
      </w:tr>
    </w:tbl>
    <w:p w14:paraId="7652C412" w14:textId="77777777" w:rsidR="006D4B15" w:rsidRDefault="006D4B15">
      <w:pPr>
        <w:spacing w:after="40"/>
      </w:pPr>
    </w:p>
    <w:p w14:paraId="6038D92D" w14:textId="77777777" w:rsidR="006D4B15" w:rsidRDefault="00332F7C">
      <w:pPr>
        <w:spacing w:after="80"/>
      </w:pPr>
      <w:r>
        <w:rPr>
          <w:color w:val="111111"/>
        </w:rPr>
        <w:t>The lecture frames separation of powers as a procedural limit on public power. Rights are substantive limits because they protect individuals and groups. Separation of powers is procedural because it controls the ways or manners in which government exercises public power.</w:t>
      </w:r>
    </w:p>
    <w:tbl>
      <w:tblPr>
        <w:tblW w:w="0" w:type="auto"/>
        <w:jc w:val="center"/>
        <w:tblLook w:val="04A0" w:firstRow="1" w:lastRow="0" w:firstColumn="1" w:lastColumn="0" w:noHBand="0" w:noVBand="1"/>
      </w:tblPr>
      <w:tblGrid>
        <w:gridCol w:w="9972"/>
      </w:tblGrid>
      <w:tr w:rsidR="006D4B15" w14:paraId="6D33789C" w14:textId="77777777">
        <w:trPr>
          <w:jc w:val="center"/>
        </w:trPr>
        <w:tc>
          <w:tcPr>
            <w:tcW w:w="9972" w:type="dxa"/>
            <w:shd w:val="clear" w:color="auto" w:fill="DDF5E6"/>
            <w:tcMar>
              <w:top w:w="140" w:type="dxa"/>
              <w:left w:w="180" w:type="dxa"/>
              <w:bottom w:w="140" w:type="dxa"/>
              <w:right w:w="180" w:type="dxa"/>
            </w:tcMar>
            <w:vAlign w:val="center"/>
          </w:tcPr>
          <w:p w14:paraId="7FF0901A" w14:textId="77777777" w:rsidR="006D4B15" w:rsidRDefault="00332F7C">
            <w:pPr>
              <w:spacing w:after="60"/>
            </w:pPr>
            <w:r>
              <w:rPr>
                <w:b/>
                <w:color w:val="0B3D6E"/>
              </w:rPr>
              <w:t>AUTHORITY</w:t>
            </w:r>
          </w:p>
          <w:p w14:paraId="4AD51FD8" w14:textId="77777777" w:rsidR="006D4B15" w:rsidRDefault="00332F7C">
            <w:pPr>
              <w:spacing w:after="40"/>
            </w:pPr>
            <w:r>
              <w:rPr>
                <w:color w:val="111111"/>
                <w:sz w:val="20"/>
              </w:rPr>
              <w:t>Lecture authority: Theme 4 lecture 21. Constitutional authority: Constitution ch 4, ch 5, ch 8; ss 43, 85, 165; s 1(d) accountability; s 2 supremacy.</w:t>
            </w:r>
          </w:p>
        </w:tc>
      </w:tr>
    </w:tbl>
    <w:p w14:paraId="6AA6DC06" w14:textId="77777777" w:rsidR="006D4B15" w:rsidRDefault="006D4B15">
      <w:pPr>
        <w:spacing w:after="40"/>
      </w:pPr>
    </w:p>
    <w:p w14:paraId="1E53CCD7" w14:textId="77777777" w:rsidR="006D4B15" w:rsidRDefault="00332F7C">
      <w:pPr>
        <w:pStyle w:val="Heading2"/>
        <w:spacing w:before="160" w:after="80"/>
      </w:pPr>
      <w:r>
        <w:rPr>
          <w:rFonts w:ascii="Arial" w:eastAsia="Arial" w:hAnsi="Arial"/>
        </w:rPr>
        <w:t>Four principles</w:t>
      </w:r>
    </w:p>
    <w:p w14:paraId="0FE614D9" w14:textId="77777777" w:rsidR="006D4B15" w:rsidRDefault="00332F7C">
      <w:pPr>
        <w:pStyle w:val="ListNumber"/>
        <w:spacing w:after="40"/>
      </w:pPr>
      <w:r>
        <w:t>Division of government power.</w:t>
      </w:r>
    </w:p>
    <w:p w14:paraId="08BA79EA" w14:textId="77777777" w:rsidR="006D4B15" w:rsidRDefault="00332F7C">
      <w:pPr>
        <w:pStyle w:val="ListNumber"/>
        <w:spacing w:after="40"/>
      </w:pPr>
      <w:r>
        <w:t>Separation of functions.</w:t>
      </w:r>
    </w:p>
    <w:p w14:paraId="74E3B882" w14:textId="77777777" w:rsidR="006D4B15" w:rsidRDefault="00332F7C">
      <w:pPr>
        <w:pStyle w:val="ListNumber"/>
        <w:spacing w:after="40"/>
      </w:pPr>
      <w:r>
        <w:t>Separation of personnel.</w:t>
      </w:r>
    </w:p>
    <w:p w14:paraId="5F2A3D66" w14:textId="77777777" w:rsidR="006D4B15" w:rsidRDefault="00332F7C">
      <w:pPr>
        <w:pStyle w:val="ListNumber"/>
        <w:spacing w:after="40"/>
      </w:pPr>
      <w:r>
        <w:t>System of checks and balances.</w:t>
      </w:r>
    </w:p>
    <w:p w14:paraId="72825ABA" w14:textId="77777777" w:rsidR="006D4B15" w:rsidRDefault="00332F7C">
      <w:pPr>
        <w:pStyle w:val="Heading2"/>
        <w:spacing w:before="160" w:after="80"/>
      </w:pPr>
      <w:r>
        <w:rPr>
          <w:rFonts w:ascii="Arial" w:eastAsia="Arial" w:hAnsi="Arial"/>
        </w:rPr>
        <w:t>Classical model vs South African model</w:t>
      </w:r>
    </w:p>
    <w:tbl>
      <w:tblPr>
        <w:tblStyle w:val="TableGrid"/>
        <w:tblW w:w="0" w:type="auto"/>
        <w:jc w:val="center"/>
        <w:tblLook w:val="04A0" w:firstRow="1" w:lastRow="0" w:firstColumn="1" w:lastColumn="0" w:noHBand="0" w:noVBand="1"/>
      </w:tblPr>
      <w:tblGrid>
        <w:gridCol w:w="4981"/>
        <w:gridCol w:w="4981"/>
      </w:tblGrid>
      <w:tr w:rsidR="006D4B15" w14:paraId="34C8A739" w14:textId="77777777">
        <w:trPr>
          <w:jc w:val="center"/>
        </w:trPr>
        <w:tc>
          <w:tcPr>
            <w:tcW w:w="4986" w:type="dxa"/>
            <w:shd w:val="clear" w:color="auto" w:fill="0B3D6E"/>
            <w:tcMar>
              <w:top w:w="100" w:type="dxa"/>
              <w:left w:w="120" w:type="dxa"/>
              <w:bottom w:w="100" w:type="dxa"/>
              <w:right w:w="120" w:type="dxa"/>
            </w:tcMar>
          </w:tcPr>
          <w:p w14:paraId="0DDF8843" w14:textId="77777777" w:rsidR="006D4B15" w:rsidRDefault="00332F7C">
            <w:pPr>
              <w:jc w:val="center"/>
            </w:pPr>
            <w:r>
              <w:rPr>
                <w:b/>
                <w:color w:val="FFFFFF"/>
                <w:sz w:val="19"/>
              </w:rPr>
              <w:t>Classical model</w:t>
            </w:r>
          </w:p>
        </w:tc>
        <w:tc>
          <w:tcPr>
            <w:tcW w:w="4986" w:type="dxa"/>
            <w:shd w:val="clear" w:color="auto" w:fill="0B3D6E"/>
            <w:tcMar>
              <w:top w:w="100" w:type="dxa"/>
              <w:left w:w="120" w:type="dxa"/>
              <w:bottom w:w="100" w:type="dxa"/>
              <w:right w:w="120" w:type="dxa"/>
            </w:tcMar>
          </w:tcPr>
          <w:p w14:paraId="537B1B06" w14:textId="77777777" w:rsidR="006D4B15" w:rsidRDefault="00332F7C">
            <w:pPr>
              <w:jc w:val="center"/>
            </w:pPr>
            <w:r>
              <w:rPr>
                <w:b/>
                <w:color w:val="FFFFFF"/>
                <w:sz w:val="19"/>
              </w:rPr>
              <w:t>South African model</w:t>
            </w:r>
          </w:p>
        </w:tc>
      </w:tr>
      <w:tr w:rsidR="006D4B15" w14:paraId="543C2031" w14:textId="77777777">
        <w:trPr>
          <w:jc w:val="center"/>
        </w:trPr>
        <w:tc>
          <w:tcPr>
            <w:tcW w:w="4986" w:type="dxa"/>
            <w:shd w:val="clear" w:color="auto" w:fill="F7F7F7"/>
            <w:tcMar>
              <w:top w:w="90" w:type="dxa"/>
              <w:left w:w="120" w:type="dxa"/>
              <w:bottom w:w="90" w:type="dxa"/>
              <w:right w:w="120" w:type="dxa"/>
            </w:tcMar>
          </w:tcPr>
          <w:p w14:paraId="10C3FAB8" w14:textId="77777777" w:rsidR="006D4B15" w:rsidRDefault="00332F7C">
            <w:r>
              <w:rPr>
                <w:color w:val="111111"/>
                <w:sz w:val="18"/>
              </w:rPr>
              <w:t>Strict conceptual division between legislature, executive and judiciary.</w:t>
            </w:r>
          </w:p>
        </w:tc>
        <w:tc>
          <w:tcPr>
            <w:tcW w:w="4986" w:type="dxa"/>
            <w:shd w:val="clear" w:color="auto" w:fill="F7F7F7"/>
            <w:tcMar>
              <w:top w:w="90" w:type="dxa"/>
              <w:left w:w="120" w:type="dxa"/>
              <w:bottom w:w="90" w:type="dxa"/>
              <w:right w:w="120" w:type="dxa"/>
            </w:tcMar>
          </w:tcPr>
          <w:p w14:paraId="4976237C" w14:textId="77777777" w:rsidR="006D4B15" w:rsidRDefault="00332F7C">
            <w:r>
              <w:rPr>
                <w:color w:val="111111"/>
                <w:sz w:val="18"/>
              </w:rPr>
              <w:t>The branches are separated but there is overlap, especially between legislature and executive.</w:t>
            </w:r>
          </w:p>
        </w:tc>
      </w:tr>
      <w:tr w:rsidR="006D4B15" w14:paraId="5C64819F" w14:textId="77777777">
        <w:trPr>
          <w:jc w:val="center"/>
        </w:trPr>
        <w:tc>
          <w:tcPr>
            <w:tcW w:w="4986" w:type="dxa"/>
            <w:shd w:val="clear" w:color="auto" w:fill="FFFFFF"/>
            <w:tcMar>
              <w:top w:w="90" w:type="dxa"/>
              <w:left w:w="120" w:type="dxa"/>
              <w:bottom w:w="90" w:type="dxa"/>
              <w:right w:w="120" w:type="dxa"/>
            </w:tcMar>
          </w:tcPr>
          <w:p w14:paraId="21ABD0F8" w14:textId="77777777" w:rsidR="006D4B15" w:rsidRDefault="00332F7C">
            <w:r>
              <w:rPr>
                <w:color w:val="111111"/>
                <w:sz w:val="18"/>
              </w:rPr>
              <w:t>No overlap is the ideal.</w:t>
            </w:r>
          </w:p>
        </w:tc>
        <w:tc>
          <w:tcPr>
            <w:tcW w:w="4986" w:type="dxa"/>
            <w:shd w:val="clear" w:color="auto" w:fill="FFFFFF"/>
            <w:tcMar>
              <w:top w:w="90" w:type="dxa"/>
              <w:left w:w="120" w:type="dxa"/>
              <w:bottom w:w="90" w:type="dxa"/>
              <w:right w:w="120" w:type="dxa"/>
            </w:tcMar>
          </w:tcPr>
          <w:p w14:paraId="577C736A" w14:textId="77777777" w:rsidR="006D4B15" w:rsidRDefault="00332F7C">
            <w:r>
              <w:rPr>
                <w:color w:val="111111"/>
                <w:sz w:val="18"/>
              </w:rPr>
              <w:t>Overlap is accepted in South Africa, particularly due to Westminster influence and parliamentary executive arrangements.</w:t>
            </w:r>
          </w:p>
        </w:tc>
      </w:tr>
      <w:tr w:rsidR="006D4B15" w14:paraId="4D411FAD" w14:textId="77777777">
        <w:trPr>
          <w:jc w:val="center"/>
        </w:trPr>
        <w:tc>
          <w:tcPr>
            <w:tcW w:w="4986" w:type="dxa"/>
            <w:shd w:val="clear" w:color="auto" w:fill="F7F7F7"/>
            <w:tcMar>
              <w:top w:w="90" w:type="dxa"/>
              <w:left w:w="120" w:type="dxa"/>
              <w:bottom w:w="90" w:type="dxa"/>
              <w:right w:w="120" w:type="dxa"/>
            </w:tcMar>
          </w:tcPr>
          <w:p w14:paraId="16CDA1FB" w14:textId="77777777" w:rsidR="006D4B15" w:rsidRDefault="00332F7C">
            <w:r>
              <w:rPr>
                <w:color w:val="111111"/>
                <w:sz w:val="18"/>
              </w:rPr>
              <w:t>Judiciary separate from politics.</w:t>
            </w:r>
          </w:p>
        </w:tc>
        <w:tc>
          <w:tcPr>
            <w:tcW w:w="4986" w:type="dxa"/>
            <w:shd w:val="clear" w:color="auto" w:fill="F7F7F7"/>
            <w:tcMar>
              <w:top w:w="90" w:type="dxa"/>
              <w:left w:w="120" w:type="dxa"/>
              <w:bottom w:w="90" w:type="dxa"/>
              <w:right w:w="120" w:type="dxa"/>
            </w:tcMar>
          </w:tcPr>
          <w:p w14:paraId="69CBDF44" w14:textId="77777777" w:rsidR="006D4B15" w:rsidRDefault="00332F7C">
            <w:r>
              <w:rPr>
                <w:color w:val="111111"/>
                <w:sz w:val="18"/>
              </w:rPr>
              <w:t xml:space="preserve">Judicial independence remains strongly protected. There </w:t>
            </w:r>
            <w:r>
              <w:rPr>
                <w:color w:val="111111"/>
                <w:sz w:val="18"/>
              </w:rPr>
              <w:lastRenderedPageBreak/>
              <w:t>should be no improper overlap with the judiciary.</w:t>
            </w:r>
          </w:p>
        </w:tc>
      </w:tr>
      <w:tr w:rsidR="006D4B15" w14:paraId="76BBE862" w14:textId="77777777">
        <w:trPr>
          <w:jc w:val="center"/>
        </w:trPr>
        <w:tc>
          <w:tcPr>
            <w:tcW w:w="4986" w:type="dxa"/>
            <w:shd w:val="clear" w:color="auto" w:fill="FFFFFF"/>
            <w:tcMar>
              <w:top w:w="90" w:type="dxa"/>
              <w:left w:w="120" w:type="dxa"/>
              <w:bottom w:w="90" w:type="dxa"/>
              <w:right w:w="120" w:type="dxa"/>
            </w:tcMar>
          </w:tcPr>
          <w:p w14:paraId="5668FFDF" w14:textId="77777777" w:rsidR="006D4B15" w:rsidRDefault="00332F7C">
            <w:r>
              <w:rPr>
                <w:color w:val="111111"/>
                <w:sz w:val="18"/>
              </w:rPr>
              <w:lastRenderedPageBreak/>
              <w:t>Three branches only.</w:t>
            </w:r>
          </w:p>
        </w:tc>
        <w:tc>
          <w:tcPr>
            <w:tcW w:w="4986" w:type="dxa"/>
            <w:shd w:val="clear" w:color="auto" w:fill="FFFFFF"/>
            <w:tcMar>
              <w:top w:w="90" w:type="dxa"/>
              <w:left w:w="120" w:type="dxa"/>
              <w:bottom w:w="90" w:type="dxa"/>
              <w:right w:w="120" w:type="dxa"/>
            </w:tcMar>
          </w:tcPr>
          <w:p w14:paraId="152CE78E" w14:textId="77777777" w:rsidR="006D4B15" w:rsidRDefault="00332F7C">
            <w:r>
              <w:rPr>
                <w:color w:val="111111"/>
                <w:sz w:val="18"/>
              </w:rPr>
              <w:t>Chapter 9 institutions introduce an additional layer of accountability outside the classic three-branch model.</w:t>
            </w:r>
          </w:p>
        </w:tc>
      </w:tr>
    </w:tbl>
    <w:p w14:paraId="21CEE17A"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2F0C1017" w14:textId="77777777">
        <w:trPr>
          <w:jc w:val="center"/>
        </w:trPr>
        <w:tc>
          <w:tcPr>
            <w:tcW w:w="9972" w:type="dxa"/>
            <w:shd w:val="clear" w:color="auto" w:fill="FFD2D2"/>
            <w:tcMar>
              <w:top w:w="140" w:type="dxa"/>
              <w:left w:w="180" w:type="dxa"/>
              <w:bottom w:w="140" w:type="dxa"/>
              <w:right w:w="180" w:type="dxa"/>
            </w:tcMar>
            <w:vAlign w:val="center"/>
          </w:tcPr>
          <w:p w14:paraId="18ACD220" w14:textId="77777777" w:rsidR="006D4B15" w:rsidRDefault="00332F7C">
            <w:pPr>
              <w:spacing w:after="60"/>
            </w:pPr>
            <w:r>
              <w:rPr>
                <w:b/>
                <w:color w:val="0B3D6E"/>
              </w:rPr>
              <w:t>CRITICAL EMPHASIS</w:t>
            </w:r>
          </w:p>
          <w:p w14:paraId="3905D012" w14:textId="77777777" w:rsidR="006D4B15" w:rsidRDefault="00332F7C">
            <w:pPr>
              <w:spacing w:after="40"/>
            </w:pPr>
            <w:r>
              <w:rPr>
                <w:color w:val="B71C1C"/>
                <w:sz w:val="20"/>
              </w:rPr>
              <w:t>The branches are not a hierarchy. Separation of powers is about divided authority, functional competence and checks and balances, not one branch being generally superior to another.</w:t>
            </w:r>
          </w:p>
        </w:tc>
      </w:tr>
    </w:tbl>
    <w:p w14:paraId="7CD21C1E" w14:textId="77777777" w:rsidR="006D4B15" w:rsidRDefault="006D4B15">
      <w:pPr>
        <w:spacing w:after="40"/>
      </w:pPr>
    </w:p>
    <w:p w14:paraId="238D9BF8" w14:textId="77777777" w:rsidR="006D4B15" w:rsidRDefault="00332F7C">
      <w:pPr>
        <w:pStyle w:val="Heading2"/>
        <w:spacing w:before="160" w:after="80"/>
      </w:pPr>
      <w:r>
        <w:rPr>
          <w:rFonts w:ascii="Arial" w:eastAsia="Arial" w:hAnsi="Arial"/>
        </w:rPr>
        <w:t>Why separation of powers matters</w:t>
      </w:r>
    </w:p>
    <w:p w14:paraId="0AA53052" w14:textId="77777777" w:rsidR="006D4B15" w:rsidRDefault="00332F7C">
      <w:pPr>
        <w:pStyle w:val="ListBullet"/>
        <w:spacing w:after="40"/>
        <w:ind w:left="340"/>
      </w:pPr>
      <w:r>
        <w:t>It avoids concentration of power, for example preventing the executive from taking over law-making power entirely.</w:t>
      </w:r>
    </w:p>
    <w:p w14:paraId="7E3B683E" w14:textId="77777777" w:rsidR="006D4B15" w:rsidRDefault="00332F7C">
      <w:pPr>
        <w:pStyle w:val="ListBullet"/>
        <w:spacing w:after="40"/>
        <w:ind w:left="340"/>
      </w:pPr>
      <w:r>
        <w:t>It promotes specialisation, for example trained judges adjudicating legal disputes.</w:t>
      </w:r>
    </w:p>
    <w:p w14:paraId="481B040A" w14:textId="77777777" w:rsidR="006D4B15" w:rsidRDefault="00332F7C">
      <w:pPr>
        <w:pStyle w:val="ListBullet"/>
        <w:spacing w:after="40"/>
        <w:ind w:left="340"/>
      </w:pPr>
      <w:r>
        <w:t>It supports accountability and checks and balances.</w:t>
      </w:r>
    </w:p>
    <w:p w14:paraId="4F76D4AA" w14:textId="77777777" w:rsidR="006D4B15" w:rsidRDefault="00332F7C">
      <w:pPr>
        <w:pStyle w:val="ListBullet"/>
        <w:spacing w:after="40"/>
        <w:ind w:left="340"/>
      </w:pPr>
      <w:r>
        <w:t>It protects judicial independence.</w:t>
      </w:r>
    </w:p>
    <w:p w14:paraId="1CC96037" w14:textId="77777777" w:rsidR="006D4B15" w:rsidRDefault="00332F7C">
      <w:pPr>
        <w:pStyle w:val="ListBullet"/>
        <w:spacing w:after="40"/>
        <w:ind w:left="340"/>
      </w:pPr>
      <w:r>
        <w:t>It is closely linked to human rights because procedural limits help protect substantive rights.</w:t>
      </w:r>
    </w:p>
    <w:tbl>
      <w:tblPr>
        <w:tblW w:w="0" w:type="auto"/>
        <w:jc w:val="center"/>
        <w:tblLook w:val="04A0" w:firstRow="1" w:lastRow="0" w:firstColumn="1" w:lastColumn="0" w:noHBand="0" w:noVBand="1"/>
      </w:tblPr>
      <w:tblGrid>
        <w:gridCol w:w="9972"/>
      </w:tblGrid>
      <w:tr w:rsidR="006D4B15" w14:paraId="0CEE80E9" w14:textId="77777777">
        <w:trPr>
          <w:jc w:val="center"/>
        </w:trPr>
        <w:tc>
          <w:tcPr>
            <w:tcW w:w="9972" w:type="dxa"/>
            <w:shd w:val="clear" w:color="auto" w:fill="DDF5E6"/>
            <w:tcMar>
              <w:top w:w="140" w:type="dxa"/>
              <w:left w:w="180" w:type="dxa"/>
              <w:bottom w:w="140" w:type="dxa"/>
              <w:right w:w="180" w:type="dxa"/>
            </w:tcMar>
            <w:vAlign w:val="center"/>
          </w:tcPr>
          <w:p w14:paraId="747CEB61" w14:textId="77777777" w:rsidR="006D4B15" w:rsidRDefault="00332F7C">
            <w:pPr>
              <w:spacing w:after="60"/>
            </w:pPr>
            <w:r>
              <w:rPr>
                <w:b/>
                <w:color w:val="0B3D6E"/>
              </w:rPr>
              <w:t>AUTHORITY</w:t>
            </w:r>
          </w:p>
          <w:p w14:paraId="775EDA6D" w14:textId="77777777" w:rsidR="006D4B15" w:rsidRDefault="00332F7C">
            <w:pPr>
              <w:spacing w:after="40"/>
            </w:pPr>
            <w:r>
              <w:rPr>
                <w:color w:val="111111"/>
                <w:sz w:val="20"/>
              </w:rPr>
              <w:t>Lecture authority: Theme 4 lecture 21, concepts and principles slides. Constitutional authority: s 1(d), s 2, ch 4, ch 5, ch 8.</w:t>
            </w:r>
          </w:p>
        </w:tc>
      </w:tr>
    </w:tbl>
    <w:p w14:paraId="34D4211E" w14:textId="77777777" w:rsidR="006D4B15" w:rsidRDefault="006D4B15">
      <w:pPr>
        <w:spacing w:after="40"/>
      </w:pPr>
    </w:p>
    <w:p w14:paraId="490757C3" w14:textId="77777777" w:rsidR="006D4B15" w:rsidRDefault="00332F7C">
      <w:pPr>
        <w:pStyle w:val="Heading2"/>
        <w:spacing w:before="160" w:after="80"/>
      </w:pPr>
      <w:r>
        <w:rPr>
          <w:rFonts w:ascii="Arial" w:eastAsia="Arial" w:hAnsi="Arial"/>
        </w:rPr>
        <w:t>Historical background</w:t>
      </w:r>
    </w:p>
    <w:p w14:paraId="39BEA1D7" w14:textId="77777777" w:rsidR="006D4B15" w:rsidRDefault="00332F7C">
      <w:pPr>
        <w:spacing w:after="80"/>
      </w:pPr>
      <w:r>
        <w:rPr>
          <w:color w:val="111111"/>
        </w:rPr>
        <w:t>The doctrine has roots in 17th century Enlightenment political philosophy, including the development from Hobbes to Locke, Montesquieu, Rousseau and the United States constitutional tradition. It is linked to the historical experience of monarchical and tyrannical governments, the rise of liberalism, negative conceptions of freedom and constitutionalism. The lecture warns that this history is an oversimplification, but it helps explain why divided power became a constitutional ideal.</w:t>
      </w:r>
    </w:p>
    <w:tbl>
      <w:tblPr>
        <w:tblW w:w="0" w:type="auto"/>
        <w:jc w:val="center"/>
        <w:tblLook w:val="04A0" w:firstRow="1" w:lastRow="0" w:firstColumn="1" w:lastColumn="0" w:noHBand="0" w:noVBand="1"/>
      </w:tblPr>
      <w:tblGrid>
        <w:gridCol w:w="9972"/>
      </w:tblGrid>
      <w:tr w:rsidR="006D4B15" w14:paraId="33E70FF6" w14:textId="77777777">
        <w:trPr>
          <w:jc w:val="center"/>
        </w:trPr>
        <w:tc>
          <w:tcPr>
            <w:tcW w:w="9972" w:type="dxa"/>
            <w:shd w:val="clear" w:color="auto" w:fill="DDF5E6"/>
            <w:tcMar>
              <w:top w:w="140" w:type="dxa"/>
              <w:left w:w="180" w:type="dxa"/>
              <w:bottom w:w="140" w:type="dxa"/>
              <w:right w:w="180" w:type="dxa"/>
            </w:tcMar>
            <w:vAlign w:val="center"/>
          </w:tcPr>
          <w:p w14:paraId="61539251" w14:textId="77777777" w:rsidR="006D4B15" w:rsidRDefault="00332F7C">
            <w:pPr>
              <w:spacing w:after="60"/>
            </w:pPr>
            <w:r>
              <w:rPr>
                <w:b/>
                <w:color w:val="0B3D6E"/>
              </w:rPr>
              <w:t>AUTHORITY</w:t>
            </w:r>
          </w:p>
          <w:p w14:paraId="5E2105C4" w14:textId="77777777" w:rsidR="006D4B15" w:rsidRDefault="00332F7C">
            <w:pPr>
              <w:spacing w:after="40"/>
            </w:pPr>
            <w:r>
              <w:rPr>
                <w:color w:val="111111"/>
                <w:sz w:val="20"/>
              </w:rPr>
              <w:t>Lecture authority: Theme 4 lecture 21, historical background slides. Textbook authority: Currie and De Waal pp 10-21 on Westminster and American constitutionalism.</w:t>
            </w:r>
          </w:p>
        </w:tc>
      </w:tr>
    </w:tbl>
    <w:p w14:paraId="425C2F74" w14:textId="77777777" w:rsidR="006D4B15" w:rsidRDefault="006D4B15">
      <w:pPr>
        <w:spacing w:after="40"/>
      </w:pPr>
    </w:p>
    <w:p w14:paraId="65953BDF" w14:textId="77777777" w:rsidR="006D4B15" w:rsidRDefault="00332F7C">
      <w:pPr>
        <w:pStyle w:val="Heading2"/>
        <w:spacing w:before="160" w:after="80"/>
      </w:pPr>
      <w:r>
        <w:rPr>
          <w:rFonts w:ascii="Arial" w:eastAsia="Arial" w:hAnsi="Arial"/>
        </w:rPr>
        <w:t>Application in South Africa</w:t>
      </w:r>
    </w:p>
    <w:p w14:paraId="2926C5D6" w14:textId="77777777" w:rsidR="006D4B15" w:rsidRDefault="00332F7C">
      <w:pPr>
        <w:spacing w:after="80"/>
      </w:pPr>
      <w:r>
        <w:rPr>
          <w:color w:val="111111"/>
        </w:rPr>
        <w:t>The final Constitution does not expressly mention "separation of powers" as a single phrase. However, Constitutional Principle VI in the Interim Constitution required separation of powers, and the Constitutional Court has treated the doctrine as implicit in the Final Constitution. The South African model has no universal template; it must be understood historically and contextually.</w:t>
      </w:r>
    </w:p>
    <w:tbl>
      <w:tblPr>
        <w:tblW w:w="0" w:type="auto"/>
        <w:jc w:val="center"/>
        <w:tblLook w:val="04A0" w:firstRow="1" w:lastRow="0" w:firstColumn="1" w:lastColumn="0" w:noHBand="0" w:noVBand="1"/>
      </w:tblPr>
      <w:tblGrid>
        <w:gridCol w:w="9972"/>
      </w:tblGrid>
      <w:tr w:rsidR="006D4B15" w14:paraId="6CAA3F85" w14:textId="77777777">
        <w:trPr>
          <w:jc w:val="center"/>
        </w:trPr>
        <w:tc>
          <w:tcPr>
            <w:tcW w:w="9972" w:type="dxa"/>
            <w:shd w:val="clear" w:color="auto" w:fill="DDF5E6"/>
            <w:tcMar>
              <w:top w:w="140" w:type="dxa"/>
              <w:left w:w="180" w:type="dxa"/>
              <w:bottom w:w="140" w:type="dxa"/>
              <w:right w:w="180" w:type="dxa"/>
            </w:tcMar>
            <w:vAlign w:val="center"/>
          </w:tcPr>
          <w:p w14:paraId="4F8064D4" w14:textId="77777777" w:rsidR="006D4B15" w:rsidRDefault="00332F7C">
            <w:pPr>
              <w:spacing w:after="60"/>
            </w:pPr>
            <w:r>
              <w:rPr>
                <w:b/>
                <w:color w:val="0B3D6E"/>
              </w:rPr>
              <w:t>AUTHORITY</w:t>
            </w:r>
          </w:p>
          <w:p w14:paraId="0BA8FACD" w14:textId="77777777" w:rsidR="006D4B15" w:rsidRDefault="00332F7C">
            <w:pPr>
              <w:spacing w:after="40"/>
            </w:pPr>
            <w:r>
              <w:rPr>
                <w:color w:val="111111"/>
                <w:sz w:val="20"/>
              </w:rPr>
              <w:t>Lecture authority: Theme 4 lecture 21; Constitutional Principle VI; De Lange v Smuts; Certification judgments.</w:t>
            </w:r>
          </w:p>
        </w:tc>
      </w:tr>
    </w:tbl>
    <w:p w14:paraId="5A53C23B" w14:textId="77777777" w:rsidR="006D4B15" w:rsidRDefault="006D4B15">
      <w:pPr>
        <w:spacing w:after="40"/>
      </w:pPr>
    </w:p>
    <w:p w14:paraId="5A4F4772" w14:textId="77777777" w:rsidR="006D4B15" w:rsidRDefault="00332F7C">
      <w:pPr>
        <w:pStyle w:val="Heading2"/>
        <w:spacing w:before="160" w:after="80"/>
      </w:pPr>
      <w:r>
        <w:rPr>
          <w:rFonts w:ascii="Arial" w:eastAsia="Arial" w:hAnsi="Arial"/>
        </w:rPr>
        <w:lastRenderedPageBreak/>
        <w:t>Legislature</w:t>
      </w:r>
    </w:p>
    <w:p w14:paraId="2E74BD7A" w14:textId="77777777" w:rsidR="006D4B15" w:rsidRDefault="00332F7C">
      <w:pPr>
        <w:spacing w:after="80"/>
      </w:pPr>
      <w:r>
        <w:rPr>
          <w:color w:val="111111"/>
        </w:rPr>
        <w:t>The legislature is governed mainly by Chapter 4 of the Constitution. Parliament consists of the National Assembly and National Council of Provinces. It makes legislation and holds the executive accountable. There is overlap with the executive because members of the executive are generally drawn from the National Assembly, reflecting Westminster influence.</w:t>
      </w:r>
    </w:p>
    <w:tbl>
      <w:tblPr>
        <w:tblW w:w="0" w:type="auto"/>
        <w:jc w:val="center"/>
        <w:tblLook w:val="04A0" w:firstRow="1" w:lastRow="0" w:firstColumn="1" w:lastColumn="0" w:noHBand="0" w:noVBand="1"/>
      </w:tblPr>
      <w:tblGrid>
        <w:gridCol w:w="9972"/>
      </w:tblGrid>
      <w:tr w:rsidR="006D4B15" w14:paraId="0D5C1F98" w14:textId="77777777">
        <w:trPr>
          <w:jc w:val="center"/>
        </w:trPr>
        <w:tc>
          <w:tcPr>
            <w:tcW w:w="9972" w:type="dxa"/>
            <w:shd w:val="clear" w:color="auto" w:fill="DDF5E6"/>
            <w:tcMar>
              <w:top w:w="140" w:type="dxa"/>
              <w:left w:w="180" w:type="dxa"/>
              <w:bottom w:w="140" w:type="dxa"/>
              <w:right w:w="180" w:type="dxa"/>
            </w:tcMar>
            <w:vAlign w:val="center"/>
          </w:tcPr>
          <w:p w14:paraId="4F95BBB9" w14:textId="77777777" w:rsidR="006D4B15" w:rsidRDefault="00332F7C">
            <w:pPr>
              <w:spacing w:after="60"/>
            </w:pPr>
            <w:r>
              <w:rPr>
                <w:b/>
                <w:color w:val="0B3D6E"/>
              </w:rPr>
              <w:t>AUTHORITY</w:t>
            </w:r>
          </w:p>
          <w:p w14:paraId="3E4F9035" w14:textId="77777777" w:rsidR="006D4B15" w:rsidRDefault="00332F7C">
            <w:pPr>
              <w:spacing w:after="40"/>
            </w:pPr>
            <w:r>
              <w:rPr>
                <w:color w:val="111111"/>
                <w:sz w:val="20"/>
              </w:rPr>
              <w:t>Constitutional authority: ch 4; ss 42(3), 43, 44, 55. Lecture authority: Theme 4 lecture 21.</w:t>
            </w:r>
          </w:p>
        </w:tc>
      </w:tr>
    </w:tbl>
    <w:p w14:paraId="2234B1A2" w14:textId="77777777" w:rsidR="006D4B15" w:rsidRDefault="006D4B15">
      <w:pPr>
        <w:spacing w:after="40"/>
      </w:pPr>
    </w:p>
    <w:p w14:paraId="5A8F5C28" w14:textId="77777777" w:rsidR="006D4B15" w:rsidRDefault="00332F7C">
      <w:pPr>
        <w:pStyle w:val="Heading2"/>
        <w:spacing w:before="160" w:after="80"/>
      </w:pPr>
      <w:r>
        <w:rPr>
          <w:rFonts w:ascii="Arial" w:eastAsia="Arial" w:hAnsi="Arial"/>
        </w:rPr>
        <w:t>Executive Council of the Western Cape Legislature v President of the Republic of South Africa</w:t>
      </w:r>
    </w:p>
    <w:tbl>
      <w:tblPr>
        <w:tblW w:w="0" w:type="auto"/>
        <w:jc w:val="center"/>
        <w:tblLook w:val="04A0" w:firstRow="1" w:lastRow="0" w:firstColumn="1" w:lastColumn="0" w:noHBand="0" w:noVBand="1"/>
      </w:tblPr>
      <w:tblGrid>
        <w:gridCol w:w="9972"/>
      </w:tblGrid>
      <w:tr w:rsidR="006D4B15" w14:paraId="59CE589C" w14:textId="77777777">
        <w:trPr>
          <w:jc w:val="center"/>
        </w:trPr>
        <w:tc>
          <w:tcPr>
            <w:tcW w:w="9972" w:type="dxa"/>
            <w:shd w:val="clear" w:color="auto" w:fill="DDF5E6"/>
            <w:tcMar>
              <w:top w:w="140" w:type="dxa"/>
              <w:left w:w="180" w:type="dxa"/>
              <w:bottom w:w="140" w:type="dxa"/>
              <w:right w:w="180" w:type="dxa"/>
            </w:tcMar>
            <w:vAlign w:val="center"/>
          </w:tcPr>
          <w:p w14:paraId="48CF4F3C" w14:textId="77777777" w:rsidR="006D4B15" w:rsidRDefault="00332F7C">
            <w:pPr>
              <w:spacing w:after="60"/>
            </w:pPr>
            <w:r>
              <w:rPr>
                <w:b/>
                <w:color w:val="0B3D6E"/>
              </w:rPr>
              <w:t>CASE CITATION</w:t>
            </w:r>
          </w:p>
          <w:p w14:paraId="541F8F6E" w14:textId="77777777" w:rsidR="006D4B15" w:rsidRDefault="00332F7C">
            <w:pPr>
              <w:spacing w:after="40"/>
            </w:pPr>
            <w:r>
              <w:rPr>
                <w:color w:val="111111"/>
                <w:sz w:val="20"/>
              </w:rPr>
              <w:t>Executive Council of the Western Cape Legislature v President of the Republic of South Africa 1995 (4) SA 877 (CC).</w:t>
            </w:r>
          </w:p>
        </w:tc>
      </w:tr>
    </w:tbl>
    <w:p w14:paraId="5C2A36DB"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1FB9BBEC" w14:textId="77777777">
        <w:trPr>
          <w:jc w:val="center"/>
        </w:trPr>
        <w:tc>
          <w:tcPr>
            <w:tcW w:w="4986" w:type="dxa"/>
            <w:shd w:val="clear" w:color="auto" w:fill="0B6B3A"/>
            <w:tcMar>
              <w:top w:w="100" w:type="dxa"/>
              <w:left w:w="120" w:type="dxa"/>
              <w:bottom w:w="100" w:type="dxa"/>
              <w:right w:w="120" w:type="dxa"/>
            </w:tcMar>
          </w:tcPr>
          <w:p w14:paraId="5A8755C2"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14F1EA64" w14:textId="77777777" w:rsidR="006D4B15" w:rsidRDefault="00332F7C">
            <w:pPr>
              <w:jc w:val="center"/>
            </w:pPr>
            <w:r>
              <w:rPr>
                <w:b/>
                <w:color w:val="FFFFFF"/>
                <w:sz w:val="19"/>
              </w:rPr>
              <w:t>Content</w:t>
            </w:r>
          </w:p>
        </w:tc>
      </w:tr>
      <w:tr w:rsidR="006D4B15" w14:paraId="79BEEFFE" w14:textId="77777777">
        <w:trPr>
          <w:jc w:val="center"/>
        </w:trPr>
        <w:tc>
          <w:tcPr>
            <w:tcW w:w="4986" w:type="dxa"/>
            <w:shd w:val="clear" w:color="auto" w:fill="F7F7F7"/>
            <w:tcMar>
              <w:top w:w="90" w:type="dxa"/>
              <w:left w:w="120" w:type="dxa"/>
              <w:bottom w:w="90" w:type="dxa"/>
              <w:right w:w="120" w:type="dxa"/>
            </w:tcMar>
          </w:tcPr>
          <w:p w14:paraId="336B0C0D"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2CBA14DB" w14:textId="77777777" w:rsidR="006D4B15" w:rsidRDefault="00332F7C">
            <w:r>
              <w:rPr>
                <w:color w:val="111111"/>
                <w:sz w:val="18"/>
              </w:rPr>
              <w:t>The case concerned delegation of law-making authority.</w:t>
            </w:r>
          </w:p>
        </w:tc>
      </w:tr>
      <w:tr w:rsidR="006D4B15" w14:paraId="15641A38" w14:textId="77777777">
        <w:trPr>
          <w:jc w:val="center"/>
        </w:trPr>
        <w:tc>
          <w:tcPr>
            <w:tcW w:w="4986" w:type="dxa"/>
            <w:shd w:val="clear" w:color="auto" w:fill="FFFFFF"/>
            <w:tcMar>
              <w:top w:w="90" w:type="dxa"/>
              <w:left w:w="120" w:type="dxa"/>
              <w:bottom w:w="90" w:type="dxa"/>
              <w:right w:w="120" w:type="dxa"/>
            </w:tcMar>
          </w:tcPr>
          <w:p w14:paraId="2D09ECB2"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70CA2115" w14:textId="77777777" w:rsidR="006D4B15" w:rsidRDefault="00332F7C">
            <w:r>
              <w:rPr>
                <w:color w:val="111111"/>
                <w:sz w:val="18"/>
              </w:rPr>
              <w:t>To what extent may legislative authority be delegated without violating separation of powers?</w:t>
            </w:r>
          </w:p>
        </w:tc>
      </w:tr>
      <w:tr w:rsidR="006D4B15" w14:paraId="329F4A71" w14:textId="77777777">
        <w:trPr>
          <w:jc w:val="center"/>
        </w:trPr>
        <w:tc>
          <w:tcPr>
            <w:tcW w:w="4986" w:type="dxa"/>
            <w:shd w:val="clear" w:color="auto" w:fill="F7F7F7"/>
            <w:tcMar>
              <w:top w:w="90" w:type="dxa"/>
              <w:left w:w="120" w:type="dxa"/>
              <w:bottom w:w="90" w:type="dxa"/>
              <w:right w:w="120" w:type="dxa"/>
            </w:tcMar>
          </w:tcPr>
          <w:p w14:paraId="3C4E85EC"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2B7495B0" w14:textId="77777777" w:rsidR="006D4B15" w:rsidRDefault="00332F7C">
            <w:r>
              <w:rPr>
                <w:color w:val="111111"/>
                <w:sz w:val="18"/>
              </w:rPr>
              <w:t>Delegation of law-making authority may be permissible to some degree, but limits depend on the nature and extent of the delegation.</w:t>
            </w:r>
          </w:p>
        </w:tc>
      </w:tr>
      <w:tr w:rsidR="006D4B15" w14:paraId="293E2D49" w14:textId="77777777">
        <w:trPr>
          <w:jc w:val="center"/>
        </w:trPr>
        <w:tc>
          <w:tcPr>
            <w:tcW w:w="4986" w:type="dxa"/>
            <w:shd w:val="clear" w:color="auto" w:fill="FFFFFF"/>
            <w:tcMar>
              <w:top w:w="90" w:type="dxa"/>
              <w:left w:w="120" w:type="dxa"/>
              <w:bottom w:w="90" w:type="dxa"/>
              <w:right w:w="120" w:type="dxa"/>
            </w:tcMar>
          </w:tcPr>
          <w:p w14:paraId="23F7B229"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707A91F4" w14:textId="77777777" w:rsidR="006D4B15" w:rsidRDefault="00332F7C">
            <w:r>
              <w:rPr>
                <w:color w:val="111111"/>
                <w:sz w:val="18"/>
              </w:rPr>
              <w:t>The Court accepted that some delegation is permissible but constitutionally limited.</w:t>
            </w:r>
          </w:p>
        </w:tc>
      </w:tr>
      <w:tr w:rsidR="006D4B15" w14:paraId="04DBF403" w14:textId="77777777">
        <w:trPr>
          <w:jc w:val="center"/>
        </w:trPr>
        <w:tc>
          <w:tcPr>
            <w:tcW w:w="4986" w:type="dxa"/>
            <w:shd w:val="clear" w:color="auto" w:fill="F7F7F7"/>
            <w:tcMar>
              <w:top w:w="90" w:type="dxa"/>
              <w:left w:w="120" w:type="dxa"/>
              <w:bottom w:w="90" w:type="dxa"/>
              <w:right w:w="120" w:type="dxa"/>
            </w:tcMar>
          </w:tcPr>
          <w:p w14:paraId="515C15B9"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54BA29A1" w14:textId="77777777" w:rsidR="006D4B15" w:rsidRDefault="00332F7C">
            <w:r>
              <w:rPr>
                <w:color w:val="111111"/>
                <w:sz w:val="18"/>
              </w:rPr>
              <w:t>Shows that South African separation of powers is flexible, not rigid, and must consider specialisation, democracy and concentration of power.</w:t>
            </w:r>
          </w:p>
        </w:tc>
      </w:tr>
      <w:tr w:rsidR="006D4B15" w14:paraId="4574B034" w14:textId="77777777">
        <w:trPr>
          <w:jc w:val="center"/>
        </w:trPr>
        <w:tc>
          <w:tcPr>
            <w:tcW w:w="4986" w:type="dxa"/>
            <w:shd w:val="clear" w:color="auto" w:fill="FFFFFF"/>
            <w:tcMar>
              <w:top w:w="90" w:type="dxa"/>
              <w:left w:w="120" w:type="dxa"/>
              <w:bottom w:w="90" w:type="dxa"/>
              <w:right w:w="120" w:type="dxa"/>
            </w:tcMar>
          </w:tcPr>
          <w:p w14:paraId="052CC77F"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21EE13A7" w14:textId="77777777" w:rsidR="006D4B15" w:rsidRDefault="00332F7C">
            <w:r>
              <w:rPr>
                <w:color w:val="111111"/>
                <w:sz w:val="18"/>
              </w:rPr>
              <w:t>Use for legislature-executive overlap, delegation and the non-absolute nature of separation of powers.</w:t>
            </w:r>
          </w:p>
        </w:tc>
      </w:tr>
    </w:tbl>
    <w:p w14:paraId="2898A01F"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24CADA14" w14:textId="77777777">
        <w:trPr>
          <w:jc w:val="center"/>
        </w:trPr>
        <w:tc>
          <w:tcPr>
            <w:tcW w:w="9972" w:type="dxa"/>
            <w:shd w:val="clear" w:color="auto" w:fill="DDF5E6"/>
            <w:tcMar>
              <w:top w:w="140" w:type="dxa"/>
              <w:left w:w="180" w:type="dxa"/>
              <w:bottom w:w="140" w:type="dxa"/>
              <w:right w:w="180" w:type="dxa"/>
            </w:tcMar>
            <w:vAlign w:val="center"/>
          </w:tcPr>
          <w:p w14:paraId="024387F4" w14:textId="77777777" w:rsidR="006D4B15" w:rsidRDefault="00332F7C">
            <w:pPr>
              <w:spacing w:after="60"/>
            </w:pPr>
            <w:r>
              <w:rPr>
                <w:b/>
                <w:color w:val="0B3D6E"/>
              </w:rPr>
              <w:t>AUTHORITY</w:t>
            </w:r>
          </w:p>
          <w:p w14:paraId="73C34213" w14:textId="77777777" w:rsidR="006D4B15" w:rsidRDefault="00332F7C">
            <w:pPr>
              <w:spacing w:after="40"/>
            </w:pPr>
            <w:r>
              <w:rPr>
                <w:color w:val="111111"/>
                <w:sz w:val="20"/>
              </w:rPr>
              <w:t>Lecture authority: Theme 4 lecture 21. Constitutional link: ch 4; separation of powers doctrine.</w:t>
            </w:r>
          </w:p>
        </w:tc>
      </w:tr>
    </w:tbl>
    <w:p w14:paraId="151CEF62" w14:textId="77777777" w:rsidR="006D4B15" w:rsidRDefault="006D4B15">
      <w:pPr>
        <w:spacing w:after="40"/>
      </w:pPr>
    </w:p>
    <w:p w14:paraId="12184C56" w14:textId="77777777" w:rsidR="006D4B15" w:rsidRDefault="00332F7C">
      <w:pPr>
        <w:pStyle w:val="Heading2"/>
        <w:spacing w:before="160" w:after="80"/>
      </w:pPr>
      <w:r>
        <w:rPr>
          <w:rFonts w:ascii="Arial" w:eastAsia="Arial" w:hAnsi="Arial"/>
        </w:rPr>
        <w:t>Executive</w:t>
      </w:r>
    </w:p>
    <w:p w14:paraId="49352887" w14:textId="77777777" w:rsidR="006D4B15" w:rsidRDefault="00332F7C">
      <w:pPr>
        <w:spacing w:after="80"/>
      </w:pPr>
      <w:r>
        <w:rPr>
          <w:color w:val="111111"/>
        </w:rPr>
        <w:t>The executive is governed by sections 84 and 85 of the Constitution. The President has powers and functions under section 84, while executive authority is addressed in section 85. Cabinet is composed of Ministers, and there is an obligation to select Cabinet from the National Assembly, which creates overlap between legislature and executive. The National Assembly exercises oversight, may recall the executive, initiate votes of no confidence and hold the executive accountable under section 55(2).</w:t>
      </w:r>
    </w:p>
    <w:tbl>
      <w:tblPr>
        <w:tblW w:w="0" w:type="auto"/>
        <w:jc w:val="center"/>
        <w:tblLook w:val="04A0" w:firstRow="1" w:lastRow="0" w:firstColumn="1" w:lastColumn="0" w:noHBand="0" w:noVBand="1"/>
      </w:tblPr>
      <w:tblGrid>
        <w:gridCol w:w="9972"/>
      </w:tblGrid>
      <w:tr w:rsidR="006D4B15" w14:paraId="00F45D9F" w14:textId="77777777">
        <w:trPr>
          <w:jc w:val="center"/>
        </w:trPr>
        <w:tc>
          <w:tcPr>
            <w:tcW w:w="9972" w:type="dxa"/>
            <w:shd w:val="clear" w:color="auto" w:fill="DDF5E6"/>
            <w:tcMar>
              <w:top w:w="140" w:type="dxa"/>
              <w:left w:w="180" w:type="dxa"/>
              <w:bottom w:w="140" w:type="dxa"/>
              <w:right w:w="180" w:type="dxa"/>
            </w:tcMar>
            <w:vAlign w:val="center"/>
          </w:tcPr>
          <w:p w14:paraId="1760A01B" w14:textId="77777777" w:rsidR="006D4B15" w:rsidRDefault="00332F7C">
            <w:pPr>
              <w:spacing w:after="60"/>
            </w:pPr>
            <w:r>
              <w:rPr>
                <w:b/>
                <w:color w:val="0B3D6E"/>
              </w:rPr>
              <w:lastRenderedPageBreak/>
              <w:t>AUTHORITY</w:t>
            </w:r>
          </w:p>
          <w:p w14:paraId="70EAF636" w14:textId="77777777" w:rsidR="006D4B15" w:rsidRDefault="00332F7C">
            <w:pPr>
              <w:spacing w:after="40"/>
            </w:pPr>
            <w:r>
              <w:rPr>
                <w:color w:val="111111"/>
                <w:sz w:val="20"/>
              </w:rPr>
              <w:t>Constitutional authority: ss 84, 85, 89, 102, 55(2). Lecture authority: Theme 4 lecture 21.</w:t>
            </w:r>
          </w:p>
        </w:tc>
      </w:tr>
    </w:tbl>
    <w:p w14:paraId="39B854BC" w14:textId="77777777" w:rsidR="006D4B15" w:rsidRDefault="006D4B15">
      <w:pPr>
        <w:spacing w:after="40"/>
      </w:pPr>
    </w:p>
    <w:p w14:paraId="6F977E12" w14:textId="77777777" w:rsidR="006D4B15" w:rsidRDefault="00332F7C">
      <w:pPr>
        <w:pStyle w:val="Heading2"/>
        <w:spacing w:before="160" w:after="80"/>
      </w:pPr>
      <w:r>
        <w:rPr>
          <w:rFonts w:ascii="Arial" w:eastAsia="Arial" w:hAnsi="Arial"/>
        </w:rPr>
        <w:t>Judiciary</w:t>
      </w:r>
    </w:p>
    <w:p w14:paraId="21CC72AD" w14:textId="77777777" w:rsidR="006D4B15" w:rsidRDefault="00332F7C">
      <w:pPr>
        <w:spacing w:after="80"/>
      </w:pPr>
      <w:r>
        <w:rPr>
          <w:color w:val="111111"/>
        </w:rPr>
        <w:t>The judiciary is governed by Chapter 8 of the Constitution. It includes the hierarchy of courts and is protected by judicial independence and impartiality. Appointment of judges through the Judicial Service Commission involves all three branches in different ways, but judicial independence must be protected. Judges may be removed only on limited grounds such as incapacity, gross incompetence or gross misconduct, through constitutionally regulated procedures.</w:t>
      </w:r>
    </w:p>
    <w:tbl>
      <w:tblPr>
        <w:tblW w:w="0" w:type="auto"/>
        <w:jc w:val="center"/>
        <w:tblLook w:val="04A0" w:firstRow="1" w:lastRow="0" w:firstColumn="1" w:lastColumn="0" w:noHBand="0" w:noVBand="1"/>
      </w:tblPr>
      <w:tblGrid>
        <w:gridCol w:w="9972"/>
      </w:tblGrid>
      <w:tr w:rsidR="006D4B15" w14:paraId="1EF4A6E4" w14:textId="77777777">
        <w:trPr>
          <w:jc w:val="center"/>
        </w:trPr>
        <w:tc>
          <w:tcPr>
            <w:tcW w:w="9972" w:type="dxa"/>
            <w:shd w:val="clear" w:color="auto" w:fill="DDF5E6"/>
            <w:tcMar>
              <w:top w:w="140" w:type="dxa"/>
              <w:left w:w="180" w:type="dxa"/>
              <w:bottom w:w="140" w:type="dxa"/>
              <w:right w:w="180" w:type="dxa"/>
            </w:tcMar>
            <w:vAlign w:val="center"/>
          </w:tcPr>
          <w:p w14:paraId="3B580D2C" w14:textId="77777777" w:rsidR="006D4B15" w:rsidRDefault="00332F7C">
            <w:pPr>
              <w:spacing w:after="60"/>
            </w:pPr>
            <w:r>
              <w:rPr>
                <w:b/>
                <w:color w:val="0B3D6E"/>
              </w:rPr>
              <w:t>AUTHORITY</w:t>
            </w:r>
          </w:p>
          <w:p w14:paraId="3BFE1EE9" w14:textId="77777777" w:rsidR="006D4B15" w:rsidRDefault="00332F7C">
            <w:pPr>
              <w:spacing w:after="40"/>
            </w:pPr>
            <w:r>
              <w:rPr>
                <w:color w:val="111111"/>
                <w:sz w:val="20"/>
              </w:rPr>
              <w:t>Constitutional authority: ch 8; ss 165, 174, 177. Lecture authority: Theme 4 lecture 21; SA Association of Personal Injury Lawyers v Heath mentioned in slides.</w:t>
            </w:r>
          </w:p>
        </w:tc>
      </w:tr>
    </w:tbl>
    <w:p w14:paraId="2AB32EEE" w14:textId="77777777" w:rsidR="006D4B15" w:rsidRDefault="006D4B15">
      <w:pPr>
        <w:spacing w:after="40"/>
      </w:pPr>
    </w:p>
    <w:p w14:paraId="371C197B" w14:textId="77777777" w:rsidR="006D4B15" w:rsidRDefault="00332F7C">
      <w:pPr>
        <w:pStyle w:val="Heading2"/>
        <w:spacing w:before="160" w:after="80"/>
      </w:pPr>
      <w:r>
        <w:rPr>
          <w:rFonts w:ascii="Arial" w:eastAsia="Arial" w:hAnsi="Arial"/>
        </w:rPr>
        <w:t>Judicial review and remedies</w:t>
      </w:r>
    </w:p>
    <w:p w14:paraId="4C0A664A" w14:textId="77777777" w:rsidR="006D4B15" w:rsidRDefault="00332F7C">
      <w:pPr>
        <w:spacing w:after="80"/>
      </w:pPr>
      <w:r>
        <w:rPr>
          <w:color w:val="111111"/>
        </w:rPr>
        <w:t>Section 172 empowers courts to declare law or conduct inconsistent with the Constitution invalid to the extent of inconsistency. Section 167(5) gives the Constitutional Court final authority on whether an Act of Parliament, provincial Act or conduct of the President is constitutional. These provisions show how judicial review gives practical effect to constitutional supremacy.</w:t>
      </w:r>
    </w:p>
    <w:tbl>
      <w:tblPr>
        <w:tblW w:w="0" w:type="auto"/>
        <w:jc w:val="center"/>
        <w:tblLook w:val="04A0" w:firstRow="1" w:lastRow="0" w:firstColumn="1" w:lastColumn="0" w:noHBand="0" w:noVBand="1"/>
      </w:tblPr>
      <w:tblGrid>
        <w:gridCol w:w="9972"/>
      </w:tblGrid>
      <w:tr w:rsidR="006D4B15" w14:paraId="4AC466F1" w14:textId="77777777">
        <w:trPr>
          <w:jc w:val="center"/>
        </w:trPr>
        <w:tc>
          <w:tcPr>
            <w:tcW w:w="9972" w:type="dxa"/>
            <w:shd w:val="clear" w:color="auto" w:fill="DDF5E6"/>
            <w:tcMar>
              <w:top w:w="140" w:type="dxa"/>
              <w:left w:w="180" w:type="dxa"/>
              <w:bottom w:w="140" w:type="dxa"/>
              <w:right w:w="180" w:type="dxa"/>
            </w:tcMar>
            <w:vAlign w:val="center"/>
          </w:tcPr>
          <w:p w14:paraId="46030038" w14:textId="77777777" w:rsidR="006D4B15" w:rsidRDefault="00332F7C">
            <w:pPr>
              <w:spacing w:after="60"/>
            </w:pPr>
            <w:r>
              <w:rPr>
                <w:b/>
                <w:color w:val="0B3D6E"/>
              </w:rPr>
              <w:t>AUTHORITY</w:t>
            </w:r>
          </w:p>
          <w:p w14:paraId="7C2C4E4A" w14:textId="77777777" w:rsidR="006D4B15" w:rsidRDefault="00332F7C">
            <w:pPr>
              <w:spacing w:after="40"/>
            </w:pPr>
            <w:r>
              <w:rPr>
                <w:color w:val="111111"/>
                <w:sz w:val="20"/>
              </w:rPr>
              <w:t>Constitutional authority: ss 167(5), 172. Lecture authority: Theme 4 lecture 21.</w:t>
            </w:r>
          </w:p>
        </w:tc>
      </w:tr>
    </w:tbl>
    <w:p w14:paraId="6BAE0157" w14:textId="77777777" w:rsidR="006D4B15" w:rsidRDefault="006D4B15">
      <w:pPr>
        <w:spacing w:after="40"/>
      </w:pPr>
    </w:p>
    <w:p w14:paraId="0D7665FD" w14:textId="77777777" w:rsidR="006D4B15" w:rsidRDefault="00332F7C">
      <w:pPr>
        <w:pStyle w:val="Heading2"/>
        <w:spacing w:before="160" w:after="80"/>
      </w:pPr>
      <w:r>
        <w:rPr>
          <w:rFonts w:ascii="Arial" w:eastAsia="Arial" w:hAnsi="Arial"/>
        </w:rPr>
        <w:t>Chapter 9 institutions</w:t>
      </w:r>
    </w:p>
    <w:p w14:paraId="1233464C" w14:textId="77777777" w:rsidR="006D4B15" w:rsidRDefault="00332F7C">
      <w:pPr>
        <w:spacing w:after="80"/>
      </w:pPr>
      <w:r>
        <w:rPr>
          <w:color w:val="111111"/>
        </w:rPr>
        <w:t>Chapter 9 institutions are a unique set of institutions supporting constitutional democracy. They do not fall neatly within the classic legislature-executive-judiciary model. Examples include the Public Protector and South African Human Rights Commission. They exercise oversight, occupy a unique position and introduce another layer of checks and balances. Their independence is essential.</w:t>
      </w:r>
    </w:p>
    <w:tbl>
      <w:tblPr>
        <w:tblW w:w="0" w:type="auto"/>
        <w:jc w:val="center"/>
        <w:tblLook w:val="04A0" w:firstRow="1" w:lastRow="0" w:firstColumn="1" w:lastColumn="0" w:noHBand="0" w:noVBand="1"/>
      </w:tblPr>
      <w:tblGrid>
        <w:gridCol w:w="9972"/>
      </w:tblGrid>
      <w:tr w:rsidR="006D4B15" w14:paraId="21D245A3" w14:textId="77777777">
        <w:trPr>
          <w:jc w:val="center"/>
        </w:trPr>
        <w:tc>
          <w:tcPr>
            <w:tcW w:w="9972" w:type="dxa"/>
            <w:shd w:val="clear" w:color="auto" w:fill="DDF5E6"/>
            <w:tcMar>
              <w:top w:w="140" w:type="dxa"/>
              <w:left w:w="180" w:type="dxa"/>
              <w:bottom w:w="140" w:type="dxa"/>
              <w:right w:w="180" w:type="dxa"/>
            </w:tcMar>
            <w:vAlign w:val="center"/>
          </w:tcPr>
          <w:p w14:paraId="541C8B9A" w14:textId="77777777" w:rsidR="006D4B15" w:rsidRDefault="00332F7C">
            <w:pPr>
              <w:spacing w:after="60"/>
            </w:pPr>
            <w:r>
              <w:rPr>
                <w:b/>
                <w:color w:val="0B3D6E"/>
              </w:rPr>
              <w:t>AUTHORITY</w:t>
            </w:r>
          </w:p>
          <w:p w14:paraId="66248369" w14:textId="77777777" w:rsidR="006D4B15" w:rsidRDefault="00332F7C">
            <w:pPr>
              <w:spacing w:after="40"/>
            </w:pPr>
            <w:r>
              <w:rPr>
                <w:color w:val="111111"/>
                <w:sz w:val="20"/>
              </w:rPr>
              <w:t>Constitutional authority: ss 181-194. Lecture authority: Theme 4 lecture 21; EFF v Speaker on Public Protector independence and remedial action.</w:t>
            </w:r>
          </w:p>
        </w:tc>
      </w:tr>
    </w:tbl>
    <w:p w14:paraId="1AC646AC" w14:textId="77777777" w:rsidR="006D4B15" w:rsidRDefault="006D4B15">
      <w:pPr>
        <w:spacing w:after="40"/>
      </w:pPr>
    </w:p>
    <w:p w14:paraId="439200C3" w14:textId="77777777" w:rsidR="006D4B15" w:rsidRDefault="00332F7C">
      <w:pPr>
        <w:pStyle w:val="Heading2"/>
        <w:spacing w:before="160" w:after="80"/>
      </w:pPr>
      <w:r>
        <w:rPr>
          <w:rFonts w:ascii="Arial" w:eastAsia="Arial" w:hAnsi="Arial"/>
        </w:rPr>
        <w:t>Counter-majoritarian dilemma and deference</w:t>
      </w:r>
    </w:p>
    <w:tbl>
      <w:tblPr>
        <w:tblW w:w="0" w:type="auto"/>
        <w:jc w:val="center"/>
        <w:tblLook w:val="04A0" w:firstRow="1" w:lastRow="0" w:firstColumn="1" w:lastColumn="0" w:noHBand="0" w:noVBand="1"/>
      </w:tblPr>
      <w:tblGrid>
        <w:gridCol w:w="9972"/>
      </w:tblGrid>
      <w:tr w:rsidR="006D4B15" w14:paraId="1A7D1FAD" w14:textId="77777777">
        <w:trPr>
          <w:jc w:val="center"/>
        </w:trPr>
        <w:tc>
          <w:tcPr>
            <w:tcW w:w="9972" w:type="dxa"/>
            <w:shd w:val="clear" w:color="auto" w:fill="FFF4B8"/>
            <w:tcMar>
              <w:top w:w="140" w:type="dxa"/>
              <w:left w:w="180" w:type="dxa"/>
              <w:bottom w:w="140" w:type="dxa"/>
              <w:right w:w="180" w:type="dxa"/>
            </w:tcMar>
            <w:vAlign w:val="center"/>
          </w:tcPr>
          <w:p w14:paraId="53340F3B" w14:textId="77777777" w:rsidR="006D4B15" w:rsidRDefault="00332F7C">
            <w:pPr>
              <w:spacing w:after="60"/>
            </w:pPr>
            <w:r>
              <w:rPr>
                <w:b/>
                <w:color w:val="0B3D6E"/>
              </w:rPr>
              <w:t>DEFINITION - Counter-majoritarian dilemma</w:t>
            </w:r>
          </w:p>
          <w:p w14:paraId="0F3934D6" w14:textId="77777777" w:rsidR="006D4B15" w:rsidRDefault="00332F7C">
            <w:pPr>
              <w:spacing w:after="40"/>
            </w:pPr>
            <w:r>
              <w:rPr>
                <w:color w:val="111111"/>
                <w:sz w:val="20"/>
              </w:rPr>
              <w:t>The counter-majoritarian dilemma is the tension created when unelected judges invalidate laws or conduct by elected representatives in the name of the Constitution.</w:t>
            </w:r>
          </w:p>
          <w:p w14:paraId="20ACA686" w14:textId="77777777" w:rsidR="006D4B15" w:rsidRDefault="00332F7C">
            <w:pPr>
              <w:spacing w:after="40"/>
            </w:pPr>
            <w:r>
              <w:rPr>
                <w:color w:val="111111"/>
                <w:sz w:val="20"/>
              </w:rPr>
              <w:t>Authority: Theme 4 lecture 21; transformative constitutionalism criticism slides.</w:t>
            </w:r>
          </w:p>
        </w:tc>
      </w:tr>
    </w:tbl>
    <w:p w14:paraId="4D34DDC7" w14:textId="77777777" w:rsidR="006D4B15" w:rsidRDefault="006D4B15">
      <w:pPr>
        <w:spacing w:after="40"/>
      </w:pPr>
    </w:p>
    <w:tbl>
      <w:tblPr>
        <w:tblW w:w="0" w:type="auto"/>
        <w:jc w:val="center"/>
        <w:tblLook w:val="04A0" w:firstRow="1" w:lastRow="0" w:firstColumn="1" w:lastColumn="0" w:noHBand="0" w:noVBand="1"/>
      </w:tblPr>
      <w:tblGrid>
        <w:gridCol w:w="9972"/>
      </w:tblGrid>
      <w:tr w:rsidR="006D4B15" w14:paraId="615A178A" w14:textId="77777777">
        <w:trPr>
          <w:jc w:val="center"/>
        </w:trPr>
        <w:tc>
          <w:tcPr>
            <w:tcW w:w="9972" w:type="dxa"/>
            <w:shd w:val="clear" w:color="auto" w:fill="FFF4B8"/>
            <w:tcMar>
              <w:top w:w="140" w:type="dxa"/>
              <w:left w:w="180" w:type="dxa"/>
              <w:bottom w:w="140" w:type="dxa"/>
              <w:right w:w="180" w:type="dxa"/>
            </w:tcMar>
            <w:vAlign w:val="center"/>
          </w:tcPr>
          <w:p w14:paraId="002D0266" w14:textId="77777777" w:rsidR="006D4B15" w:rsidRDefault="00332F7C">
            <w:pPr>
              <w:spacing w:after="60"/>
            </w:pPr>
            <w:r>
              <w:rPr>
                <w:b/>
                <w:color w:val="0B3D6E"/>
              </w:rPr>
              <w:lastRenderedPageBreak/>
              <w:t>DEFINITION - Deference</w:t>
            </w:r>
          </w:p>
          <w:p w14:paraId="59C1B422" w14:textId="77777777" w:rsidR="006D4B15" w:rsidRDefault="00332F7C">
            <w:pPr>
              <w:spacing w:after="40"/>
            </w:pPr>
            <w:r>
              <w:rPr>
                <w:color w:val="111111"/>
                <w:sz w:val="20"/>
              </w:rPr>
              <w:t>Deference is the idea that courts should respect the institutional competence and democratic role of other branches while still enforcing the Constitution.</w:t>
            </w:r>
          </w:p>
          <w:p w14:paraId="77285537" w14:textId="77777777" w:rsidR="006D4B15" w:rsidRDefault="00332F7C">
            <w:pPr>
              <w:spacing w:after="40"/>
            </w:pPr>
            <w:r>
              <w:rPr>
                <w:color w:val="111111"/>
                <w:sz w:val="20"/>
              </w:rPr>
              <w:t>Authority: Theme 4 lecture 21; EFF v Speaker separation of powers reasoning.</w:t>
            </w:r>
          </w:p>
        </w:tc>
      </w:tr>
    </w:tbl>
    <w:p w14:paraId="5845ED03" w14:textId="77777777" w:rsidR="006D4B15" w:rsidRDefault="006D4B15">
      <w:pPr>
        <w:spacing w:after="40"/>
      </w:pPr>
    </w:p>
    <w:p w14:paraId="0DA26ACD" w14:textId="77777777" w:rsidR="006D4B15" w:rsidRDefault="00332F7C">
      <w:pPr>
        <w:spacing w:after="80"/>
      </w:pPr>
      <w:r>
        <w:rPr>
          <w:color w:val="111111"/>
        </w:rPr>
        <w:t>South African courts must enforce constitutional supremacy without taking over the functions of the political branches. This produces a difficult balance. Courts must not abdicate their role, but they must also avoid prescribing policy details where the Constitution leaves discretion to another branch.</w:t>
      </w:r>
    </w:p>
    <w:tbl>
      <w:tblPr>
        <w:tblW w:w="0" w:type="auto"/>
        <w:jc w:val="center"/>
        <w:tblLook w:val="04A0" w:firstRow="1" w:lastRow="0" w:firstColumn="1" w:lastColumn="0" w:noHBand="0" w:noVBand="1"/>
      </w:tblPr>
      <w:tblGrid>
        <w:gridCol w:w="9972"/>
      </w:tblGrid>
      <w:tr w:rsidR="006D4B15" w14:paraId="7B85866D" w14:textId="77777777">
        <w:trPr>
          <w:jc w:val="center"/>
        </w:trPr>
        <w:tc>
          <w:tcPr>
            <w:tcW w:w="9972" w:type="dxa"/>
            <w:shd w:val="clear" w:color="auto" w:fill="FFE0B2"/>
            <w:tcMar>
              <w:top w:w="140" w:type="dxa"/>
              <w:left w:w="180" w:type="dxa"/>
              <w:bottom w:w="140" w:type="dxa"/>
              <w:right w:w="180" w:type="dxa"/>
            </w:tcMar>
            <w:vAlign w:val="center"/>
          </w:tcPr>
          <w:p w14:paraId="2AE804BA" w14:textId="77777777" w:rsidR="006D4B15" w:rsidRDefault="00332F7C">
            <w:pPr>
              <w:spacing w:after="60"/>
            </w:pPr>
            <w:r>
              <w:rPr>
                <w:b/>
                <w:color w:val="0B3D6E"/>
              </w:rPr>
              <w:t>EXAM TIP</w:t>
            </w:r>
          </w:p>
          <w:p w14:paraId="220A2DA3" w14:textId="77777777" w:rsidR="006D4B15" w:rsidRDefault="00332F7C">
            <w:pPr>
              <w:spacing w:after="40"/>
            </w:pPr>
            <w:r>
              <w:rPr>
                <w:color w:val="111111"/>
                <w:sz w:val="20"/>
              </w:rPr>
              <w:t>For separation of powers questions, always use the South African model: no rigid universal model, some overlap between legislature and executive, strong judicial independence, Chapter 9 institutions as additional accountability, and courts balancing enforcement with deference.</w:t>
            </w:r>
          </w:p>
        </w:tc>
      </w:tr>
    </w:tbl>
    <w:p w14:paraId="4C82F6FD" w14:textId="77777777" w:rsidR="006D4B15" w:rsidRDefault="006D4B15">
      <w:pPr>
        <w:spacing w:after="40"/>
      </w:pPr>
    </w:p>
    <w:p w14:paraId="574A1742" w14:textId="77777777" w:rsidR="006D4B15" w:rsidRDefault="00332F7C">
      <w:r>
        <w:br w:type="page"/>
      </w:r>
    </w:p>
    <w:p w14:paraId="506B2687" w14:textId="77777777" w:rsidR="006D4B15" w:rsidRDefault="00332F7C">
      <w:pPr>
        <w:pStyle w:val="Heading1"/>
        <w:spacing w:before="240" w:after="120"/>
      </w:pPr>
      <w:r>
        <w:rPr>
          <w:rFonts w:ascii="Arial" w:eastAsia="Arial" w:hAnsi="Arial"/>
        </w:rPr>
        <w:lastRenderedPageBreak/>
        <w:t>Separation of Powers - Expanded Primary Notes</w:t>
      </w:r>
      <w:r>
        <w:footnoteReference w:id="13"/>
      </w:r>
    </w:p>
    <w:tbl>
      <w:tblPr>
        <w:tblW w:w="0" w:type="auto"/>
        <w:jc w:val="center"/>
        <w:tblLook w:val="04A0" w:firstRow="1" w:lastRow="0" w:firstColumn="1" w:lastColumn="0" w:noHBand="0" w:noVBand="1"/>
      </w:tblPr>
      <w:tblGrid>
        <w:gridCol w:w="9972"/>
      </w:tblGrid>
      <w:tr w:rsidR="006D4B15" w14:paraId="2F7854CA" w14:textId="77777777">
        <w:trPr>
          <w:jc w:val="center"/>
        </w:trPr>
        <w:tc>
          <w:tcPr>
            <w:tcW w:w="9972" w:type="dxa"/>
            <w:shd w:val="clear" w:color="auto" w:fill="E7D7FF"/>
            <w:tcMar>
              <w:top w:w="140" w:type="dxa"/>
              <w:left w:w="180" w:type="dxa"/>
              <w:bottom w:w="140" w:type="dxa"/>
              <w:right w:w="180" w:type="dxa"/>
            </w:tcMar>
            <w:vAlign w:val="center"/>
          </w:tcPr>
          <w:p w14:paraId="39B1E3EF" w14:textId="77777777" w:rsidR="006D4B15" w:rsidRDefault="00332F7C">
            <w:r>
              <w:rPr>
                <w:b/>
                <w:color w:val="3F1767"/>
              </w:rPr>
              <w:t>WHY THIS EXTRA SECTION MATTERS</w:t>
            </w:r>
          </w:p>
          <w:p w14:paraId="788207F6" w14:textId="77777777" w:rsidR="006D4B15" w:rsidRDefault="00332F7C">
            <w:pPr>
              <w:spacing w:after="40"/>
            </w:pPr>
            <w:r>
              <w:rPr>
                <w:color w:val="111111"/>
                <w:sz w:val="19"/>
              </w:rPr>
              <w:t>Separation of powers is often tested because it links almost every part of Theme 4: constitutionalism, rule of law, democracy, judicial review, accountability, Chapter 9 institutions and transformative constitutionalism. The key exam move is to explain that South Africa uses a flexible, contextual model rather than a rigid textbook model.</w:t>
            </w:r>
          </w:p>
        </w:tc>
      </w:tr>
    </w:tbl>
    <w:p w14:paraId="36599CEE" w14:textId="77777777" w:rsidR="006D4B15" w:rsidRDefault="00332F7C">
      <w:pPr>
        <w:pStyle w:val="Heading2"/>
        <w:spacing w:before="160" w:after="80"/>
      </w:pPr>
      <w:r>
        <w:rPr>
          <w:rFonts w:ascii="Arial" w:eastAsia="Arial" w:hAnsi="Arial"/>
        </w:rPr>
        <w:t>1. Separation of powers as a procedural limit on public power</w:t>
      </w:r>
      <w:r>
        <w:footnoteReference w:id="14"/>
      </w:r>
    </w:p>
    <w:p w14:paraId="26E61E3E" w14:textId="77777777" w:rsidR="006D4B15" w:rsidRDefault="00332F7C">
      <w:pPr>
        <w:spacing w:after="80"/>
      </w:pPr>
      <w:r>
        <w:rPr>
          <w:color w:val="111111"/>
        </w:rPr>
        <w:t>The lecture distinguishes substantive and procedural limits on public power. Rights are substantive limits because they set content-based boundaries on what the state may do to people. Separation of powers is a procedural limit because it controls the manner, institutional route and legal process through which public power is exercised. In other words, it asks not only whether government may act, but which institution may act, how that institution may act, and which institution may review or check that action.</w:t>
      </w:r>
      <w:r>
        <w:footnoteReference w:id="15"/>
      </w:r>
    </w:p>
    <w:p w14:paraId="65230ACF" w14:textId="77777777" w:rsidR="006D4B15" w:rsidRDefault="00332F7C">
      <w:pPr>
        <w:pStyle w:val="Heading2"/>
        <w:spacing w:before="160" w:after="80"/>
      </w:pPr>
      <w:r>
        <w:rPr>
          <w:rFonts w:ascii="Arial" w:eastAsia="Arial" w:hAnsi="Arial"/>
        </w:rPr>
        <w:t>2. The four principles: what each one really means</w:t>
      </w:r>
      <w:r>
        <w:footnoteReference w:id="16"/>
      </w:r>
    </w:p>
    <w:tbl>
      <w:tblPr>
        <w:tblStyle w:val="TableGrid"/>
        <w:tblW w:w="0" w:type="auto"/>
        <w:jc w:val="center"/>
        <w:tblLook w:val="04A0" w:firstRow="1" w:lastRow="0" w:firstColumn="1" w:lastColumn="0" w:noHBand="0" w:noVBand="1"/>
      </w:tblPr>
      <w:tblGrid>
        <w:gridCol w:w="3321"/>
        <w:gridCol w:w="3321"/>
        <w:gridCol w:w="3320"/>
      </w:tblGrid>
      <w:tr w:rsidR="006D4B15" w14:paraId="25003BD7" w14:textId="77777777">
        <w:trPr>
          <w:jc w:val="center"/>
        </w:trPr>
        <w:tc>
          <w:tcPr>
            <w:tcW w:w="3324" w:type="dxa"/>
            <w:shd w:val="clear" w:color="auto" w:fill="0B6B3A"/>
            <w:tcMar>
              <w:top w:w="100" w:type="dxa"/>
              <w:left w:w="120" w:type="dxa"/>
              <w:bottom w:w="100" w:type="dxa"/>
              <w:right w:w="120" w:type="dxa"/>
            </w:tcMar>
          </w:tcPr>
          <w:p w14:paraId="0C62A2AF" w14:textId="77777777" w:rsidR="006D4B15" w:rsidRDefault="00332F7C">
            <w:pPr>
              <w:jc w:val="center"/>
            </w:pPr>
            <w:r>
              <w:rPr>
                <w:b/>
                <w:color w:val="FFFFFF"/>
                <w:sz w:val="18"/>
              </w:rPr>
              <w:t>Principle</w:t>
            </w:r>
          </w:p>
        </w:tc>
        <w:tc>
          <w:tcPr>
            <w:tcW w:w="3324" w:type="dxa"/>
            <w:shd w:val="clear" w:color="auto" w:fill="0B6B3A"/>
            <w:tcMar>
              <w:top w:w="100" w:type="dxa"/>
              <w:left w:w="120" w:type="dxa"/>
              <w:bottom w:w="100" w:type="dxa"/>
              <w:right w:w="120" w:type="dxa"/>
            </w:tcMar>
          </w:tcPr>
          <w:p w14:paraId="3F07D43D" w14:textId="77777777" w:rsidR="006D4B15" w:rsidRDefault="00332F7C">
            <w:pPr>
              <w:jc w:val="center"/>
            </w:pPr>
            <w:r>
              <w:rPr>
                <w:b/>
                <w:color w:val="FFFFFF"/>
                <w:sz w:val="18"/>
              </w:rPr>
              <w:t>Meaning</w:t>
            </w:r>
          </w:p>
        </w:tc>
        <w:tc>
          <w:tcPr>
            <w:tcW w:w="3324" w:type="dxa"/>
            <w:shd w:val="clear" w:color="auto" w:fill="0B6B3A"/>
            <w:tcMar>
              <w:top w:w="100" w:type="dxa"/>
              <w:left w:w="120" w:type="dxa"/>
              <w:bottom w:w="100" w:type="dxa"/>
              <w:right w:w="120" w:type="dxa"/>
            </w:tcMar>
          </w:tcPr>
          <w:p w14:paraId="2A65F8A3" w14:textId="77777777" w:rsidR="006D4B15" w:rsidRDefault="00332F7C">
            <w:pPr>
              <w:jc w:val="center"/>
            </w:pPr>
            <w:r>
              <w:rPr>
                <w:b/>
                <w:color w:val="FFFFFF"/>
                <w:sz w:val="18"/>
              </w:rPr>
              <w:t>Exam explanation</w:t>
            </w:r>
          </w:p>
        </w:tc>
      </w:tr>
      <w:tr w:rsidR="006D4B15" w14:paraId="095523B4" w14:textId="77777777">
        <w:trPr>
          <w:jc w:val="center"/>
        </w:trPr>
        <w:tc>
          <w:tcPr>
            <w:tcW w:w="3324" w:type="dxa"/>
            <w:shd w:val="clear" w:color="auto" w:fill="F7F7F7"/>
            <w:tcMar>
              <w:top w:w="90" w:type="dxa"/>
              <w:left w:w="120" w:type="dxa"/>
              <w:bottom w:w="90" w:type="dxa"/>
              <w:right w:w="120" w:type="dxa"/>
            </w:tcMar>
          </w:tcPr>
          <w:p w14:paraId="15046A8B" w14:textId="77777777" w:rsidR="006D4B15" w:rsidRDefault="00332F7C">
            <w:r>
              <w:rPr>
                <w:color w:val="111111"/>
                <w:sz w:val="17"/>
              </w:rPr>
              <w:t>Division of government power</w:t>
            </w:r>
          </w:p>
        </w:tc>
        <w:tc>
          <w:tcPr>
            <w:tcW w:w="3324" w:type="dxa"/>
            <w:shd w:val="clear" w:color="auto" w:fill="F7F7F7"/>
            <w:tcMar>
              <w:top w:w="90" w:type="dxa"/>
              <w:left w:w="120" w:type="dxa"/>
              <w:bottom w:w="90" w:type="dxa"/>
              <w:right w:w="120" w:type="dxa"/>
            </w:tcMar>
          </w:tcPr>
          <w:p w14:paraId="65781C41" w14:textId="77777777" w:rsidR="006D4B15" w:rsidRDefault="00332F7C">
            <w:r>
              <w:rPr>
                <w:color w:val="111111"/>
                <w:sz w:val="17"/>
              </w:rPr>
              <w:t>Power is allocated among different branches/institutions.</w:t>
            </w:r>
          </w:p>
        </w:tc>
        <w:tc>
          <w:tcPr>
            <w:tcW w:w="3324" w:type="dxa"/>
            <w:shd w:val="clear" w:color="auto" w:fill="F7F7F7"/>
            <w:tcMar>
              <w:top w:w="90" w:type="dxa"/>
              <w:left w:w="120" w:type="dxa"/>
              <w:bottom w:w="90" w:type="dxa"/>
              <w:right w:w="120" w:type="dxa"/>
            </w:tcMar>
          </w:tcPr>
          <w:p w14:paraId="4BE0C793" w14:textId="77777777" w:rsidR="006D4B15" w:rsidRDefault="00332F7C">
            <w:r>
              <w:rPr>
                <w:color w:val="111111"/>
                <w:sz w:val="17"/>
              </w:rPr>
              <w:t>Use this to show why no single institution may monopolise public power.</w:t>
            </w:r>
          </w:p>
        </w:tc>
      </w:tr>
      <w:tr w:rsidR="006D4B15" w14:paraId="06CA7741" w14:textId="77777777">
        <w:trPr>
          <w:jc w:val="center"/>
        </w:trPr>
        <w:tc>
          <w:tcPr>
            <w:tcW w:w="3324" w:type="dxa"/>
            <w:shd w:val="clear" w:color="auto" w:fill="FFFFFF"/>
            <w:tcMar>
              <w:top w:w="90" w:type="dxa"/>
              <w:left w:w="120" w:type="dxa"/>
              <w:bottom w:w="90" w:type="dxa"/>
              <w:right w:w="120" w:type="dxa"/>
            </w:tcMar>
          </w:tcPr>
          <w:p w14:paraId="224766F1" w14:textId="77777777" w:rsidR="006D4B15" w:rsidRDefault="00332F7C">
            <w:r>
              <w:rPr>
                <w:color w:val="111111"/>
                <w:sz w:val="17"/>
              </w:rPr>
              <w:t>Separation of functions</w:t>
            </w:r>
          </w:p>
        </w:tc>
        <w:tc>
          <w:tcPr>
            <w:tcW w:w="3324" w:type="dxa"/>
            <w:shd w:val="clear" w:color="auto" w:fill="FFFFFF"/>
            <w:tcMar>
              <w:top w:w="90" w:type="dxa"/>
              <w:left w:w="120" w:type="dxa"/>
              <w:bottom w:w="90" w:type="dxa"/>
              <w:right w:w="120" w:type="dxa"/>
            </w:tcMar>
          </w:tcPr>
          <w:p w14:paraId="2844E805" w14:textId="77777777" w:rsidR="006D4B15" w:rsidRDefault="00332F7C">
            <w:r>
              <w:rPr>
                <w:color w:val="111111"/>
                <w:sz w:val="17"/>
              </w:rPr>
              <w:t>Different branches perform different core tasks.</w:t>
            </w:r>
          </w:p>
        </w:tc>
        <w:tc>
          <w:tcPr>
            <w:tcW w:w="3324" w:type="dxa"/>
            <w:shd w:val="clear" w:color="auto" w:fill="FFFFFF"/>
            <w:tcMar>
              <w:top w:w="90" w:type="dxa"/>
              <w:left w:w="120" w:type="dxa"/>
              <w:bottom w:w="90" w:type="dxa"/>
              <w:right w:w="120" w:type="dxa"/>
            </w:tcMar>
          </w:tcPr>
          <w:p w14:paraId="7685D1B1" w14:textId="77777777" w:rsidR="006D4B15" w:rsidRDefault="00332F7C">
            <w:r>
              <w:rPr>
                <w:color w:val="111111"/>
                <w:sz w:val="17"/>
              </w:rPr>
              <w:t>Legislature makes law; executive implements policy; judiciary interprets and applies law.</w:t>
            </w:r>
          </w:p>
        </w:tc>
      </w:tr>
      <w:tr w:rsidR="006D4B15" w14:paraId="376BE2AB" w14:textId="77777777">
        <w:trPr>
          <w:jc w:val="center"/>
        </w:trPr>
        <w:tc>
          <w:tcPr>
            <w:tcW w:w="3324" w:type="dxa"/>
            <w:shd w:val="clear" w:color="auto" w:fill="F7F7F7"/>
            <w:tcMar>
              <w:top w:w="90" w:type="dxa"/>
              <w:left w:w="120" w:type="dxa"/>
              <w:bottom w:w="90" w:type="dxa"/>
              <w:right w:w="120" w:type="dxa"/>
            </w:tcMar>
          </w:tcPr>
          <w:p w14:paraId="204DA725" w14:textId="77777777" w:rsidR="006D4B15" w:rsidRDefault="00332F7C">
            <w:r>
              <w:rPr>
                <w:color w:val="111111"/>
                <w:sz w:val="17"/>
              </w:rPr>
              <w:t>Separation of personnel</w:t>
            </w:r>
          </w:p>
        </w:tc>
        <w:tc>
          <w:tcPr>
            <w:tcW w:w="3324" w:type="dxa"/>
            <w:shd w:val="clear" w:color="auto" w:fill="F7F7F7"/>
            <w:tcMar>
              <w:top w:w="90" w:type="dxa"/>
              <w:left w:w="120" w:type="dxa"/>
              <w:bottom w:w="90" w:type="dxa"/>
              <w:right w:w="120" w:type="dxa"/>
            </w:tcMar>
          </w:tcPr>
          <w:p w14:paraId="5E120890" w14:textId="77777777" w:rsidR="006D4B15" w:rsidRDefault="00332F7C">
            <w:r>
              <w:rPr>
                <w:color w:val="111111"/>
                <w:sz w:val="17"/>
              </w:rPr>
              <w:t>The same people should not completely control all branches.</w:t>
            </w:r>
          </w:p>
        </w:tc>
        <w:tc>
          <w:tcPr>
            <w:tcW w:w="3324" w:type="dxa"/>
            <w:shd w:val="clear" w:color="auto" w:fill="F7F7F7"/>
            <w:tcMar>
              <w:top w:w="90" w:type="dxa"/>
              <w:left w:w="120" w:type="dxa"/>
              <w:bottom w:w="90" w:type="dxa"/>
              <w:right w:w="120" w:type="dxa"/>
            </w:tcMar>
          </w:tcPr>
          <w:p w14:paraId="74DF5925" w14:textId="77777777" w:rsidR="006D4B15" w:rsidRDefault="00332F7C">
            <w:r>
              <w:rPr>
                <w:color w:val="111111"/>
                <w:sz w:val="17"/>
              </w:rPr>
              <w:t>South Africa has some overlap between legislature and executive, but judicial personnel must remain independent.</w:t>
            </w:r>
          </w:p>
        </w:tc>
      </w:tr>
      <w:tr w:rsidR="006D4B15" w14:paraId="58DFCF71" w14:textId="77777777">
        <w:trPr>
          <w:jc w:val="center"/>
        </w:trPr>
        <w:tc>
          <w:tcPr>
            <w:tcW w:w="3324" w:type="dxa"/>
            <w:shd w:val="clear" w:color="auto" w:fill="FFFFFF"/>
            <w:tcMar>
              <w:top w:w="90" w:type="dxa"/>
              <w:left w:w="120" w:type="dxa"/>
              <w:bottom w:w="90" w:type="dxa"/>
              <w:right w:w="120" w:type="dxa"/>
            </w:tcMar>
          </w:tcPr>
          <w:p w14:paraId="40E3881F" w14:textId="77777777" w:rsidR="006D4B15" w:rsidRDefault="00332F7C">
            <w:r>
              <w:rPr>
                <w:color w:val="111111"/>
                <w:sz w:val="17"/>
              </w:rPr>
              <w:t>Checks and balances</w:t>
            </w:r>
          </w:p>
        </w:tc>
        <w:tc>
          <w:tcPr>
            <w:tcW w:w="3324" w:type="dxa"/>
            <w:shd w:val="clear" w:color="auto" w:fill="FFFFFF"/>
            <w:tcMar>
              <w:top w:w="90" w:type="dxa"/>
              <w:left w:w="120" w:type="dxa"/>
              <w:bottom w:w="90" w:type="dxa"/>
              <w:right w:w="120" w:type="dxa"/>
            </w:tcMar>
          </w:tcPr>
          <w:p w14:paraId="73E9EA78" w14:textId="77777777" w:rsidR="006D4B15" w:rsidRDefault="00332F7C">
            <w:r>
              <w:rPr>
                <w:color w:val="111111"/>
                <w:sz w:val="17"/>
              </w:rPr>
              <w:t>Branches may control, review, scrutinise or hold each other accountable.</w:t>
            </w:r>
          </w:p>
        </w:tc>
        <w:tc>
          <w:tcPr>
            <w:tcW w:w="3324" w:type="dxa"/>
            <w:shd w:val="clear" w:color="auto" w:fill="FFFFFF"/>
            <w:tcMar>
              <w:top w:w="90" w:type="dxa"/>
              <w:left w:w="120" w:type="dxa"/>
              <w:bottom w:w="90" w:type="dxa"/>
              <w:right w:w="120" w:type="dxa"/>
            </w:tcMar>
          </w:tcPr>
          <w:p w14:paraId="6FD4FC4B" w14:textId="77777777" w:rsidR="006D4B15" w:rsidRDefault="00332F7C">
            <w:r>
              <w:rPr>
                <w:color w:val="111111"/>
                <w:sz w:val="17"/>
              </w:rPr>
              <w:t>The doctrine is not only about separation. It also requires mechanisms of accountability.</w:t>
            </w:r>
          </w:p>
        </w:tc>
      </w:tr>
    </w:tbl>
    <w:p w14:paraId="1D26082E" w14:textId="77777777" w:rsidR="006D4B15" w:rsidRDefault="00332F7C">
      <w:pPr>
        <w:pStyle w:val="Heading2"/>
        <w:spacing w:before="160" w:after="80"/>
      </w:pPr>
      <w:r>
        <w:rPr>
          <w:rFonts w:ascii="Arial" w:eastAsia="Arial" w:hAnsi="Arial"/>
        </w:rPr>
        <w:t>3. The classical model and the South African model</w:t>
      </w:r>
      <w:r>
        <w:footnoteReference w:id="17"/>
      </w:r>
    </w:p>
    <w:p w14:paraId="5714964A" w14:textId="77777777" w:rsidR="006D4B15" w:rsidRDefault="00332F7C">
      <w:pPr>
        <w:spacing w:after="80"/>
      </w:pPr>
      <w:r>
        <w:rPr>
          <w:color w:val="111111"/>
        </w:rPr>
        <w:t xml:space="preserve">The classical model imagines three distinct branches: legislature, executive and judiciary. The legislature makes law, the executive puts law and policy into operation, and the judiciary decides disputes and interprets law. The South African model accepts this basic division, but does not apply it mechanically. </w:t>
      </w:r>
      <w:r>
        <w:rPr>
          <w:color w:val="111111"/>
        </w:rPr>
        <w:lastRenderedPageBreak/>
        <w:t>There is overlap between the legislature and executive because the President appoints Cabinet largely from the National Assembly and because Parliament oversees executive action. The judiciary, however, must remain institutionally independent because its function is to decide legal disputes and enforce constitutional supremacy.</w:t>
      </w:r>
      <w:r>
        <w:footnoteReference w:id="18"/>
      </w:r>
      <w:r>
        <w:footnoteReference w:id="19"/>
      </w:r>
      <w:r>
        <w:footnoteReference w:id="20"/>
      </w:r>
    </w:p>
    <w:tbl>
      <w:tblPr>
        <w:tblStyle w:val="TableGrid"/>
        <w:tblW w:w="0" w:type="auto"/>
        <w:jc w:val="center"/>
        <w:tblLook w:val="04A0" w:firstRow="1" w:lastRow="0" w:firstColumn="1" w:lastColumn="0" w:noHBand="0" w:noVBand="1"/>
      </w:tblPr>
      <w:tblGrid>
        <w:gridCol w:w="4981"/>
        <w:gridCol w:w="4981"/>
      </w:tblGrid>
      <w:tr w:rsidR="006D4B15" w14:paraId="4239A85B" w14:textId="77777777">
        <w:trPr>
          <w:jc w:val="center"/>
        </w:trPr>
        <w:tc>
          <w:tcPr>
            <w:tcW w:w="4986" w:type="dxa"/>
            <w:shd w:val="clear" w:color="auto" w:fill="0B3D6E"/>
            <w:tcMar>
              <w:top w:w="100" w:type="dxa"/>
              <w:left w:w="120" w:type="dxa"/>
              <w:bottom w:w="100" w:type="dxa"/>
              <w:right w:w="120" w:type="dxa"/>
            </w:tcMar>
          </w:tcPr>
          <w:p w14:paraId="4BD67CF5" w14:textId="77777777" w:rsidR="006D4B15" w:rsidRDefault="00332F7C">
            <w:pPr>
              <w:jc w:val="center"/>
            </w:pPr>
            <w:r>
              <w:rPr>
                <w:b/>
                <w:color w:val="FFFFFF"/>
                <w:sz w:val="18"/>
              </w:rPr>
              <w:t>Classical idea</w:t>
            </w:r>
          </w:p>
        </w:tc>
        <w:tc>
          <w:tcPr>
            <w:tcW w:w="4986" w:type="dxa"/>
            <w:shd w:val="clear" w:color="auto" w:fill="0B3D6E"/>
            <w:tcMar>
              <w:top w:w="100" w:type="dxa"/>
              <w:left w:w="120" w:type="dxa"/>
              <w:bottom w:w="100" w:type="dxa"/>
              <w:right w:w="120" w:type="dxa"/>
            </w:tcMar>
          </w:tcPr>
          <w:p w14:paraId="7E84A84E" w14:textId="77777777" w:rsidR="006D4B15" w:rsidRDefault="00332F7C">
            <w:pPr>
              <w:jc w:val="center"/>
            </w:pPr>
            <w:r>
              <w:rPr>
                <w:b/>
                <w:color w:val="FFFFFF"/>
                <w:sz w:val="18"/>
              </w:rPr>
              <w:t>South African correction</w:t>
            </w:r>
          </w:p>
        </w:tc>
      </w:tr>
      <w:tr w:rsidR="006D4B15" w14:paraId="711A6463" w14:textId="77777777">
        <w:trPr>
          <w:jc w:val="center"/>
        </w:trPr>
        <w:tc>
          <w:tcPr>
            <w:tcW w:w="4986" w:type="dxa"/>
            <w:shd w:val="clear" w:color="auto" w:fill="F7F7F7"/>
            <w:tcMar>
              <w:top w:w="90" w:type="dxa"/>
              <w:left w:w="120" w:type="dxa"/>
              <w:bottom w:w="90" w:type="dxa"/>
              <w:right w:w="120" w:type="dxa"/>
            </w:tcMar>
          </w:tcPr>
          <w:p w14:paraId="38FC73D1" w14:textId="77777777" w:rsidR="006D4B15" w:rsidRDefault="00332F7C">
            <w:r>
              <w:rPr>
                <w:color w:val="111111"/>
                <w:sz w:val="17"/>
              </w:rPr>
              <w:t>Three separate branches with minimal overlap.</w:t>
            </w:r>
          </w:p>
        </w:tc>
        <w:tc>
          <w:tcPr>
            <w:tcW w:w="4986" w:type="dxa"/>
            <w:shd w:val="clear" w:color="auto" w:fill="F7F7F7"/>
            <w:tcMar>
              <w:top w:w="90" w:type="dxa"/>
              <w:left w:w="120" w:type="dxa"/>
              <w:bottom w:w="90" w:type="dxa"/>
              <w:right w:w="120" w:type="dxa"/>
            </w:tcMar>
          </w:tcPr>
          <w:p w14:paraId="47F3DAB6" w14:textId="77777777" w:rsidR="006D4B15" w:rsidRDefault="00332F7C">
            <w:r>
              <w:rPr>
                <w:color w:val="111111"/>
                <w:sz w:val="17"/>
              </w:rPr>
              <w:t>South Africa has a flexible model with accepted legislature-executive overlap.</w:t>
            </w:r>
          </w:p>
        </w:tc>
      </w:tr>
      <w:tr w:rsidR="006D4B15" w14:paraId="4FFC4F44" w14:textId="77777777">
        <w:trPr>
          <w:jc w:val="center"/>
        </w:trPr>
        <w:tc>
          <w:tcPr>
            <w:tcW w:w="4986" w:type="dxa"/>
            <w:shd w:val="clear" w:color="auto" w:fill="FFFFFF"/>
            <w:tcMar>
              <w:top w:w="90" w:type="dxa"/>
              <w:left w:w="120" w:type="dxa"/>
              <w:bottom w:w="90" w:type="dxa"/>
              <w:right w:w="120" w:type="dxa"/>
            </w:tcMar>
          </w:tcPr>
          <w:p w14:paraId="1C8A15DD" w14:textId="77777777" w:rsidR="006D4B15" w:rsidRDefault="00332F7C">
            <w:r>
              <w:rPr>
                <w:color w:val="111111"/>
                <w:sz w:val="17"/>
              </w:rPr>
              <w:t>Judiciary as one of three ordinary branches.</w:t>
            </w:r>
          </w:p>
        </w:tc>
        <w:tc>
          <w:tcPr>
            <w:tcW w:w="4986" w:type="dxa"/>
            <w:shd w:val="clear" w:color="auto" w:fill="FFFFFF"/>
            <w:tcMar>
              <w:top w:w="90" w:type="dxa"/>
              <w:left w:w="120" w:type="dxa"/>
              <w:bottom w:w="90" w:type="dxa"/>
              <w:right w:w="120" w:type="dxa"/>
            </w:tcMar>
          </w:tcPr>
          <w:p w14:paraId="78758856" w14:textId="77777777" w:rsidR="006D4B15" w:rsidRDefault="00332F7C">
            <w:r>
              <w:rPr>
                <w:color w:val="111111"/>
                <w:sz w:val="17"/>
              </w:rPr>
              <w:t>Judiciary has a special role because it enforces constitutional supremacy and must remain independent.</w:t>
            </w:r>
          </w:p>
        </w:tc>
      </w:tr>
      <w:tr w:rsidR="006D4B15" w14:paraId="3035BF2B" w14:textId="77777777">
        <w:trPr>
          <w:jc w:val="center"/>
        </w:trPr>
        <w:tc>
          <w:tcPr>
            <w:tcW w:w="4986" w:type="dxa"/>
            <w:shd w:val="clear" w:color="auto" w:fill="F7F7F7"/>
            <w:tcMar>
              <w:top w:w="90" w:type="dxa"/>
              <w:left w:w="120" w:type="dxa"/>
              <w:bottom w:w="90" w:type="dxa"/>
              <w:right w:w="120" w:type="dxa"/>
            </w:tcMar>
          </w:tcPr>
          <w:p w14:paraId="1D79BF7E" w14:textId="77777777" w:rsidR="006D4B15" w:rsidRDefault="00332F7C">
            <w:r>
              <w:rPr>
                <w:color w:val="111111"/>
                <w:sz w:val="17"/>
              </w:rPr>
              <w:t>Checks are sometimes treated as secondary.</w:t>
            </w:r>
          </w:p>
        </w:tc>
        <w:tc>
          <w:tcPr>
            <w:tcW w:w="4986" w:type="dxa"/>
            <w:shd w:val="clear" w:color="auto" w:fill="F7F7F7"/>
            <w:tcMar>
              <w:top w:w="90" w:type="dxa"/>
              <w:left w:w="120" w:type="dxa"/>
              <w:bottom w:w="90" w:type="dxa"/>
              <w:right w:w="120" w:type="dxa"/>
            </w:tcMar>
          </w:tcPr>
          <w:p w14:paraId="62B40BCE" w14:textId="77777777" w:rsidR="006D4B15" w:rsidRDefault="00332F7C">
            <w:r>
              <w:rPr>
                <w:color w:val="111111"/>
                <w:sz w:val="17"/>
              </w:rPr>
              <w:t>Checks and balances are essential because the Constitution requires accountability, responsiveness and openness.</w:t>
            </w:r>
          </w:p>
        </w:tc>
      </w:tr>
      <w:tr w:rsidR="006D4B15" w14:paraId="081F4E42" w14:textId="77777777">
        <w:trPr>
          <w:jc w:val="center"/>
        </w:trPr>
        <w:tc>
          <w:tcPr>
            <w:tcW w:w="4986" w:type="dxa"/>
            <w:shd w:val="clear" w:color="auto" w:fill="FFFFFF"/>
            <w:tcMar>
              <w:top w:w="90" w:type="dxa"/>
              <w:left w:w="120" w:type="dxa"/>
              <w:bottom w:w="90" w:type="dxa"/>
              <w:right w:w="120" w:type="dxa"/>
            </w:tcMar>
          </w:tcPr>
          <w:p w14:paraId="18F3AC97" w14:textId="77777777" w:rsidR="006D4B15" w:rsidRDefault="00332F7C">
            <w:r>
              <w:rPr>
                <w:color w:val="111111"/>
                <w:sz w:val="17"/>
              </w:rPr>
              <w:t>Focus on the three branches only.</w:t>
            </w:r>
          </w:p>
        </w:tc>
        <w:tc>
          <w:tcPr>
            <w:tcW w:w="4986" w:type="dxa"/>
            <w:shd w:val="clear" w:color="auto" w:fill="FFFFFF"/>
            <w:tcMar>
              <w:top w:w="90" w:type="dxa"/>
              <w:left w:w="120" w:type="dxa"/>
              <w:bottom w:w="90" w:type="dxa"/>
              <w:right w:w="120" w:type="dxa"/>
            </w:tcMar>
          </w:tcPr>
          <w:p w14:paraId="5730D9C5" w14:textId="77777777" w:rsidR="006D4B15" w:rsidRDefault="00332F7C">
            <w:r>
              <w:rPr>
                <w:color w:val="111111"/>
                <w:sz w:val="17"/>
              </w:rPr>
              <w:t>Chapter 9 institutions add an extra accountability layer that supports constitutional democracy.</w:t>
            </w:r>
          </w:p>
        </w:tc>
      </w:tr>
    </w:tbl>
    <w:p w14:paraId="3409FED6" w14:textId="77777777" w:rsidR="006D4B15" w:rsidRDefault="00332F7C">
      <w:pPr>
        <w:pStyle w:val="Heading2"/>
        <w:spacing w:before="160" w:after="80"/>
      </w:pPr>
      <w:r>
        <w:rPr>
          <w:rFonts w:ascii="Arial" w:eastAsia="Arial" w:hAnsi="Arial"/>
        </w:rPr>
        <w:t>4. Why there is overlap between legislature and executive</w:t>
      </w:r>
      <w:r>
        <w:footnoteReference w:id="21"/>
      </w:r>
    </w:p>
    <w:p w14:paraId="7E822ECE" w14:textId="77777777" w:rsidR="006D4B15" w:rsidRDefault="00332F7C">
      <w:pPr>
        <w:spacing w:after="80"/>
      </w:pPr>
      <w:r>
        <w:rPr>
          <w:color w:val="111111"/>
        </w:rPr>
        <w:t>South Africa inherits features from the Westminster tradition, where the executive is closely connected to Parliament. The National Assembly represents the people and ensures government by the people, while also scrutinising and overseeing executive action. Cabinet members are usually drawn from the National Assembly, so complete separation of personnel does not exist. This is constitutionally acceptable, provided the overlap does not destroy accountability, democratic control or the independence of the judiciary.</w:t>
      </w:r>
      <w:r>
        <w:footnoteReference w:id="22"/>
      </w:r>
      <w:r>
        <w:footnoteReference w:id="23"/>
      </w:r>
    </w:p>
    <w:p w14:paraId="634A9795" w14:textId="77777777" w:rsidR="006D4B15" w:rsidRDefault="00332F7C">
      <w:pPr>
        <w:pStyle w:val="Heading2"/>
        <w:spacing w:before="160" w:after="80"/>
      </w:pPr>
      <w:r>
        <w:rPr>
          <w:rFonts w:ascii="Arial" w:eastAsia="Arial" w:hAnsi="Arial"/>
        </w:rPr>
        <w:t>5. Legislature: law-making and oversight</w:t>
      </w:r>
      <w:r>
        <w:footnoteReference w:id="24"/>
      </w:r>
    </w:p>
    <w:p w14:paraId="3FA62DFC" w14:textId="77777777" w:rsidR="006D4B15" w:rsidRDefault="00332F7C">
      <w:pPr>
        <w:spacing w:after="80"/>
      </w:pPr>
      <w:r>
        <w:rPr>
          <w:color w:val="111111"/>
        </w:rPr>
        <w:t xml:space="preserve">The legislature is mainly regulated by Chapter 4 of the Constitution. Parliament consists of the National Assembly and the National Council of Provinces. Its law-making role must be understood together with its accountability role: the National Assembly is elected to represent the people and to ensure government by </w:t>
      </w:r>
      <w:r>
        <w:rPr>
          <w:color w:val="111111"/>
        </w:rPr>
        <w:lastRenderedPageBreak/>
        <w:t>the people. It does this by choosing the President, scrutinising and overseeing executive action, and maintaining mechanisms to hold the executive accountable.</w:t>
      </w:r>
      <w:r>
        <w:footnoteReference w:id="25"/>
      </w:r>
      <w:r>
        <w:footnoteReference w:id="26"/>
      </w:r>
      <w:r>
        <w:footnoteReference w:id="27"/>
      </w:r>
    </w:p>
    <w:p w14:paraId="653EE3E0" w14:textId="77777777" w:rsidR="006D4B15" w:rsidRDefault="00332F7C">
      <w:pPr>
        <w:pStyle w:val="Heading2"/>
        <w:spacing w:before="160" w:after="80"/>
      </w:pPr>
      <w:r>
        <w:rPr>
          <w:rFonts w:ascii="Arial" w:eastAsia="Arial" w:hAnsi="Arial"/>
        </w:rPr>
        <w:t>6. Executive: policy, implementation and accountability</w:t>
      </w:r>
      <w:r>
        <w:footnoteReference w:id="28"/>
      </w:r>
    </w:p>
    <w:p w14:paraId="38B90595" w14:textId="77777777" w:rsidR="006D4B15" w:rsidRDefault="00332F7C">
      <w:pPr>
        <w:spacing w:after="80"/>
      </w:pPr>
      <w:r>
        <w:rPr>
          <w:color w:val="111111"/>
        </w:rPr>
        <w:t>The executive develops policy, administers the state and implements legislation. Sections 84 and 85 are central. Section 84 contains presidential powers and functions. Section 85 concerns executive authority. The executive is powerful because it controls administration and policy implementation, but it is not legally free-floating: it is bound by the Constitution, accountable to Parliament and subject to legality and judicial review.</w:t>
      </w:r>
      <w:r>
        <w:footnoteReference w:id="29"/>
      </w:r>
      <w:r>
        <w:footnoteReference w:id="30"/>
      </w:r>
    </w:p>
    <w:p w14:paraId="2D17EC9D" w14:textId="77777777" w:rsidR="006D4B15" w:rsidRDefault="00332F7C">
      <w:pPr>
        <w:pStyle w:val="Heading2"/>
        <w:spacing w:before="160" w:after="80"/>
      </w:pPr>
      <w:r>
        <w:rPr>
          <w:rFonts w:ascii="Arial" w:eastAsia="Arial" w:hAnsi="Arial"/>
        </w:rPr>
        <w:t>7. Judiciary: independence, review and the limits of judicial power</w:t>
      </w:r>
      <w:r>
        <w:footnoteReference w:id="31"/>
      </w:r>
    </w:p>
    <w:p w14:paraId="09DD0174" w14:textId="77777777" w:rsidR="006D4B15" w:rsidRDefault="00332F7C">
      <w:pPr>
        <w:spacing w:after="80"/>
      </w:pPr>
      <w:r>
        <w:rPr>
          <w:color w:val="111111"/>
        </w:rPr>
        <w:t>The judiciary must apply and interpret the law independently and impartially. Section 165 provides that judicial authority is vested in the courts, that courts are independent and subject only to the Constitution and the law, and that no person or organ of state may interfere with the functioning of the courts. This is why the lecture asks why there should be no improper overlap with the judiciary: judicial independence is the condition that makes constitutional supremacy enforceable.</w:t>
      </w:r>
      <w:r>
        <w:footnoteReference w:id="32"/>
      </w:r>
    </w:p>
    <w:p w14:paraId="7E8D7E60" w14:textId="77777777" w:rsidR="006D4B15" w:rsidRDefault="00332F7C">
      <w:pPr>
        <w:spacing w:after="80"/>
      </w:pPr>
      <w:r>
        <w:rPr>
          <w:color w:val="111111"/>
        </w:rPr>
        <w:t>At the same time, courts must respect the institutional roles of other branches. Judicial review allows courts to declare invalid law or conduct inconsistent with the Constitution, but courts should not ordinarily prescribe detailed policy choices to Parliament or the executive where the Constitution leaves those choices to the political branches. The task is to enforce constitutional boundaries without becoming the legislature or executive.</w:t>
      </w:r>
      <w:r>
        <w:footnoteReference w:id="33"/>
      </w:r>
      <w:r>
        <w:footnoteReference w:id="34"/>
      </w:r>
    </w:p>
    <w:p w14:paraId="153634C5" w14:textId="77777777" w:rsidR="006D4B15" w:rsidRDefault="00332F7C">
      <w:pPr>
        <w:pStyle w:val="Heading2"/>
        <w:spacing w:before="160" w:after="80"/>
      </w:pPr>
      <w:r>
        <w:rPr>
          <w:rFonts w:ascii="Arial" w:eastAsia="Arial" w:hAnsi="Arial"/>
        </w:rPr>
        <w:lastRenderedPageBreak/>
        <w:t>8. Delegation and flexibility: Executive Council of the Western Cape</w:t>
      </w:r>
      <w:r>
        <w:footnoteReference w:id="35"/>
      </w:r>
    </w:p>
    <w:p w14:paraId="5B9321D6" w14:textId="77777777" w:rsidR="006D4B15" w:rsidRDefault="00332F7C">
      <w:pPr>
        <w:spacing w:after="80"/>
      </w:pPr>
      <w:r>
        <w:rPr>
          <w:color w:val="111111"/>
        </w:rPr>
        <w:t>Delegation of law-making power is an important exam example because it shows that separation of powers is not absolute. The Constitutional Court accepted that some delegation of law-making authority may be permissible, but its constitutional validity depends on the nature and extent of the delegation. The question is whether delegation remains compatible with democracy, specialisation and the need to avoid concentration of power.</w:t>
      </w:r>
      <w:r>
        <w:footnoteReference w:id="36"/>
      </w:r>
    </w:p>
    <w:p w14:paraId="3685F864" w14:textId="77777777" w:rsidR="006D4B15" w:rsidRDefault="00332F7C">
      <w:pPr>
        <w:pStyle w:val="Heading2"/>
        <w:spacing w:before="160" w:after="80"/>
      </w:pPr>
      <w:r>
        <w:rPr>
          <w:rFonts w:ascii="Arial" w:eastAsia="Arial" w:hAnsi="Arial"/>
        </w:rPr>
        <w:t>9. Chapter 9 institutions as a fourth accountability layer</w:t>
      </w:r>
      <w:r>
        <w:footnoteReference w:id="37"/>
      </w:r>
    </w:p>
    <w:p w14:paraId="4C96F283" w14:textId="77777777" w:rsidR="006D4B15" w:rsidRDefault="00332F7C">
      <w:pPr>
        <w:spacing w:after="80"/>
      </w:pPr>
      <w:r>
        <w:rPr>
          <w:color w:val="111111"/>
        </w:rPr>
        <w:t>Chapter 9 institutions complicate the classical three-branch model. They are state institutions supporting constitutional democracy. They are independent and must be assisted and protected by other organs of state to ensure their independence, impartiality, dignity and effectiveness. The Public Protector is the most important Theme 4 example because EFF v Speaker confirms that remedial action can be binding and may not simply be ignored or second-guessed without approaching a court.</w:t>
      </w:r>
      <w:r>
        <w:footnoteReference w:id="38"/>
      </w:r>
      <w:r>
        <w:footnoteReference w:id="39"/>
      </w:r>
    </w:p>
    <w:p w14:paraId="55E271CB" w14:textId="77777777" w:rsidR="006D4B15" w:rsidRDefault="00332F7C">
      <w:pPr>
        <w:pStyle w:val="Heading2"/>
        <w:spacing w:before="160" w:after="80"/>
      </w:pPr>
      <w:r>
        <w:rPr>
          <w:rFonts w:ascii="Arial" w:eastAsia="Arial" w:hAnsi="Arial"/>
        </w:rPr>
        <w:t>10. EFF v Speaker: separation of powers, accountability and the Public Protector</w:t>
      </w:r>
      <w:r>
        <w:footnoteReference w:id="40"/>
      </w:r>
    </w:p>
    <w:p w14:paraId="6B34494B" w14:textId="77777777" w:rsidR="006D4B15" w:rsidRDefault="00332F7C">
      <w:pPr>
        <w:spacing w:after="80"/>
      </w:pPr>
      <w:r>
        <w:rPr>
          <w:color w:val="111111"/>
        </w:rPr>
        <w:t>EFF v Speaker is vital because it shows separation of powers operating in real constitutional conflict. The Public Protector took remedial action against the President. The President did not fully comply. The National Assembly adopted a resolution absolving the President from liability. The Constitutional Court held that the Public Protector’s remedial action was binding and that both the President and the National Assembly failed to fulfil constitutional obligations. The case links rule of law, Chapter 9 institutions, parliamentary oversight, executive accountability and judicial enforcement.</w:t>
      </w:r>
      <w:r>
        <w:footnoteReference w:id="41"/>
      </w:r>
    </w:p>
    <w:p w14:paraId="4FECA633" w14:textId="77777777" w:rsidR="006D4B15" w:rsidRDefault="00332F7C">
      <w:pPr>
        <w:spacing w:after="80"/>
      </w:pPr>
      <w:r>
        <w:rPr>
          <w:color w:val="111111"/>
        </w:rPr>
        <w:lastRenderedPageBreak/>
        <w:t>The separation of powers point is nuanced. The Court could declare that the National Assembly failed to fulfil constitutional duties, but it also emphasised that it was not for the judiciary to prescribe exactly how the National Assembly must conduct oversight or design its internal accountability mechanisms. That is the deference principle: courts enforce constitutional obligations while respecting institutional competence.</w:t>
      </w:r>
      <w:r>
        <w:footnoteReference w:id="42"/>
      </w:r>
    </w:p>
    <w:p w14:paraId="44B0D834" w14:textId="77777777" w:rsidR="006D4B15" w:rsidRDefault="00332F7C">
      <w:pPr>
        <w:pStyle w:val="Heading2"/>
        <w:spacing w:before="160" w:after="80"/>
      </w:pPr>
      <w:r>
        <w:rPr>
          <w:rFonts w:ascii="Arial" w:eastAsia="Arial" w:hAnsi="Arial"/>
        </w:rPr>
        <w:t>11. De Lange v Smuts: no universal model</w:t>
      </w:r>
      <w:r>
        <w:footnoteReference w:id="43"/>
      </w:r>
    </w:p>
    <w:p w14:paraId="4F632F63" w14:textId="77777777" w:rsidR="006D4B15" w:rsidRDefault="00332F7C">
      <w:pPr>
        <w:spacing w:after="80"/>
      </w:pPr>
      <w:r>
        <w:rPr>
          <w:color w:val="111111"/>
        </w:rPr>
        <w:t>De Lange is useful because it supports the idea that separation of powers has no single universal model. Each constitutional system gives content to the doctrine in its own text, history and institutional design. In South Africa, apartheid history, Westminster inheritance, constitutional supremacy, judicial independence and Chapter 9 institutions all shape the local model.</w:t>
      </w:r>
      <w:r>
        <w:footnoteReference w:id="44"/>
      </w:r>
      <w:r>
        <w:footnoteReference w:id="45"/>
      </w:r>
    </w:p>
    <w:p w14:paraId="2B1DC368" w14:textId="77777777" w:rsidR="006D4B15" w:rsidRDefault="00332F7C">
      <w:pPr>
        <w:pStyle w:val="Heading2"/>
        <w:spacing w:before="160" w:after="80"/>
      </w:pPr>
      <w:r>
        <w:rPr>
          <w:rFonts w:ascii="Arial" w:eastAsia="Arial" w:hAnsi="Arial"/>
        </w:rPr>
        <w:t>12. Counter-majoritarian dilemma and deference</w:t>
      </w:r>
    </w:p>
    <w:p w14:paraId="2FDE2979" w14:textId="77777777" w:rsidR="006D4B15" w:rsidRDefault="00332F7C">
      <w:pPr>
        <w:spacing w:after="80"/>
      </w:pPr>
      <w:r>
        <w:rPr>
          <w:color w:val="111111"/>
        </w:rPr>
        <w:t>The counter-majoritarian dilemma arises because unelected judges may invalidate law or conduct of elected representatives. In South Africa this is not a defect in the constitutional system; it is part of constitutional supremacy. However, courts must exercise review carefully. Deference means that courts recognise the expertise, democratic mandate or constitutional function of another branch, but deference does not mean surrender. Courts must still enforce rights, legality and constitutional obligations.</w:t>
      </w:r>
      <w:r>
        <w:footnoteReference w:id="46"/>
      </w:r>
      <w:r>
        <w:footnoteReference w:id="47"/>
      </w:r>
    </w:p>
    <w:p w14:paraId="78E9E5BD" w14:textId="77777777" w:rsidR="006D4B15" w:rsidRDefault="00332F7C">
      <w:pPr>
        <w:pStyle w:val="Heading2"/>
        <w:spacing w:before="160" w:after="80"/>
      </w:pPr>
      <w:r>
        <w:rPr>
          <w:rFonts w:ascii="Arial" w:eastAsia="Arial" w:hAnsi="Arial"/>
        </w:rPr>
        <w:t>13. Participatory democracy as a separation of powers check</w:t>
      </w:r>
      <w:r>
        <w:footnoteReference w:id="48"/>
      </w:r>
    </w:p>
    <w:p w14:paraId="401F7B3F" w14:textId="77777777" w:rsidR="006D4B15" w:rsidRDefault="00332F7C">
      <w:pPr>
        <w:spacing w:after="80"/>
      </w:pPr>
      <w:r>
        <w:rPr>
          <w:color w:val="111111"/>
        </w:rPr>
        <w:t>Doctors for Life shows that separation of powers is not only about relations between institutions. It also concerns the constitutional relationship between institutions and the people. When Parliament makes law, it must facilitate public involvement. Public participation gives vitality to representative democracy and prevents law-making from becoming purely elite-driven.</w:t>
      </w:r>
      <w:r>
        <w:footnoteReference w:id="49"/>
      </w:r>
    </w:p>
    <w:p w14:paraId="12C7F5D5" w14:textId="77777777" w:rsidR="006D4B15" w:rsidRDefault="00332F7C">
      <w:pPr>
        <w:pStyle w:val="Heading2"/>
        <w:spacing w:before="160" w:after="80"/>
      </w:pPr>
      <w:r>
        <w:rPr>
          <w:rFonts w:ascii="Arial" w:eastAsia="Arial" w:hAnsi="Arial"/>
        </w:rPr>
        <w:lastRenderedPageBreak/>
        <w:t>14. How to write separation of powers in an exam</w:t>
      </w:r>
    </w:p>
    <w:tbl>
      <w:tblPr>
        <w:tblStyle w:val="TableGrid"/>
        <w:tblW w:w="0" w:type="auto"/>
        <w:jc w:val="center"/>
        <w:tblLook w:val="04A0" w:firstRow="1" w:lastRow="0" w:firstColumn="1" w:lastColumn="0" w:noHBand="0" w:noVBand="1"/>
      </w:tblPr>
      <w:tblGrid>
        <w:gridCol w:w="4981"/>
        <w:gridCol w:w="4981"/>
      </w:tblGrid>
      <w:tr w:rsidR="006D4B15" w14:paraId="4FFC21B0" w14:textId="77777777">
        <w:trPr>
          <w:jc w:val="center"/>
        </w:trPr>
        <w:tc>
          <w:tcPr>
            <w:tcW w:w="4986" w:type="dxa"/>
            <w:shd w:val="clear" w:color="auto" w:fill="3F1767"/>
            <w:tcMar>
              <w:top w:w="100" w:type="dxa"/>
              <w:left w:w="120" w:type="dxa"/>
              <w:bottom w:w="100" w:type="dxa"/>
              <w:right w:w="120" w:type="dxa"/>
            </w:tcMar>
          </w:tcPr>
          <w:p w14:paraId="1C2EACF8" w14:textId="77777777" w:rsidR="006D4B15" w:rsidRDefault="00332F7C">
            <w:pPr>
              <w:jc w:val="center"/>
            </w:pPr>
            <w:r>
              <w:rPr>
                <w:b/>
                <w:color w:val="FFFFFF"/>
                <w:sz w:val="18"/>
              </w:rPr>
              <w:t>Step</w:t>
            </w:r>
          </w:p>
        </w:tc>
        <w:tc>
          <w:tcPr>
            <w:tcW w:w="4986" w:type="dxa"/>
            <w:shd w:val="clear" w:color="auto" w:fill="3F1767"/>
            <w:tcMar>
              <w:top w:w="100" w:type="dxa"/>
              <w:left w:w="120" w:type="dxa"/>
              <w:bottom w:w="100" w:type="dxa"/>
              <w:right w:w="120" w:type="dxa"/>
            </w:tcMar>
          </w:tcPr>
          <w:p w14:paraId="45AE6F99" w14:textId="77777777" w:rsidR="006D4B15" w:rsidRDefault="00332F7C">
            <w:pPr>
              <w:jc w:val="center"/>
            </w:pPr>
            <w:r>
              <w:rPr>
                <w:b/>
                <w:color w:val="FFFFFF"/>
                <w:sz w:val="18"/>
              </w:rPr>
              <w:t>What to write</w:t>
            </w:r>
          </w:p>
        </w:tc>
      </w:tr>
      <w:tr w:rsidR="006D4B15" w14:paraId="71AC8360" w14:textId="77777777">
        <w:trPr>
          <w:jc w:val="center"/>
        </w:trPr>
        <w:tc>
          <w:tcPr>
            <w:tcW w:w="4986" w:type="dxa"/>
            <w:shd w:val="clear" w:color="auto" w:fill="F7F7F7"/>
            <w:tcMar>
              <w:top w:w="90" w:type="dxa"/>
              <w:left w:w="120" w:type="dxa"/>
              <w:bottom w:w="90" w:type="dxa"/>
              <w:right w:w="120" w:type="dxa"/>
            </w:tcMar>
          </w:tcPr>
          <w:p w14:paraId="16A5465D" w14:textId="77777777" w:rsidR="006D4B15" w:rsidRDefault="00332F7C">
            <w:r>
              <w:rPr>
                <w:color w:val="111111"/>
                <w:sz w:val="17"/>
              </w:rPr>
              <w:t>1. Define</w:t>
            </w:r>
          </w:p>
        </w:tc>
        <w:tc>
          <w:tcPr>
            <w:tcW w:w="4986" w:type="dxa"/>
            <w:shd w:val="clear" w:color="auto" w:fill="F7F7F7"/>
            <w:tcMar>
              <w:top w:w="90" w:type="dxa"/>
              <w:left w:w="120" w:type="dxa"/>
              <w:bottom w:w="90" w:type="dxa"/>
              <w:right w:w="120" w:type="dxa"/>
            </w:tcMar>
          </w:tcPr>
          <w:p w14:paraId="5D892710" w14:textId="77777777" w:rsidR="006D4B15" w:rsidRDefault="00332F7C">
            <w:r>
              <w:rPr>
                <w:color w:val="111111"/>
                <w:sz w:val="17"/>
              </w:rPr>
              <w:t>Separation of powers divides public power between legislature, executive and judiciary and creates checks and balances.</w:t>
            </w:r>
          </w:p>
        </w:tc>
      </w:tr>
      <w:tr w:rsidR="006D4B15" w14:paraId="3DE22BC7" w14:textId="77777777">
        <w:trPr>
          <w:jc w:val="center"/>
        </w:trPr>
        <w:tc>
          <w:tcPr>
            <w:tcW w:w="4986" w:type="dxa"/>
            <w:shd w:val="clear" w:color="auto" w:fill="FFFFFF"/>
            <w:tcMar>
              <w:top w:w="90" w:type="dxa"/>
              <w:left w:w="120" w:type="dxa"/>
              <w:bottom w:w="90" w:type="dxa"/>
              <w:right w:w="120" w:type="dxa"/>
            </w:tcMar>
          </w:tcPr>
          <w:p w14:paraId="0238EFAB" w14:textId="77777777" w:rsidR="006D4B15" w:rsidRDefault="00332F7C">
            <w:r>
              <w:rPr>
                <w:color w:val="111111"/>
                <w:sz w:val="17"/>
              </w:rPr>
              <w:t>2. Explain purpose</w:t>
            </w:r>
          </w:p>
        </w:tc>
        <w:tc>
          <w:tcPr>
            <w:tcW w:w="4986" w:type="dxa"/>
            <w:shd w:val="clear" w:color="auto" w:fill="FFFFFF"/>
            <w:tcMar>
              <w:top w:w="90" w:type="dxa"/>
              <w:left w:w="120" w:type="dxa"/>
              <w:bottom w:w="90" w:type="dxa"/>
              <w:right w:w="120" w:type="dxa"/>
            </w:tcMar>
          </w:tcPr>
          <w:p w14:paraId="5D4F14EA" w14:textId="77777777" w:rsidR="006D4B15" w:rsidRDefault="00332F7C">
            <w:r>
              <w:rPr>
                <w:color w:val="111111"/>
                <w:sz w:val="17"/>
              </w:rPr>
              <w:t>It prevents concentration of power, promotes specialisation, protects rights and supports accountability.</w:t>
            </w:r>
          </w:p>
        </w:tc>
      </w:tr>
      <w:tr w:rsidR="006D4B15" w14:paraId="4044D1F5" w14:textId="77777777">
        <w:trPr>
          <w:jc w:val="center"/>
        </w:trPr>
        <w:tc>
          <w:tcPr>
            <w:tcW w:w="4986" w:type="dxa"/>
            <w:shd w:val="clear" w:color="auto" w:fill="F7F7F7"/>
            <w:tcMar>
              <w:top w:w="90" w:type="dxa"/>
              <w:left w:w="120" w:type="dxa"/>
              <w:bottom w:w="90" w:type="dxa"/>
              <w:right w:w="120" w:type="dxa"/>
            </w:tcMar>
          </w:tcPr>
          <w:p w14:paraId="28B648D0" w14:textId="77777777" w:rsidR="006D4B15" w:rsidRDefault="00332F7C">
            <w:r>
              <w:rPr>
                <w:color w:val="111111"/>
                <w:sz w:val="17"/>
              </w:rPr>
              <w:t>3. Add South African model</w:t>
            </w:r>
          </w:p>
        </w:tc>
        <w:tc>
          <w:tcPr>
            <w:tcW w:w="4986" w:type="dxa"/>
            <w:shd w:val="clear" w:color="auto" w:fill="F7F7F7"/>
            <w:tcMar>
              <w:top w:w="90" w:type="dxa"/>
              <w:left w:w="120" w:type="dxa"/>
              <w:bottom w:w="90" w:type="dxa"/>
              <w:right w:w="120" w:type="dxa"/>
            </w:tcMar>
          </w:tcPr>
          <w:p w14:paraId="74140D08" w14:textId="77777777" w:rsidR="006D4B15" w:rsidRDefault="00332F7C">
            <w:r>
              <w:rPr>
                <w:color w:val="111111"/>
                <w:sz w:val="17"/>
              </w:rPr>
              <w:t>There is no rigid universal model; South Africa permits legislature-executive overlap but protects judicial independence.</w:t>
            </w:r>
          </w:p>
        </w:tc>
      </w:tr>
      <w:tr w:rsidR="006D4B15" w14:paraId="5C066161" w14:textId="77777777">
        <w:trPr>
          <w:jc w:val="center"/>
        </w:trPr>
        <w:tc>
          <w:tcPr>
            <w:tcW w:w="4986" w:type="dxa"/>
            <w:shd w:val="clear" w:color="auto" w:fill="FFFFFF"/>
            <w:tcMar>
              <w:top w:w="90" w:type="dxa"/>
              <w:left w:w="120" w:type="dxa"/>
              <w:bottom w:w="90" w:type="dxa"/>
              <w:right w:w="120" w:type="dxa"/>
            </w:tcMar>
          </w:tcPr>
          <w:p w14:paraId="2B378CFB" w14:textId="77777777" w:rsidR="006D4B15" w:rsidRDefault="00332F7C">
            <w:r>
              <w:rPr>
                <w:color w:val="111111"/>
                <w:sz w:val="17"/>
              </w:rPr>
              <w:t>4. Add sections</w:t>
            </w:r>
          </w:p>
        </w:tc>
        <w:tc>
          <w:tcPr>
            <w:tcW w:w="4986" w:type="dxa"/>
            <w:shd w:val="clear" w:color="auto" w:fill="FFFFFF"/>
            <w:tcMar>
              <w:top w:w="90" w:type="dxa"/>
              <w:left w:w="120" w:type="dxa"/>
              <w:bottom w:w="90" w:type="dxa"/>
              <w:right w:w="120" w:type="dxa"/>
            </w:tcMar>
          </w:tcPr>
          <w:p w14:paraId="0D283F05" w14:textId="77777777" w:rsidR="006D4B15" w:rsidRDefault="00332F7C">
            <w:r>
              <w:rPr>
                <w:color w:val="111111"/>
                <w:sz w:val="17"/>
              </w:rPr>
              <w:t>Use chs 4, 5 and 8; ss 42(3), 55(2), 84, 85, 165, 172 and 181-182 where relevant.</w:t>
            </w:r>
          </w:p>
        </w:tc>
      </w:tr>
      <w:tr w:rsidR="006D4B15" w14:paraId="21A6E127" w14:textId="77777777">
        <w:trPr>
          <w:jc w:val="center"/>
        </w:trPr>
        <w:tc>
          <w:tcPr>
            <w:tcW w:w="4986" w:type="dxa"/>
            <w:shd w:val="clear" w:color="auto" w:fill="F7F7F7"/>
            <w:tcMar>
              <w:top w:w="90" w:type="dxa"/>
              <w:left w:w="120" w:type="dxa"/>
              <w:bottom w:w="90" w:type="dxa"/>
              <w:right w:w="120" w:type="dxa"/>
            </w:tcMar>
          </w:tcPr>
          <w:p w14:paraId="7BD2B9C6" w14:textId="77777777" w:rsidR="006D4B15" w:rsidRDefault="00332F7C">
            <w:r>
              <w:rPr>
                <w:color w:val="111111"/>
                <w:sz w:val="17"/>
              </w:rPr>
              <w:t>5. Add cases</w:t>
            </w:r>
          </w:p>
        </w:tc>
        <w:tc>
          <w:tcPr>
            <w:tcW w:w="4986" w:type="dxa"/>
            <w:shd w:val="clear" w:color="auto" w:fill="F7F7F7"/>
            <w:tcMar>
              <w:top w:w="90" w:type="dxa"/>
              <w:left w:w="120" w:type="dxa"/>
              <w:bottom w:w="90" w:type="dxa"/>
              <w:right w:w="120" w:type="dxa"/>
            </w:tcMar>
          </w:tcPr>
          <w:p w14:paraId="5E2DE494" w14:textId="77777777" w:rsidR="006D4B15" w:rsidRDefault="00332F7C">
            <w:r>
              <w:rPr>
                <w:color w:val="111111"/>
                <w:sz w:val="17"/>
              </w:rPr>
              <w:t>Use Executive Council WC for delegation; De Lange for no universal model; EFF v Speaker for accountability and deference.</w:t>
            </w:r>
          </w:p>
        </w:tc>
      </w:tr>
      <w:tr w:rsidR="006D4B15" w14:paraId="12D0CCA3" w14:textId="77777777">
        <w:trPr>
          <w:jc w:val="center"/>
        </w:trPr>
        <w:tc>
          <w:tcPr>
            <w:tcW w:w="4986" w:type="dxa"/>
            <w:shd w:val="clear" w:color="auto" w:fill="FFFFFF"/>
            <w:tcMar>
              <w:top w:w="90" w:type="dxa"/>
              <w:left w:w="120" w:type="dxa"/>
              <w:bottom w:w="90" w:type="dxa"/>
              <w:right w:w="120" w:type="dxa"/>
            </w:tcMar>
          </w:tcPr>
          <w:p w14:paraId="1A18516A" w14:textId="77777777" w:rsidR="006D4B15" w:rsidRDefault="00332F7C">
            <w:r>
              <w:rPr>
                <w:color w:val="111111"/>
                <w:sz w:val="17"/>
              </w:rPr>
              <w:t>6. Conclude</w:t>
            </w:r>
          </w:p>
        </w:tc>
        <w:tc>
          <w:tcPr>
            <w:tcW w:w="4986" w:type="dxa"/>
            <w:shd w:val="clear" w:color="auto" w:fill="FFFFFF"/>
            <w:tcMar>
              <w:top w:w="90" w:type="dxa"/>
              <w:left w:w="120" w:type="dxa"/>
              <w:bottom w:w="90" w:type="dxa"/>
              <w:right w:w="120" w:type="dxa"/>
            </w:tcMar>
          </w:tcPr>
          <w:p w14:paraId="31F8047C" w14:textId="77777777" w:rsidR="006D4B15" w:rsidRDefault="00332F7C">
            <w:r>
              <w:rPr>
                <w:color w:val="111111"/>
                <w:sz w:val="17"/>
              </w:rPr>
              <w:t>The doctrine works together with constitutional supremacy, rule of law and democracy.</w:t>
            </w:r>
          </w:p>
        </w:tc>
      </w:tr>
    </w:tbl>
    <w:p w14:paraId="6F47368B" w14:textId="77777777" w:rsidR="006D4B15" w:rsidRDefault="00332F7C">
      <w:pPr>
        <w:pStyle w:val="Heading2"/>
        <w:spacing w:before="160" w:after="80"/>
      </w:pPr>
      <w:r>
        <w:rPr>
          <w:rFonts w:ascii="Arial" w:eastAsia="Arial" w:hAnsi="Arial"/>
        </w:rPr>
        <w:t>15. Model paragraph: separation of powers</w:t>
      </w:r>
    </w:p>
    <w:p w14:paraId="1A046E94" w14:textId="77777777" w:rsidR="006D4B15" w:rsidRDefault="00332F7C">
      <w:pPr>
        <w:spacing w:after="80"/>
      </w:pPr>
      <w:r>
        <w:rPr>
          <w:color w:val="111111"/>
        </w:rPr>
        <w:t>Separation of powers is a procedural constitutional doctrine that divides public power between the legislature, executive and judiciary, while also creating checks and balances between them. In South Africa, the doctrine is not applied as a rigid universal model. It must be understood contextually, because the Constitution permits some overlap between the legislature and executive, especially through parliamentary government, but strongly protects judicial independence. The purpose of the doctrine is to avoid concentration of power, promote institutional specialisation and ensure accountability. Cases such as Executive Council of the Western Cape show that some delegation is constitutionally permissible, while EFF v Speaker shows that courts may enforce constitutional obligations without prescribing the exact internal mechanisms Parliament must use. Separation of powers therefore operates together with constitutional supremacy, rule of law and democracy.</w:t>
      </w:r>
      <w:r>
        <w:footnoteReference w:id="50"/>
      </w:r>
      <w:r>
        <w:footnoteReference w:id="51"/>
      </w:r>
      <w:r>
        <w:footnoteReference w:id="52"/>
      </w:r>
    </w:p>
    <w:tbl>
      <w:tblPr>
        <w:tblW w:w="0" w:type="auto"/>
        <w:jc w:val="center"/>
        <w:tblLook w:val="04A0" w:firstRow="1" w:lastRow="0" w:firstColumn="1" w:lastColumn="0" w:noHBand="0" w:noVBand="1"/>
      </w:tblPr>
      <w:tblGrid>
        <w:gridCol w:w="9972"/>
      </w:tblGrid>
      <w:tr w:rsidR="006D4B15" w14:paraId="336DB29E" w14:textId="77777777">
        <w:trPr>
          <w:jc w:val="center"/>
        </w:trPr>
        <w:tc>
          <w:tcPr>
            <w:tcW w:w="9972" w:type="dxa"/>
            <w:shd w:val="clear" w:color="auto" w:fill="E7D7FF"/>
            <w:tcMar>
              <w:top w:w="720" w:type="dxa"/>
              <w:left w:w="320" w:type="dxa"/>
              <w:bottom w:w="720" w:type="dxa"/>
              <w:right w:w="320" w:type="dxa"/>
            </w:tcMar>
          </w:tcPr>
          <w:p w14:paraId="3712F5D0" w14:textId="77777777" w:rsidR="006D4B15" w:rsidRDefault="00332F7C">
            <w:pPr>
              <w:jc w:val="center"/>
            </w:pPr>
            <w:r>
              <w:rPr>
                <w:b/>
                <w:color w:val="3F1767"/>
                <w:sz w:val="40"/>
              </w:rPr>
              <w:t>TAB 10</w:t>
            </w:r>
          </w:p>
          <w:p w14:paraId="6D6D026E" w14:textId="77777777" w:rsidR="006D4B15" w:rsidRDefault="00332F7C">
            <w:pPr>
              <w:jc w:val="center"/>
            </w:pPr>
            <w:r>
              <w:rPr>
                <w:b/>
                <w:color w:val="3F1767"/>
                <w:sz w:val="48"/>
              </w:rPr>
              <w:lastRenderedPageBreak/>
              <w:t>CASE LAW BANK</w:t>
            </w:r>
          </w:p>
          <w:p w14:paraId="0A0315F3" w14:textId="77777777" w:rsidR="006D4B15" w:rsidRDefault="00332F7C">
            <w:pPr>
              <w:jc w:val="center"/>
            </w:pPr>
            <w:r>
              <w:rPr>
                <w:i/>
                <w:color w:val="0B3D6E"/>
                <w:sz w:val="24"/>
              </w:rPr>
              <w:t>Exam-ready case boxes</w:t>
            </w:r>
          </w:p>
        </w:tc>
      </w:tr>
    </w:tbl>
    <w:p w14:paraId="126A18BD" w14:textId="77777777" w:rsidR="006D4B15" w:rsidRDefault="006D4B15">
      <w:pPr>
        <w:spacing w:after="80"/>
      </w:pPr>
    </w:p>
    <w:p w14:paraId="0B43CD20" w14:textId="77777777" w:rsidR="006D4B15" w:rsidRDefault="00332F7C">
      <w:pPr>
        <w:pStyle w:val="Heading1"/>
        <w:spacing w:before="200" w:after="120"/>
      </w:pPr>
      <w:r>
        <w:rPr>
          <w:rFonts w:ascii="Arial" w:eastAsia="Arial" w:hAnsi="Arial"/>
        </w:rPr>
        <w:t>Case Law Bank</w:t>
      </w:r>
    </w:p>
    <w:p w14:paraId="4320FC86" w14:textId="77777777" w:rsidR="006D4B15" w:rsidRDefault="00332F7C">
      <w:pPr>
        <w:spacing w:after="80"/>
      </w:pPr>
      <w:r>
        <w:rPr>
          <w:color w:val="111111"/>
        </w:rPr>
        <w:t>Use these cases as building blocks. In exams, do not merely name cases. State the legal principle and link it to the question.</w:t>
      </w:r>
    </w:p>
    <w:p w14:paraId="6384677C" w14:textId="77777777" w:rsidR="006D4B15" w:rsidRDefault="00332F7C">
      <w:pPr>
        <w:pStyle w:val="Heading2"/>
        <w:spacing w:before="160" w:after="80"/>
      </w:pPr>
      <w:r>
        <w:rPr>
          <w:rFonts w:ascii="Arial" w:eastAsia="Arial" w:hAnsi="Arial"/>
        </w:rPr>
        <w:t>Ex parte Chairperson of the Constitutional Assembly: Certification Judgment</w:t>
      </w:r>
    </w:p>
    <w:tbl>
      <w:tblPr>
        <w:tblW w:w="0" w:type="auto"/>
        <w:jc w:val="center"/>
        <w:tblLook w:val="04A0" w:firstRow="1" w:lastRow="0" w:firstColumn="1" w:lastColumn="0" w:noHBand="0" w:noVBand="1"/>
      </w:tblPr>
      <w:tblGrid>
        <w:gridCol w:w="9972"/>
      </w:tblGrid>
      <w:tr w:rsidR="006D4B15" w14:paraId="3962F4B2" w14:textId="77777777">
        <w:trPr>
          <w:jc w:val="center"/>
        </w:trPr>
        <w:tc>
          <w:tcPr>
            <w:tcW w:w="9972" w:type="dxa"/>
            <w:shd w:val="clear" w:color="auto" w:fill="DDF5E6"/>
            <w:tcMar>
              <w:top w:w="140" w:type="dxa"/>
              <w:left w:w="180" w:type="dxa"/>
              <w:bottom w:w="140" w:type="dxa"/>
              <w:right w:w="180" w:type="dxa"/>
            </w:tcMar>
            <w:vAlign w:val="center"/>
          </w:tcPr>
          <w:p w14:paraId="6982F2D6" w14:textId="77777777" w:rsidR="006D4B15" w:rsidRDefault="00332F7C">
            <w:pPr>
              <w:spacing w:after="60"/>
            </w:pPr>
            <w:r>
              <w:rPr>
                <w:b/>
                <w:color w:val="0B3D6E"/>
              </w:rPr>
              <w:t>CASE CITATION</w:t>
            </w:r>
          </w:p>
          <w:p w14:paraId="5FAAE012" w14:textId="77777777" w:rsidR="006D4B15" w:rsidRDefault="00332F7C">
            <w:pPr>
              <w:spacing w:after="40"/>
            </w:pPr>
            <w:r>
              <w:rPr>
                <w:color w:val="111111"/>
                <w:sz w:val="20"/>
              </w:rPr>
              <w:t>Ex parte Chairperson of the Constitutional Assembly: In re Certification of the Constitution of the Republic of South Africa, 1996.</w:t>
            </w:r>
          </w:p>
        </w:tc>
      </w:tr>
    </w:tbl>
    <w:p w14:paraId="2452288F"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7B8FB2EB" w14:textId="77777777">
        <w:trPr>
          <w:jc w:val="center"/>
        </w:trPr>
        <w:tc>
          <w:tcPr>
            <w:tcW w:w="4986" w:type="dxa"/>
            <w:shd w:val="clear" w:color="auto" w:fill="0B6B3A"/>
            <w:tcMar>
              <w:top w:w="100" w:type="dxa"/>
              <w:left w:w="120" w:type="dxa"/>
              <w:bottom w:w="100" w:type="dxa"/>
              <w:right w:w="120" w:type="dxa"/>
            </w:tcMar>
          </w:tcPr>
          <w:p w14:paraId="7EEAABE5"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0BD16801" w14:textId="77777777" w:rsidR="006D4B15" w:rsidRDefault="00332F7C">
            <w:pPr>
              <w:jc w:val="center"/>
            </w:pPr>
            <w:r>
              <w:rPr>
                <w:b/>
                <w:color w:val="FFFFFF"/>
                <w:sz w:val="19"/>
              </w:rPr>
              <w:t>Content</w:t>
            </w:r>
          </w:p>
        </w:tc>
      </w:tr>
      <w:tr w:rsidR="006D4B15" w14:paraId="5E97CB07" w14:textId="77777777">
        <w:trPr>
          <w:jc w:val="center"/>
        </w:trPr>
        <w:tc>
          <w:tcPr>
            <w:tcW w:w="4986" w:type="dxa"/>
            <w:shd w:val="clear" w:color="auto" w:fill="F7F7F7"/>
            <w:tcMar>
              <w:top w:w="90" w:type="dxa"/>
              <w:left w:w="120" w:type="dxa"/>
              <w:bottom w:w="90" w:type="dxa"/>
              <w:right w:w="120" w:type="dxa"/>
            </w:tcMar>
          </w:tcPr>
          <w:p w14:paraId="52CFE94A"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0D35A8C2" w14:textId="77777777" w:rsidR="006D4B15" w:rsidRDefault="00332F7C">
            <w:r>
              <w:rPr>
                <w:color w:val="111111"/>
                <w:sz w:val="18"/>
              </w:rPr>
              <w:t>The Constitutional Court had to certify whether the final constitutional text complied with the Constitutional Principles agreed under the Interim Constitution.</w:t>
            </w:r>
          </w:p>
        </w:tc>
      </w:tr>
      <w:tr w:rsidR="006D4B15" w14:paraId="7786A975" w14:textId="77777777">
        <w:trPr>
          <w:jc w:val="center"/>
        </w:trPr>
        <w:tc>
          <w:tcPr>
            <w:tcW w:w="4986" w:type="dxa"/>
            <w:shd w:val="clear" w:color="auto" w:fill="FFFFFF"/>
            <w:tcMar>
              <w:top w:w="90" w:type="dxa"/>
              <w:left w:w="120" w:type="dxa"/>
              <w:bottom w:w="90" w:type="dxa"/>
              <w:right w:w="120" w:type="dxa"/>
            </w:tcMar>
          </w:tcPr>
          <w:p w14:paraId="0054C05C"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4E6443B7" w14:textId="77777777" w:rsidR="006D4B15" w:rsidRDefault="00332F7C">
            <w:r>
              <w:rPr>
                <w:color w:val="111111"/>
                <w:sz w:val="18"/>
              </w:rPr>
              <w:t>Did the new Constitution comply with binding constitutional principles?</w:t>
            </w:r>
          </w:p>
        </w:tc>
      </w:tr>
      <w:tr w:rsidR="006D4B15" w14:paraId="24668A0F" w14:textId="77777777">
        <w:trPr>
          <w:jc w:val="center"/>
        </w:trPr>
        <w:tc>
          <w:tcPr>
            <w:tcW w:w="4986" w:type="dxa"/>
            <w:shd w:val="clear" w:color="auto" w:fill="F7F7F7"/>
            <w:tcMar>
              <w:top w:w="90" w:type="dxa"/>
              <w:left w:w="120" w:type="dxa"/>
              <w:bottom w:w="90" w:type="dxa"/>
              <w:right w:w="120" w:type="dxa"/>
            </w:tcMar>
          </w:tcPr>
          <w:p w14:paraId="041FDDE6"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559085B6" w14:textId="77777777" w:rsidR="006D4B15" w:rsidRDefault="00332F7C">
            <w:r>
              <w:rPr>
                <w:color w:val="111111"/>
                <w:sz w:val="18"/>
              </w:rPr>
              <w:t>The Court evaluated the text against constitutional commitments including democracy, separation of powers and rights protections.</w:t>
            </w:r>
          </w:p>
        </w:tc>
      </w:tr>
      <w:tr w:rsidR="006D4B15" w14:paraId="7B38CC4F" w14:textId="77777777">
        <w:trPr>
          <w:jc w:val="center"/>
        </w:trPr>
        <w:tc>
          <w:tcPr>
            <w:tcW w:w="4986" w:type="dxa"/>
            <w:shd w:val="clear" w:color="auto" w:fill="FFFFFF"/>
            <w:tcMar>
              <w:top w:w="90" w:type="dxa"/>
              <w:left w:w="120" w:type="dxa"/>
              <w:bottom w:w="90" w:type="dxa"/>
              <w:right w:w="120" w:type="dxa"/>
            </w:tcMar>
          </w:tcPr>
          <w:p w14:paraId="0CCB2D5B"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6997AF9B" w14:textId="77777777" w:rsidR="006D4B15" w:rsidRDefault="00332F7C">
            <w:r>
              <w:rPr>
                <w:color w:val="111111"/>
                <w:sz w:val="18"/>
              </w:rPr>
              <w:t>The process confirmed the role of the Court in the founding constitutional settlement.</w:t>
            </w:r>
          </w:p>
        </w:tc>
      </w:tr>
      <w:tr w:rsidR="006D4B15" w14:paraId="710B93E9" w14:textId="77777777">
        <w:trPr>
          <w:jc w:val="center"/>
        </w:trPr>
        <w:tc>
          <w:tcPr>
            <w:tcW w:w="4986" w:type="dxa"/>
            <w:shd w:val="clear" w:color="auto" w:fill="F7F7F7"/>
            <w:tcMar>
              <w:top w:w="90" w:type="dxa"/>
              <w:left w:w="120" w:type="dxa"/>
              <w:bottom w:w="90" w:type="dxa"/>
              <w:right w:w="120" w:type="dxa"/>
            </w:tcMar>
          </w:tcPr>
          <w:p w14:paraId="4D02EE55"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047E017C" w14:textId="77777777" w:rsidR="006D4B15" w:rsidRDefault="00332F7C">
            <w:r>
              <w:rPr>
                <w:color w:val="111111"/>
                <w:sz w:val="18"/>
              </w:rPr>
              <w:t>Important for constitutional supremacy, legality of the transition and the binding nature of constitutional principles.</w:t>
            </w:r>
          </w:p>
        </w:tc>
      </w:tr>
      <w:tr w:rsidR="006D4B15" w14:paraId="531F6770" w14:textId="77777777">
        <w:trPr>
          <w:jc w:val="center"/>
        </w:trPr>
        <w:tc>
          <w:tcPr>
            <w:tcW w:w="4986" w:type="dxa"/>
            <w:shd w:val="clear" w:color="auto" w:fill="FFFFFF"/>
            <w:tcMar>
              <w:top w:w="90" w:type="dxa"/>
              <w:left w:w="120" w:type="dxa"/>
              <w:bottom w:w="90" w:type="dxa"/>
              <w:right w:w="120" w:type="dxa"/>
            </w:tcMar>
          </w:tcPr>
          <w:p w14:paraId="643655BE"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13843CDB" w14:textId="77777777" w:rsidR="006D4B15" w:rsidRDefault="00332F7C">
            <w:r>
              <w:rPr>
                <w:color w:val="111111"/>
                <w:sz w:val="18"/>
              </w:rPr>
              <w:t>Use in questions on the drafting journey, constitutional supremacy, separation of powers and legitimacy of the 1996 Constitution.</w:t>
            </w:r>
          </w:p>
        </w:tc>
      </w:tr>
    </w:tbl>
    <w:p w14:paraId="76D01145"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51FBA160" w14:textId="77777777">
        <w:trPr>
          <w:jc w:val="center"/>
        </w:trPr>
        <w:tc>
          <w:tcPr>
            <w:tcW w:w="9972" w:type="dxa"/>
            <w:shd w:val="clear" w:color="auto" w:fill="DDF5E6"/>
            <w:tcMar>
              <w:top w:w="140" w:type="dxa"/>
              <w:left w:w="180" w:type="dxa"/>
              <w:bottom w:w="140" w:type="dxa"/>
              <w:right w:w="180" w:type="dxa"/>
            </w:tcMar>
            <w:vAlign w:val="center"/>
          </w:tcPr>
          <w:p w14:paraId="27337F40" w14:textId="77777777" w:rsidR="006D4B15" w:rsidRDefault="00332F7C">
            <w:pPr>
              <w:spacing w:after="60"/>
            </w:pPr>
            <w:r>
              <w:rPr>
                <w:b/>
                <w:color w:val="0B3D6E"/>
              </w:rPr>
              <w:t>AUTHORITY</w:t>
            </w:r>
          </w:p>
          <w:p w14:paraId="7DA58566" w14:textId="77777777" w:rsidR="006D4B15" w:rsidRDefault="00332F7C">
            <w:pPr>
              <w:spacing w:after="40"/>
            </w:pPr>
            <w:r>
              <w:rPr>
                <w:color w:val="111111"/>
                <w:sz w:val="20"/>
              </w:rPr>
              <w:t>Lecture authority: Theme 3 recap and Theme 4 context; Constitutional Principles; Certification judgments.</w:t>
            </w:r>
          </w:p>
        </w:tc>
      </w:tr>
    </w:tbl>
    <w:p w14:paraId="3D6ABB5D" w14:textId="77777777" w:rsidR="006D4B15" w:rsidRDefault="006D4B15">
      <w:pPr>
        <w:spacing w:after="40"/>
      </w:pPr>
    </w:p>
    <w:p w14:paraId="42A2B04F" w14:textId="77777777" w:rsidR="006D4B15" w:rsidRDefault="00332F7C">
      <w:pPr>
        <w:pStyle w:val="Heading2"/>
        <w:spacing w:before="160" w:after="80"/>
      </w:pPr>
      <w:r>
        <w:rPr>
          <w:rFonts w:ascii="Arial" w:eastAsia="Arial" w:hAnsi="Arial"/>
        </w:rPr>
        <w:lastRenderedPageBreak/>
        <w:t>De Lange v Smuts</w:t>
      </w:r>
    </w:p>
    <w:tbl>
      <w:tblPr>
        <w:tblW w:w="0" w:type="auto"/>
        <w:jc w:val="center"/>
        <w:tblLook w:val="04A0" w:firstRow="1" w:lastRow="0" w:firstColumn="1" w:lastColumn="0" w:noHBand="0" w:noVBand="1"/>
      </w:tblPr>
      <w:tblGrid>
        <w:gridCol w:w="9972"/>
      </w:tblGrid>
      <w:tr w:rsidR="006D4B15" w14:paraId="01611039" w14:textId="77777777">
        <w:trPr>
          <w:jc w:val="center"/>
        </w:trPr>
        <w:tc>
          <w:tcPr>
            <w:tcW w:w="9972" w:type="dxa"/>
            <w:shd w:val="clear" w:color="auto" w:fill="DDF5E6"/>
            <w:tcMar>
              <w:top w:w="140" w:type="dxa"/>
              <w:left w:w="180" w:type="dxa"/>
              <w:bottom w:w="140" w:type="dxa"/>
              <w:right w:w="180" w:type="dxa"/>
            </w:tcMar>
            <w:vAlign w:val="center"/>
          </w:tcPr>
          <w:p w14:paraId="76529226" w14:textId="77777777" w:rsidR="006D4B15" w:rsidRDefault="00332F7C">
            <w:pPr>
              <w:spacing w:after="60"/>
            </w:pPr>
            <w:r>
              <w:rPr>
                <w:b/>
                <w:color w:val="0B3D6E"/>
              </w:rPr>
              <w:t>CASE CITATION</w:t>
            </w:r>
          </w:p>
          <w:p w14:paraId="58BDB8A2" w14:textId="77777777" w:rsidR="006D4B15" w:rsidRDefault="00332F7C">
            <w:pPr>
              <w:spacing w:after="40"/>
            </w:pPr>
            <w:r>
              <w:rPr>
                <w:color w:val="111111"/>
                <w:sz w:val="20"/>
              </w:rPr>
              <w:t>De Lange v Smuts NO and Others 1998 (3) SA 785 (CC).</w:t>
            </w:r>
          </w:p>
        </w:tc>
      </w:tr>
    </w:tbl>
    <w:p w14:paraId="03B8075E"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6E2FF440" w14:textId="77777777">
        <w:trPr>
          <w:jc w:val="center"/>
        </w:trPr>
        <w:tc>
          <w:tcPr>
            <w:tcW w:w="4986" w:type="dxa"/>
            <w:shd w:val="clear" w:color="auto" w:fill="0B6B3A"/>
            <w:tcMar>
              <w:top w:w="100" w:type="dxa"/>
              <w:left w:w="120" w:type="dxa"/>
              <w:bottom w:w="100" w:type="dxa"/>
              <w:right w:w="120" w:type="dxa"/>
            </w:tcMar>
          </w:tcPr>
          <w:p w14:paraId="45FF5E84"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70D9CA3A" w14:textId="77777777" w:rsidR="006D4B15" w:rsidRDefault="00332F7C">
            <w:pPr>
              <w:jc w:val="center"/>
            </w:pPr>
            <w:r>
              <w:rPr>
                <w:b/>
                <w:color w:val="FFFFFF"/>
                <w:sz w:val="19"/>
              </w:rPr>
              <w:t>Content</w:t>
            </w:r>
          </w:p>
        </w:tc>
      </w:tr>
      <w:tr w:rsidR="006D4B15" w14:paraId="4FBDE1C8" w14:textId="77777777">
        <w:trPr>
          <w:jc w:val="center"/>
        </w:trPr>
        <w:tc>
          <w:tcPr>
            <w:tcW w:w="4986" w:type="dxa"/>
            <w:shd w:val="clear" w:color="auto" w:fill="F7F7F7"/>
            <w:tcMar>
              <w:top w:w="90" w:type="dxa"/>
              <w:left w:w="120" w:type="dxa"/>
              <w:bottom w:w="90" w:type="dxa"/>
              <w:right w:w="120" w:type="dxa"/>
            </w:tcMar>
          </w:tcPr>
          <w:p w14:paraId="40BA2BB8"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412BFE0C" w14:textId="77777777" w:rsidR="006D4B15" w:rsidRDefault="00332F7C">
            <w:r>
              <w:rPr>
                <w:color w:val="111111"/>
                <w:sz w:val="18"/>
              </w:rPr>
              <w:t>The case is referenced in the separation of powers lecture for South Africa's model.</w:t>
            </w:r>
          </w:p>
        </w:tc>
      </w:tr>
      <w:tr w:rsidR="006D4B15" w14:paraId="0D04246A" w14:textId="77777777">
        <w:trPr>
          <w:jc w:val="center"/>
        </w:trPr>
        <w:tc>
          <w:tcPr>
            <w:tcW w:w="4986" w:type="dxa"/>
            <w:shd w:val="clear" w:color="auto" w:fill="FFFFFF"/>
            <w:tcMar>
              <w:top w:w="90" w:type="dxa"/>
              <w:left w:w="120" w:type="dxa"/>
              <w:bottom w:w="90" w:type="dxa"/>
              <w:right w:w="120" w:type="dxa"/>
            </w:tcMar>
          </w:tcPr>
          <w:p w14:paraId="428BA42D"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0226291E" w14:textId="77777777" w:rsidR="006D4B15" w:rsidRDefault="00332F7C">
            <w:r>
              <w:rPr>
                <w:color w:val="111111"/>
                <w:sz w:val="18"/>
              </w:rPr>
              <w:t>How should separation of powers be understood in the South African constitutional context?</w:t>
            </w:r>
          </w:p>
        </w:tc>
      </w:tr>
      <w:tr w:rsidR="006D4B15" w14:paraId="4EF5500A" w14:textId="77777777">
        <w:trPr>
          <w:jc w:val="center"/>
        </w:trPr>
        <w:tc>
          <w:tcPr>
            <w:tcW w:w="4986" w:type="dxa"/>
            <w:shd w:val="clear" w:color="auto" w:fill="F7F7F7"/>
            <w:tcMar>
              <w:top w:w="90" w:type="dxa"/>
              <w:left w:w="120" w:type="dxa"/>
              <w:bottom w:w="90" w:type="dxa"/>
              <w:right w:w="120" w:type="dxa"/>
            </w:tcMar>
          </w:tcPr>
          <w:p w14:paraId="72F5B90B"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57C8D737" w14:textId="77777777" w:rsidR="006D4B15" w:rsidRDefault="00332F7C">
            <w:r>
              <w:rPr>
                <w:color w:val="111111"/>
                <w:sz w:val="18"/>
              </w:rPr>
              <w:t>The Constitutional Court recognised separation of powers as part of the constitutional structure, while accepting that models differ between constitutional systems.</w:t>
            </w:r>
          </w:p>
        </w:tc>
      </w:tr>
      <w:tr w:rsidR="006D4B15" w14:paraId="320378C8" w14:textId="77777777">
        <w:trPr>
          <w:jc w:val="center"/>
        </w:trPr>
        <w:tc>
          <w:tcPr>
            <w:tcW w:w="4986" w:type="dxa"/>
            <w:shd w:val="clear" w:color="auto" w:fill="FFFFFF"/>
            <w:tcMar>
              <w:top w:w="90" w:type="dxa"/>
              <w:left w:w="120" w:type="dxa"/>
              <w:bottom w:w="90" w:type="dxa"/>
              <w:right w:w="120" w:type="dxa"/>
            </w:tcMar>
          </w:tcPr>
          <w:p w14:paraId="340C8186"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5ED1CF1D" w14:textId="77777777" w:rsidR="006D4B15" w:rsidRDefault="00332F7C">
            <w:r>
              <w:rPr>
                <w:color w:val="111111"/>
                <w:sz w:val="18"/>
              </w:rPr>
              <w:t>Confirmed the contextual nature of separation of powers.</w:t>
            </w:r>
          </w:p>
        </w:tc>
      </w:tr>
      <w:tr w:rsidR="006D4B15" w14:paraId="5BC65AFE" w14:textId="77777777">
        <w:trPr>
          <w:jc w:val="center"/>
        </w:trPr>
        <w:tc>
          <w:tcPr>
            <w:tcW w:w="4986" w:type="dxa"/>
            <w:shd w:val="clear" w:color="auto" w:fill="F7F7F7"/>
            <w:tcMar>
              <w:top w:w="90" w:type="dxa"/>
              <w:left w:w="120" w:type="dxa"/>
              <w:bottom w:w="90" w:type="dxa"/>
              <w:right w:w="120" w:type="dxa"/>
            </w:tcMar>
          </w:tcPr>
          <w:p w14:paraId="4A3D640D"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303426EF" w14:textId="77777777" w:rsidR="006D4B15" w:rsidRDefault="00332F7C">
            <w:r>
              <w:rPr>
                <w:color w:val="111111"/>
                <w:sz w:val="18"/>
              </w:rPr>
              <w:t>Authority for the proposition that there is no single universal model of separation of powers.</w:t>
            </w:r>
          </w:p>
        </w:tc>
      </w:tr>
      <w:tr w:rsidR="006D4B15" w14:paraId="016456A1" w14:textId="77777777">
        <w:trPr>
          <w:jc w:val="center"/>
        </w:trPr>
        <w:tc>
          <w:tcPr>
            <w:tcW w:w="4986" w:type="dxa"/>
            <w:shd w:val="clear" w:color="auto" w:fill="FFFFFF"/>
            <w:tcMar>
              <w:top w:w="90" w:type="dxa"/>
              <w:left w:w="120" w:type="dxa"/>
              <w:bottom w:w="90" w:type="dxa"/>
              <w:right w:w="120" w:type="dxa"/>
            </w:tcMar>
          </w:tcPr>
          <w:p w14:paraId="639D96A4"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2FA8FFA6" w14:textId="77777777" w:rsidR="006D4B15" w:rsidRDefault="00332F7C">
            <w:r>
              <w:rPr>
                <w:color w:val="111111"/>
                <w:sz w:val="18"/>
              </w:rPr>
              <w:t>Use for separation of powers, institutional design and South African constitutional context.</w:t>
            </w:r>
          </w:p>
        </w:tc>
      </w:tr>
    </w:tbl>
    <w:p w14:paraId="015C115E"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14EE30FD" w14:textId="77777777">
        <w:trPr>
          <w:jc w:val="center"/>
        </w:trPr>
        <w:tc>
          <w:tcPr>
            <w:tcW w:w="9972" w:type="dxa"/>
            <w:shd w:val="clear" w:color="auto" w:fill="DDF5E6"/>
            <w:tcMar>
              <w:top w:w="140" w:type="dxa"/>
              <w:left w:w="180" w:type="dxa"/>
              <w:bottom w:w="140" w:type="dxa"/>
              <w:right w:w="180" w:type="dxa"/>
            </w:tcMar>
            <w:vAlign w:val="center"/>
          </w:tcPr>
          <w:p w14:paraId="44130370" w14:textId="77777777" w:rsidR="006D4B15" w:rsidRDefault="00332F7C">
            <w:pPr>
              <w:spacing w:after="60"/>
            </w:pPr>
            <w:r>
              <w:rPr>
                <w:b/>
                <w:color w:val="0B3D6E"/>
              </w:rPr>
              <w:t>AUTHORITY</w:t>
            </w:r>
          </w:p>
          <w:p w14:paraId="2877BF2F" w14:textId="77777777" w:rsidR="006D4B15" w:rsidRDefault="00332F7C">
            <w:pPr>
              <w:spacing w:after="40"/>
            </w:pPr>
            <w:r>
              <w:rPr>
                <w:color w:val="111111"/>
                <w:sz w:val="20"/>
              </w:rPr>
              <w:t>Lecture authority: Theme 4 lecture 21.</w:t>
            </w:r>
          </w:p>
        </w:tc>
      </w:tr>
    </w:tbl>
    <w:p w14:paraId="10DA1542" w14:textId="77777777" w:rsidR="006D4B15" w:rsidRDefault="006D4B15">
      <w:pPr>
        <w:spacing w:after="40"/>
      </w:pPr>
    </w:p>
    <w:p w14:paraId="196E330F" w14:textId="77777777" w:rsidR="006D4B15" w:rsidRDefault="00332F7C">
      <w:pPr>
        <w:pStyle w:val="Heading2"/>
        <w:spacing w:before="160" w:after="80"/>
      </w:pPr>
      <w:r>
        <w:rPr>
          <w:rFonts w:ascii="Arial" w:eastAsia="Arial" w:hAnsi="Arial"/>
        </w:rPr>
        <w:t>Fedsure Life Assurance Ltd v Greater Johannesburg TMC</w:t>
      </w:r>
    </w:p>
    <w:tbl>
      <w:tblPr>
        <w:tblW w:w="0" w:type="auto"/>
        <w:jc w:val="center"/>
        <w:tblLook w:val="04A0" w:firstRow="1" w:lastRow="0" w:firstColumn="1" w:lastColumn="0" w:noHBand="0" w:noVBand="1"/>
      </w:tblPr>
      <w:tblGrid>
        <w:gridCol w:w="9972"/>
      </w:tblGrid>
      <w:tr w:rsidR="006D4B15" w14:paraId="7B946743" w14:textId="77777777">
        <w:trPr>
          <w:jc w:val="center"/>
        </w:trPr>
        <w:tc>
          <w:tcPr>
            <w:tcW w:w="9972" w:type="dxa"/>
            <w:shd w:val="clear" w:color="auto" w:fill="DDF5E6"/>
            <w:tcMar>
              <w:top w:w="140" w:type="dxa"/>
              <w:left w:w="180" w:type="dxa"/>
              <w:bottom w:w="140" w:type="dxa"/>
              <w:right w:w="180" w:type="dxa"/>
            </w:tcMar>
            <w:vAlign w:val="center"/>
          </w:tcPr>
          <w:p w14:paraId="33A99520" w14:textId="77777777" w:rsidR="006D4B15" w:rsidRDefault="00332F7C">
            <w:pPr>
              <w:spacing w:after="60"/>
            </w:pPr>
            <w:r>
              <w:rPr>
                <w:b/>
                <w:color w:val="0B3D6E"/>
              </w:rPr>
              <w:t>CASE CITATION</w:t>
            </w:r>
          </w:p>
          <w:p w14:paraId="0BCABBD4" w14:textId="77777777" w:rsidR="006D4B15" w:rsidRDefault="00332F7C">
            <w:pPr>
              <w:spacing w:after="40"/>
            </w:pPr>
            <w:r>
              <w:rPr>
                <w:color w:val="111111"/>
                <w:sz w:val="20"/>
              </w:rPr>
              <w:t>Fedsure Life Assurance Ltd v Greater Johannesburg Transitional Metropolitan Council 1999 (1) SA 374 (CC).</w:t>
            </w:r>
          </w:p>
        </w:tc>
      </w:tr>
    </w:tbl>
    <w:p w14:paraId="074A7ED6"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1344625A" w14:textId="77777777">
        <w:trPr>
          <w:jc w:val="center"/>
        </w:trPr>
        <w:tc>
          <w:tcPr>
            <w:tcW w:w="4986" w:type="dxa"/>
            <w:shd w:val="clear" w:color="auto" w:fill="0B6B3A"/>
            <w:tcMar>
              <w:top w:w="100" w:type="dxa"/>
              <w:left w:w="120" w:type="dxa"/>
              <w:bottom w:w="100" w:type="dxa"/>
              <w:right w:w="120" w:type="dxa"/>
            </w:tcMar>
          </w:tcPr>
          <w:p w14:paraId="4FF09735"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5BE5A052" w14:textId="77777777" w:rsidR="006D4B15" w:rsidRDefault="00332F7C">
            <w:pPr>
              <w:jc w:val="center"/>
            </w:pPr>
            <w:r>
              <w:rPr>
                <w:b/>
                <w:color w:val="FFFFFF"/>
                <w:sz w:val="19"/>
              </w:rPr>
              <w:t>Content</w:t>
            </w:r>
          </w:p>
        </w:tc>
      </w:tr>
      <w:tr w:rsidR="006D4B15" w14:paraId="1D43C8E2" w14:textId="77777777">
        <w:trPr>
          <w:jc w:val="center"/>
        </w:trPr>
        <w:tc>
          <w:tcPr>
            <w:tcW w:w="4986" w:type="dxa"/>
            <w:shd w:val="clear" w:color="auto" w:fill="F7F7F7"/>
            <w:tcMar>
              <w:top w:w="90" w:type="dxa"/>
              <w:left w:w="120" w:type="dxa"/>
              <w:bottom w:w="90" w:type="dxa"/>
              <w:right w:w="120" w:type="dxa"/>
            </w:tcMar>
          </w:tcPr>
          <w:p w14:paraId="417DD423"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13401A75" w14:textId="77777777" w:rsidR="006D4B15" w:rsidRDefault="00332F7C">
            <w:r>
              <w:rPr>
                <w:color w:val="111111"/>
                <w:sz w:val="18"/>
              </w:rPr>
              <w:t>Concerned the exercise of public power by local government structures.</w:t>
            </w:r>
          </w:p>
        </w:tc>
      </w:tr>
      <w:tr w:rsidR="006D4B15" w14:paraId="1251324C" w14:textId="77777777">
        <w:trPr>
          <w:jc w:val="center"/>
        </w:trPr>
        <w:tc>
          <w:tcPr>
            <w:tcW w:w="4986" w:type="dxa"/>
            <w:shd w:val="clear" w:color="auto" w:fill="FFFFFF"/>
            <w:tcMar>
              <w:top w:w="90" w:type="dxa"/>
              <w:left w:w="120" w:type="dxa"/>
              <w:bottom w:w="90" w:type="dxa"/>
              <w:right w:w="120" w:type="dxa"/>
            </w:tcMar>
          </w:tcPr>
          <w:p w14:paraId="4C7E396D"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216DF4B3" w14:textId="77777777" w:rsidR="006D4B15" w:rsidRDefault="00332F7C">
            <w:r>
              <w:rPr>
                <w:color w:val="111111"/>
                <w:sz w:val="18"/>
              </w:rPr>
              <w:t>Must public power comply with legality?</w:t>
            </w:r>
          </w:p>
        </w:tc>
      </w:tr>
      <w:tr w:rsidR="006D4B15" w14:paraId="064B6D36" w14:textId="77777777">
        <w:trPr>
          <w:jc w:val="center"/>
        </w:trPr>
        <w:tc>
          <w:tcPr>
            <w:tcW w:w="4986" w:type="dxa"/>
            <w:shd w:val="clear" w:color="auto" w:fill="F7F7F7"/>
            <w:tcMar>
              <w:top w:w="90" w:type="dxa"/>
              <w:left w:w="120" w:type="dxa"/>
              <w:bottom w:w="90" w:type="dxa"/>
              <w:right w:w="120" w:type="dxa"/>
            </w:tcMar>
          </w:tcPr>
          <w:p w14:paraId="50035B16"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2BCA2DCA" w14:textId="77777777" w:rsidR="006D4B15" w:rsidRDefault="00332F7C">
            <w:r>
              <w:rPr>
                <w:color w:val="111111"/>
                <w:sz w:val="18"/>
              </w:rPr>
              <w:t>The Constitutional Court developed legality as an incident of the rule of law.</w:t>
            </w:r>
          </w:p>
        </w:tc>
      </w:tr>
      <w:tr w:rsidR="006D4B15" w14:paraId="49BC0EE8" w14:textId="77777777">
        <w:trPr>
          <w:jc w:val="center"/>
        </w:trPr>
        <w:tc>
          <w:tcPr>
            <w:tcW w:w="4986" w:type="dxa"/>
            <w:shd w:val="clear" w:color="auto" w:fill="FFFFFF"/>
            <w:tcMar>
              <w:top w:w="90" w:type="dxa"/>
              <w:left w:w="120" w:type="dxa"/>
              <w:bottom w:w="90" w:type="dxa"/>
              <w:right w:w="120" w:type="dxa"/>
            </w:tcMar>
          </w:tcPr>
          <w:p w14:paraId="16A96765"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7BF038B2" w14:textId="77777777" w:rsidR="006D4B15" w:rsidRDefault="00332F7C">
            <w:r>
              <w:rPr>
                <w:color w:val="111111"/>
                <w:sz w:val="18"/>
              </w:rPr>
              <w:t>Public power must be lawful and constitutionally authorised.</w:t>
            </w:r>
          </w:p>
        </w:tc>
      </w:tr>
      <w:tr w:rsidR="006D4B15" w14:paraId="3DD928FF" w14:textId="77777777">
        <w:trPr>
          <w:jc w:val="center"/>
        </w:trPr>
        <w:tc>
          <w:tcPr>
            <w:tcW w:w="4986" w:type="dxa"/>
            <w:shd w:val="clear" w:color="auto" w:fill="F7F7F7"/>
            <w:tcMar>
              <w:top w:w="90" w:type="dxa"/>
              <w:left w:w="120" w:type="dxa"/>
              <w:bottom w:w="90" w:type="dxa"/>
              <w:right w:w="120" w:type="dxa"/>
            </w:tcMar>
          </w:tcPr>
          <w:p w14:paraId="4E94B911"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3A8C9266" w14:textId="77777777" w:rsidR="006D4B15" w:rsidRDefault="00332F7C">
            <w:r>
              <w:rPr>
                <w:color w:val="111111"/>
                <w:sz w:val="18"/>
              </w:rPr>
              <w:t>Foundational legality and rule of law case.</w:t>
            </w:r>
          </w:p>
        </w:tc>
      </w:tr>
      <w:tr w:rsidR="006D4B15" w14:paraId="47BCB987" w14:textId="77777777">
        <w:trPr>
          <w:jc w:val="center"/>
        </w:trPr>
        <w:tc>
          <w:tcPr>
            <w:tcW w:w="4986" w:type="dxa"/>
            <w:shd w:val="clear" w:color="auto" w:fill="FFFFFF"/>
            <w:tcMar>
              <w:top w:w="90" w:type="dxa"/>
              <w:left w:w="120" w:type="dxa"/>
              <w:bottom w:w="90" w:type="dxa"/>
              <w:right w:w="120" w:type="dxa"/>
            </w:tcMar>
          </w:tcPr>
          <w:p w14:paraId="4F06A596"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4D0B5B5C" w14:textId="77777777" w:rsidR="006D4B15" w:rsidRDefault="00332F7C">
            <w:r>
              <w:rPr>
                <w:color w:val="111111"/>
                <w:sz w:val="18"/>
              </w:rPr>
              <w:t>Use for rule of law, legality and constitutional supremacy.</w:t>
            </w:r>
          </w:p>
        </w:tc>
      </w:tr>
    </w:tbl>
    <w:p w14:paraId="2E265978"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51EC6730" w14:textId="77777777">
        <w:trPr>
          <w:jc w:val="center"/>
        </w:trPr>
        <w:tc>
          <w:tcPr>
            <w:tcW w:w="9972" w:type="dxa"/>
            <w:shd w:val="clear" w:color="auto" w:fill="DDF5E6"/>
            <w:tcMar>
              <w:top w:w="140" w:type="dxa"/>
              <w:left w:w="180" w:type="dxa"/>
              <w:bottom w:w="140" w:type="dxa"/>
              <w:right w:w="180" w:type="dxa"/>
            </w:tcMar>
            <w:vAlign w:val="center"/>
          </w:tcPr>
          <w:p w14:paraId="104319E0" w14:textId="77777777" w:rsidR="006D4B15" w:rsidRDefault="00332F7C">
            <w:pPr>
              <w:spacing w:after="60"/>
            </w:pPr>
            <w:r>
              <w:rPr>
                <w:b/>
                <w:color w:val="0B3D6E"/>
              </w:rPr>
              <w:lastRenderedPageBreak/>
              <w:t>AUTHORITY</w:t>
            </w:r>
          </w:p>
          <w:p w14:paraId="79447293" w14:textId="77777777" w:rsidR="006D4B15" w:rsidRDefault="00332F7C">
            <w:pPr>
              <w:spacing w:after="40"/>
            </w:pPr>
            <w:r>
              <w:rPr>
                <w:color w:val="111111"/>
                <w:sz w:val="20"/>
              </w:rPr>
              <w:t>Constitutional authority: s 1(c), s 2; EFF v Speaker cases considered list also refers to Fedsure.</w:t>
            </w:r>
          </w:p>
        </w:tc>
      </w:tr>
    </w:tbl>
    <w:p w14:paraId="753F8AF4" w14:textId="77777777" w:rsidR="006D4B15" w:rsidRDefault="006D4B15">
      <w:pPr>
        <w:spacing w:after="40"/>
      </w:pPr>
    </w:p>
    <w:p w14:paraId="21C2AFC6" w14:textId="77777777" w:rsidR="006D4B15" w:rsidRDefault="00332F7C">
      <w:pPr>
        <w:pStyle w:val="Heading2"/>
        <w:spacing w:before="160" w:after="80"/>
      </w:pPr>
      <w:r>
        <w:rPr>
          <w:rFonts w:ascii="Arial" w:eastAsia="Arial" w:hAnsi="Arial"/>
        </w:rPr>
        <w:t>Pharmaceutical Manufacturers Association of SA: In re Ex parte President</w:t>
      </w:r>
    </w:p>
    <w:tbl>
      <w:tblPr>
        <w:tblW w:w="0" w:type="auto"/>
        <w:jc w:val="center"/>
        <w:tblLook w:val="04A0" w:firstRow="1" w:lastRow="0" w:firstColumn="1" w:lastColumn="0" w:noHBand="0" w:noVBand="1"/>
      </w:tblPr>
      <w:tblGrid>
        <w:gridCol w:w="9972"/>
      </w:tblGrid>
      <w:tr w:rsidR="006D4B15" w14:paraId="1B82A182" w14:textId="77777777">
        <w:trPr>
          <w:jc w:val="center"/>
        </w:trPr>
        <w:tc>
          <w:tcPr>
            <w:tcW w:w="9972" w:type="dxa"/>
            <w:shd w:val="clear" w:color="auto" w:fill="DDF5E6"/>
            <w:tcMar>
              <w:top w:w="140" w:type="dxa"/>
              <w:left w:w="180" w:type="dxa"/>
              <w:bottom w:w="140" w:type="dxa"/>
              <w:right w:w="180" w:type="dxa"/>
            </w:tcMar>
            <w:vAlign w:val="center"/>
          </w:tcPr>
          <w:p w14:paraId="44DDFF71" w14:textId="77777777" w:rsidR="006D4B15" w:rsidRDefault="00332F7C">
            <w:pPr>
              <w:spacing w:after="60"/>
            </w:pPr>
            <w:r>
              <w:rPr>
                <w:b/>
                <w:color w:val="0B3D6E"/>
              </w:rPr>
              <w:t>CASE CITATION</w:t>
            </w:r>
          </w:p>
          <w:p w14:paraId="139D7AF4" w14:textId="77777777" w:rsidR="006D4B15" w:rsidRDefault="00332F7C">
            <w:pPr>
              <w:spacing w:after="40"/>
            </w:pPr>
            <w:r>
              <w:rPr>
                <w:color w:val="111111"/>
                <w:sz w:val="20"/>
              </w:rPr>
              <w:t>Pharmaceutical Manufacturers Association of SA and Another: In re Ex parte President of the RSA 2000 (2) SA 674 (CC).</w:t>
            </w:r>
          </w:p>
        </w:tc>
      </w:tr>
    </w:tbl>
    <w:p w14:paraId="7D7ABAE9" w14:textId="77777777" w:rsidR="006D4B15" w:rsidRDefault="006D4B15">
      <w:pPr>
        <w:spacing w:after="40"/>
      </w:pPr>
    </w:p>
    <w:tbl>
      <w:tblPr>
        <w:tblStyle w:val="TableGrid"/>
        <w:tblW w:w="0" w:type="auto"/>
        <w:jc w:val="center"/>
        <w:tblLook w:val="04A0" w:firstRow="1" w:lastRow="0" w:firstColumn="1" w:lastColumn="0" w:noHBand="0" w:noVBand="1"/>
      </w:tblPr>
      <w:tblGrid>
        <w:gridCol w:w="4981"/>
        <w:gridCol w:w="4981"/>
      </w:tblGrid>
      <w:tr w:rsidR="006D4B15" w14:paraId="3299AF26" w14:textId="77777777">
        <w:trPr>
          <w:jc w:val="center"/>
        </w:trPr>
        <w:tc>
          <w:tcPr>
            <w:tcW w:w="4986" w:type="dxa"/>
            <w:shd w:val="clear" w:color="auto" w:fill="0B6B3A"/>
            <w:tcMar>
              <w:top w:w="100" w:type="dxa"/>
              <w:left w:w="120" w:type="dxa"/>
              <w:bottom w:w="100" w:type="dxa"/>
              <w:right w:w="120" w:type="dxa"/>
            </w:tcMar>
          </w:tcPr>
          <w:p w14:paraId="68616FCF" w14:textId="77777777" w:rsidR="006D4B15" w:rsidRDefault="00332F7C">
            <w:pPr>
              <w:jc w:val="center"/>
            </w:pPr>
            <w:r>
              <w:rPr>
                <w:b/>
                <w:color w:val="FFFFFF"/>
                <w:sz w:val="19"/>
              </w:rPr>
              <w:t>Element</w:t>
            </w:r>
          </w:p>
        </w:tc>
        <w:tc>
          <w:tcPr>
            <w:tcW w:w="4986" w:type="dxa"/>
            <w:shd w:val="clear" w:color="auto" w:fill="0B6B3A"/>
            <w:tcMar>
              <w:top w:w="100" w:type="dxa"/>
              <w:left w:w="120" w:type="dxa"/>
              <w:bottom w:w="100" w:type="dxa"/>
              <w:right w:w="120" w:type="dxa"/>
            </w:tcMar>
          </w:tcPr>
          <w:p w14:paraId="7D0B3914" w14:textId="77777777" w:rsidR="006D4B15" w:rsidRDefault="00332F7C">
            <w:pPr>
              <w:jc w:val="center"/>
            </w:pPr>
            <w:r>
              <w:rPr>
                <w:b/>
                <w:color w:val="FFFFFF"/>
                <w:sz w:val="19"/>
              </w:rPr>
              <w:t>Content</w:t>
            </w:r>
          </w:p>
        </w:tc>
      </w:tr>
      <w:tr w:rsidR="006D4B15" w14:paraId="5CE9438C" w14:textId="77777777">
        <w:trPr>
          <w:jc w:val="center"/>
        </w:trPr>
        <w:tc>
          <w:tcPr>
            <w:tcW w:w="4986" w:type="dxa"/>
            <w:shd w:val="clear" w:color="auto" w:fill="F7F7F7"/>
            <w:tcMar>
              <w:top w:w="90" w:type="dxa"/>
              <w:left w:w="120" w:type="dxa"/>
              <w:bottom w:w="90" w:type="dxa"/>
              <w:right w:w="120" w:type="dxa"/>
            </w:tcMar>
          </w:tcPr>
          <w:p w14:paraId="4CE11A72" w14:textId="77777777" w:rsidR="006D4B15" w:rsidRDefault="00332F7C">
            <w:r>
              <w:rPr>
                <w:color w:val="111111"/>
                <w:sz w:val="18"/>
              </w:rPr>
              <w:t>Facts</w:t>
            </w:r>
          </w:p>
        </w:tc>
        <w:tc>
          <w:tcPr>
            <w:tcW w:w="4986" w:type="dxa"/>
            <w:shd w:val="clear" w:color="auto" w:fill="F7F7F7"/>
            <w:tcMar>
              <w:top w:w="90" w:type="dxa"/>
              <w:left w:w="120" w:type="dxa"/>
              <w:bottom w:w="90" w:type="dxa"/>
              <w:right w:w="120" w:type="dxa"/>
            </w:tcMar>
          </w:tcPr>
          <w:p w14:paraId="72C078DA" w14:textId="77777777" w:rsidR="006D4B15" w:rsidRDefault="00332F7C">
            <w:r>
              <w:rPr>
                <w:color w:val="111111"/>
                <w:sz w:val="18"/>
              </w:rPr>
              <w:t>Concerned presidential conduct and the exercise of public power.</w:t>
            </w:r>
          </w:p>
        </w:tc>
      </w:tr>
      <w:tr w:rsidR="006D4B15" w14:paraId="2D5446E4" w14:textId="77777777">
        <w:trPr>
          <w:jc w:val="center"/>
        </w:trPr>
        <w:tc>
          <w:tcPr>
            <w:tcW w:w="4986" w:type="dxa"/>
            <w:shd w:val="clear" w:color="auto" w:fill="FFFFFF"/>
            <w:tcMar>
              <w:top w:w="90" w:type="dxa"/>
              <w:left w:w="120" w:type="dxa"/>
              <w:bottom w:w="90" w:type="dxa"/>
              <w:right w:w="120" w:type="dxa"/>
            </w:tcMar>
          </w:tcPr>
          <w:p w14:paraId="7BD1318A" w14:textId="77777777" w:rsidR="006D4B15" w:rsidRDefault="00332F7C">
            <w:r>
              <w:rPr>
                <w:color w:val="111111"/>
                <w:sz w:val="18"/>
              </w:rPr>
              <w:t>Issue</w:t>
            </w:r>
          </w:p>
        </w:tc>
        <w:tc>
          <w:tcPr>
            <w:tcW w:w="4986" w:type="dxa"/>
            <w:shd w:val="clear" w:color="auto" w:fill="FFFFFF"/>
            <w:tcMar>
              <w:top w:w="90" w:type="dxa"/>
              <w:left w:w="120" w:type="dxa"/>
              <w:bottom w:w="90" w:type="dxa"/>
              <w:right w:w="120" w:type="dxa"/>
            </w:tcMar>
          </w:tcPr>
          <w:p w14:paraId="2366799D" w14:textId="77777777" w:rsidR="006D4B15" w:rsidRDefault="00332F7C">
            <w:r>
              <w:rPr>
                <w:color w:val="111111"/>
                <w:sz w:val="18"/>
              </w:rPr>
              <w:t>Must all public power be rationally related to a legitimate governmental purpose?</w:t>
            </w:r>
          </w:p>
        </w:tc>
      </w:tr>
      <w:tr w:rsidR="006D4B15" w14:paraId="4FEB406C" w14:textId="77777777">
        <w:trPr>
          <w:jc w:val="center"/>
        </w:trPr>
        <w:tc>
          <w:tcPr>
            <w:tcW w:w="4986" w:type="dxa"/>
            <w:shd w:val="clear" w:color="auto" w:fill="F7F7F7"/>
            <w:tcMar>
              <w:top w:w="90" w:type="dxa"/>
              <w:left w:w="120" w:type="dxa"/>
              <w:bottom w:w="90" w:type="dxa"/>
              <w:right w:w="120" w:type="dxa"/>
            </w:tcMar>
          </w:tcPr>
          <w:p w14:paraId="15305DEA" w14:textId="77777777" w:rsidR="006D4B15" w:rsidRDefault="00332F7C">
            <w:r>
              <w:rPr>
                <w:color w:val="111111"/>
                <w:sz w:val="18"/>
              </w:rPr>
              <w:t>Court reasoning</w:t>
            </w:r>
          </w:p>
        </w:tc>
        <w:tc>
          <w:tcPr>
            <w:tcW w:w="4986" w:type="dxa"/>
            <w:shd w:val="clear" w:color="auto" w:fill="F7F7F7"/>
            <w:tcMar>
              <w:top w:w="90" w:type="dxa"/>
              <w:left w:w="120" w:type="dxa"/>
              <w:bottom w:w="90" w:type="dxa"/>
              <w:right w:w="120" w:type="dxa"/>
            </w:tcMar>
          </w:tcPr>
          <w:p w14:paraId="7B8F9F9D" w14:textId="77777777" w:rsidR="006D4B15" w:rsidRDefault="00332F7C">
            <w:r>
              <w:rPr>
                <w:color w:val="111111"/>
                <w:sz w:val="18"/>
              </w:rPr>
              <w:t>The Court held that the exercise of public power is only legitimate where lawful and rational.</w:t>
            </w:r>
          </w:p>
        </w:tc>
      </w:tr>
      <w:tr w:rsidR="006D4B15" w14:paraId="13FF4C3B" w14:textId="77777777">
        <w:trPr>
          <w:jc w:val="center"/>
        </w:trPr>
        <w:tc>
          <w:tcPr>
            <w:tcW w:w="4986" w:type="dxa"/>
            <w:shd w:val="clear" w:color="auto" w:fill="FFFFFF"/>
            <w:tcMar>
              <w:top w:w="90" w:type="dxa"/>
              <w:left w:w="120" w:type="dxa"/>
              <w:bottom w:w="90" w:type="dxa"/>
              <w:right w:w="120" w:type="dxa"/>
            </w:tcMar>
          </w:tcPr>
          <w:p w14:paraId="0F1348C7" w14:textId="77777777" w:rsidR="006D4B15" w:rsidRDefault="00332F7C">
            <w:r>
              <w:rPr>
                <w:color w:val="111111"/>
                <w:sz w:val="18"/>
              </w:rPr>
              <w:t>Judgment</w:t>
            </w:r>
          </w:p>
        </w:tc>
        <w:tc>
          <w:tcPr>
            <w:tcW w:w="4986" w:type="dxa"/>
            <w:shd w:val="clear" w:color="auto" w:fill="FFFFFF"/>
            <w:tcMar>
              <w:top w:w="90" w:type="dxa"/>
              <w:left w:w="120" w:type="dxa"/>
              <w:bottom w:w="90" w:type="dxa"/>
              <w:right w:w="120" w:type="dxa"/>
            </w:tcMar>
          </w:tcPr>
          <w:p w14:paraId="71DBB017" w14:textId="77777777" w:rsidR="006D4B15" w:rsidRDefault="00332F7C">
            <w:r>
              <w:rPr>
                <w:color w:val="111111"/>
                <w:sz w:val="18"/>
              </w:rPr>
              <w:t>Confirmed rationality as a minimum requirement of legality.</w:t>
            </w:r>
          </w:p>
        </w:tc>
      </w:tr>
      <w:tr w:rsidR="006D4B15" w14:paraId="4677EDDC" w14:textId="77777777">
        <w:trPr>
          <w:jc w:val="center"/>
        </w:trPr>
        <w:tc>
          <w:tcPr>
            <w:tcW w:w="4986" w:type="dxa"/>
            <w:shd w:val="clear" w:color="auto" w:fill="F7F7F7"/>
            <w:tcMar>
              <w:top w:w="90" w:type="dxa"/>
              <w:left w:w="120" w:type="dxa"/>
              <w:bottom w:w="90" w:type="dxa"/>
              <w:right w:w="120" w:type="dxa"/>
            </w:tcMar>
          </w:tcPr>
          <w:p w14:paraId="441C403C" w14:textId="77777777" w:rsidR="006D4B15" w:rsidRDefault="00332F7C">
            <w:r>
              <w:rPr>
                <w:color w:val="111111"/>
                <w:sz w:val="18"/>
              </w:rPr>
              <w:t>Constitutional significance</w:t>
            </w:r>
          </w:p>
        </w:tc>
        <w:tc>
          <w:tcPr>
            <w:tcW w:w="4986" w:type="dxa"/>
            <w:shd w:val="clear" w:color="auto" w:fill="F7F7F7"/>
            <w:tcMar>
              <w:top w:w="90" w:type="dxa"/>
              <w:left w:w="120" w:type="dxa"/>
              <w:bottom w:w="90" w:type="dxa"/>
              <w:right w:w="120" w:type="dxa"/>
            </w:tcMar>
          </w:tcPr>
          <w:p w14:paraId="0AD91E9C" w14:textId="77777777" w:rsidR="006D4B15" w:rsidRDefault="00332F7C">
            <w:r>
              <w:rPr>
                <w:color w:val="111111"/>
                <w:sz w:val="18"/>
              </w:rPr>
              <w:t>Major rule of law and legality authority.</w:t>
            </w:r>
          </w:p>
        </w:tc>
      </w:tr>
      <w:tr w:rsidR="006D4B15" w14:paraId="4A616D17" w14:textId="77777777">
        <w:trPr>
          <w:jc w:val="center"/>
        </w:trPr>
        <w:tc>
          <w:tcPr>
            <w:tcW w:w="4986" w:type="dxa"/>
            <w:shd w:val="clear" w:color="auto" w:fill="FFFFFF"/>
            <w:tcMar>
              <w:top w:w="90" w:type="dxa"/>
              <w:left w:w="120" w:type="dxa"/>
              <w:bottom w:w="90" w:type="dxa"/>
              <w:right w:w="120" w:type="dxa"/>
            </w:tcMar>
          </w:tcPr>
          <w:p w14:paraId="01ECEAB1" w14:textId="77777777" w:rsidR="006D4B15" w:rsidRDefault="00332F7C">
            <w:r>
              <w:rPr>
                <w:color w:val="111111"/>
                <w:sz w:val="18"/>
              </w:rPr>
              <w:t>Exam use</w:t>
            </w:r>
          </w:p>
        </w:tc>
        <w:tc>
          <w:tcPr>
            <w:tcW w:w="4986" w:type="dxa"/>
            <w:shd w:val="clear" w:color="auto" w:fill="FFFFFF"/>
            <w:tcMar>
              <w:top w:w="90" w:type="dxa"/>
              <w:left w:w="120" w:type="dxa"/>
              <w:bottom w:w="90" w:type="dxa"/>
              <w:right w:w="120" w:type="dxa"/>
            </w:tcMar>
          </w:tcPr>
          <w:p w14:paraId="78F42CA3" w14:textId="77777777" w:rsidR="006D4B15" w:rsidRDefault="00332F7C">
            <w:r>
              <w:rPr>
                <w:color w:val="111111"/>
                <w:sz w:val="18"/>
              </w:rPr>
              <w:t>Use for legality, rationality, executive power and constitutional supremacy.</w:t>
            </w:r>
          </w:p>
        </w:tc>
      </w:tr>
    </w:tbl>
    <w:p w14:paraId="16A2F023" w14:textId="77777777" w:rsidR="006D4B15" w:rsidRDefault="006D4B15">
      <w:pPr>
        <w:spacing w:after="80"/>
      </w:pPr>
    </w:p>
    <w:tbl>
      <w:tblPr>
        <w:tblW w:w="0" w:type="auto"/>
        <w:jc w:val="center"/>
        <w:tblLook w:val="04A0" w:firstRow="1" w:lastRow="0" w:firstColumn="1" w:lastColumn="0" w:noHBand="0" w:noVBand="1"/>
      </w:tblPr>
      <w:tblGrid>
        <w:gridCol w:w="9972"/>
      </w:tblGrid>
      <w:tr w:rsidR="006D4B15" w14:paraId="2C26832F" w14:textId="77777777">
        <w:trPr>
          <w:jc w:val="center"/>
        </w:trPr>
        <w:tc>
          <w:tcPr>
            <w:tcW w:w="9972" w:type="dxa"/>
            <w:shd w:val="clear" w:color="auto" w:fill="DDF5E6"/>
            <w:tcMar>
              <w:top w:w="140" w:type="dxa"/>
              <w:left w:w="180" w:type="dxa"/>
              <w:bottom w:w="140" w:type="dxa"/>
              <w:right w:w="180" w:type="dxa"/>
            </w:tcMar>
            <w:vAlign w:val="center"/>
          </w:tcPr>
          <w:p w14:paraId="03E32DF5" w14:textId="77777777" w:rsidR="006D4B15" w:rsidRDefault="00332F7C">
            <w:pPr>
              <w:spacing w:after="60"/>
            </w:pPr>
            <w:r>
              <w:rPr>
                <w:b/>
                <w:color w:val="0B3D6E"/>
              </w:rPr>
              <w:t>AUTHORITY</w:t>
            </w:r>
          </w:p>
          <w:p w14:paraId="3D66CF2B" w14:textId="77777777" w:rsidR="006D4B15" w:rsidRDefault="00332F7C">
            <w:pPr>
              <w:spacing w:after="40"/>
            </w:pPr>
            <w:r>
              <w:rPr>
                <w:color w:val="111111"/>
                <w:sz w:val="20"/>
              </w:rPr>
              <w:t>Constitutional authority: s 1(c), s 2; EFF v Speaker cases considered list refers to Pharmaceutical Manufacturers.</w:t>
            </w:r>
          </w:p>
        </w:tc>
      </w:tr>
    </w:tbl>
    <w:p w14:paraId="5C835E64" w14:textId="77777777" w:rsidR="006D4B15" w:rsidRDefault="006D4B15">
      <w:pPr>
        <w:spacing w:after="40"/>
      </w:pPr>
    </w:p>
    <w:p w14:paraId="36C904A3"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47BE8B80" w14:textId="77777777">
        <w:trPr>
          <w:jc w:val="center"/>
        </w:trPr>
        <w:tc>
          <w:tcPr>
            <w:tcW w:w="9972" w:type="dxa"/>
            <w:shd w:val="clear" w:color="auto" w:fill="E7D7FF"/>
            <w:tcMar>
              <w:top w:w="720" w:type="dxa"/>
              <w:left w:w="320" w:type="dxa"/>
              <w:bottom w:w="720" w:type="dxa"/>
              <w:right w:w="320" w:type="dxa"/>
            </w:tcMar>
          </w:tcPr>
          <w:p w14:paraId="58C3A0AE" w14:textId="77777777" w:rsidR="006D4B15" w:rsidRDefault="00332F7C">
            <w:pPr>
              <w:jc w:val="center"/>
            </w:pPr>
            <w:r>
              <w:rPr>
                <w:b/>
                <w:color w:val="3F1767"/>
                <w:sz w:val="40"/>
              </w:rPr>
              <w:lastRenderedPageBreak/>
              <w:t>TAB 11</w:t>
            </w:r>
          </w:p>
          <w:p w14:paraId="63F80747" w14:textId="77777777" w:rsidR="006D4B15" w:rsidRDefault="00332F7C">
            <w:pPr>
              <w:jc w:val="center"/>
            </w:pPr>
            <w:r>
              <w:rPr>
                <w:b/>
                <w:color w:val="3F1767"/>
                <w:sz w:val="48"/>
              </w:rPr>
              <w:t>COMPARISON TABLES</w:t>
            </w:r>
          </w:p>
          <w:p w14:paraId="3D3C275A" w14:textId="77777777" w:rsidR="006D4B15" w:rsidRDefault="00332F7C">
            <w:pPr>
              <w:jc w:val="center"/>
            </w:pPr>
            <w:r>
              <w:rPr>
                <w:i/>
                <w:color w:val="0B3D6E"/>
                <w:sz w:val="24"/>
              </w:rPr>
              <w:t>Fast exam distinctions</w:t>
            </w:r>
          </w:p>
        </w:tc>
      </w:tr>
    </w:tbl>
    <w:p w14:paraId="73FA853D" w14:textId="77777777" w:rsidR="006D4B15" w:rsidRDefault="006D4B15">
      <w:pPr>
        <w:spacing w:after="80"/>
      </w:pPr>
    </w:p>
    <w:p w14:paraId="6CD669E5" w14:textId="77777777" w:rsidR="006D4B15" w:rsidRDefault="00332F7C">
      <w:pPr>
        <w:pStyle w:val="Heading1"/>
        <w:spacing w:before="200" w:after="120"/>
      </w:pPr>
      <w:r>
        <w:rPr>
          <w:rFonts w:ascii="Arial" w:eastAsia="Arial" w:hAnsi="Arial"/>
        </w:rPr>
        <w:t>Comparison Tables</w:t>
      </w:r>
    </w:p>
    <w:tbl>
      <w:tblPr>
        <w:tblStyle w:val="TableGrid"/>
        <w:tblW w:w="0" w:type="auto"/>
        <w:jc w:val="center"/>
        <w:tblLook w:val="04A0" w:firstRow="1" w:lastRow="0" w:firstColumn="1" w:lastColumn="0" w:noHBand="0" w:noVBand="1"/>
      </w:tblPr>
      <w:tblGrid>
        <w:gridCol w:w="3320"/>
        <w:gridCol w:w="3321"/>
        <w:gridCol w:w="3321"/>
      </w:tblGrid>
      <w:tr w:rsidR="006D4B15" w14:paraId="4EEB1CEE" w14:textId="77777777">
        <w:trPr>
          <w:jc w:val="center"/>
        </w:trPr>
        <w:tc>
          <w:tcPr>
            <w:tcW w:w="3324" w:type="dxa"/>
            <w:shd w:val="clear" w:color="auto" w:fill="3F1767"/>
            <w:tcMar>
              <w:top w:w="100" w:type="dxa"/>
              <w:left w:w="120" w:type="dxa"/>
              <w:bottom w:w="100" w:type="dxa"/>
              <w:right w:w="120" w:type="dxa"/>
            </w:tcMar>
          </w:tcPr>
          <w:p w14:paraId="78A9763E" w14:textId="77777777" w:rsidR="006D4B15" w:rsidRDefault="00332F7C">
            <w:pPr>
              <w:jc w:val="center"/>
            </w:pPr>
            <w:r>
              <w:rPr>
                <w:b/>
                <w:color w:val="FFFFFF"/>
                <w:sz w:val="19"/>
              </w:rPr>
              <w:t>Concept A</w:t>
            </w:r>
          </w:p>
        </w:tc>
        <w:tc>
          <w:tcPr>
            <w:tcW w:w="3324" w:type="dxa"/>
            <w:shd w:val="clear" w:color="auto" w:fill="3F1767"/>
            <w:tcMar>
              <w:top w:w="100" w:type="dxa"/>
              <w:left w:w="120" w:type="dxa"/>
              <w:bottom w:w="100" w:type="dxa"/>
              <w:right w:w="120" w:type="dxa"/>
            </w:tcMar>
          </w:tcPr>
          <w:p w14:paraId="182A12B3" w14:textId="77777777" w:rsidR="006D4B15" w:rsidRDefault="00332F7C">
            <w:pPr>
              <w:jc w:val="center"/>
            </w:pPr>
            <w:r>
              <w:rPr>
                <w:b/>
                <w:color w:val="FFFFFF"/>
                <w:sz w:val="19"/>
              </w:rPr>
              <w:t>Concept B</w:t>
            </w:r>
          </w:p>
        </w:tc>
        <w:tc>
          <w:tcPr>
            <w:tcW w:w="3324" w:type="dxa"/>
            <w:shd w:val="clear" w:color="auto" w:fill="3F1767"/>
            <w:tcMar>
              <w:top w:w="100" w:type="dxa"/>
              <w:left w:w="120" w:type="dxa"/>
              <w:bottom w:w="100" w:type="dxa"/>
              <w:right w:w="120" w:type="dxa"/>
            </w:tcMar>
          </w:tcPr>
          <w:p w14:paraId="211C1F57" w14:textId="77777777" w:rsidR="006D4B15" w:rsidRDefault="00332F7C">
            <w:pPr>
              <w:jc w:val="center"/>
            </w:pPr>
            <w:r>
              <w:rPr>
                <w:b/>
                <w:color w:val="FFFFFF"/>
                <w:sz w:val="19"/>
              </w:rPr>
              <w:t>Distinction</w:t>
            </w:r>
          </w:p>
        </w:tc>
      </w:tr>
      <w:tr w:rsidR="006D4B15" w14:paraId="183BB7E9" w14:textId="77777777">
        <w:trPr>
          <w:jc w:val="center"/>
        </w:trPr>
        <w:tc>
          <w:tcPr>
            <w:tcW w:w="3324" w:type="dxa"/>
            <w:shd w:val="clear" w:color="auto" w:fill="F7F7F7"/>
            <w:tcMar>
              <w:top w:w="90" w:type="dxa"/>
              <w:left w:w="120" w:type="dxa"/>
              <w:bottom w:w="90" w:type="dxa"/>
              <w:right w:w="120" w:type="dxa"/>
            </w:tcMar>
          </w:tcPr>
          <w:p w14:paraId="2CC1A583" w14:textId="77777777" w:rsidR="006D4B15" w:rsidRDefault="00332F7C">
            <w:r>
              <w:rPr>
                <w:color w:val="111111"/>
                <w:sz w:val="18"/>
              </w:rPr>
              <w:t>Constitutionalism</w:t>
            </w:r>
          </w:p>
        </w:tc>
        <w:tc>
          <w:tcPr>
            <w:tcW w:w="3324" w:type="dxa"/>
            <w:shd w:val="clear" w:color="auto" w:fill="F7F7F7"/>
            <w:tcMar>
              <w:top w:w="90" w:type="dxa"/>
              <w:left w:w="120" w:type="dxa"/>
              <w:bottom w:w="90" w:type="dxa"/>
              <w:right w:w="120" w:type="dxa"/>
            </w:tcMar>
          </w:tcPr>
          <w:p w14:paraId="1BF75E45" w14:textId="77777777" w:rsidR="006D4B15" w:rsidRDefault="00332F7C">
            <w:r>
              <w:rPr>
                <w:color w:val="111111"/>
                <w:sz w:val="18"/>
              </w:rPr>
              <w:t>Constitution</w:t>
            </w:r>
          </w:p>
        </w:tc>
        <w:tc>
          <w:tcPr>
            <w:tcW w:w="3324" w:type="dxa"/>
            <w:shd w:val="clear" w:color="auto" w:fill="F7F7F7"/>
            <w:tcMar>
              <w:top w:w="90" w:type="dxa"/>
              <w:left w:w="120" w:type="dxa"/>
              <w:bottom w:w="90" w:type="dxa"/>
              <w:right w:w="120" w:type="dxa"/>
            </w:tcMar>
          </w:tcPr>
          <w:p w14:paraId="7BE84212" w14:textId="77777777" w:rsidR="006D4B15" w:rsidRDefault="00332F7C">
            <w:r>
              <w:rPr>
                <w:color w:val="111111"/>
                <w:sz w:val="18"/>
              </w:rPr>
              <w:t>A constitution is the legal document; constitutionalism is the doctrine that power must be structured and constrained by that document.</w:t>
            </w:r>
          </w:p>
        </w:tc>
      </w:tr>
      <w:tr w:rsidR="006D4B15" w14:paraId="0DEA21CC" w14:textId="77777777">
        <w:trPr>
          <w:jc w:val="center"/>
        </w:trPr>
        <w:tc>
          <w:tcPr>
            <w:tcW w:w="3324" w:type="dxa"/>
            <w:shd w:val="clear" w:color="auto" w:fill="FFFFFF"/>
            <w:tcMar>
              <w:top w:w="90" w:type="dxa"/>
              <w:left w:w="120" w:type="dxa"/>
              <w:bottom w:w="90" w:type="dxa"/>
              <w:right w:w="120" w:type="dxa"/>
            </w:tcMar>
          </w:tcPr>
          <w:p w14:paraId="460B136D" w14:textId="77777777" w:rsidR="006D4B15" w:rsidRDefault="00332F7C">
            <w:r>
              <w:rPr>
                <w:color w:val="111111"/>
                <w:sz w:val="18"/>
              </w:rPr>
              <w:t>Constitutional supremacy</w:t>
            </w:r>
          </w:p>
        </w:tc>
        <w:tc>
          <w:tcPr>
            <w:tcW w:w="3324" w:type="dxa"/>
            <w:shd w:val="clear" w:color="auto" w:fill="FFFFFF"/>
            <w:tcMar>
              <w:top w:w="90" w:type="dxa"/>
              <w:left w:w="120" w:type="dxa"/>
              <w:bottom w:w="90" w:type="dxa"/>
              <w:right w:w="120" w:type="dxa"/>
            </w:tcMar>
          </w:tcPr>
          <w:p w14:paraId="31F515C3" w14:textId="77777777" w:rsidR="006D4B15" w:rsidRDefault="00332F7C">
            <w:r>
              <w:rPr>
                <w:color w:val="111111"/>
                <w:sz w:val="18"/>
              </w:rPr>
              <w:t>Parliamentary sovereignty</w:t>
            </w:r>
          </w:p>
        </w:tc>
        <w:tc>
          <w:tcPr>
            <w:tcW w:w="3324" w:type="dxa"/>
            <w:shd w:val="clear" w:color="auto" w:fill="FFFFFF"/>
            <w:tcMar>
              <w:top w:w="90" w:type="dxa"/>
              <w:left w:w="120" w:type="dxa"/>
              <w:bottom w:w="90" w:type="dxa"/>
              <w:right w:w="120" w:type="dxa"/>
            </w:tcMar>
          </w:tcPr>
          <w:p w14:paraId="2250B987" w14:textId="77777777" w:rsidR="006D4B15" w:rsidRDefault="00332F7C">
            <w:r>
              <w:rPr>
                <w:color w:val="111111"/>
                <w:sz w:val="18"/>
              </w:rPr>
              <w:t>Constitutional supremacy makes the Constitution highest law; parliamentary sovereignty makes Parliament highest legal authority.</w:t>
            </w:r>
          </w:p>
        </w:tc>
      </w:tr>
      <w:tr w:rsidR="006D4B15" w14:paraId="437277CB" w14:textId="77777777">
        <w:trPr>
          <w:jc w:val="center"/>
        </w:trPr>
        <w:tc>
          <w:tcPr>
            <w:tcW w:w="3324" w:type="dxa"/>
            <w:shd w:val="clear" w:color="auto" w:fill="F7F7F7"/>
            <w:tcMar>
              <w:top w:w="90" w:type="dxa"/>
              <w:left w:w="120" w:type="dxa"/>
              <w:bottom w:w="90" w:type="dxa"/>
              <w:right w:w="120" w:type="dxa"/>
            </w:tcMar>
          </w:tcPr>
          <w:p w14:paraId="6A1F59F6" w14:textId="77777777" w:rsidR="006D4B15" w:rsidRDefault="00332F7C">
            <w:r>
              <w:rPr>
                <w:color w:val="111111"/>
                <w:sz w:val="18"/>
              </w:rPr>
              <w:t>Rule of law</w:t>
            </w:r>
          </w:p>
        </w:tc>
        <w:tc>
          <w:tcPr>
            <w:tcW w:w="3324" w:type="dxa"/>
            <w:shd w:val="clear" w:color="auto" w:fill="F7F7F7"/>
            <w:tcMar>
              <w:top w:w="90" w:type="dxa"/>
              <w:left w:w="120" w:type="dxa"/>
              <w:bottom w:w="90" w:type="dxa"/>
              <w:right w:w="120" w:type="dxa"/>
            </w:tcMar>
          </w:tcPr>
          <w:p w14:paraId="4FCB1DD0" w14:textId="77777777" w:rsidR="006D4B15" w:rsidRDefault="00332F7C">
            <w:r>
              <w:rPr>
                <w:color w:val="111111"/>
                <w:sz w:val="18"/>
              </w:rPr>
              <w:t>Constitutional supremacy</w:t>
            </w:r>
          </w:p>
        </w:tc>
        <w:tc>
          <w:tcPr>
            <w:tcW w:w="3324" w:type="dxa"/>
            <w:shd w:val="clear" w:color="auto" w:fill="F7F7F7"/>
            <w:tcMar>
              <w:top w:w="90" w:type="dxa"/>
              <w:left w:w="120" w:type="dxa"/>
              <w:bottom w:w="90" w:type="dxa"/>
              <w:right w:w="120" w:type="dxa"/>
            </w:tcMar>
          </w:tcPr>
          <w:p w14:paraId="3E43A089" w14:textId="77777777" w:rsidR="006D4B15" w:rsidRDefault="00332F7C">
            <w:r>
              <w:rPr>
                <w:color w:val="111111"/>
                <w:sz w:val="18"/>
              </w:rPr>
              <w:t>Rule of law controls legality and arbitrariness; supremacy establishes the Constitution as highest law.</w:t>
            </w:r>
          </w:p>
        </w:tc>
      </w:tr>
      <w:tr w:rsidR="006D4B15" w14:paraId="0027ADB9" w14:textId="77777777">
        <w:trPr>
          <w:jc w:val="center"/>
        </w:trPr>
        <w:tc>
          <w:tcPr>
            <w:tcW w:w="3324" w:type="dxa"/>
            <w:shd w:val="clear" w:color="auto" w:fill="FFFFFF"/>
            <w:tcMar>
              <w:top w:w="90" w:type="dxa"/>
              <w:left w:w="120" w:type="dxa"/>
              <w:bottom w:w="90" w:type="dxa"/>
              <w:right w:w="120" w:type="dxa"/>
            </w:tcMar>
          </w:tcPr>
          <w:p w14:paraId="196A804A" w14:textId="77777777" w:rsidR="006D4B15" w:rsidRDefault="00332F7C">
            <w:r>
              <w:rPr>
                <w:color w:val="111111"/>
                <w:sz w:val="18"/>
              </w:rPr>
              <w:t>Transformative constitutionalism</w:t>
            </w:r>
          </w:p>
        </w:tc>
        <w:tc>
          <w:tcPr>
            <w:tcW w:w="3324" w:type="dxa"/>
            <w:shd w:val="clear" w:color="auto" w:fill="FFFFFF"/>
            <w:tcMar>
              <w:top w:w="90" w:type="dxa"/>
              <w:left w:w="120" w:type="dxa"/>
              <w:bottom w:w="90" w:type="dxa"/>
              <w:right w:w="120" w:type="dxa"/>
            </w:tcMar>
          </w:tcPr>
          <w:p w14:paraId="25C84CAF" w14:textId="77777777" w:rsidR="006D4B15" w:rsidRDefault="00332F7C">
            <w:r>
              <w:rPr>
                <w:color w:val="111111"/>
                <w:sz w:val="18"/>
              </w:rPr>
              <w:t>Value-based constitutionalism</w:t>
            </w:r>
          </w:p>
        </w:tc>
        <w:tc>
          <w:tcPr>
            <w:tcW w:w="3324" w:type="dxa"/>
            <w:shd w:val="clear" w:color="auto" w:fill="FFFFFF"/>
            <w:tcMar>
              <w:top w:w="90" w:type="dxa"/>
              <w:left w:w="120" w:type="dxa"/>
              <w:bottom w:w="90" w:type="dxa"/>
              <w:right w:w="120" w:type="dxa"/>
            </w:tcMar>
          </w:tcPr>
          <w:p w14:paraId="10329916" w14:textId="77777777" w:rsidR="006D4B15" w:rsidRDefault="00332F7C">
            <w:r>
              <w:rPr>
                <w:color w:val="111111"/>
                <w:sz w:val="18"/>
              </w:rPr>
              <w:t>Transformative constitutionalism focuses on social change; value-based constitutionalism focuses on values guiding interpretation and limitation.</w:t>
            </w:r>
          </w:p>
        </w:tc>
      </w:tr>
      <w:tr w:rsidR="006D4B15" w14:paraId="7443DB3F" w14:textId="77777777">
        <w:trPr>
          <w:jc w:val="center"/>
        </w:trPr>
        <w:tc>
          <w:tcPr>
            <w:tcW w:w="3324" w:type="dxa"/>
            <w:shd w:val="clear" w:color="auto" w:fill="F7F7F7"/>
            <w:tcMar>
              <w:top w:w="90" w:type="dxa"/>
              <w:left w:w="120" w:type="dxa"/>
              <w:bottom w:w="90" w:type="dxa"/>
              <w:right w:w="120" w:type="dxa"/>
            </w:tcMar>
          </w:tcPr>
          <w:p w14:paraId="0D4045B0" w14:textId="77777777" w:rsidR="006D4B15" w:rsidRDefault="00332F7C">
            <w:r>
              <w:rPr>
                <w:color w:val="111111"/>
                <w:sz w:val="18"/>
              </w:rPr>
              <w:t>Direct application</w:t>
            </w:r>
          </w:p>
        </w:tc>
        <w:tc>
          <w:tcPr>
            <w:tcW w:w="3324" w:type="dxa"/>
            <w:shd w:val="clear" w:color="auto" w:fill="F7F7F7"/>
            <w:tcMar>
              <w:top w:w="90" w:type="dxa"/>
              <w:left w:w="120" w:type="dxa"/>
              <w:bottom w:w="90" w:type="dxa"/>
              <w:right w:w="120" w:type="dxa"/>
            </w:tcMar>
          </w:tcPr>
          <w:p w14:paraId="75BE1C3F" w14:textId="77777777" w:rsidR="006D4B15" w:rsidRDefault="00332F7C">
            <w:r>
              <w:rPr>
                <w:color w:val="111111"/>
                <w:sz w:val="18"/>
              </w:rPr>
              <w:t>Indirect application</w:t>
            </w:r>
          </w:p>
        </w:tc>
        <w:tc>
          <w:tcPr>
            <w:tcW w:w="3324" w:type="dxa"/>
            <w:shd w:val="clear" w:color="auto" w:fill="F7F7F7"/>
            <w:tcMar>
              <w:top w:w="90" w:type="dxa"/>
              <w:left w:w="120" w:type="dxa"/>
              <w:bottom w:w="90" w:type="dxa"/>
              <w:right w:w="120" w:type="dxa"/>
            </w:tcMar>
          </w:tcPr>
          <w:p w14:paraId="194E84A8" w14:textId="77777777" w:rsidR="006D4B15" w:rsidRDefault="00332F7C">
            <w:r>
              <w:rPr>
                <w:color w:val="111111"/>
                <w:sz w:val="18"/>
              </w:rPr>
              <w:t>Direct applies the Constitution itself; indirect develops or interprets ordinary law through constitutional values.</w:t>
            </w:r>
          </w:p>
        </w:tc>
      </w:tr>
      <w:tr w:rsidR="006D4B15" w14:paraId="2C00D20B" w14:textId="77777777">
        <w:trPr>
          <w:jc w:val="center"/>
        </w:trPr>
        <w:tc>
          <w:tcPr>
            <w:tcW w:w="3324" w:type="dxa"/>
            <w:shd w:val="clear" w:color="auto" w:fill="FFFFFF"/>
            <w:tcMar>
              <w:top w:w="90" w:type="dxa"/>
              <w:left w:w="120" w:type="dxa"/>
              <w:bottom w:w="90" w:type="dxa"/>
              <w:right w:w="120" w:type="dxa"/>
            </w:tcMar>
          </w:tcPr>
          <w:p w14:paraId="6A3F0542" w14:textId="77777777" w:rsidR="006D4B15" w:rsidRDefault="00332F7C">
            <w:r>
              <w:rPr>
                <w:color w:val="111111"/>
                <w:sz w:val="18"/>
              </w:rPr>
              <w:t>Vertical application</w:t>
            </w:r>
          </w:p>
        </w:tc>
        <w:tc>
          <w:tcPr>
            <w:tcW w:w="3324" w:type="dxa"/>
            <w:shd w:val="clear" w:color="auto" w:fill="FFFFFF"/>
            <w:tcMar>
              <w:top w:w="90" w:type="dxa"/>
              <w:left w:w="120" w:type="dxa"/>
              <w:bottom w:w="90" w:type="dxa"/>
              <w:right w:w="120" w:type="dxa"/>
            </w:tcMar>
          </w:tcPr>
          <w:p w14:paraId="0EB99B1B" w14:textId="77777777" w:rsidR="006D4B15" w:rsidRDefault="00332F7C">
            <w:r>
              <w:rPr>
                <w:color w:val="111111"/>
                <w:sz w:val="18"/>
              </w:rPr>
              <w:t>Horizontal application</w:t>
            </w:r>
          </w:p>
        </w:tc>
        <w:tc>
          <w:tcPr>
            <w:tcW w:w="3324" w:type="dxa"/>
            <w:shd w:val="clear" w:color="auto" w:fill="FFFFFF"/>
            <w:tcMar>
              <w:top w:w="90" w:type="dxa"/>
              <w:left w:w="120" w:type="dxa"/>
              <w:bottom w:w="90" w:type="dxa"/>
              <w:right w:w="120" w:type="dxa"/>
            </w:tcMar>
          </w:tcPr>
          <w:p w14:paraId="01802464" w14:textId="77777777" w:rsidR="006D4B15" w:rsidRDefault="00332F7C">
            <w:r>
              <w:rPr>
                <w:color w:val="111111"/>
                <w:sz w:val="18"/>
              </w:rPr>
              <w:t>Vertical is state-private relationship; horizontal is private-private relationship.</w:t>
            </w:r>
          </w:p>
        </w:tc>
      </w:tr>
      <w:tr w:rsidR="006D4B15" w14:paraId="1715D224" w14:textId="77777777">
        <w:trPr>
          <w:jc w:val="center"/>
        </w:trPr>
        <w:tc>
          <w:tcPr>
            <w:tcW w:w="3324" w:type="dxa"/>
            <w:shd w:val="clear" w:color="auto" w:fill="F7F7F7"/>
            <w:tcMar>
              <w:top w:w="90" w:type="dxa"/>
              <w:left w:w="120" w:type="dxa"/>
              <w:bottom w:w="90" w:type="dxa"/>
              <w:right w:w="120" w:type="dxa"/>
            </w:tcMar>
          </w:tcPr>
          <w:p w14:paraId="3686AEF0" w14:textId="77777777" w:rsidR="006D4B15" w:rsidRDefault="00332F7C">
            <w:r>
              <w:rPr>
                <w:color w:val="111111"/>
                <w:sz w:val="18"/>
              </w:rPr>
              <w:t>Representative democracy</w:t>
            </w:r>
          </w:p>
        </w:tc>
        <w:tc>
          <w:tcPr>
            <w:tcW w:w="3324" w:type="dxa"/>
            <w:shd w:val="clear" w:color="auto" w:fill="F7F7F7"/>
            <w:tcMar>
              <w:top w:w="90" w:type="dxa"/>
              <w:left w:w="120" w:type="dxa"/>
              <w:bottom w:w="90" w:type="dxa"/>
              <w:right w:w="120" w:type="dxa"/>
            </w:tcMar>
          </w:tcPr>
          <w:p w14:paraId="67F20257" w14:textId="77777777" w:rsidR="006D4B15" w:rsidRDefault="00332F7C">
            <w:r>
              <w:rPr>
                <w:color w:val="111111"/>
                <w:sz w:val="18"/>
              </w:rPr>
              <w:t>Participatory democracy</w:t>
            </w:r>
          </w:p>
        </w:tc>
        <w:tc>
          <w:tcPr>
            <w:tcW w:w="3324" w:type="dxa"/>
            <w:shd w:val="clear" w:color="auto" w:fill="F7F7F7"/>
            <w:tcMar>
              <w:top w:w="90" w:type="dxa"/>
              <w:left w:w="120" w:type="dxa"/>
              <w:bottom w:w="90" w:type="dxa"/>
              <w:right w:w="120" w:type="dxa"/>
            </w:tcMar>
          </w:tcPr>
          <w:p w14:paraId="4A50C156" w14:textId="77777777" w:rsidR="006D4B15" w:rsidRDefault="00332F7C">
            <w:r>
              <w:rPr>
                <w:color w:val="111111"/>
                <w:sz w:val="18"/>
              </w:rPr>
              <w:t>Representative democracy uses elected representatives; participatory democracy requires public involvement in decision-making.</w:t>
            </w:r>
          </w:p>
        </w:tc>
      </w:tr>
      <w:tr w:rsidR="006D4B15" w14:paraId="4A709FBA" w14:textId="77777777">
        <w:trPr>
          <w:jc w:val="center"/>
        </w:trPr>
        <w:tc>
          <w:tcPr>
            <w:tcW w:w="3324" w:type="dxa"/>
            <w:shd w:val="clear" w:color="auto" w:fill="FFFFFF"/>
            <w:tcMar>
              <w:top w:w="90" w:type="dxa"/>
              <w:left w:w="120" w:type="dxa"/>
              <w:bottom w:w="90" w:type="dxa"/>
              <w:right w:w="120" w:type="dxa"/>
            </w:tcMar>
          </w:tcPr>
          <w:p w14:paraId="3B2B7703" w14:textId="77777777" w:rsidR="006D4B15" w:rsidRDefault="00332F7C">
            <w:r>
              <w:rPr>
                <w:color w:val="111111"/>
                <w:sz w:val="18"/>
              </w:rPr>
              <w:t>Separation of powers</w:t>
            </w:r>
          </w:p>
        </w:tc>
        <w:tc>
          <w:tcPr>
            <w:tcW w:w="3324" w:type="dxa"/>
            <w:shd w:val="clear" w:color="auto" w:fill="FFFFFF"/>
            <w:tcMar>
              <w:top w:w="90" w:type="dxa"/>
              <w:left w:w="120" w:type="dxa"/>
              <w:bottom w:w="90" w:type="dxa"/>
              <w:right w:w="120" w:type="dxa"/>
            </w:tcMar>
          </w:tcPr>
          <w:p w14:paraId="0D816FF5" w14:textId="77777777" w:rsidR="006D4B15" w:rsidRDefault="00332F7C">
            <w:r>
              <w:rPr>
                <w:color w:val="111111"/>
                <w:sz w:val="18"/>
              </w:rPr>
              <w:t>Checks and balances</w:t>
            </w:r>
          </w:p>
        </w:tc>
        <w:tc>
          <w:tcPr>
            <w:tcW w:w="3324" w:type="dxa"/>
            <w:shd w:val="clear" w:color="auto" w:fill="FFFFFF"/>
            <w:tcMar>
              <w:top w:w="90" w:type="dxa"/>
              <w:left w:w="120" w:type="dxa"/>
              <w:bottom w:w="90" w:type="dxa"/>
              <w:right w:w="120" w:type="dxa"/>
            </w:tcMar>
          </w:tcPr>
          <w:p w14:paraId="39B0B085" w14:textId="77777777" w:rsidR="006D4B15" w:rsidRDefault="00332F7C">
            <w:r>
              <w:rPr>
                <w:color w:val="111111"/>
                <w:sz w:val="18"/>
              </w:rPr>
              <w:t>Separation divides functions; checks and balances allow institutions to control and hold each other accountable.</w:t>
            </w:r>
          </w:p>
        </w:tc>
      </w:tr>
    </w:tbl>
    <w:p w14:paraId="5DAC925D" w14:textId="77777777" w:rsidR="006D4B15" w:rsidRDefault="006D4B15">
      <w:pPr>
        <w:spacing w:after="80"/>
      </w:pPr>
    </w:p>
    <w:p w14:paraId="4077D3ED"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56D0D1CC" w14:textId="77777777">
        <w:trPr>
          <w:jc w:val="center"/>
        </w:trPr>
        <w:tc>
          <w:tcPr>
            <w:tcW w:w="9972" w:type="dxa"/>
            <w:shd w:val="clear" w:color="auto" w:fill="E7D7FF"/>
            <w:tcMar>
              <w:top w:w="720" w:type="dxa"/>
              <w:left w:w="320" w:type="dxa"/>
              <w:bottom w:w="720" w:type="dxa"/>
              <w:right w:w="320" w:type="dxa"/>
            </w:tcMar>
          </w:tcPr>
          <w:p w14:paraId="5009F247" w14:textId="77777777" w:rsidR="006D4B15" w:rsidRDefault="00332F7C">
            <w:pPr>
              <w:jc w:val="center"/>
            </w:pPr>
            <w:r>
              <w:rPr>
                <w:b/>
                <w:color w:val="3F1767"/>
                <w:sz w:val="40"/>
              </w:rPr>
              <w:lastRenderedPageBreak/>
              <w:t>TAB 12</w:t>
            </w:r>
          </w:p>
          <w:p w14:paraId="28A07D10" w14:textId="77777777" w:rsidR="006D4B15" w:rsidRDefault="00332F7C">
            <w:pPr>
              <w:jc w:val="center"/>
            </w:pPr>
            <w:r>
              <w:rPr>
                <w:b/>
                <w:color w:val="3F1767"/>
                <w:sz w:val="48"/>
              </w:rPr>
              <w:t>EXAM TIPS AND MODEL ANSWERS</w:t>
            </w:r>
          </w:p>
          <w:p w14:paraId="2FEA9E8A" w14:textId="77777777" w:rsidR="006D4B15" w:rsidRDefault="00332F7C">
            <w:pPr>
              <w:jc w:val="center"/>
            </w:pPr>
            <w:r>
              <w:rPr>
                <w:i/>
                <w:color w:val="0B3D6E"/>
                <w:sz w:val="24"/>
              </w:rPr>
              <w:t>How to turn notes into marks</w:t>
            </w:r>
          </w:p>
        </w:tc>
      </w:tr>
    </w:tbl>
    <w:p w14:paraId="240D6BC2" w14:textId="77777777" w:rsidR="006D4B15" w:rsidRDefault="006D4B15">
      <w:pPr>
        <w:spacing w:after="80"/>
      </w:pPr>
    </w:p>
    <w:p w14:paraId="31EBB37D" w14:textId="77777777" w:rsidR="006D4B15" w:rsidRDefault="00332F7C">
      <w:pPr>
        <w:pStyle w:val="Heading1"/>
        <w:spacing w:before="200" w:after="120"/>
      </w:pPr>
      <w:r>
        <w:rPr>
          <w:rFonts w:ascii="Arial" w:eastAsia="Arial" w:hAnsi="Arial"/>
        </w:rPr>
        <w:t>Exam Writing System</w:t>
      </w:r>
    </w:p>
    <w:p w14:paraId="3A519D39" w14:textId="77777777" w:rsidR="006D4B15" w:rsidRDefault="00332F7C">
      <w:pPr>
        <w:pStyle w:val="Heading2"/>
        <w:spacing w:before="160" w:after="80"/>
      </w:pPr>
      <w:r>
        <w:rPr>
          <w:rFonts w:ascii="Arial" w:eastAsia="Arial" w:hAnsi="Arial"/>
        </w:rPr>
        <w:t>Universal Theme 4 answer structure</w:t>
      </w:r>
    </w:p>
    <w:p w14:paraId="6809733D" w14:textId="77777777" w:rsidR="006D4B15" w:rsidRDefault="00332F7C">
      <w:pPr>
        <w:pStyle w:val="ListNumber"/>
        <w:spacing w:after="40"/>
      </w:pPr>
      <w:r>
        <w:t>Define the concept clearly.</w:t>
      </w:r>
    </w:p>
    <w:p w14:paraId="4D96DBB4" w14:textId="77777777" w:rsidR="006D4B15" w:rsidRDefault="00332F7C">
      <w:pPr>
        <w:pStyle w:val="ListNumber"/>
        <w:spacing w:after="40"/>
      </w:pPr>
      <w:r>
        <w:t>Give the constitutional authority, especially sections.</w:t>
      </w:r>
    </w:p>
    <w:p w14:paraId="2F775B7D" w14:textId="77777777" w:rsidR="006D4B15" w:rsidRDefault="00332F7C">
      <w:pPr>
        <w:pStyle w:val="ListNumber"/>
        <w:spacing w:after="40"/>
      </w:pPr>
      <w:r>
        <w:t>Explain the historical or theoretical reason for the concept.</w:t>
      </w:r>
    </w:p>
    <w:p w14:paraId="10FD8EBF" w14:textId="77777777" w:rsidR="006D4B15" w:rsidRDefault="00332F7C">
      <w:pPr>
        <w:pStyle w:val="ListNumber"/>
        <w:spacing w:after="40"/>
      </w:pPr>
      <w:r>
        <w:t>Apply one or two cases.</w:t>
      </w:r>
    </w:p>
    <w:p w14:paraId="6A5A0209" w14:textId="77777777" w:rsidR="006D4B15" w:rsidRDefault="00332F7C">
      <w:pPr>
        <w:pStyle w:val="ListNumber"/>
        <w:spacing w:after="40"/>
      </w:pPr>
      <w:r>
        <w:t>Link to values: dignity, equality, freedom, accountability, responsiveness, openness, rule of law or democracy.</w:t>
      </w:r>
    </w:p>
    <w:p w14:paraId="1A0D0C82" w14:textId="77777777" w:rsidR="006D4B15" w:rsidRDefault="00332F7C">
      <w:pPr>
        <w:pStyle w:val="ListNumber"/>
        <w:spacing w:after="40"/>
      </w:pPr>
      <w:r>
        <w:t>Conclude directly on the question.</w:t>
      </w:r>
    </w:p>
    <w:p w14:paraId="01A586A9" w14:textId="77777777" w:rsidR="006D4B15" w:rsidRDefault="00332F7C">
      <w:pPr>
        <w:pStyle w:val="Heading2"/>
        <w:spacing w:before="160" w:after="80"/>
      </w:pPr>
      <w:r>
        <w:rPr>
          <w:rFonts w:ascii="Arial" w:eastAsia="Arial" w:hAnsi="Arial"/>
        </w:rPr>
        <w:t>Predicted questions</w:t>
      </w:r>
    </w:p>
    <w:tbl>
      <w:tblPr>
        <w:tblStyle w:val="TableGrid"/>
        <w:tblW w:w="0" w:type="auto"/>
        <w:jc w:val="center"/>
        <w:tblLook w:val="04A0" w:firstRow="1" w:lastRow="0" w:firstColumn="1" w:lastColumn="0" w:noHBand="0" w:noVBand="1"/>
      </w:tblPr>
      <w:tblGrid>
        <w:gridCol w:w="4981"/>
        <w:gridCol w:w="4981"/>
      </w:tblGrid>
      <w:tr w:rsidR="006D4B15" w14:paraId="4308B1A1" w14:textId="77777777">
        <w:trPr>
          <w:jc w:val="center"/>
        </w:trPr>
        <w:tc>
          <w:tcPr>
            <w:tcW w:w="4986" w:type="dxa"/>
            <w:shd w:val="clear" w:color="auto" w:fill="0B3D6E"/>
            <w:tcMar>
              <w:top w:w="100" w:type="dxa"/>
              <w:left w:w="120" w:type="dxa"/>
              <w:bottom w:w="100" w:type="dxa"/>
              <w:right w:w="120" w:type="dxa"/>
            </w:tcMar>
          </w:tcPr>
          <w:p w14:paraId="462BB40C" w14:textId="77777777" w:rsidR="006D4B15" w:rsidRDefault="00332F7C">
            <w:pPr>
              <w:jc w:val="center"/>
            </w:pPr>
            <w:r>
              <w:rPr>
                <w:b/>
                <w:color w:val="FFFFFF"/>
                <w:sz w:val="19"/>
              </w:rPr>
              <w:t>Likely question</w:t>
            </w:r>
          </w:p>
        </w:tc>
        <w:tc>
          <w:tcPr>
            <w:tcW w:w="4986" w:type="dxa"/>
            <w:shd w:val="clear" w:color="auto" w:fill="0B3D6E"/>
            <w:tcMar>
              <w:top w:w="100" w:type="dxa"/>
              <w:left w:w="120" w:type="dxa"/>
              <w:bottom w:w="100" w:type="dxa"/>
              <w:right w:w="120" w:type="dxa"/>
            </w:tcMar>
          </w:tcPr>
          <w:p w14:paraId="15A7021C" w14:textId="77777777" w:rsidR="006D4B15" w:rsidRDefault="00332F7C">
            <w:pPr>
              <w:jc w:val="center"/>
            </w:pPr>
            <w:r>
              <w:rPr>
                <w:b/>
                <w:color w:val="FFFFFF"/>
                <w:sz w:val="19"/>
              </w:rPr>
              <w:t>Core authorities to use</w:t>
            </w:r>
          </w:p>
        </w:tc>
      </w:tr>
      <w:tr w:rsidR="006D4B15" w14:paraId="576F3A81" w14:textId="77777777">
        <w:trPr>
          <w:jc w:val="center"/>
        </w:trPr>
        <w:tc>
          <w:tcPr>
            <w:tcW w:w="4986" w:type="dxa"/>
            <w:shd w:val="clear" w:color="auto" w:fill="F7F7F7"/>
            <w:tcMar>
              <w:top w:w="90" w:type="dxa"/>
              <w:left w:w="120" w:type="dxa"/>
              <w:bottom w:w="90" w:type="dxa"/>
              <w:right w:w="120" w:type="dxa"/>
            </w:tcMar>
          </w:tcPr>
          <w:p w14:paraId="3F9355F0" w14:textId="77777777" w:rsidR="006D4B15" w:rsidRDefault="00332F7C">
            <w:r>
              <w:rPr>
                <w:color w:val="111111"/>
                <w:sz w:val="18"/>
              </w:rPr>
              <w:t>Explain constitutionalism.</w:t>
            </w:r>
          </w:p>
        </w:tc>
        <w:tc>
          <w:tcPr>
            <w:tcW w:w="4986" w:type="dxa"/>
            <w:shd w:val="clear" w:color="auto" w:fill="F7F7F7"/>
            <w:tcMar>
              <w:top w:w="90" w:type="dxa"/>
              <w:left w:w="120" w:type="dxa"/>
              <w:bottom w:w="90" w:type="dxa"/>
              <w:right w:w="120" w:type="dxa"/>
            </w:tcMar>
          </w:tcPr>
          <w:p w14:paraId="1254B9F9" w14:textId="77777777" w:rsidR="006D4B15" w:rsidRDefault="00332F7C">
            <w:r>
              <w:rPr>
                <w:color w:val="111111"/>
                <w:sz w:val="18"/>
              </w:rPr>
              <w:t>Constitution ss 1(c), 2; Theme 4 lecture; Currie and De Waal; descriptive vs prescriptive constitutionalism.</w:t>
            </w:r>
          </w:p>
        </w:tc>
      </w:tr>
      <w:tr w:rsidR="006D4B15" w14:paraId="5613A486" w14:textId="77777777">
        <w:trPr>
          <w:jc w:val="center"/>
        </w:trPr>
        <w:tc>
          <w:tcPr>
            <w:tcW w:w="4986" w:type="dxa"/>
            <w:shd w:val="clear" w:color="auto" w:fill="FFFFFF"/>
            <w:tcMar>
              <w:top w:w="90" w:type="dxa"/>
              <w:left w:w="120" w:type="dxa"/>
              <w:bottom w:w="90" w:type="dxa"/>
              <w:right w:w="120" w:type="dxa"/>
            </w:tcMar>
          </w:tcPr>
          <w:p w14:paraId="612457C7" w14:textId="77777777" w:rsidR="006D4B15" w:rsidRDefault="00332F7C">
            <w:r>
              <w:rPr>
                <w:color w:val="111111"/>
                <w:sz w:val="18"/>
              </w:rPr>
              <w:t>Explain constitutional supremacy and judicial review.</w:t>
            </w:r>
          </w:p>
        </w:tc>
        <w:tc>
          <w:tcPr>
            <w:tcW w:w="4986" w:type="dxa"/>
            <w:shd w:val="clear" w:color="auto" w:fill="FFFFFF"/>
            <w:tcMar>
              <w:top w:w="90" w:type="dxa"/>
              <w:left w:w="120" w:type="dxa"/>
              <w:bottom w:w="90" w:type="dxa"/>
              <w:right w:w="120" w:type="dxa"/>
            </w:tcMar>
          </w:tcPr>
          <w:p w14:paraId="4A48633B" w14:textId="77777777" w:rsidR="006D4B15" w:rsidRDefault="00332F7C">
            <w:r>
              <w:rPr>
                <w:color w:val="111111"/>
                <w:sz w:val="18"/>
              </w:rPr>
              <w:t>Constitution ss 1(c), 2, 167, 172; Makwanyane; Fedsure; Pharmaceutical Manufacturers.</w:t>
            </w:r>
          </w:p>
        </w:tc>
      </w:tr>
      <w:tr w:rsidR="006D4B15" w14:paraId="34D08AD4" w14:textId="77777777">
        <w:trPr>
          <w:jc w:val="center"/>
        </w:trPr>
        <w:tc>
          <w:tcPr>
            <w:tcW w:w="4986" w:type="dxa"/>
            <w:shd w:val="clear" w:color="auto" w:fill="F7F7F7"/>
            <w:tcMar>
              <w:top w:w="90" w:type="dxa"/>
              <w:left w:w="120" w:type="dxa"/>
              <w:bottom w:w="90" w:type="dxa"/>
              <w:right w:w="120" w:type="dxa"/>
            </w:tcMar>
          </w:tcPr>
          <w:p w14:paraId="4A9B9D91" w14:textId="77777777" w:rsidR="006D4B15" w:rsidRDefault="00332F7C">
            <w:r>
              <w:rPr>
                <w:color w:val="111111"/>
                <w:sz w:val="18"/>
              </w:rPr>
              <w:t>Discuss transformative constitutionalism.</w:t>
            </w:r>
          </w:p>
        </w:tc>
        <w:tc>
          <w:tcPr>
            <w:tcW w:w="4986" w:type="dxa"/>
            <w:shd w:val="clear" w:color="auto" w:fill="F7F7F7"/>
            <w:tcMar>
              <w:top w:w="90" w:type="dxa"/>
              <w:left w:w="120" w:type="dxa"/>
              <w:bottom w:w="90" w:type="dxa"/>
              <w:right w:w="120" w:type="dxa"/>
            </w:tcMar>
          </w:tcPr>
          <w:p w14:paraId="4EF8AB4D" w14:textId="77777777" w:rsidR="006D4B15" w:rsidRDefault="00332F7C">
            <w:r>
              <w:rPr>
                <w:color w:val="111111"/>
                <w:sz w:val="18"/>
              </w:rPr>
              <w:t>Klare, Langa, Soobramoney, Preamble, s 1, s 7(1), criticisms.</w:t>
            </w:r>
          </w:p>
        </w:tc>
      </w:tr>
      <w:tr w:rsidR="006D4B15" w14:paraId="36C7CF5C" w14:textId="77777777">
        <w:trPr>
          <w:jc w:val="center"/>
        </w:trPr>
        <w:tc>
          <w:tcPr>
            <w:tcW w:w="4986" w:type="dxa"/>
            <w:shd w:val="clear" w:color="auto" w:fill="FFFFFF"/>
            <w:tcMar>
              <w:top w:w="90" w:type="dxa"/>
              <w:left w:w="120" w:type="dxa"/>
              <w:bottom w:w="90" w:type="dxa"/>
              <w:right w:w="120" w:type="dxa"/>
            </w:tcMar>
          </w:tcPr>
          <w:p w14:paraId="3F6AC966" w14:textId="77777777" w:rsidR="006D4B15" w:rsidRDefault="00332F7C">
            <w:r>
              <w:rPr>
                <w:color w:val="111111"/>
                <w:sz w:val="18"/>
              </w:rPr>
              <w:t>Explain value-based constitutionalism.</w:t>
            </w:r>
          </w:p>
        </w:tc>
        <w:tc>
          <w:tcPr>
            <w:tcW w:w="4986" w:type="dxa"/>
            <w:shd w:val="clear" w:color="auto" w:fill="FFFFFF"/>
            <w:tcMar>
              <w:top w:w="90" w:type="dxa"/>
              <w:left w:w="120" w:type="dxa"/>
              <w:bottom w:w="90" w:type="dxa"/>
              <w:right w:w="120" w:type="dxa"/>
            </w:tcMar>
          </w:tcPr>
          <w:p w14:paraId="7EBD147C" w14:textId="77777777" w:rsidR="006D4B15" w:rsidRDefault="00332F7C">
            <w:r>
              <w:rPr>
                <w:color w:val="111111"/>
                <w:sz w:val="18"/>
              </w:rPr>
              <w:t>Constitution ss 1, 7(1), 36, 39; Makwanyane, Daniels, Fourie, PE Municipality.</w:t>
            </w:r>
          </w:p>
        </w:tc>
      </w:tr>
      <w:tr w:rsidR="006D4B15" w14:paraId="547B88FA" w14:textId="77777777">
        <w:trPr>
          <w:jc w:val="center"/>
        </w:trPr>
        <w:tc>
          <w:tcPr>
            <w:tcW w:w="4986" w:type="dxa"/>
            <w:shd w:val="clear" w:color="auto" w:fill="F7F7F7"/>
            <w:tcMar>
              <w:top w:w="90" w:type="dxa"/>
              <w:left w:w="120" w:type="dxa"/>
              <w:bottom w:w="90" w:type="dxa"/>
              <w:right w:w="120" w:type="dxa"/>
            </w:tcMar>
          </w:tcPr>
          <w:p w14:paraId="2A6ACF12" w14:textId="77777777" w:rsidR="006D4B15" w:rsidRDefault="00332F7C">
            <w:r>
              <w:rPr>
                <w:color w:val="111111"/>
                <w:sz w:val="18"/>
              </w:rPr>
              <w:t>Distinguish direct and indirect application of the Bill of Rights.</w:t>
            </w:r>
          </w:p>
        </w:tc>
        <w:tc>
          <w:tcPr>
            <w:tcW w:w="4986" w:type="dxa"/>
            <w:shd w:val="clear" w:color="auto" w:fill="F7F7F7"/>
            <w:tcMar>
              <w:top w:w="90" w:type="dxa"/>
              <w:left w:w="120" w:type="dxa"/>
              <w:bottom w:w="90" w:type="dxa"/>
              <w:right w:w="120" w:type="dxa"/>
            </w:tcMar>
          </w:tcPr>
          <w:p w14:paraId="5E96A66D" w14:textId="77777777" w:rsidR="006D4B15" w:rsidRDefault="00332F7C">
            <w:r>
              <w:rPr>
                <w:color w:val="111111"/>
                <w:sz w:val="18"/>
              </w:rPr>
              <w:t>Constitution ss 8, 39(2); Makwanyane; Carmichele.</w:t>
            </w:r>
          </w:p>
        </w:tc>
      </w:tr>
      <w:tr w:rsidR="006D4B15" w14:paraId="15CE6E04" w14:textId="77777777">
        <w:trPr>
          <w:jc w:val="center"/>
        </w:trPr>
        <w:tc>
          <w:tcPr>
            <w:tcW w:w="4986" w:type="dxa"/>
            <w:shd w:val="clear" w:color="auto" w:fill="FFFFFF"/>
            <w:tcMar>
              <w:top w:w="90" w:type="dxa"/>
              <w:left w:w="120" w:type="dxa"/>
              <w:bottom w:w="90" w:type="dxa"/>
              <w:right w:w="120" w:type="dxa"/>
            </w:tcMar>
          </w:tcPr>
          <w:p w14:paraId="2242AF72" w14:textId="77777777" w:rsidR="006D4B15" w:rsidRDefault="00332F7C">
            <w:r>
              <w:rPr>
                <w:color w:val="111111"/>
                <w:sz w:val="18"/>
              </w:rPr>
              <w:t>Distinguish vertical and horizontal application.</w:t>
            </w:r>
          </w:p>
        </w:tc>
        <w:tc>
          <w:tcPr>
            <w:tcW w:w="4986" w:type="dxa"/>
            <w:shd w:val="clear" w:color="auto" w:fill="FFFFFF"/>
            <w:tcMar>
              <w:top w:w="90" w:type="dxa"/>
              <w:left w:w="120" w:type="dxa"/>
              <w:bottom w:w="90" w:type="dxa"/>
              <w:right w:w="120" w:type="dxa"/>
            </w:tcMar>
          </w:tcPr>
          <w:p w14:paraId="73516CF8" w14:textId="77777777" w:rsidR="006D4B15" w:rsidRDefault="00332F7C">
            <w:r>
              <w:rPr>
                <w:color w:val="111111"/>
                <w:sz w:val="18"/>
              </w:rPr>
              <w:t>Constitution ss 8(1), 8(2); equality, housing, education examples.</w:t>
            </w:r>
          </w:p>
        </w:tc>
      </w:tr>
      <w:tr w:rsidR="006D4B15" w14:paraId="3778DFF8" w14:textId="77777777">
        <w:trPr>
          <w:jc w:val="center"/>
        </w:trPr>
        <w:tc>
          <w:tcPr>
            <w:tcW w:w="4986" w:type="dxa"/>
            <w:shd w:val="clear" w:color="auto" w:fill="F7F7F7"/>
            <w:tcMar>
              <w:top w:w="90" w:type="dxa"/>
              <w:left w:w="120" w:type="dxa"/>
              <w:bottom w:w="90" w:type="dxa"/>
              <w:right w:w="120" w:type="dxa"/>
            </w:tcMar>
          </w:tcPr>
          <w:p w14:paraId="2B5F55F6" w14:textId="77777777" w:rsidR="006D4B15" w:rsidRDefault="00332F7C">
            <w:r>
              <w:rPr>
                <w:color w:val="111111"/>
                <w:sz w:val="18"/>
              </w:rPr>
              <w:t>Explain participatory democracy.</w:t>
            </w:r>
          </w:p>
        </w:tc>
        <w:tc>
          <w:tcPr>
            <w:tcW w:w="4986" w:type="dxa"/>
            <w:shd w:val="clear" w:color="auto" w:fill="F7F7F7"/>
            <w:tcMar>
              <w:top w:w="90" w:type="dxa"/>
              <w:left w:w="120" w:type="dxa"/>
              <w:bottom w:w="90" w:type="dxa"/>
              <w:right w:w="120" w:type="dxa"/>
            </w:tcMar>
          </w:tcPr>
          <w:p w14:paraId="0371954A" w14:textId="77777777" w:rsidR="006D4B15" w:rsidRDefault="00332F7C">
            <w:r>
              <w:rPr>
                <w:color w:val="111111"/>
                <w:sz w:val="18"/>
              </w:rPr>
              <w:t>Constitution ss 1(d), 59, 72, 118; Doctors for Life.</w:t>
            </w:r>
          </w:p>
        </w:tc>
      </w:tr>
      <w:tr w:rsidR="006D4B15" w14:paraId="3AEE1594" w14:textId="77777777">
        <w:trPr>
          <w:jc w:val="center"/>
        </w:trPr>
        <w:tc>
          <w:tcPr>
            <w:tcW w:w="4986" w:type="dxa"/>
            <w:shd w:val="clear" w:color="auto" w:fill="FFFFFF"/>
            <w:tcMar>
              <w:top w:w="90" w:type="dxa"/>
              <w:left w:w="120" w:type="dxa"/>
              <w:bottom w:w="90" w:type="dxa"/>
              <w:right w:w="120" w:type="dxa"/>
            </w:tcMar>
          </w:tcPr>
          <w:p w14:paraId="33350DC1" w14:textId="77777777" w:rsidR="006D4B15" w:rsidRDefault="00332F7C">
            <w:r>
              <w:rPr>
                <w:color w:val="111111"/>
                <w:sz w:val="18"/>
              </w:rPr>
              <w:t>Explain separation of powers in South Africa.</w:t>
            </w:r>
          </w:p>
        </w:tc>
        <w:tc>
          <w:tcPr>
            <w:tcW w:w="4986" w:type="dxa"/>
            <w:shd w:val="clear" w:color="auto" w:fill="FFFFFF"/>
            <w:tcMar>
              <w:top w:w="90" w:type="dxa"/>
              <w:left w:w="120" w:type="dxa"/>
              <w:bottom w:w="90" w:type="dxa"/>
              <w:right w:w="120" w:type="dxa"/>
            </w:tcMar>
          </w:tcPr>
          <w:p w14:paraId="155D64BB" w14:textId="77777777" w:rsidR="006D4B15" w:rsidRDefault="00332F7C">
            <w:r>
              <w:rPr>
                <w:color w:val="111111"/>
                <w:sz w:val="18"/>
              </w:rPr>
              <w:t>Ch 4, ch 5, ch 8; CP VI; De Lange; Executive Council WC; EFF v Speaker.</w:t>
            </w:r>
          </w:p>
        </w:tc>
      </w:tr>
      <w:tr w:rsidR="006D4B15" w14:paraId="5856ACC0" w14:textId="77777777">
        <w:trPr>
          <w:jc w:val="center"/>
        </w:trPr>
        <w:tc>
          <w:tcPr>
            <w:tcW w:w="4986" w:type="dxa"/>
            <w:shd w:val="clear" w:color="auto" w:fill="F7F7F7"/>
            <w:tcMar>
              <w:top w:w="90" w:type="dxa"/>
              <w:left w:w="120" w:type="dxa"/>
              <w:bottom w:w="90" w:type="dxa"/>
              <w:right w:w="120" w:type="dxa"/>
            </w:tcMar>
          </w:tcPr>
          <w:p w14:paraId="5ABE98B8" w14:textId="77777777" w:rsidR="006D4B15" w:rsidRDefault="00332F7C">
            <w:r>
              <w:rPr>
                <w:color w:val="111111"/>
                <w:sz w:val="18"/>
              </w:rPr>
              <w:t>Explain rule of law.</w:t>
            </w:r>
          </w:p>
        </w:tc>
        <w:tc>
          <w:tcPr>
            <w:tcW w:w="4986" w:type="dxa"/>
            <w:shd w:val="clear" w:color="auto" w:fill="F7F7F7"/>
            <w:tcMar>
              <w:top w:w="90" w:type="dxa"/>
              <w:left w:w="120" w:type="dxa"/>
              <w:bottom w:w="90" w:type="dxa"/>
              <w:right w:w="120" w:type="dxa"/>
            </w:tcMar>
          </w:tcPr>
          <w:p w14:paraId="5CF5AF65" w14:textId="77777777" w:rsidR="006D4B15" w:rsidRDefault="00332F7C">
            <w:r>
              <w:rPr>
                <w:color w:val="111111"/>
                <w:sz w:val="18"/>
              </w:rPr>
              <w:t>Constitution s 1(c), s 2; Fedsure; Pharmaceutical Manufacturers; EFF v Speaker.</w:t>
            </w:r>
          </w:p>
        </w:tc>
      </w:tr>
    </w:tbl>
    <w:p w14:paraId="102E33A5" w14:textId="77777777" w:rsidR="006D4B15" w:rsidRDefault="006D4B15">
      <w:pPr>
        <w:spacing w:after="80"/>
      </w:pPr>
    </w:p>
    <w:p w14:paraId="577FF803" w14:textId="77777777" w:rsidR="006D4B15" w:rsidRDefault="00332F7C">
      <w:pPr>
        <w:pStyle w:val="Heading2"/>
        <w:spacing w:before="160" w:after="80"/>
      </w:pPr>
      <w:r>
        <w:rPr>
          <w:rFonts w:ascii="Arial" w:eastAsia="Arial" w:hAnsi="Arial"/>
        </w:rPr>
        <w:lastRenderedPageBreak/>
        <w:t>Model 5-mark answer: horizontal and vertical application</w:t>
      </w:r>
    </w:p>
    <w:tbl>
      <w:tblPr>
        <w:tblW w:w="0" w:type="auto"/>
        <w:jc w:val="center"/>
        <w:tblLook w:val="04A0" w:firstRow="1" w:lastRow="0" w:firstColumn="1" w:lastColumn="0" w:noHBand="0" w:noVBand="1"/>
      </w:tblPr>
      <w:tblGrid>
        <w:gridCol w:w="9972"/>
      </w:tblGrid>
      <w:tr w:rsidR="006D4B15" w14:paraId="1920A36D" w14:textId="77777777">
        <w:trPr>
          <w:jc w:val="center"/>
        </w:trPr>
        <w:tc>
          <w:tcPr>
            <w:tcW w:w="9972" w:type="dxa"/>
            <w:shd w:val="clear" w:color="auto" w:fill="FFE0B2"/>
            <w:tcMar>
              <w:top w:w="140" w:type="dxa"/>
              <w:left w:w="180" w:type="dxa"/>
              <w:bottom w:w="140" w:type="dxa"/>
              <w:right w:w="180" w:type="dxa"/>
            </w:tcMar>
            <w:vAlign w:val="center"/>
          </w:tcPr>
          <w:p w14:paraId="635A7855" w14:textId="77777777" w:rsidR="006D4B15" w:rsidRDefault="00332F7C">
            <w:pPr>
              <w:spacing w:after="60"/>
            </w:pPr>
            <w:r>
              <w:rPr>
                <w:b/>
                <w:color w:val="0B3D6E"/>
              </w:rPr>
              <w:t>5-MARK MODEL</w:t>
            </w:r>
          </w:p>
          <w:p w14:paraId="20C74EA4" w14:textId="77777777" w:rsidR="006D4B15" w:rsidRDefault="00332F7C">
            <w:pPr>
              <w:spacing w:after="40"/>
            </w:pPr>
            <w:r>
              <w:rPr>
                <w:color w:val="111111"/>
                <w:sz w:val="20"/>
              </w:rPr>
              <w:t>Vertical application refers to the application of the Bill of Rights in relationships between the state and private persons. It is governed by s 8(1), which binds the legislature, executive, judiciary and all organs of state. For example, a person may challenge unlawful arrest by the police under the Bill of Rights. Horizontal application refers to application between private persons and is governed by s 8(2), depending on the nature of the right and duty. For example, a private employer refusing to hire someone because of race may implicate equality under s 9. The distinction matters because the Constitution can control both public power and, where appropriate, private power.</w:t>
            </w:r>
          </w:p>
        </w:tc>
      </w:tr>
    </w:tbl>
    <w:p w14:paraId="142A48C5" w14:textId="77777777" w:rsidR="006D4B15" w:rsidRDefault="006D4B15">
      <w:pPr>
        <w:spacing w:after="40"/>
      </w:pPr>
    </w:p>
    <w:p w14:paraId="35365B93" w14:textId="77777777" w:rsidR="006D4B15" w:rsidRDefault="00332F7C">
      <w:pPr>
        <w:pStyle w:val="Heading2"/>
        <w:spacing w:before="160" w:after="80"/>
      </w:pPr>
      <w:r>
        <w:rPr>
          <w:rFonts w:ascii="Arial" w:eastAsia="Arial" w:hAnsi="Arial"/>
        </w:rPr>
        <w:t>Model 10-mark answer: transformative constitutionalism</w:t>
      </w:r>
    </w:p>
    <w:tbl>
      <w:tblPr>
        <w:tblW w:w="0" w:type="auto"/>
        <w:jc w:val="center"/>
        <w:tblLook w:val="04A0" w:firstRow="1" w:lastRow="0" w:firstColumn="1" w:lastColumn="0" w:noHBand="0" w:noVBand="1"/>
      </w:tblPr>
      <w:tblGrid>
        <w:gridCol w:w="9972"/>
      </w:tblGrid>
      <w:tr w:rsidR="006D4B15" w14:paraId="6B5BDA03" w14:textId="77777777">
        <w:trPr>
          <w:jc w:val="center"/>
        </w:trPr>
        <w:tc>
          <w:tcPr>
            <w:tcW w:w="9972" w:type="dxa"/>
            <w:shd w:val="clear" w:color="auto" w:fill="FFE0B2"/>
            <w:tcMar>
              <w:top w:w="140" w:type="dxa"/>
              <w:left w:w="180" w:type="dxa"/>
              <w:bottom w:w="140" w:type="dxa"/>
              <w:right w:w="180" w:type="dxa"/>
            </w:tcMar>
            <w:vAlign w:val="center"/>
          </w:tcPr>
          <w:p w14:paraId="0163DE1D" w14:textId="77777777" w:rsidR="006D4B15" w:rsidRDefault="00332F7C">
            <w:pPr>
              <w:spacing w:after="60"/>
            </w:pPr>
            <w:r>
              <w:rPr>
                <w:b/>
                <w:color w:val="0B3D6E"/>
              </w:rPr>
              <w:t>10-MARK MODEL</w:t>
            </w:r>
          </w:p>
          <w:p w14:paraId="6F4CAB7D" w14:textId="77777777" w:rsidR="006D4B15" w:rsidRDefault="00332F7C">
            <w:pPr>
              <w:spacing w:after="40"/>
            </w:pPr>
            <w:r>
              <w:rPr>
                <w:color w:val="111111"/>
                <w:sz w:val="20"/>
              </w:rPr>
              <w:t>Transformative constitutionalism describes the long-term project of using constitutional enactment, interpretation and enforcement to transform South Africa's political and social institutions and power relationships in a democratic, participatory and egalitarian direction. Its historical purpose is to move South Africa from an unjust apartheid past to a future based on dignity, equality and freedom. This is reflected in the Preamble, s 1 values and s 7(1), which describes the Bill of Rights as a cornerstone of democracy. Klare emphasises long-term transformation, while Langa explains that the Constitution creates a culture of justification where decisions must be defended by reference to rights and values. Soobramoney shows that the Court recognised poverty, inequality and lack of access to basic services as central to the constitutional project. Critically, transformative constitutionalism has been criticised as too slow, too court-centric and unable on its own to solve structural inequality. Therefore, it is best understood as a foundational but incomplete project requiring courts, legislature, executive and society to participate in constitutional change.</w:t>
            </w:r>
          </w:p>
        </w:tc>
      </w:tr>
    </w:tbl>
    <w:p w14:paraId="3DC79735" w14:textId="77777777" w:rsidR="006D4B15" w:rsidRDefault="006D4B15">
      <w:pPr>
        <w:spacing w:after="40"/>
      </w:pPr>
    </w:p>
    <w:p w14:paraId="2D00984F" w14:textId="77777777" w:rsidR="006D4B15" w:rsidRDefault="00332F7C">
      <w:pPr>
        <w:pStyle w:val="Heading2"/>
        <w:spacing w:before="160" w:after="80"/>
      </w:pPr>
      <w:r>
        <w:rPr>
          <w:rFonts w:ascii="Arial" w:eastAsia="Arial" w:hAnsi="Arial"/>
        </w:rPr>
        <w:t>Model 15-mark essay plan: democracy</w:t>
      </w:r>
    </w:p>
    <w:tbl>
      <w:tblPr>
        <w:tblW w:w="0" w:type="auto"/>
        <w:jc w:val="center"/>
        <w:tblLook w:val="04A0" w:firstRow="1" w:lastRow="0" w:firstColumn="1" w:lastColumn="0" w:noHBand="0" w:noVBand="1"/>
      </w:tblPr>
      <w:tblGrid>
        <w:gridCol w:w="9972"/>
      </w:tblGrid>
      <w:tr w:rsidR="006D4B15" w14:paraId="5FE194C2" w14:textId="77777777">
        <w:trPr>
          <w:jc w:val="center"/>
        </w:trPr>
        <w:tc>
          <w:tcPr>
            <w:tcW w:w="9972" w:type="dxa"/>
            <w:shd w:val="clear" w:color="auto" w:fill="FFE0B2"/>
            <w:tcMar>
              <w:top w:w="140" w:type="dxa"/>
              <w:left w:w="180" w:type="dxa"/>
              <w:bottom w:w="140" w:type="dxa"/>
              <w:right w:w="180" w:type="dxa"/>
            </w:tcMar>
            <w:vAlign w:val="center"/>
          </w:tcPr>
          <w:p w14:paraId="0ADFD031" w14:textId="77777777" w:rsidR="006D4B15" w:rsidRDefault="00332F7C">
            <w:pPr>
              <w:spacing w:after="60"/>
            </w:pPr>
            <w:r>
              <w:rPr>
                <w:b/>
                <w:color w:val="0B3D6E"/>
              </w:rPr>
              <w:t>15-MARK STRUCTURE</w:t>
            </w:r>
          </w:p>
          <w:p w14:paraId="474291D6" w14:textId="77777777" w:rsidR="006D4B15" w:rsidRDefault="00332F7C">
            <w:pPr>
              <w:spacing w:after="40"/>
            </w:pPr>
            <w:r>
              <w:rPr>
                <w:color w:val="111111"/>
                <w:sz w:val="20"/>
              </w:rPr>
              <w:t>Introduction: South Africa is a constitutional democracy founded on s 1(d). Define democracy using Roux. Paragraph 1: Direct democracy - decisions by members themselves; examples s 17, s 84(2)(g), s 127(2)(f); limited direct democracy. Paragraph 2: Representative democracy - s 42(3), s 19(3)(a), political parties, multi-party system under s 1(d); New Nation Movement and Electoral Amendment Act. Paragraph 3: Participatory democracy - ss 59, 72, 118; Doctors for Life; participation supports representative democracy. Paragraph 4: Constitutional democracy - democracy under constitutional supremacy, rights, values and judicial review; not unlimited majority rule. Conclusion: South Africa is best described as a constitutional and representative democracy with participatory requirements and limited direct democratic elements.</w:t>
            </w:r>
          </w:p>
        </w:tc>
      </w:tr>
    </w:tbl>
    <w:p w14:paraId="6C14C465" w14:textId="77777777" w:rsidR="006D4B15" w:rsidRDefault="006D4B15">
      <w:pPr>
        <w:spacing w:after="40"/>
      </w:pPr>
    </w:p>
    <w:p w14:paraId="73BF426F" w14:textId="77777777" w:rsidR="006D4B15" w:rsidRDefault="00332F7C">
      <w:pPr>
        <w:pStyle w:val="Heading2"/>
        <w:spacing w:before="160" w:after="80"/>
      </w:pPr>
      <w:r>
        <w:rPr>
          <w:rFonts w:ascii="Arial" w:eastAsia="Arial" w:hAnsi="Arial"/>
        </w:rPr>
        <w:t>Common mistakes to avoid</w:t>
      </w:r>
    </w:p>
    <w:tbl>
      <w:tblPr>
        <w:tblW w:w="0" w:type="auto"/>
        <w:jc w:val="center"/>
        <w:tblLook w:val="04A0" w:firstRow="1" w:lastRow="0" w:firstColumn="1" w:lastColumn="0" w:noHBand="0" w:noVBand="1"/>
      </w:tblPr>
      <w:tblGrid>
        <w:gridCol w:w="9972"/>
      </w:tblGrid>
      <w:tr w:rsidR="006D4B15" w14:paraId="6B2D2E96" w14:textId="77777777">
        <w:trPr>
          <w:jc w:val="center"/>
        </w:trPr>
        <w:tc>
          <w:tcPr>
            <w:tcW w:w="9972" w:type="dxa"/>
            <w:shd w:val="clear" w:color="auto" w:fill="F6A04D"/>
            <w:tcMar>
              <w:top w:w="140" w:type="dxa"/>
              <w:left w:w="180" w:type="dxa"/>
              <w:bottom w:w="140" w:type="dxa"/>
              <w:right w:w="180" w:type="dxa"/>
            </w:tcMar>
            <w:vAlign w:val="center"/>
          </w:tcPr>
          <w:p w14:paraId="0B64A42C" w14:textId="77777777" w:rsidR="006D4B15" w:rsidRDefault="00332F7C">
            <w:pPr>
              <w:spacing w:after="60"/>
            </w:pPr>
            <w:r>
              <w:rPr>
                <w:b/>
                <w:color w:val="0B3D6E"/>
              </w:rPr>
              <w:t>COMMON MISTAKE / WARNING</w:t>
            </w:r>
          </w:p>
          <w:p w14:paraId="2EFAEB9A" w14:textId="77777777" w:rsidR="006D4B15" w:rsidRDefault="00332F7C">
            <w:pPr>
              <w:spacing w:after="40"/>
            </w:pPr>
            <w:r>
              <w:rPr>
                <w:color w:val="111111"/>
                <w:sz w:val="20"/>
              </w:rPr>
              <w:t>1. Defining concepts without constitutional authority. 2. Mentioning cases without legal principles. 3. Treating democracy as only elections. 4. Confusing direct/indirect with vertical/horizontal. 5. Saying rights are absolute. 6. Forgetting that courts must balance enforcement with separation of powers. 7. Ignoring historical context and transformation.</w:t>
            </w:r>
          </w:p>
        </w:tc>
      </w:tr>
    </w:tbl>
    <w:p w14:paraId="3F6120CF" w14:textId="77777777" w:rsidR="006D4B15" w:rsidRDefault="006D4B15">
      <w:pPr>
        <w:spacing w:after="40"/>
      </w:pPr>
    </w:p>
    <w:p w14:paraId="0C3489D5" w14:textId="77777777" w:rsidR="006D4B15" w:rsidRDefault="00332F7C">
      <w:r>
        <w:br w:type="page"/>
      </w:r>
    </w:p>
    <w:tbl>
      <w:tblPr>
        <w:tblW w:w="0" w:type="auto"/>
        <w:jc w:val="center"/>
        <w:tblLook w:val="04A0" w:firstRow="1" w:lastRow="0" w:firstColumn="1" w:lastColumn="0" w:noHBand="0" w:noVBand="1"/>
      </w:tblPr>
      <w:tblGrid>
        <w:gridCol w:w="9972"/>
      </w:tblGrid>
      <w:tr w:rsidR="006D4B15" w14:paraId="470630FF" w14:textId="77777777">
        <w:trPr>
          <w:jc w:val="center"/>
        </w:trPr>
        <w:tc>
          <w:tcPr>
            <w:tcW w:w="9972" w:type="dxa"/>
            <w:shd w:val="clear" w:color="auto" w:fill="E7D7FF"/>
            <w:tcMar>
              <w:top w:w="720" w:type="dxa"/>
              <w:left w:w="320" w:type="dxa"/>
              <w:bottom w:w="720" w:type="dxa"/>
              <w:right w:w="320" w:type="dxa"/>
            </w:tcMar>
          </w:tcPr>
          <w:p w14:paraId="569861AE" w14:textId="77777777" w:rsidR="006D4B15" w:rsidRDefault="00332F7C">
            <w:pPr>
              <w:jc w:val="center"/>
            </w:pPr>
            <w:r>
              <w:rPr>
                <w:b/>
                <w:color w:val="3F1767"/>
                <w:sz w:val="40"/>
              </w:rPr>
              <w:lastRenderedPageBreak/>
              <w:t>TAB 13</w:t>
            </w:r>
          </w:p>
          <w:p w14:paraId="2EE83DFB" w14:textId="77777777" w:rsidR="006D4B15" w:rsidRDefault="00332F7C">
            <w:pPr>
              <w:jc w:val="center"/>
            </w:pPr>
            <w:r>
              <w:rPr>
                <w:b/>
                <w:color w:val="3F1767"/>
                <w:sz w:val="48"/>
              </w:rPr>
              <w:t>MEMORY SHEET</w:t>
            </w:r>
          </w:p>
          <w:p w14:paraId="1E9EA3FF" w14:textId="77777777" w:rsidR="006D4B15" w:rsidRDefault="00332F7C">
            <w:pPr>
              <w:jc w:val="center"/>
            </w:pPr>
            <w:r>
              <w:rPr>
                <w:i/>
                <w:color w:val="0B3D6E"/>
                <w:sz w:val="24"/>
              </w:rPr>
              <w:t>Last-page recall system</w:t>
            </w:r>
          </w:p>
        </w:tc>
      </w:tr>
    </w:tbl>
    <w:p w14:paraId="53928BCA" w14:textId="77777777" w:rsidR="006D4B15" w:rsidRDefault="006D4B15">
      <w:pPr>
        <w:spacing w:after="80"/>
      </w:pPr>
    </w:p>
    <w:p w14:paraId="3809A677" w14:textId="77777777" w:rsidR="006D4B15" w:rsidRDefault="00332F7C">
      <w:pPr>
        <w:pStyle w:val="Heading1"/>
        <w:spacing w:before="200" w:after="120"/>
      </w:pPr>
      <w:r>
        <w:rPr>
          <w:rFonts w:ascii="Arial" w:eastAsia="Arial" w:hAnsi="Arial"/>
        </w:rPr>
        <w:t>One-Page Memory Sheet</w:t>
      </w:r>
    </w:p>
    <w:tbl>
      <w:tblPr>
        <w:tblStyle w:val="TableGrid"/>
        <w:tblW w:w="0" w:type="auto"/>
        <w:jc w:val="center"/>
        <w:tblLook w:val="04A0" w:firstRow="1" w:lastRow="0" w:firstColumn="1" w:lastColumn="0" w:noHBand="0" w:noVBand="1"/>
      </w:tblPr>
      <w:tblGrid>
        <w:gridCol w:w="4981"/>
        <w:gridCol w:w="4981"/>
      </w:tblGrid>
      <w:tr w:rsidR="006D4B15" w14:paraId="71BF5104" w14:textId="77777777">
        <w:trPr>
          <w:jc w:val="center"/>
        </w:trPr>
        <w:tc>
          <w:tcPr>
            <w:tcW w:w="4986" w:type="dxa"/>
            <w:shd w:val="clear" w:color="auto" w:fill="3F1767"/>
            <w:tcMar>
              <w:top w:w="100" w:type="dxa"/>
              <w:left w:w="120" w:type="dxa"/>
              <w:bottom w:w="100" w:type="dxa"/>
              <w:right w:w="120" w:type="dxa"/>
            </w:tcMar>
          </w:tcPr>
          <w:p w14:paraId="6543F427" w14:textId="77777777" w:rsidR="006D4B15" w:rsidRDefault="00332F7C">
            <w:pPr>
              <w:jc w:val="center"/>
            </w:pPr>
            <w:r>
              <w:rPr>
                <w:b/>
                <w:color w:val="FFFFFF"/>
                <w:sz w:val="19"/>
              </w:rPr>
              <w:t>Concept</w:t>
            </w:r>
          </w:p>
        </w:tc>
        <w:tc>
          <w:tcPr>
            <w:tcW w:w="4986" w:type="dxa"/>
            <w:shd w:val="clear" w:color="auto" w:fill="3F1767"/>
            <w:tcMar>
              <w:top w:w="100" w:type="dxa"/>
              <w:left w:w="120" w:type="dxa"/>
              <w:bottom w:w="100" w:type="dxa"/>
              <w:right w:w="120" w:type="dxa"/>
            </w:tcMar>
          </w:tcPr>
          <w:p w14:paraId="7AFA5C99" w14:textId="77777777" w:rsidR="006D4B15" w:rsidRDefault="00332F7C">
            <w:pPr>
              <w:jc w:val="center"/>
            </w:pPr>
            <w:r>
              <w:rPr>
                <w:b/>
                <w:color w:val="FFFFFF"/>
                <w:sz w:val="19"/>
              </w:rPr>
              <w:t>Memorise this</w:t>
            </w:r>
          </w:p>
        </w:tc>
      </w:tr>
      <w:tr w:rsidR="006D4B15" w14:paraId="77DC3CAB" w14:textId="77777777">
        <w:trPr>
          <w:jc w:val="center"/>
        </w:trPr>
        <w:tc>
          <w:tcPr>
            <w:tcW w:w="4986" w:type="dxa"/>
            <w:shd w:val="clear" w:color="auto" w:fill="F7F7F7"/>
            <w:tcMar>
              <w:top w:w="90" w:type="dxa"/>
              <w:left w:w="120" w:type="dxa"/>
              <w:bottom w:w="90" w:type="dxa"/>
              <w:right w:w="120" w:type="dxa"/>
            </w:tcMar>
          </w:tcPr>
          <w:p w14:paraId="5393F4D2" w14:textId="77777777" w:rsidR="006D4B15" w:rsidRDefault="00332F7C">
            <w:r>
              <w:rPr>
                <w:color w:val="111111"/>
                <w:sz w:val="18"/>
              </w:rPr>
              <w:t>Constitutionalism</w:t>
            </w:r>
          </w:p>
        </w:tc>
        <w:tc>
          <w:tcPr>
            <w:tcW w:w="4986" w:type="dxa"/>
            <w:shd w:val="clear" w:color="auto" w:fill="F7F7F7"/>
            <w:tcMar>
              <w:top w:w="90" w:type="dxa"/>
              <w:left w:w="120" w:type="dxa"/>
              <w:bottom w:w="90" w:type="dxa"/>
              <w:right w:w="120" w:type="dxa"/>
            </w:tcMar>
          </w:tcPr>
          <w:p w14:paraId="6E240B8E" w14:textId="77777777" w:rsidR="006D4B15" w:rsidRDefault="00332F7C">
            <w:r>
              <w:rPr>
                <w:color w:val="111111"/>
                <w:sz w:val="18"/>
              </w:rPr>
              <w:t>Structure and constrain state power.</w:t>
            </w:r>
          </w:p>
        </w:tc>
      </w:tr>
      <w:tr w:rsidR="006D4B15" w14:paraId="580B020B" w14:textId="77777777">
        <w:trPr>
          <w:jc w:val="center"/>
        </w:trPr>
        <w:tc>
          <w:tcPr>
            <w:tcW w:w="4986" w:type="dxa"/>
            <w:shd w:val="clear" w:color="auto" w:fill="FFFFFF"/>
            <w:tcMar>
              <w:top w:w="90" w:type="dxa"/>
              <w:left w:w="120" w:type="dxa"/>
              <w:bottom w:w="90" w:type="dxa"/>
              <w:right w:w="120" w:type="dxa"/>
            </w:tcMar>
          </w:tcPr>
          <w:p w14:paraId="57107683" w14:textId="77777777" w:rsidR="006D4B15" w:rsidRDefault="00332F7C">
            <w:r>
              <w:rPr>
                <w:color w:val="111111"/>
                <w:sz w:val="18"/>
              </w:rPr>
              <w:t>Prescriptive constitutionalism</w:t>
            </w:r>
          </w:p>
        </w:tc>
        <w:tc>
          <w:tcPr>
            <w:tcW w:w="4986" w:type="dxa"/>
            <w:shd w:val="clear" w:color="auto" w:fill="FFFFFF"/>
            <w:tcMar>
              <w:top w:w="90" w:type="dxa"/>
              <w:left w:w="120" w:type="dxa"/>
              <w:bottom w:w="90" w:type="dxa"/>
              <w:right w:w="120" w:type="dxa"/>
            </w:tcMar>
          </w:tcPr>
          <w:p w14:paraId="2D9F6C50" w14:textId="77777777" w:rsidR="006D4B15" w:rsidRDefault="00332F7C">
            <w:r>
              <w:rPr>
                <w:color w:val="111111"/>
                <w:sz w:val="18"/>
              </w:rPr>
              <w:t>Value-based constitutionalism for democratic South Africa.</w:t>
            </w:r>
          </w:p>
        </w:tc>
      </w:tr>
      <w:tr w:rsidR="006D4B15" w14:paraId="377B947E" w14:textId="77777777">
        <w:trPr>
          <w:jc w:val="center"/>
        </w:trPr>
        <w:tc>
          <w:tcPr>
            <w:tcW w:w="4986" w:type="dxa"/>
            <w:shd w:val="clear" w:color="auto" w:fill="F7F7F7"/>
            <w:tcMar>
              <w:top w:w="90" w:type="dxa"/>
              <w:left w:w="120" w:type="dxa"/>
              <w:bottom w:w="90" w:type="dxa"/>
              <w:right w:w="120" w:type="dxa"/>
            </w:tcMar>
          </w:tcPr>
          <w:p w14:paraId="395A36B0" w14:textId="77777777" w:rsidR="006D4B15" w:rsidRDefault="00332F7C">
            <w:r>
              <w:rPr>
                <w:color w:val="111111"/>
                <w:sz w:val="18"/>
              </w:rPr>
              <w:t>Supremacy</w:t>
            </w:r>
          </w:p>
        </w:tc>
        <w:tc>
          <w:tcPr>
            <w:tcW w:w="4986" w:type="dxa"/>
            <w:shd w:val="clear" w:color="auto" w:fill="F7F7F7"/>
            <w:tcMar>
              <w:top w:w="90" w:type="dxa"/>
              <w:left w:w="120" w:type="dxa"/>
              <w:bottom w:w="90" w:type="dxa"/>
              <w:right w:w="120" w:type="dxa"/>
            </w:tcMar>
          </w:tcPr>
          <w:p w14:paraId="54F0DDD8" w14:textId="77777777" w:rsidR="006D4B15" w:rsidRDefault="00332F7C">
            <w:r>
              <w:rPr>
                <w:color w:val="111111"/>
                <w:sz w:val="18"/>
              </w:rPr>
              <w:t>s 1(c) = value; s 2 = binding rule.</w:t>
            </w:r>
          </w:p>
        </w:tc>
      </w:tr>
      <w:tr w:rsidR="006D4B15" w14:paraId="7D09AE0C" w14:textId="77777777">
        <w:trPr>
          <w:jc w:val="center"/>
        </w:trPr>
        <w:tc>
          <w:tcPr>
            <w:tcW w:w="4986" w:type="dxa"/>
            <w:shd w:val="clear" w:color="auto" w:fill="FFFFFF"/>
            <w:tcMar>
              <w:top w:w="90" w:type="dxa"/>
              <w:left w:w="120" w:type="dxa"/>
              <w:bottom w:w="90" w:type="dxa"/>
              <w:right w:w="120" w:type="dxa"/>
            </w:tcMar>
          </w:tcPr>
          <w:p w14:paraId="1AFC6444" w14:textId="77777777" w:rsidR="006D4B15" w:rsidRDefault="00332F7C">
            <w:r>
              <w:rPr>
                <w:color w:val="111111"/>
                <w:sz w:val="18"/>
              </w:rPr>
              <w:t>Judicial review</w:t>
            </w:r>
          </w:p>
        </w:tc>
        <w:tc>
          <w:tcPr>
            <w:tcW w:w="4986" w:type="dxa"/>
            <w:shd w:val="clear" w:color="auto" w:fill="FFFFFF"/>
            <w:tcMar>
              <w:top w:w="90" w:type="dxa"/>
              <w:left w:w="120" w:type="dxa"/>
              <w:bottom w:w="90" w:type="dxa"/>
              <w:right w:w="120" w:type="dxa"/>
            </w:tcMar>
          </w:tcPr>
          <w:p w14:paraId="5F9F4AE9" w14:textId="77777777" w:rsidR="006D4B15" w:rsidRDefault="00332F7C">
            <w:r>
              <w:rPr>
                <w:color w:val="111111"/>
                <w:sz w:val="18"/>
              </w:rPr>
              <w:t>Courts test law/conduct against Constitution; s 172 remedies.</w:t>
            </w:r>
          </w:p>
        </w:tc>
      </w:tr>
      <w:tr w:rsidR="006D4B15" w14:paraId="26C0E073" w14:textId="77777777">
        <w:trPr>
          <w:jc w:val="center"/>
        </w:trPr>
        <w:tc>
          <w:tcPr>
            <w:tcW w:w="4986" w:type="dxa"/>
            <w:shd w:val="clear" w:color="auto" w:fill="F7F7F7"/>
            <w:tcMar>
              <w:top w:w="90" w:type="dxa"/>
              <w:left w:w="120" w:type="dxa"/>
              <w:bottom w:w="90" w:type="dxa"/>
              <w:right w:w="120" w:type="dxa"/>
            </w:tcMar>
          </w:tcPr>
          <w:p w14:paraId="776707A7" w14:textId="77777777" w:rsidR="006D4B15" w:rsidRDefault="00332F7C">
            <w:r>
              <w:rPr>
                <w:color w:val="111111"/>
                <w:sz w:val="18"/>
              </w:rPr>
              <w:t>Transformative constitutionalism</w:t>
            </w:r>
          </w:p>
        </w:tc>
        <w:tc>
          <w:tcPr>
            <w:tcW w:w="4986" w:type="dxa"/>
            <w:shd w:val="clear" w:color="auto" w:fill="F7F7F7"/>
            <w:tcMar>
              <w:top w:w="90" w:type="dxa"/>
              <w:left w:w="120" w:type="dxa"/>
              <w:bottom w:w="90" w:type="dxa"/>
              <w:right w:w="120" w:type="dxa"/>
            </w:tcMar>
          </w:tcPr>
          <w:p w14:paraId="469D9744" w14:textId="77777777" w:rsidR="006D4B15" w:rsidRDefault="00332F7C">
            <w:r>
              <w:rPr>
                <w:color w:val="111111"/>
                <w:sz w:val="18"/>
              </w:rPr>
              <w:t>Long-term project from unjust past to just future; Klare + Langa.</w:t>
            </w:r>
          </w:p>
        </w:tc>
      </w:tr>
      <w:tr w:rsidR="006D4B15" w14:paraId="20920187" w14:textId="77777777">
        <w:trPr>
          <w:jc w:val="center"/>
        </w:trPr>
        <w:tc>
          <w:tcPr>
            <w:tcW w:w="4986" w:type="dxa"/>
            <w:shd w:val="clear" w:color="auto" w:fill="FFFFFF"/>
            <w:tcMar>
              <w:top w:w="90" w:type="dxa"/>
              <w:left w:w="120" w:type="dxa"/>
              <w:bottom w:w="90" w:type="dxa"/>
              <w:right w:w="120" w:type="dxa"/>
            </w:tcMar>
          </w:tcPr>
          <w:p w14:paraId="506F5FF6" w14:textId="77777777" w:rsidR="006D4B15" w:rsidRDefault="00332F7C">
            <w:r>
              <w:rPr>
                <w:color w:val="111111"/>
                <w:sz w:val="18"/>
              </w:rPr>
              <w:t>Culture of justification</w:t>
            </w:r>
          </w:p>
        </w:tc>
        <w:tc>
          <w:tcPr>
            <w:tcW w:w="4986" w:type="dxa"/>
            <w:shd w:val="clear" w:color="auto" w:fill="FFFFFF"/>
            <w:tcMar>
              <w:top w:w="90" w:type="dxa"/>
              <w:left w:w="120" w:type="dxa"/>
              <w:bottom w:w="90" w:type="dxa"/>
              <w:right w:w="120" w:type="dxa"/>
            </w:tcMar>
          </w:tcPr>
          <w:p w14:paraId="5BC14572" w14:textId="77777777" w:rsidR="006D4B15" w:rsidRDefault="00332F7C">
            <w:r>
              <w:rPr>
                <w:color w:val="111111"/>
                <w:sz w:val="18"/>
              </w:rPr>
              <w:t>Authority alone is not enough; power must be justified by rights and values.</w:t>
            </w:r>
          </w:p>
        </w:tc>
      </w:tr>
      <w:tr w:rsidR="006D4B15" w14:paraId="02DE5852" w14:textId="77777777">
        <w:trPr>
          <w:jc w:val="center"/>
        </w:trPr>
        <w:tc>
          <w:tcPr>
            <w:tcW w:w="4986" w:type="dxa"/>
            <w:shd w:val="clear" w:color="auto" w:fill="F7F7F7"/>
            <w:tcMar>
              <w:top w:w="90" w:type="dxa"/>
              <w:left w:w="120" w:type="dxa"/>
              <w:bottom w:w="90" w:type="dxa"/>
              <w:right w:w="120" w:type="dxa"/>
            </w:tcMar>
          </w:tcPr>
          <w:p w14:paraId="1C516D17" w14:textId="77777777" w:rsidR="006D4B15" w:rsidRDefault="00332F7C">
            <w:r>
              <w:rPr>
                <w:color w:val="111111"/>
                <w:sz w:val="18"/>
              </w:rPr>
              <w:t>Value-based constitutionalism</w:t>
            </w:r>
          </w:p>
        </w:tc>
        <w:tc>
          <w:tcPr>
            <w:tcW w:w="4986" w:type="dxa"/>
            <w:shd w:val="clear" w:color="auto" w:fill="F7F7F7"/>
            <w:tcMar>
              <w:top w:w="90" w:type="dxa"/>
              <w:left w:w="120" w:type="dxa"/>
              <w:bottom w:w="90" w:type="dxa"/>
              <w:right w:w="120" w:type="dxa"/>
            </w:tcMar>
          </w:tcPr>
          <w:p w14:paraId="7AD2C50C" w14:textId="77777777" w:rsidR="006D4B15" w:rsidRDefault="00332F7C">
            <w:r>
              <w:rPr>
                <w:color w:val="111111"/>
                <w:sz w:val="18"/>
              </w:rPr>
              <w:t>Constitution rooted in dignity, equality, freedom and other values.</w:t>
            </w:r>
          </w:p>
        </w:tc>
      </w:tr>
      <w:tr w:rsidR="006D4B15" w14:paraId="02B6221E" w14:textId="77777777">
        <w:trPr>
          <w:jc w:val="center"/>
        </w:trPr>
        <w:tc>
          <w:tcPr>
            <w:tcW w:w="4986" w:type="dxa"/>
            <w:shd w:val="clear" w:color="auto" w:fill="FFFFFF"/>
            <w:tcMar>
              <w:top w:w="90" w:type="dxa"/>
              <w:left w:w="120" w:type="dxa"/>
              <w:bottom w:w="90" w:type="dxa"/>
              <w:right w:w="120" w:type="dxa"/>
            </w:tcMar>
          </w:tcPr>
          <w:p w14:paraId="26EEF81D" w14:textId="77777777" w:rsidR="006D4B15" w:rsidRDefault="00332F7C">
            <w:r>
              <w:rPr>
                <w:color w:val="111111"/>
                <w:sz w:val="18"/>
              </w:rPr>
              <w:t>s 39</w:t>
            </w:r>
          </w:p>
        </w:tc>
        <w:tc>
          <w:tcPr>
            <w:tcW w:w="4986" w:type="dxa"/>
            <w:shd w:val="clear" w:color="auto" w:fill="FFFFFF"/>
            <w:tcMar>
              <w:top w:w="90" w:type="dxa"/>
              <w:left w:w="120" w:type="dxa"/>
              <w:bottom w:w="90" w:type="dxa"/>
              <w:right w:w="120" w:type="dxa"/>
            </w:tcMar>
          </w:tcPr>
          <w:p w14:paraId="38B13E77" w14:textId="77777777" w:rsidR="006D4B15" w:rsidRDefault="00332F7C">
            <w:r>
              <w:rPr>
                <w:color w:val="111111"/>
                <w:sz w:val="18"/>
              </w:rPr>
              <w:t>Values guide interpretation and development of law.</w:t>
            </w:r>
          </w:p>
        </w:tc>
      </w:tr>
      <w:tr w:rsidR="006D4B15" w14:paraId="109D28A8" w14:textId="77777777">
        <w:trPr>
          <w:jc w:val="center"/>
        </w:trPr>
        <w:tc>
          <w:tcPr>
            <w:tcW w:w="4986" w:type="dxa"/>
            <w:shd w:val="clear" w:color="auto" w:fill="F7F7F7"/>
            <w:tcMar>
              <w:top w:w="90" w:type="dxa"/>
              <w:left w:w="120" w:type="dxa"/>
              <w:bottom w:w="90" w:type="dxa"/>
              <w:right w:w="120" w:type="dxa"/>
            </w:tcMar>
          </w:tcPr>
          <w:p w14:paraId="204785EF" w14:textId="77777777" w:rsidR="006D4B15" w:rsidRDefault="00332F7C">
            <w:r>
              <w:rPr>
                <w:color w:val="111111"/>
                <w:sz w:val="18"/>
              </w:rPr>
              <w:t>s 36</w:t>
            </w:r>
          </w:p>
        </w:tc>
        <w:tc>
          <w:tcPr>
            <w:tcW w:w="4986" w:type="dxa"/>
            <w:shd w:val="clear" w:color="auto" w:fill="F7F7F7"/>
            <w:tcMar>
              <w:top w:w="90" w:type="dxa"/>
              <w:left w:w="120" w:type="dxa"/>
              <w:bottom w:w="90" w:type="dxa"/>
              <w:right w:w="120" w:type="dxa"/>
            </w:tcMar>
          </w:tcPr>
          <w:p w14:paraId="72E9DBAB" w14:textId="77777777" w:rsidR="006D4B15" w:rsidRDefault="00332F7C">
            <w:r>
              <w:rPr>
                <w:color w:val="111111"/>
                <w:sz w:val="18"/>
              </w:rPr>
              <w:t>Rights can be limited only reasonably and justifiably.</w:t>
            </w:r>
          </w:p>
        </w:tc>
      </w:tr>
      <w:tr w:rsidR="006D4B15" w14:paraId="36191E2D" w14:textId="77777777">
        <w:trPr>
          <w:jc w:val="center"/>
        </w:trPr>
        <w:tc>
          <w:tcPr>
            <w:tcW w:w="4986" w:type="dxa"/>
            <w:shd w:val="clear" w:color="auto" w:fill="FFFFFF"/>
            <w:tcMar>
              <w:top w:w="90" w:type="dxa"/>
              <w:left w:w="120" w:type="dxa"/>
              <w:bottom w:w="90" w:type="dxa"/>
              <w:right w:w="120" w:type="dxa"/>
            </w:tcMar>
          </w:tcPr>
          <w:p w14:paraId="782D8055" w14:textId="77777777" w:rsidR="006D4B15" w:rsidRDefault="00332F7C">
            <w:r>
              <w:rPr>
                <w:color w:val="111111"/>
                <w:sz w:val="18"/>
              </w:rPr>
              <w:t>Makwanyane</w:t>
            </w:r>
          </w:p>
        </w:tc>
        <w:tc>
          <w:tcPr>
            <w:tcW w:w="4986" w:type="dxa"/>
            <w:shd w:val="clear" w:color="auto" w:fill="FFFFFF"/>
            <w:tcMar>
              <w:top w:w="90" w:type="dxa"/>
              <w:left w:w="120" w:type="dxa"/>
              <w:bottom w:w="90" w:type="dxa"/>
              <w:right w:w="120" w:type="dxa"/>
            </w:tcMar>
          </w:tcPr>
          <w:p w14:paraId="04A12BC7" w14:textId="77777777" w:rsidR="006D4B15" w:rsidRDefault="00332F7C">
            <w:r>
              <w:rPr>
                <w:color w:val="111111"/>
                <w:sz w:val="18"/>
              </w:rPr>
              <w:t>Death penalty unconstitutional; dignity and value-based limitation.</w:t>
            </w:r>
          </w:p>
        </w:tc>
      </w:tr>
      <w:tr w:rsidR="006D4B15" w14:paraId="718849AD" w14:textId="77777777">
        <w:trPr>
          <w:jc w:val="center"/>
        </w:trPr>
        <w:tc>
          <w:tcPr>
            <w:tcW w:w="4986" w:type="dxa"/>
            <w:shd w:val="clear" w:color="auto" w:fill="F7F7F7"/>
            <w:tcMar>
              <w:top w:w="90" w:type="dxa"/>
              <w:left w:w="120" w:type="dxa"/>
              <w:bottom w:w="90" w:type="dxa"/>
              <w:right w:w="120" w:type="dxa"/>
            </w:tcMar>
          </w:tcPr>
          <w:p w14:paraId="7CA7769E" w14:textId="77777777" w:rsidR="006D4B15" w:rsidRDefault="00332F7C">
            <w:r>
              <w:rPr>
                <w:color w:val="111111"/>
                <w:sz w:val="18"/>
              </w:rPr>
              <w:t>Direct application</w:t>
            </w:r>
          </w:p>
        </w:tc>
        <w:tc>
          <w:tcPr>
            <w:tcW w:w="4986" w:type="dxa"/>
            <w:shd w:val="clear" w:color="auto" w:fill="F7F7F7"/>
            <w:tcMar>
              <w:top w:w="90" w:type="dxa"/>
              <w:left w:w="120" w:type="dxa"/>
              <w:bottom w:w="90" w:type="dxa"/>
              <w:right w:w="120" w:type="dxa"/>
            </w:tcMar>
          </w:tcPr>
          <w:p w14:paraId="3F7E762C" w14:textId="77777777" w:rsidR="006D4B15" w:rsidRDefault="00332F7C">
            <w:r>
              <w:rPr>
                <w:color w:val="111111"/>
                <w:sz w:val="18"/>
              </w:rPr>
              <w:t>Constitution applies directly.</w:t>
            </w:r>
          </w:p>
        </w:tc>
      </w:tr>
      <w:tr w:rsidR="006D4B15" w14:paraId="2CAAF219" w14:textId="77777777">
        <w:trPr>
          <w:jc w:val="center"/>
        </w:trPr>
        <w:tc>
          <w:tcPr>
            <w:tcW w:w="4986" w:type="dxa"/>
            <w:shd w:val="clear" w:color="auto" w:fill="FFFFFF"/>
            <w:tcMar>
              <w:top w:w="90" w:type="dxa"/>
              <w:left w:w="120" w:type="dxa"/>
              <w:bottom w:w="90" w:type="dxa"/>
              <w:right w:w="120" w:type="dxa"/>
            </w:tcMar>
          </w:tcPr>
          <w:p w14:paraId="147F6DEF" w14:textId="77777777" w:rsidR="006D4B15" w:rsidRDefault="00332F7C">
            <w:r>
              <w:rPr>
                <w:color w:val="111111"/>
                <w:sz w:val="18"/>
              </w:rPr>
              <w:t>Indirect application</w:t>
            </w:r>
          </w:p>
        </w:tc>
        <w:tc>
          <w:tcPr>
            <w:tcW w:w="4986" w:type="dxa"/>
            <w:shd w:val="clear" w:color="auto" w:fill="FFFFFF"/>
            <w:tcMar>
              <w:top w:w="90" w:type="dxa"/>
              <w:left w:w="120" w:type="dxa"/>
              <w:bottom w:w="90" w:type="dxa"/>
              <w:right w:w="120" w:type="dxa"/>
            </w:tcMar>
          </w:tcPr>
          <w:p w14:paraId="77A91581" w14:textId="77777777" w:rsidR="006D4B15" w:rsidRDefault="00332F7C">
            <w:r>
              <w:rPr>
                <w:color w:val="111111"/>
                <w:sz w:val="18"/>
              </w:rPr>
              <w:t>Ordinary law developed/interpreted through values.</w:t>
            </w:r>
          </w:p>
        </w:tc>
      </w:tr>
      <w:tr w:rsidR="006D4B15" w14:paraId="32F7B730" w14:textId="77777777">
        <w:trPr>
          <w:jc w:val="center"/>
        </w:trPr>
        <w:tc>
          <w:tcPr>
            <w:tcW w:w="4986" w:type="dxa"/>
            <w:shd w:val="clear" w:color="auto" w:fill="F7F7F7"/>
            <w:tcMar>
              <w:top w:w="90" w:type="dxa"/>
              <w:left w:w="120" w:type="dxa"/>
              <w:bottom w:w="90" w:type="dxa"/>
              <w:right w:w="120" w:type="dxa"/>
            </w:tcMar>
          </w:tcPr>
          <w:p w14:paraId="351662B4" w14:textId="77777777" w:rsidR="006D4B15" w:rsidRDefault="00332F7C">
            <w:r>
              <w:rPr>
                <w:color w:val="111111"/>
                <w:sz w:val="18"/>
              </w:rPr>
              <w:t>Vertical</w:t>
            </w:r>
          </w:p>
        </w:tc>
        <w:tc>
          <w:tcPr>
            <w:tcW w:w="4986" w:type="dxa"/>
            <w:shd w:val="clear" w:color="auto" w:fill="F7F7F7"/>
            <w:tcMar>
              <w:top w:w="90" w:type="dxa"/>
              <w:left w:w="120" w:type="dxa"/>
              <w:bottom w:w="90" w:type="dxa"/>
              <w:right w:w="120" w:type="dxa"/>
            </w:tcMar>
          </w:tcPr>
          <w:p w14:paraId="36D56104" w14:textId="77777777" w:rsidR="006D4B15" w:rsidRDefault="00332F7C">
            <w:r>
              <w:rPr>
                <w:color w:val="111111"/>
                <w:sz w:val="18"/>
              </w:rPr>
              <w:t>State vs person; s 8(1).</w:t>
            </w:r>
          </w:p>
        </w:tc>
      </w:tr>
      <w:tr w:rsidR="006D4B15" w14:paraId="57FC17B8" w14:textId="77777777">
        <w:trPr>
          <w:jc w:val="center"/>
        </w:trPr>
        <w:tc>
          <w:tcPr>
            <w:tcW w:w="4986" w:type="dxa"/>
            <w:shd w:val="clear" w:color="auto" w:fill="FFFFFF"/>
            <w:tcMar>
              <w:top w:w="90" w:type="dxa"/>
              <w:left w:w="120" w:type="dxa"/>
              <w:bottom w:w="90" w:type="dxa"/>
              <w:right w:w="120" w:type="dxa"/>
            </w:tcMar>
          </w:tcPr>
          <w:p w14:paraId="643B7305" w14:textId="77777777" w:rsidR="006D4B15" w:rsidRDefault="00332F7C">
            <w:r>
              <w:rPr>
                <w:color w:val="111111"/>
                <w:sz w:val="18"/>
              </w:rPr>
              <w:t>Horizontal</w:t>
            </w:r>
          </w:p>
        </w:tc>
        <w:tc>
          <w:tcPr>
            <w:tcW w:w="4986" w:type="dxa"/>
            <w:shd w:val="clear" w:color="auto" w:fill="FFFFFF"/>
            <w:tcMar>
              <w:top w:w="90" w:type="dxa"/>
              <w:left w:w="120" w:type="dxa"/>
              <w:bottom w:w="90" w:type="dxa"/>
              <w:right w:w="120" w:type="dxa"/>
            </w:tcMar>
          </w:tcPr>
          <w:p w14:paraId="57B864B3" w14:textId="77777777" w:rsidR="006D4B15" w:rsidRDefault="00332F7C">
            <w:r>
              <w:rPr>
                <w:color w:val="111111"/>
                <w:sz w:val="18"/>
              </w:rPr>
              <w:t>Private vs private; s 8(2).</w:t>
            </w:r>
          </w:p>
        </w:tc>
      </w:tr>
      <w:tr w:rsidR="006D4B15" w14:paraId="7BAC3DC7" w14:textId="77777777">
        <w:trPr>
          <w:jc w:val="center"/>
        </w:trPr>
        <w:tc>
          <w:tcPr>
            <w:tcW w:w="4986" w:type="dxa"/>
            <w:shd w:val="clear" w:color="auto" w:fill="F7F7F7"/>
            <w:tcMar>
              <w:top w:w="90" w:type="dxa"/>
              <w:left w:w="120" w:type="dxa"/>
              <w:bottom w:w="90" w:type="dxa"/>
              <w:right w:w="120" w:type="dxa"/>
            </w:tcMar>
          </w:tcPr>
          <w:p w14:paraId="7D26CEDF" w14:textId="77777777" w:rsidR="006D4B15" w:rsidRDefault="00332F7C">
            <w:r>
              <w:rPr>
                <w:color w:val="111111"/>
                <w:sz w:val="18"/>
              </w:rPr>
              <w:t>Democracy</w:t>
            </w:r>
          </w:p>
        </w:tc>
        <w:tc>
          <w:tcPr>
            <w:tcW w:w="4986" w:type="dxa"/>
            <w:shd w:val="clear" w:color="auto" w:fill="F7F7F7"/>
            <w:tcMar>
              <w:top w:w="90" w:type="dxa"/>
              <w:left w:w="120" w:type="dxa"/>
              <w:bottom w:w="90" w:type="dxa"/>
              <w:right w:w="120" w:type="dxa"/>
            </w:tcMar>
          </w:tcPr>
          <w:p w14:paraId="54DB49D4" w14:textId="77777777" w:rsidR="006D4B15" w:rsidRDefault="00332F7C">
            <w:r>
              <w:rPr>
                <w:color w:val="111111"/>
                <w:sz w:val="18"/>
              </w:rPr>
              <w:t>Direct + representative + participatory + constitutional.</w:t>
            </w:r>
          </w:p>
        </w:tc>
      </w:tr>
      <w:tr w:rsidR="006D4B15" w14:paraId="03326D0A" w14:textId="77777777">
        <w:trPr>
          <w:jc w:val="center"/>
        </w:trPr>
        <w:tc>
          <w:tcPr>
            <w:tcW w:w="4986" w:type="dxa"/>
            <w:shd w:val="clear" w:color="auto" w:fill="FFFFFF"/>
            <w:tcMar>
              <w:top w:w="90" w:type="dxa"/>
              <w:left w:w="120" w:type="dxa"/>
              <w:bottom w:w="90" w:type="dxa"/>
              <w:right w:w="120" w:type="dxa"/>
            </w:tcMar>
          </w:tcPr>
          <w:p w14:paraId="19CAED7D" w14:textId="77777777" w:rsidR="006D4B15" w:rsidRDefault="00332F7C">
            <w:r>
              <w:rPr>
                <w:color w:val="111111"/>
                <w:sz w:val="18"/>
              </w:rPr>
              <w:t>Doctors for Life</w:t>
            </w:r>
          </w:p>
        </w:tc>
        <w:tc>
          <w:tcPr>
            <w:tcW w:w="4986" w:type="dxa"/>
            <w:shd w:val="clear" w:color="auto" w:fill="FFFFFF"/>
            <w:tcMar>
              <w:top w:w="90" w:type="dxa"/>
              <w:left w:w="120" w:type="dxa"/>
              <w:bottom w:w="90" w:type="dxa"/>
              <w:right w:w="120" w:type="dxa"/>
            </w:tcMar>
          </w:tcPr>
          <w:p w14:paraId="190580FF" w14:textId="77777777" w:rsidR="006D4B15" w:rsidRDefault="00332F7C">
            <w:r>
              <w:rPr>
                <w:color w:val="111111"/>
                <w:sz w:val="18"/>
              </w:rPr>
              <w:t>Public participation required in law-making.</w:t>
            </w:r>
          </w:p>
        </w:tc>
      </w:tr>
      <w:tr w:rsidR="006D4B15" w14:paraId="1B974514" w14:textId="77777777">
        <w:trPr>
          <w:jc w:val="center"/>
        </w:trPr>
        <w:tc>
          <w:tcPr>
            <w:tcW w:w="4986" w:type="dxa"/>
            <w:shd w:val="clear" w:color="auto" w:fill="F7F7F7"/>
            <w:tcMar>
              <w:top w:w="90" w:type="dxa"/>
              <w:left w:w="120" w:type="dxa"/>
              <w:bottom w:w="90" w:type="dxa"/>
              <w:right w:w="120" w:type="dxa"/>
            </w:tcMar>
          </w:tcPr>
          <w:p w14:paraId="408DC72A" w14:textId="77777777" w:rsidR="006D4B15" w:rsidRDefault="00332F7C">
            <w:r>
              <w:rPr>
                <w:color w:val="111111"/>
                <w:sz w:val="18"/>
              </w:rPr>
              <w:t>EFF v Speaker</w:t>
            </w:r>
          </w:p>
        </w:tc>
        <w:tc>
          <w:tcPr>
            <w:tcW w:w="4986" w:type="dxa"/>
            <w:shd w:val="clear" w:color="auto" w:fill="F7F7F7"/>
            <w:tcMar>
              <w:top w:w="90" w:type="dxa"/>
              <w:left w:w="120" w:type="dxa"/>
              <w:bottom w:w="90" w:type="dxa"/>
              <w:right w:w="120" w:type="dxa"/>
            </w:tcMar>
          </w:tcPr>
          <w:p w14:paraId="1A1E6862" w14:textId="77777777" w:rsidR="006D4B15" w:rsidRDefault="00332F7C">
            <w:r>
              <w:rPr>
                <w:color w:val="111111"/>
                <w:sz w:val="18"/>
              </w:rPr>
              <w:t>Public Protector remedial action binding; rule of law; accountability.</w:t>
            </w:r>
          </w:p>
        </w:tc>
      </w:tr>
      <w:tr w:rsidR="006D4B15" w14:paraId="63B56959" w14:textId="77777777">
        <w:trPr>
          <w:jc w:val="center"/>
        </w:trPr>
        <w:tc>
          <w:tcPr>
            <w:tcW w:w="4986" w:type="dxa"/>
            <w:shd w:val="clear" w:color="auto" w:fill="FFFFFF"/>
            <w:tcMar>
              <w:top w:w="90" w:type="dxa"/>
              <w:left w:w="120" w:type="dxa"/>
              <w:bottom w:w="90" w:type="dxa"/>
              <w:right w:w="120" w:type="dxa"/>
            </w:tcMar>
          </w:tcPr>
          <w:p w14:paraId="1541E310" w14:textId="77777777" w:rsidR="006D4B15" w:rsidRDefault="00332F7C">
            <w:r>
              <w:rPr>
                <w:color w:val="111111"/>
                <w:sz w:val="18"/>
              </w:rPr>
              <w:t>Separation of powers</w:t>
            </w:r>
          </w:p>
        </w:tc>
        <w:tc>
          <w:tcPr>
            <w:tcW w:w="4986" w:type="dxa"/>
            <w:shd w:val="clear" w:color="auto" w:fill="FFFFFF"/>
            <w:tcMar>
              <w:top w:w="90" w:type="dxa"/>
              <w:left w:w="120" w:type="dxa"/>
              <w:bottom w:w="90" w:type="dxa"/>
              <w:right w:w="120" w:type="dxa"/>
            </w:tcMar>
          </w:tcPr>
          <w:p w14:paraId="1BB0ABA4" w14:textId="77777777" w:rsidR="006D4B15" w:rsidRDefault="00332F7C">
            <w:r>
              <w:rPr>
                <w:color w:val="111111"/>
                <w:sz w:val="18"/>
              </w:rPr>
              <w:t>Division of power, functions, personnel and checks/balances.</w:t>
            </w:r>
          </w:p>
        </w:tc>
      </w:tr>
    </w:tbl>
    <w:p w14:paraId="41977311" w14:textId="77777777" w:rsidR="006D4B15" w:rsidRDefault="006D4B15">
      <w:pPr>
        <w:spacing w:after="80"/>
      </w:pPr>
    </w:p>
    <w:p w14:paraId="6A26370E" w14:textId="77777777" w:rsidR="006D4B15" w:rsidRDefault="00332F7C">
      <w:pPr>
        <w:pStyle w:val="Heading1"/>
        <w:spacing w:before="200" w:after="120"/>
      </w:pPr>
      <w:r>
        <w:rPr>
          <w:rFonts w:ascii="Arial" w:eastAsia="Arial" w:hAnsi="Arial"/>
        </w:rPr>
        <w:t>Last 20 Minutes Before Exam</w:t>
      </w:r>
    </w:p>
    <w:tbl>
      <w:tblPr>
        <w:tblW w:w="0" w:type="auto"/>
        <w:jc w:val="center"/>
        <w:tblLook w:val="04A0" w:firstRow="1" w:lastRow="0" w:firstColumn="1" w:lastColumn="0" w:noHBand="0" w:noVBand="1"/>
      </w:tblPr>
      <w:tblGrid>
        <w:gridCol w:w="9972"/>
      </w:tblGrid>
      <w:tr w:rsidR="006D4B15" w14:paraId="405537D9" w14:textId="77777777">
        <w:trPr>
          <w:jc w:val="center"/>
        </w:trPr>
        <w:tc>
          <w:tcPr>
            <w:tcW w:w="9972" w:type="dxa"/>
            <w:shd w:val="clear" w:color="auto" w:fill="FFD6E7"/>
            <w:tcMar>
              <w:top w:w="140" w:type="dxa"/>
              <w:left w:w="180" w:type="dxa"/>
              <w:bottom w:w="140" w:type="dxa"/>
              <w:right w:w="180" w:type="dxa"/>
            </w:tcMar>
            <w:vAlign w:val="center"/>
          </w:tcPr>
          <w:p w14:paraId="571AF2CB" w14:textId="77777777" w:rsidR="006D4B15" w:rsidRDefault="00332F7C">
            <w:pPr>
              <w:spacing w:after="60"/>
            </w:pPr>
            <w:r>
              <w:rPr>
                <w:b/>
                <w:color w:val="0B3D6E"/>
              </w:rPr>
              <w:t>FINAL CHECKLIST</w:t>
            </w:r>
          </w:p>
          <w:p w14:paraId="3FE1465D" w14:textId="77777777" w:rsidR="006D4B15" w:rsidRDefault="00332F7C">
            <w:pPr>
              <w:spacing w:after="40"/>
            </w:pPr>
            <w:r>
              <w:rPr>
                <w:color w:val="111111"/>
                <w:sz w:val="20"/>
              </w:rPr>
              <w:t>Can I define constitutionalism? Can I explain structure and constrain? Do I know s 1(c), s 2, s 7, s 8, s 36, s 39, s 42(3), s 55(2), ss 59/72/118, ss 181/182, s 172? Can I use Makwanyane, Carmichele, Doctors for Life, New Nation Movement, EFF v Speaker and Soobramoney? Can I distinguish direct/indirect and vertical/horizontal? Can I explain South Africa as a constitutional democracy? Can I explain separation of powers without treating it as a rigid hierarchy?</w:t>
            </w:r>
          </w:p>
        </w:tc>
      </w:tr>
    </w:tbl>
    <w:p w14:paraId="204C6669" w14:textId="77777777" w:rsidR="006D4B15" w:rsidRDefault="006D4B15">
      <w:pPr>
        <w:spacing w:after="40"/>
      </w:pPr>
    </w:p>
    <w:p w14:paraId="2E01972C" w14:textId="77777777" w:rsidR="006D4B15" w:rsidRDefault="00332F7C">
      <w:pPr>
        <w:pStyle w:val="Heading1"/>
        <w:spacing w:before="240" w:after="120"/>
      </w:pPr>
      <w:r>
        <w:rPr>
          <w:rFonts w:ascii="Arial" w:eastAsia="Arial" w:hAnsi="Arial"/>
        </w:rPr>
        <w:t>Footnote Authority Format Guide</w:t>
      </w:r>
      <w:r>
        <w:footnoteReference w:id="53"/>
      </w:r>
    </w:p>
    <w:p w14:paraId="0E114256" w14:textId="77777777" w:rsidR="006D4B15" w:rsidRDefault="00332F7C">
      <w:pPr>
        <w:spacing w:after="80"/>
      </w:pPr>
      <w:r>
        <w:rPr>
          <w:color w:val="111111"/>
        </w:rPr>
        <w:t>The document now uses true Word footnote references for key legal claims. The examples below show how authority should generally look in law notes and assignments. These are included to help you recognise the difference between constitutional, case, textbook and lecture authority.</w:t>
      </w:r>
      <w:r>
        <w:footnoteReference w:id="54"/>
      </w:r>
    </w:p>
    <w:tbl>
      <w:tblPr>
        <w:tblStyle w:val="TableGrid"/>
        <w:tblW w:w="0" w:type="auto"/>
        <w:jc w:val="center"/>
        <w:tblLook w:val="04A0" w:firstRow="1" w:lastRow="0" w:firstColumn="1" w:lastColumn="0" w:noHBand="0" w:noVBand="1"/>
      </w:tblPr>
      <w:tblGrid>
        <w:gridCol w:w="4981"/>
        <w:gridCol w:w="4981"/>
      </w:tblGrid>
      <w:tr w:rsidR="006D4B15" w14:paraId="08B5B756" w14:textId="77777777">
        <w:trPr>
          <w:jc w:val="center"/>
        </w:trPr>
        <w:tc>
          <w:tcPr>
            <w:tcW w:w="4986" w:type="dxa"/>
            <w:shd w:val="clear" w:color="auto" w:fill="0B6B3A"/>
            <w:tcMar>
              <w:top w:w="100" w:type="dxa"/>
              <w:left w:w="120" w:type="dxa"/>
              <w:bottom w:w="100" w:type="dxa"/>
              <w:right w:w="120" w:type="dxa"/>
            </w:tcMar>
          </w:tcPr>
          <w:p w14:paraId="472A9E6E" w14:textId="77777777" w:rsidR="006D4B15" w:rsidRDefault="00332F7C">
            <w:pPr>
              <w:jc w:val="center"/>
            </w:pPr>
            <w:r>
              <w:rPr>
                <w:b/>
                <w:color w:val="FFFFFF"/>
                <w:sz w:val="18"/>
              </w:rPr>
              <w:t>Authority type</w:t>
            </w:r>
          </w:p>
        </w:tc>
        <w:tc>
          <w:tcPr>
            <w:tcW w:w="4986" w:type="dxa"/>
            <w:shd w:val="clear" w:color="auto" w:fill="0B6B3A"/>
            <w:tcMar>
              <w:top w:w="100" w:type="dxa"/>
              <w:left w:w="120" w:type="dxa"/>
              <w:bottom w:w="100" w:type="dxa"/>
              <w:right w:w="120" w:type="dxa"/>
            </w:tcMar>
          </w:tcPr>
          <w:p w14:paraId="490CBCD9" w14:textId="77777777" w:rsidR="006D4B15" w:rsidRDefault="00332F7C">
            <w:pPr>
              <w:jc w:val="center"/>
            </w:pPr>
            <w:r>
              <w:rPr>
                <w:b/>
                <w:color w:val="FFFFFF"/>
                <w:sz w:val="18"/>
              </w:rPr>
              <w:t>Example footnote format</w:t>
            </w:r>
          </w:p>
        </w:tc>
      </w:tr>
      <w:tr w:rsidR="006D4B15" w14:paraId="5834E33A" w14:textId="77777777">
        <w:trPr>
          <w:jc w:val="center"/>
        </w:trPr>
        <w:tc>
          <w:tcPr>
            <w:tcW w:w="4986" w:type="dxa"/>
            <w:shd w:val="clear" w:color="auto" w:fill="F7F7F7"/>
            <w:tcMar>
              <w:top w:w="90" w:type="dxa"/>
              <w:left w:w="120" w:type="dxa"/>
              <w:bottom w:w="90" w:type="dxa"/>
              <w:right w:w="120" w:type="dxa"/>
            </w:tcMar>
          </w:tcPr>
          <w:p w14:paraId="3E47244D" w14:textId="77777777" w:rsidR="006D4B15" w:rsidRDefault="00332F7C">
            <w:r>
              <w:rPr>
                <w:color w:val="111111"/>
                <w:sz w:val="17"/>
              </w:rPr>
              <w:t>Constitution</w:t>
            </w:r>
          </w:p>
        </w:tc>
        <w:tc>
          <w:tcPr>
            <w:tcW w:w="4986" w:type="dxa"/>
            <w:shd w:val="clear" w:color="auto" w:fill="F7F7F7"/>
            <w:tcMar>
              <w:top w:w="90" w:type="dxa"/>
              <w:left w:w="120" w:type="dxa"/>
              <w:bottom w:w="90" w:type="dxa"/>
              <w:right w:w="120" w:type="dxa"/>
            </w:tcMar>
          </w:tcPr>
          <w:p w14:paraId="4A487171" w14:textId="77777777" w:rsidR="006D4B15" w:rsidRDefault="00332F7C">
            <w:r>
              <w:rPr>
                <w:color w:val="111111"/>
                <w:sz w:val="17"/>
              </w:rPr>
              <w:t>Constitution of the Republic of South Africa, 1996 s 2.</w:t>
            </w:r>
          </w:p>
        </w:tc>
      </w:tr>
      <w:tr w:rsidR="006D4B15" w14:paraId="1C4B4D39" w14:textId="77777777">
        <w:trPr>
          <w:jc w:val="center"/>
        </w:trPr>
        <w:tc>
          <w:tcPr>
            <w:tcW w:w="4986" w:type="dxa"/>
            <w:shd w:val="clear" w:color="auto" w:fill="FFFFFF"/>
            <w:tcMar>
              <w:top w:w="90" w:type="dxa"/>
              <w:left w:w="120" w:type="dxa"/>
              <w:bottom w:w="90" w:type="dxa"/>
              <w:right w:w="120" w:type="dxa"/>
            </w:tcMar>
          </w:tcPr>
          <w:p w14:paraId="7FFE067A" w14:textId="77777777" w:rsidR="006D4B15" w:rsidRDefault="00332F7C">
            <w:r>
              <w:rPr>
                <w:color w:val="111111"/>
                <w:sz w:val="17"/>
              </w:rPr>
              <w:t>Case</w:t>
            </w:r>
          </w:p>
        </w:tc>
        <w:tc>
          <w:tcPr>
            <w:tcW w:w="4986" w:type="dxa"/>
            <w:shd w:val="clear" w:color="auto" w:fill="FFFFFF"/>
            <w:tcMar>
              <w:top w:w="90" w:type="dxa"/>
              <w:left w:w="120" w:type="dxa"/>
              <w:bottom w:w="90" w:type="dxa"/>
              <w:right w:w="120" w:type="dxa"/>
            </w:tcMar>
          </w:tcPr>
          <w:p w14:paraId="4F4B716D" w14:textId="77777777" w:rsidR="006D4B15" w:rsidRDefault="00332F7C">
            <w:r>
              <w:rPr>
                <w:color w:val="111111"/>
                <w:sz w:val="17"/>
              </w:rPr>
              <w:t>Economic Freedom Fighters v Speaker of the National Assembly and Others 2016 (3) SA 580 (CC) para 75.</w:t>
            </w:r>
          </w:p>
        </w:tc>
      </w:tr>
      <w:tr w:rsidR="006D4B15" w14:paraId="1DF31736" w14:textId="77777777">
        <w:trPr>
          <w:jc w:val="center"/>
        </w:trPr>
        <w:tc>
          <w:tcPr>
            <w:tcW w:w="4986" w:type="dxa"/>
            <w:shd w:val="clear" w:color="auto" w:fill="F7F7F7"/>
            <w:tcMar>
              <w:top w:w="90" w:type="dxa"/>
              <w:left w:w="120" w:type="dxa"/>
              <w:bottom w:w="90" w:type="dxa"/>
              <w:right w:w="120" w:type="dxa"/>
            </w:tcMar>
          </w:tcPr>
          <w:p w14:paraId="0FDE4965" w14:textId="77777777" w:rsidR="006D4B15" w:rsidRDefault="00332F7C">
            <w:r>
              <w:rPr>
                <w:color w:val="111111"/>
                <w:sz w:val="17"/>
              </w:rPr>
              <w:t>Textbook</w:t>
            </w:r>
          </w:p>
        </w:tc>
        <w:tc>
          <w:tcPr>
            <w:tcW w:w="4986" w:type="dxa"/>
            <w:shd w:val="clear" w:color="auto" w:fill="F7F7F7"/>
            <w:tcMar>
              <w:top w:w="90" w:type="dxa"/>
              <w:left w:w="120" w:type="dxa"/>
              <w:bottom w:w="90" w:type="dxa"/>
              <w:right w:w="120" w:type="dxa"/>
            </w:tcMar>
          </w:tcPr>
          <w:p w14:paraId="5DB25852" w14:textId="77777777" w:rsidR="006D4B15" w:rsidRDefault="00332F7C">
            <w:r>
              <w:rPr>
                <w:color w:val="111111"/>
                <w:sz w:val="17"/>
              </w:rPr>
              <w:t>I Currie and J de Waal The New Constitutional and Administrative Law vol 1 (Juta) 10-21.</w:t>
            </w:r>
          </w:p>
        </w:tc>
      </w:tr>
      <w:tr w:rsidR="006D4B15" w14:paraId="689F11C8" w14:textId="77777777">
        <w:trPr>
          <w:jc w:val="center"/>
        </w:trPr>
        <w:tc>
          <w:tcPr>
            <w:tcW w:w="4986" w:type="dxa"/>
            <w:shd w:val="clear" w:color="auto" w:fill="FFFFFF"/>
            <w:tcMar>
              <w:top w:w="90" w:type="dxa"/>
              <w:left w:w="120" w:type="dxa"/>
              <w:bottom w:w="90" w:type="dxa"/>
              <w:right w:w="120" w:type="dxa"/>
            </w:tcMar>
          </w:tcPr>
          <w:p w14:paraId="11CE28CB" w14:textId="77777777" w:rsidR="006D4B15" w:rsidRDefault="00332F7C">
            <w:r>
              <w:rPr>
                <w:color w:val="111111"/>
                <w:sz w:val="17"/>
              </w:rPr>
              <w:t>Journal / lecture article</w:t>
            </w:r>
          </w:p>
        </w:tc>
        <w:tc>
          <w:tcPr>
            <w:tcW w:w="4986" w:type="dxa"/>
            <w:shd w:val="clear" w:color="auto" w:fill="FFFFFF"/>
            <w:tcMar>
              <w:top w:w="90" w:type="dxa"/>
              <w:left w:w="120" w:type="dxa"/>
              <w:bottom w:w="90" w:type="dxa"/>
              <w:right w:w="120" w:type="dxa"/>
            </w:tcMar>
          </w:tcPr>
          <w:p w14:paraId="2CFFB3BD" w14:textId="77777777" w:rsidR="006D4B15" w:rsidRDefault="00332F7C">
            <w:r>
              <w:rPr>
                <w:color w:val="111111"/>
                <w:sz w:val="17"/>
              </w:rPr>
              <w:t>P Langa "Transformative constitutionalism" (2006) Stellenbosch Law Review / Annual Human Rights Lecture.</w:t>
            </w:r>
          </w:p>
        </w:tc>
      </w:tr>
      <w:tr w:rsidR="006D4B15" w14:paraId="67E041DA" w14:textId="77777777">
        <w:trPr>
          <w:jc w:val="center"/>
        </w:trPr>
        <w:tc>
          <w:tcPr>
            <w:tcW w:w="4986" w:type="dxa"/>
            <w:shd w:val="clear" w:color="auto" w:fill="F7F7F7"/>
            <w:tcMar>
              <w:top w:w="90" w:type="dxa"/>
              <w:left w:w="120" w:type="dxa"/>
              <w:bottom w:w="90" w:type="dxa"/>
              <w:right w:w="120" w:type="dxa"/>
            </w:tcMar>
          </w:tcPr>
          <w:p w14:paraId="397A015F" w14:textId="77777777" w:rsidR="006D4B15" w:rsidRDefault="00332F7C">
            <w:r>
              <w:rPr>
                <w:color w:val="111111"/>
                <w:sz w:val="17"/>
              </w:rPr>
              <w:t>Lecture slides</w:t>
            </w:r>
          </w:p>
        </w:tc>
        <w:tc>
          <w:tcPr>
            <w:tcW w:w="4986" w:type="dxa"/>
            <w:shd w:val="clear" w:color="auto" w:fill="F7F7F7"/>
            <w:tcMar>
              <w:top w:w="90" w:type="dxa"/>
              <w:left w:w="120" w:type="dxa"/>
              <w:bottom w:w="90" w:type="dxa"/>
              <w:right w:w="120" w:type="dxa"/>
            </w:tcMar>
          </w:tcPr>
          <w:p w14:paraId="18935994" w14:textId="77777777" w:rsidR="006D4B15" w:rsidRDefault="00332F7C">
            <w:r>
              <w:rPr>
                <w:color w:val="111111"/>
                <w:sz w:val="17"/>
              </w:rPr>
              <w:t>Constitutional Law 178 Theme 4 lecture 21: Separation of Powers (Stellenbosch University, 2026).</w:t>
            </w:r>
          </w:p>
        </w:tc>
      </w:tr>
    </w:tbl>
    <w:p w14:paraId="214B4627" w14:textId="77777777" w:rsidR="006D4B15" w:rsidRDefault="00332F7C">
      <w:pPr>
        <w:pStyle w:val="Heading1"/>
        <w:spacing w:before="200" w:after="120"/>
      </w:pPr>
      <w:r>
        <w:rPr>
          <w:rFonts w:ascii="Arial" w:eastAsia="Arial" w:hAnsi="Arial"/>
        </w:rPr>
        <w:t>Authority List for Further Footnoting</w:t>
      </w:r>
    </w:p>
    <w:p w14:paraId="5FCF069B" w14:textId="77777777" w:rsidR="006D4B15" w:rsidRDefault="00332F7C">
      <w:pPr>
        <w:pStyle w:val="ListBullet"/>
        <w:spacing w:after="40"/>
        <w:ind w:left="340"/>
      </w:pPr>
      <w:r>
        <w:t>Constitution of the Republic of South Africa, 1996.</w:t>
      </w:r>
    </w:p>
    <w:p w14:paraId="243D4A3E" w14:textId="77777777" w:rsidR="006D4B15" w:rsidRDefault="00332F7C">
      <w:pPr>
        <w:pStyle w:val="ListBullet"/>
        <w:spacing w:after="40"/>
        <w:ind w:left="340"/>
      </w:pPr>
      <w:r>
        <w:t>S v Makwanyane and Another 1995 (3) SA 391 (CC).</w:t>
      </w:r>
    </w:p>
    <w:p w14:paraId="5E55EF82" w14:textId="77777777" w:rsidR="006D4B15" w:rsidRDefault="00332F7C">
      <w:pPr>
        <w:pStyle w:val="ListBullet"/>
        <w:spacing w:after="40"/>
        <w:ind w:left="340"/>
      </w:pPr>
      <w:r>
        <w:t>Daniels v Campbell NO and Others 2004 (5) SA 331 (CC).</w:t>
      </w:r>
    </w:p>
    <w:p w14:paraId="21D236E7" w14:textId="77777777" w:rsidR="006D4B15" w:rsidRDefault="00332F7C">
      <w:pPr>
        <w:pStyle w:val="ListBullet"/>
        <w:spacing w:after="40"/>
        <w:ind w:left="340"/>
      </w:pPr>
      <w:r>
        <w:t>Port Elizabeth Municipality v Various Occupiers 2005 (1) SA 217 (CC).</w:t>
      </w:r>
    </w:p>
    <w:p w14:paraId="18910C3E" w14:textId="77777777" w:rsidR="006D4B15" w:rsidRDefault="00332F7C">
      <w:pPr>
        <w:pStyle w:val="ListBullet"/>
        <w:spacing w:after="40"/>
        <w:ind w:left="340"/>
      </w:pPr>
      <w:r>
        <w:t>Minister of Home Affairs v Fourie; Lesbian and Gay Equality Project v Minister of Home Affairs 2006 (1) SA 524 (CC).</w:t>
      </w:r>
    </w:p>
    <w:p w14:paraId="0F8F7593" w14:textId="77777777" w:rsidR="006D4B15" w:rsidRDefault="00332F7C">
      <w:pPr>
        <w:pStyle w:val="ListBullet"/>
        <w:spacing w:after="40"/>
        <w:ind w:left="340"/>
      </w:pPr>
      <w:r>
        <w:t>Carmichele v Minister of Safety and Security 2001 (4) SA 938 (CC).</w:t>
      </w:r>
    </w:p>
    <w:p w14:paraId="0D9E5415" w14:textId="77777777" w:rsidR="006D4B15" w:rsidRDefault="00332F7C">
      <w:pPr>
        <w:pStyle w:val="ListBullet"/>
        <w:spacing w:after="40"/>
        <w:ind w:left="340"/>
      </w:pPr>
      <w:r>
        <w:t>Government of the Republic of South Africa v Grootboom 2001 (1) SA 46 (CC).</w:t>
      </w:r>
    </w:p>
    <w:p w14:paraId="0E0C6EA4" w14:textId="77777777" w:rsidR="006D4B15" w:rsidRDefault="00332F7C">
      <w:pPr>
        <w:pStyle w:val="ListBullet"/>
        <w:spacing w:after="40"/>
        <w:ind w:left="340"/>
      </w:pPr>
      <w:r>
        <w:t>Doctors for Life International v Speaker of the National Assembly and Others 2006 (6) SA 416 (CC).</w:t>
      </w:r>
    </w:p>
    <w:p w14:paraId="0DFD4839" w14:textId="77777777" w:rsidR="006D4B15" w:rsidRDefault="00332F7C">
      <w:pPr>
        <w:pStyle w:val="ListBullet"/>
        <w:spacing w:after="40"/>
        <w:ind w:left="340"/>
      </w:pPr>
      <w:r>
        <w:lastRenderedPageBreak/>
        <w:t>New Nation Movement NPC v President of the Republic of South Africa 2020 (CC).</w:t>
      </w:r>
    </w:p>
    <w:p w14:paraId="48C8607D" w14:textId="77777777" w:rsidR="006D4B15" w:rsidRDefault="00332F7C">
      <w:pPr>
        <w:pStyle w:val="ListBullet"/>
        <w:spacing w:after="40"/>
        <w:ind w:left="340"/>
      </w:pPr>
      <w:r>
        <w:t>Economic Freedom Fighters v Speaker of the National Assembly and Others 2016 (3) SA 580 (CC).</w:t>
      </w:r>
    </w:p>
    <w:p w14:paraId="4A2A7493" w14:textId="77777777" w:rsidR="006D4B15" w:rsidRDefault="00332F7C">
      <w:pPr>
        <w:pStyle w:val="ListBullet"/>
        <w:spacing w:after="40"/>
        <w:ind w:left="340"/>
      </w:pPr>
      <w:r>
        <w:t>Executive Council of the Western Cape Legislature v President of the Republic of South Africa 1995 (4) SA 877 (CC).</w:t>
      </w:r>
    </w:p>
    <w:p w14:paraId="59C70B16" w14:textId="77777777" w:rsidR="006D4B15" w:rsidRDefault="00332F7C">
      <w:pPr>
        <w:pStyle w:val="ListBullet"/>
        <w:spacing w:after="40"/>
        <w:ind w:left="340"/>
      </w:pPr>
      <w:r>
        <w:t>De Lange v Smuts NO and Others 1998 (3) SA 785 (CC).</w:t>
      </w:r>
    </w:p>
    <w:p w14:paraId="4401231C" w14:textId="77777777" w:rsidR="006D4B15" w:rsidRDefault="00332F7C">
      <w:pPr>
        <w:pStyle w:val="ListBullet"/>
        <w:spacing w:after="40"/>
        <w:ind w:left="340"/>
      </w:pPr>
      <w:r>
        <w:t>Fedsure Life Assurance Ltd and Others v Greater Johannesburg Transitional Metropolitan Council and Others 1999 (1) SA 374 (CC).</w:t>
      </w:r>
    </w:p>
    <w:p w14:paraId="7AACB406" w14:textId="77777777" w:rsidR="006D4B15" w:rsidRDefault="00332F7C">
      <w:pPr>
        <w:pStyle w:val="ListBullet"/>
        <w:spacing w:after="40"/>
        <w:ind w:left="340"/>
      </w:pPr>
      <w:r>
        <w:t>Pharmaceutical Manufacturers Association of SA and Another: In re Ex parte President of the Republic of South Africa and Others 2000 (2) SA 674 (CC).</w:t>
      </w:r>
    </w:p>
    <w:p w14:paraId="4E8335A0" w14:textId="77777777" w:rsidR="006D4B15" w:rsidRDefault="00332F7C">
      <w:pPr>
        <w:pStyle w:val="ListBullet"/>
        <w:spacing w:after="40"/>
        <w:ind w:left="340"/>
      </w:pPr>
      <w:r>
        <w:t>Currie and De Waal, The New Constitutional and Administrative Law, constitutional law extracts.</w:t>
      </w:r>
    </w:p>
    <w:p w14:paraId="1AAD2719" w14:textId="77777777" w:rsidR="006D4B15" w:rsidRDefault="00332F7C">
      <w:pPr>
        <w:pStyle w:val="ListBullet"/>
        <w:spacing w:after="40"/>
        <w:ind w:left="340"/>
      </w:pPr>
      <w:r>
        <w:t>De Vos and Freedman, South African Constitutional Law in Context, limitation extracts.</w:t>
      </w:r>
    </w:p>
    <w:p w14:paraId="7FC1BA1A" w14:textId="77777777" w:rsidR="006D4B15" w:rsidRDefault="00332F7C">
      <w:pPr>
        <w:pStyle w:val="ListBullet"/>
        <w:spacing w:after="40"/>
        <w:ind w:left="340"/>
      </w:pPr>
      <w:r>
        <w:t>Pius Langa, Transformative Constitutionalism lecture.</w:t>
      </w:r>
    </w:p>
    <w:p w14:paraId="460D7759" w14:textId="77777777" w:rsidR="006D4B15" w:rsidRDefault="00332F7C">
      <w:pPr>
        <w:pStyle w:val="ListBullet"/>
        <w:spacing w:after="40"/>
        <w:ind w:left="340"/>
      </w:pPr>
      <w:r>
        <w:t>Etienne Mureinik, A bridge to where? Introducing the Interim Bill of Rights.</w:t>
      </w:r>
    </w:p>
    <w:sectPr w:rsidR="006D4B15"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1542A" w14:textId="77777777" w:rsidR="00AB5025" w:rsidRDefault="00AB5025">
      <w:pPr>
        <w:spacing w:after="0" w:line="240" w:lineRule="auto"/>
      </w:pPr>
      <w:r>
        <w:separator/>
      </w:r>
    </w:p>
  </w:endnote>
  <w:endnote w:type="continuationSeparator" w:id="0">
    <w:p w14:paraId="483C7654" w14:textId="77777777" w:rsidR="00AB5025" w:rsidRDefault="00AB5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1966" w14:textId="77777777" w:rsidR="006D4B15" w:rsidRDefault="00332F7C">
    <w:pPr>
      <w:pStyle w:val="Footer"/>
      <w:jc w:val="center"/>
    </w:pPr>
    <w:r>
      <w:rPr>
        <w:sz w:val="18"/>
      </w:rPr>
      <w:t xml:space="preserve">Page </w:t>
    </w:r>
    <w:r>
      <w:fldChar w:fldCharType="begin"/>
    </w:r>
    <w:r>
      <w:instrText>PAGE</w:instrText>
    </w:r>
    <w:r w:rsidR="00666848">
      <w:fldChar w:fldCharType="separate"/>
    </w:r>
    <w:r w:rsidR="006668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678A5" w14:textId="77777777" w:rsidR="00AB5025" w:rsidRDefault="00AB5025">
      <w:pPr>
        <w:spacing w:after="0" w:line="240" w:lineRule="auto"/>
      </w:pPr>
      <w:r>
        <w:separator/>
      </w:r>
    </w:p>
  </w:footnote>
  <w:footnote w:type="continuationSeparator" w:id="0">
    <w:p w14:paraId="171C57CD" w14:textId="77777777" w:rsidR="00AB5025" w:rsidRDefault="00AB5025">
      <w:pPr>
        <w:spacing w:after="0" w:line="240" w:lineRule="auto"/>
      </w:pPr>
      <w:r>
        <w:continuationSeparator/>
      </w:r>
    </w:p>
  </w:footnote>
  <w:footnote w:id="1">
    <w:p w14:paraId="00E42FAB" w14:textId="77777777" w:rsidR="006D4B15" w:rsidRDefault="00332F7C">
      <w:r>
        <w:footnoteRef/>
      </w:r>
      <w:r>
        <w:t>Constitutional Law 178 Theme 4 lecture 15-17: The Constitution of 1996: Basic Principles, Concepts and Doctrines (Stellenbosch University, 2026).</w:t>
      </w:r>
    </w:p>
  </w:footnote>
  <w:footnote w:id="2">
    <w:p w14:paraId="4D05695E" w14:textId="77777777" w:rsidR="006D4B15" w:rsidRDefault="00332F7C">
      <w:r>
        <w:footnoteRef/>
      </w:r>
      <w:r>
        <w:t>P de Vos and W Freedman (eds) South African Constitutional Law in Context 2 ed (Oxford University Press Southern Africa 2021) 42-45; I Currie and J de Waal The New Constitutional and Administrative Law vol 1 (Juta) 10-21.</w:t>
      </w:r>
    </w:p>
  </w:footnote>
  <w:footnote w:id="3">
    <w:p w14:paraId="63A82878" w14:textId="77777777" w:rsidR="006D4B15" w:rsidRDefault="00332F7C">
      <w:r>
        <w:footnoteRef/>
      </w:r>
      <w:r>
        <w:t>Constitution of the Republic of South Africa, 1996 ss 1(c) and 2.</w:t>
      </w:r>
    </w:p>
  </w:footnote>
  <w:footnote w:id="4">
    <w:p w14:paraId="4525696C" w14:textId="77777777" w:rsidR="006D4B15" w:rsidRDefault="00332F7C">
      <w:r>
        <w:footnoteRef/>
      </w:r>
      <w:r>
        <w:t>Constitution of the Republic of South Africa, 1996 ss 167 and 172.</w:t>
      </w:r>
    </w:p>
  </w:footnote>
  <w:footnote w:id="5">
    <w:p w14:paraId="474A284E" w14:textId="77777777" w:rsidR="006D4B15" w:rsidRDefault="00332F7C">
      <w:r>
        <w:footnoteRef/>
      </w:r>
      <w:r>
        <w:t>K Klare "Legal culture and transformative constitutionalism" (1998) 14 SAJHR 146; P Langa "Transformative constitutionalism" (2006) Stellenbosch Law Review.</w:t>
      </w:r>
    </w:p>
  </w:footnote>
  <w:footnote w:id="6">
    <w:p w14:paraId="02F90A89" w14:textId="77777777" w:rsidR="006D4B15" w:rsidRDefault="00332F7C">
      <w:r>
        <w:footnoteRef/>
      </w:r>
      <w:r>
        <w:t>Constitution of the Republic of South Africa, 1996 ss 1, 7(1), 36 and 39.</w:t>
      </w:r>
    </w:p>
  </w:footnote>
  <w:footnote w:id="7">
    <w:p w14:paraId="2715E736" w14:textId="77777777" w:rsidR="006D4B15" w:rsidRDefault="00332F7C">
      <w:r>
        <w:footnoteRef/>
      </w:r>
      <w:r>
        <w:t>Constitution of the Republic of South Africa, 1996 s 36; P de Vos and W Freedman (eds) South African Constitutional Law in Context 2 ed (Oxford University Press Southern Africa 2021) 453-455.</w:t>
      </w:r>
    </w:p>
  </w:footnote>
  <w:footnote w:id="8">
    <w:p w14:paraId="0E53DA5D" w14:textId="77777777" w:rsidR="006D4B15" w:rsidRDefault="00332F7C">
      <w:r>
        <w:footnoteRef/>
      </w:r>
      <w:r>
        <w:t>Constitution of the Republic of South Africa, 1996 ss 8 and 39(2).</w:t>
      </w:r>
    </w:p>
  </w:footnote>
  <w:footnote w:id="9">
    <w:p w14:paraId="41ECE0CD" w14:textId="77777777" w:rsidR="006D4B15" w:rsidRDefault="00332F7C">
      <w:r>
        <w:footnoteRef/>
      </w:r>
      <w:r>
        <w:t>Constitution of the Republic of South Africa, 1996 s 1(c).</w:t>
      </w:r>
    </w:p>
  </w:footnote>
  <w:footnote w:id="10">
    <w:p w14:paraId="3778E919" w14:textId="77777777" w:rsidR="006D4B15" w:rsidRDefault="00332F7C">
      <w:r>
        <w:footnoteRef/>
      </w:r>
      <w:r>
        <w:t>Economic Freedom Fighters v Speaker of the National Assembly and Others 2016 (3) SA 580 (CC).</w:t>
      </w:r>
    </w:p>
  </w:footnote>
  <w:footnote w:id="11">
    <w:p w14:paraId="349328A4" w14:textId="77777777" w:rsidR="006D4B15" w:rsidRDefault="00332F7C">
      <w:r>
        <w:footnoteRef/>
      </w:r>
      <w:r>
        <w:t>Constitution of the Republic of South Africa, 1996 Preamble and s 1(d).</w:t>
      </w:r>
    </w:p>
  </w:footnote>
  <w:footnote w:id="12">
    <w:p w14:paraId="0C8AFD23" w14:textId="77777777" w:rsidR="006D4B15" w:rsidRDefault="00332F7C">
      <w:r>
        <w:footnoteRef/>
      </w:r>
      <w:r>
        <w:t>Doctors for Life International v Speaker of the National Assembly and Others 2006 (6) SA 416 (CC) paras 105-117.</w:t>
      </w:r>
    </w:p>
  </w:footnote>
  <w:footnote w:id="13">
    <w:p w14:paraId="4B1DEE39" w14:textId="77777777" w:rsidR="006D4B15" w:rsidRDefault="00332F7C">
      <w:r>
        <w:footnoteRef/>
      </w:r>
      <w:r>
        <w:t>Constitutional Law 178 Theme 4 lecture 21: Separation of Powers (Stellenbosch University, 2026).</w:t>
      </w:r>
    </w:p>
  </w:footnote>
  <w:footnote w:id="14">
    <w:p w14:paraId="4BE2C6F9" w14:textId="77777777" w:rsidR="006D26E5" w:rsidRDefault="006D26E5"/>
    <w:p w14:paraId="5648D79F" w14:textId="77777777" w:rsidR="00332F7C" w:rsidRDefault="00332F7C"/>
  </w:footnote>
  <w:footnote w:id="15">
    <w:p w14:paraId="55F82D33" w14:textId="77777777" w:rsidR="006D26E5" w:rsidRDefault="006D26E5"/>
    <w:p w14:paraId="4384E393" w14:textId="77777777" w:rsidR="00332F7C" w:rsidRDefault="00332F7C"/>
  </w:footnote>
  <w:footnote w:id="16">
    <w:p w14:paraId="2CEAE933" w14:textId="77777777" w:rsidR="006D26E5" w:rsidRDefault="006D26E5"/>
    <w:p w14:paraId="5C1B5F0F" w14:textId="77777777" w:rsidR="00332F7C" w:rsidRDefault="00332F7C"/>
  </w:footnote>
  <w:footnote w:id="17">
    <w:p w14:paraId="211AA86E" w14:textId="77777777" w:rsidR="006D4B15" w:rsidRDefault="00332F7C">
      <w:r>
        <w:footnoteRef/>
      </w:r>
      <w:r>
        <w:t>I Currie and J de Waal The New Constitutional and Administrative Law vol 1 (Juta) 10-21.</w:t>
      </w:r>
    </w:p>
  </w:footnote>
  <w:footnote w:id="18">
    <w:p w14:paraId="16BC3F9B" w14:textId="77777777" w:rsidR="006D4B15" w:rsidRDefault="00332F7C">
      <w:r>
        <w:footnoteRef/>
      </w:r>
      <w:r>
        <w:t>Constitution of the Republic of South Africa, 1996 chs 4, 5 and 8.</w:t>
      </w:r>
    </w:p>
  </w:footnote>
  <w:footnote w:id="19">
    <w:p w14:paraId="4EE0E743" w14:textId="77777777" w:rsidR="006D4B15" w:rsidRDefault="00332F7C">
      <w:r>
        <w:footnoteRef/>
      </w:r>
      <w:r>
        <w:t>Constitution of the Republic of South Africa, 1996 ss 84-85.</w:t>
      </w:r>
    </w:p>
  </w:footnote>
  <w:footnote w:id="20">
    <w:p w14:paraId="2514D9E5" w14:textId="77777777" w:rsidR="006D4B15" w:rsidRDefault="00332F7C">
      <w:r>
        <w:footnoteRef/>
      </w:r>
      <w:r>
        <w:t>Constitution of the Republic of South Africa, 1996 s 165.</w:t>
      </w:r>
    </w:p>
  </w:footnote>
  <w:footnote w:id="21">
    <w:p w14:paraId="4B01240A" w14:textId="77777777" w:rsidR="006D26E5" w:rsidRDefault="006D26E5"/>
    <w:p w14:paraId="2BF7F6E4" w14:textId="77777777" w:rsidR="00332F7C" w:rsidRDefault="00332F7C"/>
  </w:footnote>
  <w:footnote w:id="22">
    <w:p w14:paraId="62C7545B" w14:textId="77777777" w:rsidR="006D4B15" w:rsidRDefault="00332F7C">
      <w:r>
        <w:footnoteRef/>
      </w:r>
      <w:r>
        <w:t>Constitution of the Republic of South Africa, 1996 s 55(2).</w:t>
      </w:r>
    </w:p>
  </w:footnote>
  <w:footnote w:id="23">
    <w:p w14:paraId="05D07DA9" w14:textId="77777777" w:rsidR="006D26E5" w:rsidRDefault="006D26E5"/>
    <w:p w14:paraId="13FC047F" w14:textId="77777777" w:rsidR="00332F7C" w:rsidRDefault="00332F7C"/>
  </w:footnote>
  <w:footnote w:id="24">
    <w:p w14:paraId="2A7170B2" w14:textId="77777777" w:rsidR="006D26E5" w:rsidRDefault="006D26E5"/>
    <w:p w14:paraId="46454305" w14:textId="77777777" w:rsidR="00332F7C" w:rsidRDefault="00332F7C"/>
  </w:footnote>
  <w:footnote w:id="25">
    <w:p w14:paraId="5CFD2E42" w14:textId="77777777" w:rsidR="006D26E5" w:rsidRDefault="006D26E5"/>
    <w:p w14:paraId="6A28EA36" w14:textId="77777777" w:rsidR="00332F7C" w:rsidRDefault="00332F7C"/>
  </w:footnote>
  <w:footnote w:id="26">
    <w:p w14:paraId="3EADF9D3" w14:textId="77777777" w:rsidR="006D4B15" w:rsidRDefault="00332F7C">
      <w:r>
        <w:footnoteRef/>
      </w:r>
      <w:r>
        <w:t>Constitution of the Republic of South Africa, 1996 s 1(d).</w:t>
      </w:r>
    </w:p>
  </w:footnote>
  <w:footnote w:id="27">
    <w:p w14:paraId="77E492C2" w14:textId="77777777" w:rsidR="006D26E5" w:rsidRDefault="006D26E5"/>
    <w:p w14:paraId="3355F62F" w14:textId="77777777" w:rsidR="00332F7C" w:rsidRDefault="00332F7C"/>
  </w:footnote>
  <w:footnote w:id="28">
    <w:p w14:paraId="16DF1530" w14:textId="77777777" w:rsidR="006D26E5" w:rsidRDefault="006D26E5"/>
    <w:p w14:paraId="03D23D73" w14:textId="77777777" w:rsidR="00332F7C" w:rsidRDefault="00332F7C"/>
  </w:footnote>
  <w:footnote w:id="29">
    <w:p w14:paraId="338C061F" w14:textId="77777777" w:rsidR="006D4B15" w:rsidRDefault="00332F7C">
      <w:r>
        <w:footnoteRef/>
      </w:r>
      <w:r>
        <w:t>Constitution of the Republic of South Africa, 1996 s 2.</w:t>
      </w:r>
    </w:p>
  </w:footnote>
  <w:footnote w:id="30">
    <w:p w14:paraId="073C9DE5" w14:textId="77777777" w:rsidR="006D26E5" w:rsidRDefault="006D26E5"/>
    <w:p w14:paraId="1DD3A696" w14:textId="77777777" w:rsidR="00332F7C" w:rsidRDefault="00332F7C"/>
  </w:footnote>
  <w:footnote w:id="31">
    <w:p w14:paraId="3B820A4C" w14:textId="77777777" w:rsidR="006D26E5" w:rsidRDefault="006D26E5"/>
    <w:p w14:paraId="5BAA7B5E" w14:textId="77777777" w:rsidR="00332F7C" w:rsidRDefault="00332F7C"/>
  </w:footnote>
  <w:footnote w:id="32">
    <w:p w14:paraId="06D1D09E" w14:textId="77777777" w:rsidR="006D26E5" w:rsidRDefault="006D26E5"/>
    <w:p w14:paraId="364BABCD" w14:textId="77777777" w:rsidR="00332F7C" w:rsidRDefault="00332F7C"/>
  </w:footnote>
  <w:footnote w:id="33">
    <w:p w14:paraId="100AAB78" w14:textId="77777777" w:rsidR="006D4B15" w:rsidRDefault="00332F7C">
      <w:r>
        <w:footnoteRef/>
      </w:r>
      <w:r>
        <w:t>Constitution of the Republic of South Africa, 1996 s 172.</w:t>
      </w:r>
    </w:p>
  </w:footnote>
  <w:footnote w:id="34">
    <w:p w14:paraId="0460E5D3" w14:textId="77777777" w:rsidR="006D4B15" w:rsidRDefault="00332F7C">
      <w:r>
        <w:footnoteRef/>
      </w:r>
      <w:r>
        <w:t>Economic Freedom Fighters v Speaker of the National Assembly and Others 2016 (3) SA 580 (CC) paras 64-75, 88, 93-94, 98 and 104.</w:t>
      </w:r>
    </w:p>
  </w:footnote>
  <w:footnote w:id="35">
    <w:p w14:paraId="145D9138" w14:textId="77777777" w:rsidR="006D4B15" w:rsidRDefault="00332F7C">
      <w:r>
        <w:footnoteRef/>
      </w:r>
      <w:r>
        <w:t>Executive Council of the Western Cape Legislature v President of the Republic of South Africa 1995 (4) SA 877 (CC).</w:t>
      </w:r>
    </w:p>
  </w:footnote>
  <w:footnote w:id="36">
    <w:p w14:paraId="3A3CEA0E" w14:textId="77777777" w:rsidR="006D26E5" w:rsidRDefault="006D26E5"/>
    <w:p w14:paraId="6498C258" w14:textId="77777777" w:rsidR="00332F7C" w:rsidRDefault="00332F7C"/>
  </w:footnote>
  <w:footnote w:id="37">
    <w:p w14:paraId="5364A23A" w14:textId="77777777" w:rsidR="006D4B15" w:rsidRDefault="00332F7C">
      <w:r>
        <w:footnoteRef/>
      </w:r>
      <w:r>
        <w:t>Constitution of the Republic of South Africa, 1996 ss 181-182.</w:t>
      </w:r>
    </w:p>
  </w:footnote>
  <w:footnote w:id="38">
    <w:p w14:paraId="4DEBFED1" w14:textId="77777777" w:rsidR="006D26E5" w:rsidRDefault="006D26E5"/>
    <w:p w14:paraId="56B0795D" w14:textId="77777777" w:rsidR="00332F7C" w:rsidRDefault="00332F7C"/>
  </w:footnote>
  <w:footnote w:id="39">
    <w:p w14:paraId="719B68B2" w14:textId="77777777" w:rsidR="006D26E5" w:rsidRDefault="006D26E5"/>
    <w:p w14:paraId="4B2CCD03" w14:textId="77777777" w:rsidR="00332F7C" w:rsidRDefault="00332F7C"/>
  </w:footnote>
  <w:footnote w:id="40">
    <w:p w14:paraId="720C6D85" w14:textId="77777777" w:rsidR="006D26E5" w:rsidRDefault="006D26E5"/>
    <w:p w14:paraId="10C1B8F8" w14:textId="77777777" w:rsidR="00332F7C" w:rsidRDefault="00332F7C"/>
  </w:footnote>
  <w:footnote w:id="41">
    <w:p w14:paraId="61D28711" w14:textId="77777777" w:rsidR="006D26E5" w:rsidRDefault="006D26E5"/>
    <w:p w14:paraId="72E1C381" w14:textId="77777777" w:rsidR="00332F7C" w:rsidRDefault="00332F7C"/>
  </w:footnote>
  <w:footnote w:id="42">
    <w:p w14:paraId="64948BD6" w14:textId="77777777" w:rsidR="006D26E5" w:rsidRDefault="006D26E5"/>
    <w:p w14:paraId="5A161BA8" w14:textId="77777777" w:rsidR="00332F7C" w:rsidRDefault="00332F7C"/>
  </w:footnote>
  <w:footnote w:id="43">
    <w:p w14:paraId="1D2FD62C" w14:textId="77777777" w:rsidR="006D4B15" w:rsidRDefault="00332F7C">
      <w:r>
        <w:footnoteRef/>
      </w:r>
      <w:r>
        <w:t>De Lange v Smuts NO and Others 1998 (3) SA 785 (CC).</w:t>
      </w:r>
    </w:p>
  </w:footnote>
  <w:footnote w:id="44">
    <w:p w14:paraId="31C589D4" w14:textId="77777777" w:rsidR="006D26E5" w:rsidRDefault="006D26E5"/>
    <w:p w14:paraId="4F381D2A" w14:textId="77777777" w:rsidR="00332F7C" w:rsidRDefault="00332F7C"/>
  </w:footnote>
  <w:footnote w:id="45">
    <w:p w14:paraId="024551E0" w14:textId="77777777" w:rsidR="006D26E5" w:rsidRDefault="006D26E5"/>
    <w:p w14:paraId="36C3C387" w14:textId="77777777" w:rsidR="00332F7C" w:rsidRDefault="00332F7C"/>
  </w:footnote>
  <w:footnote w:id="46">
    <w:p w14:paraId="3862B945" w14:textId="77777777" w:rsidR="006D26E5" w:rsidRDefault="006D26E5"/>
    <w:p w14:paraId="0F30E1C5" w14:textId="77777777" w:rsidR="00332F7C" w:rsidRDefault="00332F7C"/>
  </w:footnote>
  <w:footnote w:id="47">
    <w:p w14:paraId="3E6A5D11" w14:textId="77777777" w:rsidR="006D26E5" w:rsidRDefault="006D26E5"/>
    <w:p w14:paraId="6152003B" w14:textId="77777777" w:rsidR="00332F7C" w:rsidRDefault="00332F7C"/>
  </w:footnote>
  <w:footnote w:id="48">
    <w:p w14:paraId="21DFC415" w14:textId="77777777" w:rsidR="006D4B15" w:rsidRDefault="00332F7C">
      <w:r>
        <w:footnoteRef/>
      </w:r>
      <w:r>
        <w:t>Doctors for Life International v Speaker of the National Assembly and Others 2006 (6) SA 416 (CC) paras 105-117.</w:t>
      </w:r>
    </w:p>
  </w:footnote>
  <w:footnote w:id="49">
    <w:p w14:paraId="11812D38" w14:textId="77777777" w:rsidR="006D26E5" w:rsidRDefault="006D26E5"/>
    <w:p w14:paraId="20721BA5" w14:textId="77777777" w:rsidR="00332F7C" w:rsidRDefault="00332F7C"/>
  </w:footnote>
  <w:footnote w:id="50">
    <w:p w14:paraId="23B0813B" w14:textId="77777777" w:rsidR="006D26E5" w:rsidRDefault="006D26E5"/>
    <w:p w14:paraId="549B3D64" w14:textId="77777777" w:rsidR="00332F7C" w:rsidRDefault="00332F7C"/>
  </w:footnote>
  <w:footnote w:id="51">
    <w:p w14:paraId="455A7DA3" w14:textId="77777777" w:rsidR="006D26E5" w:rsidRDefault="006D26E5"/>
    <w:p w14:paraId="628F04DC" w14:textId="77777777" w:rsidR="00332F7C" w:rsidRDefault="00332F7C"/>
  </w:footnote>
  <w:footnote w:id="52">
    <w:p w14:paraId="3B92C1D0" w14:textId="77777777" w:rsidR="006D26E5" w:rsidRDefault="006D26E5"/>
    <w:p w14:paraId="23BA5C77" w14:textId="77777777" w:rsidR="00332F7C" w:rsidRDefault="00332F7C"/>
  </w:footnote>
  <w:footnote w:id="53">
    <w:p w14:paraId="3F7A1454" w14:textId="77777777" w:rsidR="006D4B15" w:rsidRDefault="00332F7C">
      <w:r>
        <w:footnoteRef/>
      </w:r>
      <w:r>
        <w:t>This document uses study footnotes to model legal authority. In formal submissions, follow the Stellenbosch Faculty of Law Writing Guide and your lecturer instructions.</w:t>
      </w:r>
    </w:p>
  </w:footnote>
  <w:footnote w:id="54">
    <w:p w14:paraId="08221C1C" w14:textId="77777777" w:rsidR="006D26E5" w:rsidRDefault="006D26E5"/>
    <w:p w14:paraId="496A9EDA" w14:textId="77777777" w:rsidR="00332F7C" w:rsidRDefault="00332F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6009" w14:textId="77777777" w:rsidR="006D4B15" w:rsidRDefault="00332F7C">
    <w:pPr>
      <w:pStyle w:val="Header"/>
      <w:jc w:val="center"/>
    </w:pPr>
    <w:r>
      <w:rPr>
        <w:b/>
        <w:color w:val="3F1767"/>
        <w:sz w:val="18"/>
      </w:rPr>
      <w:t>Constitutional Law 178 - Theme 4 Final Boss++ Meganotes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045987">
    <w:abstractNumId w:val="8"/>
  </w:num>
  <w:num w:numId="2" w16cid:durableId="709182780">
    <w:abstractNumId w:val="6"/>
  </w:num>
  <w:num w:numId="3" w16cid:durableId="813253331">
    <w:abstractNumId w:val="5"/>
  </w:num>
  <w:num w:numId="4" w16cid:durableId="305285495">
    <w:abstractNumId w:val="4"/>
  </w:num>
  <w:num w:numId="5" w16cid:durableId="365330024">
    <w:abstractNumId w:val="7"/>
  </w:num>
  <w:num w:numId="6" w16cid:durableId="27146781">
    <w:abstractNumId w:val="3"/>
  </w:num>
  <w:num w:numId="7" w16cid:durableId="1791047731">
    <w:abstractNumId w:val="2"/>
  </w:num>
  <w:num w:numId="8" w16cid:durableId="402413685">
    <w:abstractNumId w:val="1"/>
  </w:num>
  <w:num w:numId="9" w16cid:durableId="71010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83D"/>
    <w:rsid w:val="0029639D"/>
    <w:rsid w:val="00326F90"/>
    <w:rsid w:val="00332F7C"/>
    <w:rsid w:val="00666848"/>
    <w:rsid w:val="006D26E5"/>
    <w:rsid w:val="006D4B15"/>
    <w:rsid w:val="00AA1D8D"/>
    <w:rsid w:val="00AB50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CEF2F"/>
  <w14:defaultImageDpi w14:val="300"/>
  <w15:docId w15:val="{D229DE98-B45E-8F4D-B48B-177434DC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F176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6B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F176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60</Pages>
  <Words>15094</Words>
  <Characters>86042</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Apsey, N, Ms [30514967@sun.ac.za]</cp:lastModifiedBy>
  <cp:revision>1</cp:revision>
  <cp:lastPrinted>2026-05-07T07:40:00Z</cp:lastPrinted>
  <dcterms:created xsi:type="dcterms:W3CDTF">2013-12-23T23:15:00Z</dcterms:created>
  <dcterms:modified xsi:type="dcterms:W3CDTF">2026-05-08T10:35:00Z</dcterms:modified>
  <cp:category/>
</cp:coreProperties>
</file>