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8F82" w14:textId="117CD304"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 xml:space="preserve">QUESTION </w:t>
      </w:r>
      <w:r>
        <w:rPr>
          <w:rFonts w:ascii="Arial" w:eastAsia="Calibri" w:hAnsi="Arial" w:cs="Arial"/>
          <w:b/>
          <w:bCs/>
          <w:sz w:val="22"/>
          <w:szCs w:val="22"/>
          <w:lang w:val="en-ZA"/>
        </w:rPr>
        <w:t>1</w:t>
      </w:r>
    </w:p>
    <w:p w14:paraId="2B2457A4" w14:textId="77777777" w:rsidR="00B13F77" w:rsidRPr="002322CF" w:rsidRDefault="00B13F77" w:rsidP="00B13F77">
      <w:pPr>
        <w:tabs>
          <w:tab w:val="left" w:pos="6816"/>
        </w:tabs>
        <w:jc w:val="both"/>
        <w:rPr>
          <w:rFonts w:ascii="Arial" w:eastAsia="Calibri" w:hAnsi="Arial" w:cs="Arial"/>
          <w:b/>
          <w:bCs/>
          <w:sz w:val="22"/>
          <w:szCs w:val="22"/>
          <w:lang w:val="en-ZA"/>
        </w:rPr>
      </w:pPr>
    </w:p>
    <w:p w14:paraId="2C42F7EF" w14:textId="77777777"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a)</w:t>
      </w:r>
    </w:p>
    <w:p w14:paraId="202E5EFF" w14:textId="77777777" w:rsidR="00B13F77" w:rsidRPr="002322CF" w:rsidRDefault="00B13F77" w:rsidP="00B13F77"/>
    <w:tbl>
      <w:tblPr>
        <w:tblStyle w:val="TableGrid31"/>
        <w:tblW w:w="8217" w:type="dxa"/>
        <w:tblLook w:val="04A0" w:firstRow="1" w:lastRow="0" w:firstColumn="1" w:lastColumn="0" w:noHBand="0" w:noVBand="1"/>
      </w:tblPr>
      <w:tblGrid>
        <w:gridCol w:w="4881"/>
        <w:gridCol w:w="1559"/>
        <w:gridCol w:w="1777"/>
      </w:tblGrid>
      <w:tr w:rsidR="00B13F77" w:rsidRPr="002322CF" w14:paraId="3D71D4A6" w14:textId="77777777" w:rsidTr="00EC2922">
        <w:tc>
          <w:tcPr>
            <w:tcW w:w="4881" w:type="dxa"/>
          </w:tcPr>
          <w:p w14:paraId="2DFF27F1" w14:textId="77777777" w:rsidR="00B13F77" w:rsidRPr="002322CF" w:rsidRDefault="00B13F77" w:rsidP="00EC2922">
            <w:pPr>
              <w:rPr>
                <w:rFonts w:ascii="Arial" w:hAnsi="Arial" w:cs="Arial"/>
              </w:rPr>
            </w:pPr>
            <w:r w:rsidRPr="002322CF">
              <w:rPr>
                <w:rFonts w:ascii="Arial" w:hAnsi="Arial" w:cs="Arial"/>
              </w:rPr>
              <w:t>Dt Laptop (SFP)</w:t>
            </w:r>
          </w:p>
        </w:tc>
        <w:tc>
          <w:tcPr>
            <w:tcW w:w="1559" w:type="dxa"/>
          </w:tcPr>
          <w:p w14:paraId="30AC1115" w14:textId="77777777" w:rsidR="00B13F77" w:rsidRPr="002322CF" w:rsidRDefault="00B13F77" w:rsidP="00EC2922">
            <w:pPr>
              <w:jc w:val="right"/>
              <w:rPr>
                <w:rFonts w:ascii="Arial" w:hAnsi="Arial" w:cs="Arial"/>
              </w:rPr>
            </w:pPr>
            <w:r w:rsidRPr="002322CF">
              <w:rPr>
                <w:rFonts w:ascii="Arial" w:hAnsi="Arial" w:cs="Arial"/>
              </w:rPr>
              <w:t>392 000</w:t>
            </w:r>
          </w:p>
        </w:tc>
        <w:tc>
          <w:tcPr>
            <w:tcW w:w="1777" w:type="dxa"/>
          </w:tcPr>
          <w:p w14:paraId="541825E0" w14:textId="77777777" w:rsidR="00B13F77" w:rsidRPr="002322CF" w:rsidRDefault="00B13F77" w:rsidP="00EC2922">
            <w:pPr>
              <w:rPr>
                <w:rFonts w:ascii="Arial" w:hAnsi="Arial" w:cs="Arial"/>
                <w:b/>
                <w:bCs/>
              </w:rPr>
            </w:pPr>
            <w:r w:rsidRPr="002322CF">
              <w:rPr>
                <w:rFonts w:ascii="Arial" w:hAnsi="Arial" w:cs="Arial"/>
                <w:b/>
                <w:bCs/>
              </w:rPr>
              <w:t>[1]</w:t>
            </w:r>
          </w:p>
        </w:tc>
      </w:tr>
      <w:tr w:rsidR="00B13F77" w:rsidRPr="002322CF" w14:paraId="46CE4055" w14:textId="77777777" w:rsidTr="00EC2922">
        <w:tc>
          <w:tcPr>
            <w:tcW w:w="4881" w:type="dxa"/>
          </w:tcPr>
          <w:p w14:paraId="52F7A8B7" w14:textId="77777777" w:rsidR="00B13F77" w:rsidRPr="002322CF" w:rsidRDefault="00B13F77" w:rsidP="00EC2922">
            <w:pPr>
              <w:rPr>
                <w:rFonts w:ascii="Arial" w:hAnsi="Arial" w:cs="Arial"/>
              </w:rPr>
            </w:pPr>
            <w:r w:rsidRPr="002322CF">
              <w:rPr>
                <w:rFonts w:ascii="Arial" w:hAnsi="Arial" w:cs="Arial"/>
              </w:rPr>
              <w:t xml:space="preserve">   Cr Computer (SFP)</w:t>
            </w:r>
          </w:p>
        </w:tc>
        <w:tc>
          <w:tcPr>
            <w:tcW w:w="1559" w:type="dxa"/>
          </w:tcPr>
          <w:p w14:paraId="0210481B" w14:textId="77777777" w:rsidR="00B13F77" w:rsidRPr="002322CF" w:rsidRDefault="00B13F77" w:rsidP="00EC2922">
            <w:pPr>
              <w:jc w:val="right"/>
              <w:rPr>
                <w:rFonts w:ascii="Arial" w:hAnsi="Arial" w:cs="Arial"/>
              </w:rPr>
            </w:pPr>
          </w:p>
        </w:tc>
        <w:tc>
          <w:tcPr>
            <w:tcW w:w="1777" w:type="dxa"/>
          </w:tcPr>
          <w:p w14:paraId="45AADC32" w14:textId="77777777" w:rsidR="00B13F77" w:rsidRPr="002322CF" w:rsidRDefault="00B13F77" w:rsidP="00EC2922">
            <w:pPr>
              <w:jc w:val="right"/>
              <w:rPr>
                <w:rFonts w:ascii="Arial" w:hAnsi="Arial" w:cs="Arial"/>
              </w:rPr>
            </w:pPr>
            <w:r w:rsidRPr="002322CF">
              <w:rPr>
                <w:rFonts w:ascii="Arial" w:hAnsi="Arial" w:cs="Arial"/>
              </w:rPr>
              <w:t xml:space="preserve">850 000 </w:t>
            </w:r>
            <w:r w:rsidRPr="002322CF">
              <w:rPr>
                <w:rFonts w:ascii="Arial" w:hAnsi="Arial" w:cs="Arial"/>
                <w:b/>
                <w:bCs/>
              </w:rPr>
              <w:t>[0.5]</w:t>
            </w:r>
          </w:p>
        </w:tc>
      </w:tr>
      <w:tr w:rsidR="00B13F77" w:rsidRPr="002322CF" w14:paraId="638587AF" w14:textId="77777777" w:rsidTr="00EC2922">
        <w:tc>
          <w:tcPr>
            <w:tcW w:w="4881" w:type="dxa"/>
          </w:tcPr>
          <w:p w14:paraId="7186E95F" w14:textId="77777777" w:rsidR="00B13F77" w:rsidRPr="002322CF" w:rsidRDefault="00B13F77" w:rsidP="00EC2922">
            <w:pPr>
              <w:rPr>
                <w:rFonts w:ascii="Arial" w:hAnsi="Arial" w:cs="Arial"/>
              </w:rPr>
            </w:pPr>
            <w:r w:rsidRPr="002322CF">
              <w:rPr>
                <w:rFonts w:ascii="Arial" w:hAnsi="Arial" w:cs="Arial"/>
              </w:rPr>
              <w:t>Dt Accumulated depreciation (SFP)</w:t>
            </w:r>
          </w:p>
          <w:p w14:paraId="5FB3E250" w14:textId="77777777" w:rsidR="00B13F77" w:rsidRPr="002322CF" w:rsidRDefault="00B13F77" w:rsidP="00EC2922">
            <w:pPr>
              <w:rPr>
                <w:rFonts w:ascii="Arial" w:hAnsi="Arial" w:cs="Arial"/>
              </w:rPr>
            </w:pPr>
            <w:r w:rsidRPr="002322CF">
              <w:rPr>
                <w:rFonts w:ascii="Arial" w:hAnsi="Arial" w:cs="Arial"/>
              </w:rPr>
              <w:t>(850 000 – 10%) x 10 120 / 15 000</w:t>
            </w:r>
          </w:p>
        </w:tc>
        <w:tc>
          <w:tcPr>
            <w:tcW w:w="1559" w:type="dxa"/>
          </w:tcPr>
          <w:p w14:paraId="12FDFA32" w14:textId="77777777" w:rsidR="00B13F77" w:rsidRPr="002322CF" w:rsidRDefault="00B13F77" w:rsidP="00EC2922">
            <w:pPr>
              <w:jc w:val="right"/>
              <w:rPr>
                <w:rFonts w:ascii="Arial" w:hAnsi="Arial" w:cs="Arial"/>
              </w:rPr>
            </w:pPr>
            <w:r w:rsidRPr="002322CF">
              <w:rPr>
                <w:rFonts w:ascii="Arial" w:hAnsi="Arial" w:cs="Arial"/>
              </w:rPr>
              <w:t>516 120</w:t>
            </w:r>
          </w:p>
        </w:tc>
        <w:tc>
          <w:tcPr>
            <w:tcW w:w="1777" w:type="dxa"/>
          </w:tcPr>
          <w:p w14:paraId="34740F8E" w14:textId="77777777" w:rsidR="00B13F77" w:rsidRPr="002322CF" w:rsidRDefault="00B13F77" w:rsidP="00EC2922">
            <w:pPr>
              <w:rPr>
                <w:rFonts w:ascii="Arial" w:hAnsi="Arial" w:cs="Arial"/>
                <w:b/>
                <w:bCs/>
              </w:rPr>
            </w:pPr>
            <w:r w:rsidRPr="002322CF">
              <w:rPr>
                <w:rFonts w:ascii="Arial" w:hAnsi="Arial" w:cs="Arial"/>
                <w:b/>
                <w:bCs/>
              </w:rPr>
              <w:t>[1]</w:t>
            </w:r>
          </w:p>
        </w:tc>
      </w:tr>
      <w:tr w:rsidR="00B13F77" w:rsidRPr="002322CF" w14:paraId="346B51F5" w14:textId="77777777" w:rsidTr="00EC2922">
        <w:tc>
          <w:tcPr>
            <w:tcW w:w="4881" w:type="dxa"/>
          </w:tcPr>
          <w:p w14:paraId="14B34142" w14:textId="77777777" w:rsidR="00B13F77" w:rsidRPr="002322CF" w:rsidRDefault="00B13F77" w:rsidP="00EC2922">
            <w:pPr>
              <w:rPr>
                <w:rFonts w:ascii="Arial" w:hAnsi="Arial" w:cs="Arial"/>
              </w:rPr>
            </w:pPr>
            <w:r w:rsidRPr="002322CF">
              <w:rPr>
                <w:rFonts w:ascii="Arial" w:hAnsi="Arial" w:cs="Arial"/>
              </w:rPr>
              <w:t xml:space="preserve">   Cr Profit with exchange (P/L)</w:t>
            </w:r>
          </w:p>
        </w:tc>
        <w:tc>
          <w:tcPr>
            <w:tcW w:w="1559" w:type="dxa"/>
          </w:tcPr>
          <w:p w14:paraId="3BDB3E0B" w14:textId="77777777" w:rsidR="00B13F77" w:rsidRPr="002322CF" w:rsidRDefault="00B13F77" w:rsidP="00EC2922">
            <w:pPr>
              <w:jc w:val="right"/>
              <w:rPr>
                <w:rFonts w:ascii="Arial" w:hAnsi="Arial" w:cs="Arial"/>
              </w:rPr>
            </w:pPr>
          </w:p>
        </w:tc>
        <w:tc>
          <w:tcPr>
            <w:tcW w:w="1777" w:type="dxa"/>
          </w:tcPr>
          <w:p w14:paraId="64E80742" w14:textId="77777777" w:rsidR="00B13F77" w:rsidRPr="002322CF" w:rsidRDefault="00B13F77" w:rsidP="00EC2922">
            <w:pPr>
              <w:jc w:val="right"/>
              <w:rPr>
                <w:rFonts w:ascii="Arial" w:hAnsi="Arial" w:cs="Arial"/>
              </w:rPr>
            </w:pPr>
            <w:r w:rsidRPr="002322CF">
              <w:rPr>
                <w:rFonts w:ascii="Arial" w:hAnsi="Arial" w:cs="Arial"/>
              </w:rPr>
              <w:t xml:space="preserve">58 120 </w:t>
            </w:r>
            <w:r w:rsidRPr="002322CF">
              <w:rPr>
                <w:rFonts w:ascii="Arial" w:hAnsi="Arial" w:cs="Arial"/>
                <w:b/>
                <w:bCs/>
              </w:rPr>
              <w:t>[0.5m]</w:t>
            </w:r>
          </w:p>
        </w:tc>
      </w:tr>
    </w:tbl>
    <w:p w14:paraId="1433FBD3" w14:textId="77777777" w:rsidR="00B13F77" w:rsidRPr="002322CF" w:rsidRDefault="00B13F77" w:rsidP="00B13F77"/>
    <w:p w14:paraId="29507CA2" w14:textId="77777777"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b)</w:t>
      </w:r>
    </w:p>
    <w:p w14:paraId="0FCA286C" w14:textId="77777777" w:rsidR="00B13F77" w:rsidRPr="002322CF" w:rsidRDefault="00B13F77" w:rsidP="00B13F77">
      <w:pPr>
        <w:tabs>
          <w:tab w:val="left" w:pos="6816"/>
        </w:tabs>
        <w:jc w:val="both"/>
        <w:rPr>
          <w:rFonts w:ascii="Arial" w:eastAsia="Calibri" w:hAnsi="Arial" w:cs="Arial"/>
          <w:b/>
          <w:bCs/>
          <w:sz w:val="22"/>
          <w:szCs w:val="22"/>
          <w:lang w:val="en-ZA"/>
        </w:rPr>
      </w:pPr>
    </w:p>
    <w:p w14:paraId="597D7B58" w14:textId="77777777" w:rsidR="00B13F77" w:rsidRPr="002322CF" w:rsidRDefault="00B13F77" w:rsidP="00B13F77">
      <w:pPr>
        <w:keepNext/>
        <w:jc w:val="center"/>
        <w:outlineLvl w:val="3"/>
        <w:rPr>
          <w:rFonts w:ascii="Arial" w:hAnsi="Arial" w:cs="Arial"/>
          <w:b/>
          <w:bCs/>
          <w:sz w:val="22"/>
          <w:szCs w:val="22"/>
          <w:lang w:val="en-ZA"/>
        </w:rPr>
      </w:pPr>
      <w:r w:rsidRPr="002322CF">
        <w:rPr>
          <w:rFonts w:ascii="Arial" w:hAnsi="Arial" w:cs="Arial"/>
          <w:b/>
          <w:bCs/>
          <w:sz w:val="22"/>
          <w:szCs w:val="22"/>
          <w:lang w:val="en-ZA"/>
        </w:rPr>
        <w:t>Depreciation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1559"/>
        <w:gridCol w:w="2835"/>
        <w:gridCol w:w="1417"/>
      </w:tblGrid>
      <w:tr w:rsidR="00B13F77" w:rsidRPr="002322CF" w14:paraId="573D2C78" w14:textId="77777777" w:rsidTr="00EC2922">
        <w:tc>
          <w:tcPr>
            <w:tcW w:w="3256" w:type="dxa"/>
            <w:tcBorders>
              <w:top w:val="single" w:sz="4" w:space="0" w:color="auto"/>
              <w:left w:val="single" w:sz="4" w:space="0" w:color="auto"/>
              <w:bottom w:val="nil"/>
              <w:right w:val="single" w:sz="4" w:space="0" w:color="auto"/>
            </w:tcBorders>
            <w:hideMark/>
          </w:tcPr>
          <w:p w14:paraId="3DF1BD14" w14:textId="77777777" w:rsidR="00B13F77" w:rsidRPr="002322CF" w:rsidRDefault="00B13F77" w:rsidP="00EC2922">
            <w:pPr>
              <w:keepNext/>
              <w:ind w:right="-184"/>
              <w:outlineLvl w:val="0"/>
              <w:rPr>
                <w:rFonts w:ascii="Arial" w:hAnsi="Arial" w:cs="Arial"/>
                <w:b/>
                <w:bCs/>
                <w:sz w:val="22"/>
                <w:szCs w:val="22"/>
                <w:lang w:val="en-ZA"/>
              </w:rPr>
            </w:pPr>
            <w:r w:rsidRPr="002322CF">
              <w:rPr>
                <w:rFonts w:ascii="Arial" w:hAnsi="Arial" w:cs="Arial"/>
                <w:b/>
                <w:bCs/>
                <w:sz w:val="22"/>
                <w:szCs w:val="22"/>
                <w:lang w:val="en-ZA"/>
              </w:rPr>
              <w:t>Particulars</w:t>
            </w:r>
          </w:p>
        </w:tc>
        <w:tc>
          <w:tcPr>
            <w:tcW w:w="1559" w:type="dxa"/>
            <w:tcBorders>
              <w:top w:val="single" w:sz="4" w:space="0" w:color="auto"/>
              <w:left w:val="single" w:sz="4" w:space="0" w:color="auto"/>
              <w:bottom w:val="nil"/>
              <w:right w:val="double" w:sz="4" w:space="0" w:color="auto"/>
            </w:tcBorders>
            <w:hideMark/>
          </w:tcPr>
          <w:p w14:paraId="7DEF877F" w14:textId="77777777" w:rsidR="00B13F77" w:rsidRPr="002322CF" w:rsidRDefault="00B13F77" w:rsidP="00EC2922">
            <w:pPr>
              <w:keepNext/>
              <w:ind w:right="-184"/>
              <w:outlineLvl w:val="0"/>
              <w:rPr>
                <w:rFonts w:ascii="Arial" w:hAnsi="Arial" w:cs="Arial"/>
                <w:b/>
                <w:bCs/>
                <w:sz w:val="22"/>
                <w:szCs w:val="22"/>
                <w:lang w:val="en-ZA"/>
              </w:rPr>
            </w:pPr>
            <w:r w:rsidRPr="002322CF">
              <w:rPr>
                <w:rFonts w:ascii="Arial" w:hAnsi="Arial" w:cs="Arial"/>
                <w:b/>
                <w:bCs/>
                <w:sz w:val="22"/>
                <w:szCs w:val="22"/>
                <w:lang w:val="en-ZA"/>
              </w:rPr>
              <w:t>Amount</w:t>
            </w:r>
          </w:p>
        </w:tc>
        <w:tc>
          <w:tcPr>
            <w:tcW w:w="2835" w:type="dxa"/>
            <w:tcBorders>
              <w:top w:val="single" w:sz="4" w:space="0" w:color="auto"/>
              <w:left w:val="nil"/>
              <w:bottom w:val="nil"/>
              <w:right w:val="single" w:sz="4" w:space="0" w:color="auto"/>
            </w:tcBorders>
            <w:hideMark/>
          </w:tcPr>
          <w:p w14:paraId="692E0E2B" w14:textId="77777777" w:rsidR="00B13F77" w:rsidRPr="002322CF" w:rsidRDefault="00B13F77" w:rsidP="00EC2922">
            <w:pPr>
              <w:keepNext/>
              <w:ind w:right="-184"/>
              <w:outlineLvl w:val="0"/>
              <w:rPr>
                <w:rFonts w:ascii="Arial" w:hAnsi="Arial" w:cs="Arial"/>
                <w:b/>
                <w:bCs/>
                <w:sz w:val="22"/>
                <w:szCs w:val="22"/>
                <w:lang w:val="en-ZA"/>
              </w:rPr>
            </w:pPr>
            <w:r w:rsidRPr="002322CF">
              <w:rPr>
                <w:rFonts w:ascii="Arial" w:hAnsi="Arial" w:cs="Arial"/>
                <w:b/>
                <w:bCs/>
                <w:sz w:val="22"/>
                <w:szCs w:val="22"/>
                <w:lang w:val="en-ZA"/>
              </w:rPr>
              <w:t>Particulars</w:t>
            </w:r>
          </w:p>
        </w:tc>
        <w:tc>
          <w:tcPr>
            <w:tcW w:w="1417" w:type="dxa"/>
            <w:tcBorders>
              <w:top w:val="single" w:sz="4" w:space="0" w:color="auto"/>
              <w:left w:val="single" w:sz="4" w:space="0" w:color="auto"/>
              <w:bottom w:val="nil"/>
              <w:right w:val="single" w:sz="4" w:space="0" w:color="auto"/>
            </w:tcBorders>
            <w:hideMark/>
          </w:tcPr>
          <w:p w14:paraId="26E26B5A" w14:textId="77777777" w:rsidR="00B13F77" w:rsidRPr="002322CF" w:rsidRDefault="00B13F77" w:rsidP="00EC2922">
            <w:pPr>
              <w:keepNext/>
              <w:ind w:right="-184"/>
              <w:outlineLvl w:val="0"/>
              <w:rPr>
                <w:rFonts w:ascii="Arial" w:hAnsi="Arial" w:cs="Arial"/>
                <w:b/>
                <w:bCs/>
                <w:sz w:val="22"/>
                <w:szCs w:val="22"/>
                <w:lang w:val="en-ZA"/>
              </w:rPr>
            </w:pPr>
            <w:r w:rsidRPr="002322CF">
              <w:rPr>
                <w:rFonts w:ascii="Arial" w:hAnsi="Arial" w:cs="Arial"/>
                <w:b/>
                <w:bCs/>
                <w:sz w:val="22"/>
                <w:szCs w:val="22"/>
                <w:lang w:val="en-ZA"/>
              </w:rPr>
              <w:t>Amount</w:t>
            </w:r>
          </w:p>
        </w:tc>
      </w:tr>
      <w:tr w:rsidR="00B13F77" w:rsidRPr="002322CF" w14:paraId="081F8129" w14:textId="77777777" w:rsidTr="00EC2922">
        <w:tc>
          <w:tcPr>
            <w:tcW w:w="3256" w:type="dxa"/>
            <w:tcBorders>
              <w:top w:val="single" w:sz="4" w:space="0" w:color="auto"/>
              <w:left w:val="single" w:sz="4" w:space="0" w:color="auto"/>
              <w:bottom w:val="nil"/>
              <w:right w:val="single" w:sz="4" w:space="0" w:color="auto"/>
            </w:tcBorders>
          </w:tcPr>
          <w:p w14:paraId="60DFCA17" w14:textId="77777777" w:rsidR="00B13F77" w:rsidRPr="002322CF" w:rsidRDefault="00B13F77" w:rsidP="00EC2922">
            <w:pPr>
              <w:rPr>
                <w:rFonts w:ascii="Arial" w:hAnsi="Arial" w:cs="Arial"/>
                <w:sz w:val="22"/>
                <w:szCs w:val="22"/>
                <w:lang w:val="en-ZA"/>
              </w:rPr>
            </w:pPr>
            <w:r w:rsidRPr="002322CF">
              <w:rPr>
                <w:rFonts w:ascii="Arial" w:hAnsi="Arial" w:cs="Arial"/>
                <w:sz w:val="22"/>
                <w:szCs w:val="22"/>
                <w:lang w:val="en-ZA"/>
              </w:rPr>
              <w:t>Accumulated depreciation</w:t>
            </w:r>
          </w:p>
        </w:tc>
        <w:tc>
          <w:tcPr>
            <w:tcW w:w="1559" w:type="dxa"/>
            <w:tcBorders>
              <w:top w:val="single" w:sz="4" w:space="0" w:color="auto"/>
              <w:left w:val="single" w:sz="4" w:space="0" w:color="auto"/>
              <w:bottom w:val="nil"/>
              <w:right w:val="double" w:sz="4" w:space="0" w:color="auto"/>
            </w:tcBorders>
          </w:tcPr>
          <w:p w14:paraId="0458ADAD" w14:textId="77777777" w:rsidR="00B13F77" w:rsidRPr="002322CF" w:rsidRDefault="00B13F77" w:rsidP="00EC2922">
            <w:pPr>
              <w:keepNext/>
              <w:ind w:right="110"/>
              <w:jc w:val="right"/>
              <w:outlineLvl w:val="0"/>
              <w:rPr>
                <w:rFonts w:ascii="Arial" w:hAnsi="Arial" w:cs="Arial"/>
                <w:bCs/>
                <w:sz w:val="22"/>
                <w:szCs w:val="22"/>
                <w:lang w:val="en-ZA"/>
              </w:rPr>
            </w:pPr>
            <w:r w:rsidRPr="002322CF">
              <w:rPr>
                <w:rFonts w:ascii="Arial" w:hAnsi="Arial" w:cs="Arial"/>
                <w:bCs/>
                <w:sz w:val="22"/>
                <w:szCs w:val="22"/>
                <w:lang w:val="en-ZA"/>
              </w:rPr>
              <w:t xml:space="preserve">46 920 </w:t>
            </w:r>
            <w:r w:rsidRPr="002322CF">
              <w:rPr>
                <w:rFonts w:ascii="Arial" w:hAnsi="Arial" w:cs="Arial"/>
                <w:b/>
                <w:sz w:val="22"/>
                <w:szCs w:val="22"/>
                <w:lang w:val="en-ZA"/>
              </w:rPr>
              <w:t>[1]</w:t>
            </w:r>
          </w:p>
        </w:tc>
        <w:tc>
          <w:tcPr>
            <w:tcW w:w="2835" w:type="dxa"/>
            <w:tcBorders>
              <w:top w:val="single" w:sz="4" w:space="0" w:color="auto"/>
              <w:left w:val="nil"/>
              <w:bottom w:val="nil"/>
              <w:right w:val="single" w:sz="4" w:space="0" w:color="auto"/>
            </w:tcBorders>
          </w:tcPr>
          <w:p w14:paraId="590B66BD" w14:textId="77777777" w:rsidR="00B13F77" w:rsidRPr="002322CF" w:rsidRDefault="00B13F77" w:rsidP="00EC2922">
            <w:pPr>
              <w:keepNext/>
              <w:ind w:right="-184"/>
              <w:outlineLvl w:val="0"/>
              <w:rPr>
                <w:rFonts w:ascii="Arial" w:hAnsi="Arial" w:cs="Arial"/>
                <w:bCs/>
                <w:sz w:val="22"/>
                <w:szCs w:val="22"/>
                <w:lang w:val="en-ZA"/>
              </w:rPr>
            </w:pPr>
          </w:p>
        </w:tc>
        <w:tc>
          <w:tcPr>
            <w:tcW w:w="1417" w:type="dxa"/>
            <w:tcBorders>
              <w:top w:val="single" w:sz="4" w:space="0" w:color="auto"/>
              <w:left w:val="single" w:sz="4" w:space="0" w:color="auto"/>
              <w:bottom w:val="nil"/>
              <w:right w:val="single" w:sz="4" w:space="0" w:color="auto"/>
            </w:tcBorders>
          </w:tcPr>
          <w:p w14:paraId="257156E6" w14:textId="77777777" w:rsidR="00B13F77" w:rsidRPr="002322CF" w:rsidRDefault="00B13F77" w:rsidP="00EC2922">
            <w:pPr>
              <w:jc w:val="right"/>
              <w:rPr>
                <w:rFonts w:ascii="Arial" w:hAnsi="Arial" w:cs="Arial"/>
                <w:sz w:val="22"/>
                <w:szCs w:val="22"/>
                <w:lang w:val="en-ZA"/>
              </w:rPr>
            </w:pPr>
          </w:p>
        </w:tc>
      </w:tr>
      <w:tr w:rsidR="00B13F77" w:rsidRPr="002322CF" w14:paraId="6FA23948" w14:textId="77777777" w:rsidTr="00EC2922">
        <w:tc>
          <w:tcPr>
            <w:tcW w:w="3256" w:type="dxa"/>
            <w:tcBorders>
              <w:top w:val="nil"/>
              <w:left w:val="single" w:sz="4" w:space="0" w:color="auto"/>
              <w:bottom w:val="nil"/>
              <w:right w:val="single" w:sz="4" w:space="0" w:color="auto"/>
            </w:tcBorders>
          </w:tcPr>
          <w:p w14:paraId="3BAABFF0" w14:textId="77777777" w:rsidR="00B13F77" w:rsidRPr="002322CF" w:rsidRDefault="00B13F77" w:rsidP="00EC2922">
            <w:pPr>
              <w:rPr>
                <w:rFonts w:ascii="Arial" w:hAnsi="Arial" w:cs="Arial"/>
                <w:sz w:val="22"/>
                <w:szCs w:val="22"/>
                <w:lang w:val="en-ZA"/>
              </w:rPr>
            </w:pPr>
            <w:r w:rsidRPr="002322CF">
              <w:rPr>
                <w:rFonts w:ascii="Arial" w:hAnsi="Arial" w:cs="Arial"/>
                <w:sz w:val="22"/>
                <w:szCs w:val="22"/>
                <w:lang w:val="en-ZA"/>
              </w:rPr>
              <w:t>Accumulated depreciation</w:t>
            </w:r>
          </w:p>
        </w:tc>
        <w:tc>
          <w:tcPr>
            <w:tcW w:w="1559" w:type="dxa"/>
            <w:tcBorders>
              <w:top w:val="nil"/>
              <w:left w:val="single" w:sz="4" w:space="0" w:color="auto"/>
              <w:bottom w:val="nil"/>
              <w:right w:val="double" w:sz="4" w:space="0" w:color="auto"/>
            </w:tcBorders>
          </w:tcPr>
          <w:p w14:paraId="20921CF3" w14:textId="77777777" w:rsidR="00B13F77" w:rsidRPr="002322CF" w:rsidRDefault="00B13F77" w:rsidP="00EC2922">
            <w:pPr>
              <w:keepNext/>
              <w:ind w:right="110"/>
              <w:jc w:val="right"/>
              <w:outlineLvl w:val="0"/>
              <w:rPr>
                <w:rFonts w:ascii="Arial" w:hAnsi="Arial" w:cs="Arial"/>
                <w:bCs/>
                <w:sz w:val="22"/>
                <w:szCs w:val="22"/>
                <w:lang w:val="en-ZA"/>
              </w:rPr>
            </w:pPr>
            <w:r w:rsidRPr="002322CF">
              <w:rPr>
                <w:rFonts w:ascii="Arial" w:hAnsi="Arial" w:cs="Arial"/>
                <w:bCs/>
                <w:sz w:val="22"/>
                <w:szCs w:val="22"/>
                <w:lang w:val="en-ZA"/>
              </w:rPr>
              <w:t xml:space="preserve">156 800 </w:t>
            </w:r>
            <w:r w:rsidRPr="002322CF">
              <w:rPr>
                <w:rFonts w:ascii="Arial" w:hAnsi="Arial" w:cs="Arial"/>
                <w:b/>
                <w:sz w:val="22"/>
                <w:szCs w:val="22"/>
                <w:lang w:val="en-ZA"/>
              </w:rPr>
              <w:t>[1]</w:t>
            </w:r>
          </w:p>
        </w:tc>
        <w:tc>
          <w:tcPr>
            <w:tcW w:w="2835" w:type="dxa"/>
            <w:tcBorders>
              <w:top w:val="nil"/>
              <w:left w:val="nil"/>
              <w:bottom w:val="nil"/>
              <w:right w:val="single" w:sz="4" w:space="0" w:color="auto"/>
            </w:tcBorders>
          </w:tcPr>
          <w:p w14:paraId="206D6A0D" w14:textId="77777777" w:rsidR="00B13F77" w:rsidRPr="002322CF" w:rsidRDefault="00B13F77" w:rsidP="00EC2922">
            <w:pPr>
              <w:keepNext/>
              <w:ind w:right="-184"/>
              <w:outlineLvl w:val="0"/>
              <w:rPr>
                <w:rFonts w:ascii="Arial" w:hAnsi="Arial" w:cs="Arial"/>
                <w:bCs/>
                <w:sz w:val="22"/>
                <w:szCs w:val="22"/>
                <w:lang w:val="en-ZA"/>
              </w:rPr>
            </w:pPr>
          </w:p>
        </w:tc>
        <w:tc>
          <w:tcPr>
            <w:tcW w:w="1417" w:type="dxa"/>
            <w:tcBorders>
              <w:top w:val="nil"/>
              <w:left w:val="single" w:sz="4" w:space="0" w:color="auto"/>
              <w:bottom w:val="nil"/>
              <w:right w:val="single" w:sz="4" w:space="0" w:color="auto"/>
            </w:tcBorders>
          </w:tcPr>
          <w:p w14:paraId="208A2B0C" w14:textId="77777777" w:rsidR="00B13F77" w:rsidRPr="002322CF" w:rsidRDefault="00B13F77" w:rsidP="00EC2922">
            <w:pPr>
              <w:jc w:val="right"/>
              <w:rPr>
                <w:rFonts w:ascii="Arial" w:hAnsi="Arial" w:cs="Arial"/>
                <w:sz w:val="22"/>
                <w:szCs w:val="22"/>
                <w:lang w:val="en-ZA"/>
              </w:rPr>
            </w:pPr>
          </w:p>
        </w:tc>
      </w:tr>
      <w:tr w:rsidR="00B13F77" w:rsidRPr="002322CF" w14:paraId="68DFFB0A" w14:textId="77777777" w:rsidTr="00EC2922">
        <w:tc>
          <w:tcPr>
            <w:tcW w:w="3256" w:type="dxa"/>
            <w:tcBorders>
              <w:top w:val="nil"/>
              <w:left w:val="single" w:sz="4" w:space="0" w:color="auto"/>
              <w:bottom w:val="nil"/>
              <w:right w:val="single" w:sz="4" w:space="0" w:color="auto"/>
            </w:tcBorders>
          </w:tcPr>
          <w:p w14:paraId="3D7C7BC3" w14:textId="77777777" w:rsidR="00B13F77" w:rsidRPr="002322CF" w:rsidRDefault="00B13F77" w:rsidP="00EC2922">
            <w:pPr>
              <w:rPr>
                <w:rFonts w:ascii="Arial" w:hAnsi="Arial" w:cs="Arial"/>
                <w:sz w:val="22"/>
                <w:szCs w:val="22"/>
                <w:lang w:val="en-ZA"/>
              </w:rPr>
            </w:pPr>
          </w:p>
        </w:tc>
        <w:tc>
          <w:tcPr>
            <w:tcW w:w="1559" w:type="dxa"/>
            <w:tcBorders>
              <w:top w:val="nil"/>
              <w:left w:val="single" w:sz="4" w:space="0" w:color="auto"/>
              <w:bottom w:val="nil"/>
              <w:right w:val="double" w:sz="4" w:space="0" w:color="auto"/>
            </w:tcBorders>
          </w:tcPr>
          <w:p w14:paraId="6BA4C460" w14:textId="77777777" w:rsidR="00B13F77" w:rsidRPr="002322CF" w:rsidRDefault="00B13F77" w:rsidP="00EC2922">
            <w:pPr>
              <w:keepNext/>
              <w:ind w:right="110"/>
              <w:jc w:val="right"/>
              <w:outlineLvl w:val="0"/>
              <w:rPr>
                <w:rFonts w:ascii="Arial" w:hAnsi="Arial" w:cs="Arial"/>
                <w:bCs/>
                <w:sz w:val="22"/>
                <w:szCs w:val="22"/>
                <w:lang w:val="en-ZA"/>
              </w:rPr>
            </w:pPr>
          </w:p>
        </w:tc>
        <w:tc>
          <w:tcPr>
            <w:tcW w:w="2835" w:type="dxa"/>
            <w:tcBorders>
              <w:top w:val="nil"/>
              <w:left w:val="nil"/>
              <w:bottom w:val="nil"/>
              <w:right w:val="single" w:sz="4" w:space="0" w:color="auto"/>
            </w:tcBorders>
          </w:tcPr>
          <w:p w14:paraId="2B0E7D3B" w14:textId="77777777" w:rsidR="00B13F77" w:rsidRPr="002322CF" w:rsidRDefault="00B13F77" w:rsidP="00EC2922">
            <w:pPr>
              <w:keepNext/>
              <w:ind w:right="-184"/>
              <w:outlineLvl w:val="0"/>
              <w:rPr>
                <w:rFonts w:ascii="Arial" w:hAnsi="Arial" w:cs="Arial"/>
                <w:bCs/>
                <w:sz w:val="22"/>
                <w:szCs w:val="22"/>
                <w:lang w:val="en-ZA"/>
              </w:rPr>
            </w:pPr>
            <w:r w:rsidRPr="002322CF">
              <w:rPr>
                <w:rFonts w:ascii="Arial" w:hAnsi="Arial" w:cs="Arial"/>
                <w:bCs/>
                <w:sz w:val="22"/>
                <w:szCs w:val="22"/>
                <w:lang w:val="en-ZA"/>
              </w:rPr>
              <w:t xml:space="preserve">Profit and loss            </w:t>
            </w:r>
            <w:r w:rsidRPr="002322CF">
              <w:rPr>
                <w:rFonts w:ascii="Arial" w:hAnsi="Arial" w:cs="Arial"/>
                <w:b/>
                <w:sz w:val="22"/>
                <w:szCs w:val="22"/>
                <w:lang w:val="en-ZA"/>
              </w:rPr>
              <w:t>[1m]</w:t>
            </w:r>
          </w:p>
        </w:tc>
        <w:tc>
          <w:tcPr>
            <w:tcW w:w="1417" w:type="dxa"/>
            <w:tcBorders>
              <w:top w:val="nil"/>
              <w:left w:val="single" w:sz="4" w:space="0" w:color="auto"/>
              <w:bottom w:val="nil"/>
              <w:right w:val="single" w:sz="4" w:space="0" w:color="auto"/>
            </w:tcBorders>
          </w:tcPr>
          <w:p w14:paraId="65E6F8B4" w14:textId="77777777" w:rsidR="00B13F77" w:rsidRPr="002322CF" w:rsidRDefault="00B13F77" w:rsidP="00EC2922">
            <w:pPr>
              <w:jc w:val="right"/>
              <w:rPr>
                <w:rFonts w:ascii="Arial" w:hAnsi="Arial" w:cs="Arial"/>
                <w:sz w:val="22"/>
                <w:szCs w:val="22"/>
                <w:lang w:val="en-ZA"/>
              </w:rPr>
            </w:pPr>
            <w:r w:rsidRPr="002322CF">
              <w:rPr>
                <w:rFonts w:ascii="Arial" w:hAnsi="Arial" w:cs="Arial"/>
                <w:sz w:val="22"/>
                <w:szCs w:val="22"/>
                <w:lang w:val="en-ZA"/>
              </w:rPr>
              <w:t>203 720</w:t>
            </w:r>
          </w:p>
        </w:tc>
      </w:tr>
      <w:tr w:rsidR="00B13F77" w:rsidRPr="002322CF" w14:paraId="6ECB33E2" w14:textId="77777777" w:rsidTr="00EC2922">
        <w:tc>
          <w:tcPr>
            <w:tcW w:w="3256" w:type="dxa"/>
            <w:tcBorders>
              <w:top w:val="nil"/>
              <w:left w:val="single" w:sz="4" w:space="0" w:color="auto"/>
              <w:bottom w:val="nil"/>
              <w:right w:val="single" w:sz="4" w:space="0" w:color="auto"/>
            </w:tcBorders>
          </w:tcPr>
          <w:p w14:paraId="73AE8CD1" w14:textId="77777777" w:rsidR="00B13F77" w:rsidRPr="002322CF" w:rsidRDefault="00B13F77" w:rsidP="00EC2922">
            <w:pPr>
              <w:rPr>
                <w:rFonts w:ascii="Arial" w:hAnsi="Arial" w:cs="Arial"/>
                <w:sz w:val="22"/>
                <w:szCs w:val="22"/>
                <w:lang w:val="en-ZA"/>
              </w:rPr>
            </w:pPr>
          </w:p>
        </w:tc>
        <w:tc>
          <w:tcPr>
            <w:tcW w:w="1559" w:type="dxa"/>
            <w:tcBorders>
              <w:top w:val="nil"/>
              <w:left w:val="single" w:sz="4" w:space="0" w:color="auto"/>
              <w:bottom w:val="nil"/>
              <w:right w:val="double" w:sz="4" w:space="0" w:color="auto"/>
            </w:tcBorders>
          </w:tcPr>
          <w:p w14:paraId="0A5D1422" w14:textId="77777777" w:rsidR="00B13F77" w:rsidRPr="002322CF" w:rsidRDefault="00B13F77" w:rsidP="00EC2922">
            <w:pPr>
              <w:keepNext/>
              <w:ind w:right="110"/>
              <w:jc w:val="right"/>
              <w:outlineLvl w:val="0"/>
              <w:rPr>
                <w:rFonts w:ascii="Arial" w:hAnsi="Arial" w:cs="Arial"/>
                <w:bCs/>
                <w:sz w:val="22"/>
                <w:szCs w:val="22"/>
                <w:lang w:val="en-ZA"/>
              </w:rPr>
            </w:pPr>
          </w:p>
        </w:tc>
        <w:tc>
          <w:tcPr>
            <w:tcW w:w="2835" w:type="dxa"/>
            <w:tcBorders>
              <w:top w:val="nil"/>
              <w:left w:val="nil"/>
              <w:bottom w:val="nil"/>
              <w:right w:val="single" w:sz="4" w:space="0" w:color="auto"/>
            </w:tcBorders>
          </w:tcPr>
          <w:p w14:paraId="2FDA068A" w14:textId="77777777" w:rsidR="00B13F77" w:rsidRPr="002322CF" w:rsidRDefault="00B13F77" w:rsidP="00EC2922">
            <w:pPr>
              <w:keepNext/>
              <w:ind w:right="-184"/>
              <w:outlineLvl w:val="0"/>
              <w:rPr>
                <w:rFonts w:ascii="Arial" w:hAnsi="Arial" w:cs="Arial"/>
                <w:bCs/>
                <w:sz w:val="22"/>
                <w:szCs w:val="22"/>
                <w:lang w:val="en-ZA"/>
              </w:rPr>
            </w:pPr>
          </w:p>
        </w:tc>
        <w:tc>
          <w:tcPr>
            <w:tcW w:w="1417" w:type="dxa"/>
            <w:tcBorders>
              <w:top w:val="nil"/>
              <w:left w:val="single" w:sz="4" w:space="0" w:color="auto"/>
              <w:bottom w:val="nil"/>
              <w:right w:val="single" w:sz="4" w:space="0" w:color="auto"/>
            </w:tcBorders>
          </w:tcPr>
          <w:p w14:paraId="5A3999B9" w14:textId="77777777" w:rsidR="00B13F77" w:rsidRPr="002322CF" w:rsidRDefault="00B13F77" w:rsidP="00EC2922">
            <w:pPr>
              <w:jc w:val="right"/>
              <w:rPr>
                <w:rFonts w:ascii="Arial" w:hAnsi="Arial" w:cs="Arial"/>
                <w:sz w:val="22"/>
                <w:szCs w:val="22"/>
                <w:lang w:val="en-ZA"/>
              </w:rPr>
            </w:pPr>
          </w:p>
        </w:tc>
      </w:tr>
      <w:tr w:rsidR="00B13F77" w:rsidRPr="002322CF" w14:paraId="1423E313" w14:textId="77777777" w:rsidTr="00EC2922">
        <w:tc>
          <w:tcPr>
            <w:tcW w:w="3256" w:type="dxa"/>
            <w:tcBorders>
              <w:top w:val="nil"/>
              <w:left w:val="single" w:sz="4" w:space="0" w:color="auto"/>
              <w:bottom w:val="nil"/>
              <w:right w:val="single" w:sz="4" w:space="0" w:color="auto"/>
            </w:tcBorders>
          </w:tcPr>
          <w:p w14:paraId="0492519A" w14:textId="77777777" w:rsidR="00B13F77" w:rsidRPr="002322CF" w:rsidRDefault="00B13F77" w:rsidP="00EC2922">
            <w:pPr>
              <w:rPr>
                <w:rFonts w:ascii="Arial" w:hAnsi="Arial" w:cs="Arial"/>
                <w:sz w:val="22"/>
                <w:szCs w:val="22"/>
                <w:lang w:val="en-ZA"/>
              </w:rPr>
            </w:pPr>
          </w:p>
        </w:tc>
        <w:tc>
          <w:tcPr>
            <w:tcW w:w="1559" w:type="dxa"/>
            <w:tcBorders>
              <w:top w:val="single" w:sz="4" w:space="0" w:color="auto"/>
              <w:left w:val="single" w:sz="4" w:space="0" w:color="auto"/>
              <w:bottom w:val="double" w:sz="4" w:space="0" w:color="auto"/>
              <w:right w:val="double" w:sz="4" w:space="0" w:color="auto"/>
            </w:tcBorders>
          </w:tcPr>
          <w:p w14:paraId="7C513504" w14:textId="77777777" w:rsidR="00B13F77" w:rsidRPr="002322CF" w:rsidRDefault="00B13F77" w:rsidP="00EC2922">
            <w:pPr>
              <w:keepNext/>
              <w:ind w:right="110"/>
              <w:jc w:val="right"/>
              <w:outlineLvl w:val="0"/>
              <w:rPr>
                <w:rFonts w:ascii="Arial" w:hAnsi="Arial" w:cs="Arial"/>
                <w:bCs/>
                <w:sz w:val="22"/>
                <w:szCs w:val="22"/>
                <w:lang w:val="en-ZA"/>
              </w:rPr>
            </w:pPr>
            <w:r w:rsidRPr="002322CF">
              <w:rPr>
                <w:rFonts w:ascii="Arial" w:hAnsi="Arial" w:cs="Arial"/>
                <w:bCs/>
                <w:sz w:val="22"/>
                <w:szCs w:val="22"/>
                <w:lang w:val="en-ZA"/>
              </w:rPr>
              <w:t>203 720</w:t>
            </w:r>
          </w:p>
        </w:tc>
        <w:tc>
          <w:tcPr>
            <w:tcW w:w="2835" w:type="dxa"/>
            <w:tcBorders>
              <w:top w:val="nil"/>
              <w:left w:val="nil"/>
              <w:bottom w:val="nil"/>
              <w:right w:val="single" w:sz="4" w:space="0" w:color="auto"/>
            </w:tcBorders>
          </w:tcPr>
          <w:p w14:paraId="526BE3DF" w14:textId="77777777" w:rsidR="00B13F77" w:rsidRPr="002322CF" w:rsidRDefault="00B13F77" w:rsidP="00EC2922">
            <w:pPr>
              <w:keepNext/>
              <w:ind w:right="-184"/>
              <w:outlineLvl w:val="0"/>
              <w:rPr>
                <w:rFonts w:ascii="Arial" w:hAnsi="Arial" w:cs="Arial"/>
                <w:bCs/>
                <w:sz w:val="22"/>
                <w:szCs w:val="22"/>
                <w:lang w:val="en-ZA"/>
              </w:rPr>
            </w:pPr>
          </w:p>
        </w:tc>
        <w:tc>
          <w:tcPr>
            <w:tcW w:w="1417" w:type="dxa"/>
            <w:tcBorders>
              <w:top w:val="single" w:sz="4" w:space="0" w:color="auto"/>
              <w:left w:val="single" w:sz="4" w:space="0" w:color="auto"/>
              <w:bottom w:val="double" w:sz="4" w:space="0" w:color="auto"/>
              <w:right w:val="single" w:sz="4" w:space="0" w:color="auto"/>
            </w:tcBorders>
          </w:tcPr>
          <w:p w14:paraId="1011C0F3" w14:textId="77777777" w:rsidR="00B13F77" w:rsidRPr="002322CF" w:rsidRDefault="00B13F77" w:rsidP="00EC2922">
            <w:pPr>
              <w:jc w:val="right"/>
              <w:rPr>
                <w:rFonts w:ascii="Arial" w:hAnsi="Arial" w:cs="Arial"/>
                <w:sz w:val="22"/>
                <w:szCs w:val="22"/>
                <w:lang w:val="en-ZA"/>
              </w:rPr>
            </w:pPr>
            <w:r w:rsidRPr="002322CF">
              <w:rPr>
                <w:rFonts w:ascii="Arial" w:hAnsi="Arial" w:cs="Arial"/>
                <w:sz w:val="22"/>
                <w:szCs w:val="22"/>
                <w:lang w:val="en-ZA"/>
              </w:rPr>
              <w:t>203 720</w:t>
            </w:r>
          </w:p>
        </w:tc>
      </w:tr>
    </w:tbl>
    <w:p w14:paraId="3FCB1D9A" w14:textId="77777777" w:rsidR="00B13F77" w:rsidRPr="002322CF" w:rsidRDefault="00B13F77" w:rsidP="00B13F77"/>
    <w:p w14:paraId="6E3B84A5" w14:textId="77777777" w:rsidR="00B13F77" w:rsidRPr="002322CF" w:rsidRDefault="00B13F77" w:rsidP="00B13F77">
      <w:r w:rsidRPr="002322CF">
        <w:br w:type="page"/>
      </w:r>
    </w:p>
    <w:tbl>
      <w:tblPr>
        <w:tblStyle w:val="TableGrid31"/>
        <w:tblpPr w:leftFromText="180" w:rightFromText="180" w:vertAnchor="text" w:horzAnchor="margin" w:tblpY="385"/>
        <w:tblW w:w="9351" w:type="dxa"/>
        <w:tblLook w:val="04A0" w:firstRow="1" w:lastRow="0" w:firstColumn="1" w:lastColumn="0" w:noHBand="0" w:noVBand="1"/>
      </w:tblPr>
      <w:tblGrid>
        <w:gridCol w:w="1413"/>
        <w:gridCol w:w="2410"/>
        <w:gridCol w:w="5528"/>
      </w:tblGrid>
      <w:tr w:rsidR="00B13F77" w:rsidRPr="002322CF" w14:paraId="1EBB9CE0" w14:textId="77777777" w:rsidTr="00B13F77">
        <w:trPr>
          <w:trHeight w:val="850"/>
        </w:trPr>
        <w:tc>
          <w:tcPr>
            <w:tcW w:w="1413" w:type="dxa"/>
          </w:tcPr>
          <w:p w14:paraId="7C5C96C3" w14:textId="77777777" w:rsidR="00B13F77" w:rsidRPr="002322CF" w:rsidRDefault="00B13F77" w:rsidP="00EC2922">
            <w:pPr>
              <w:tabs>
                <w:tab w:val="right" w:pos="9072"/>
              </w:tabs>
              <w:spacing w:before="120" w:after="120"/>
              <w:jc w:val="center"/>
              <w:rPr>
                <w:rFonts w:ascii="Arial" w:hAnsi="Arial" w:cs="Arial"/>
                <w:b/>
                <w:bCs/>
                <w:lang w:val="af-ZA"/>
              </w:rPr>
            </w:pPr>
            <w:r w:rsidRPr="002322CF">
              <w:rPr>
                <w:rFonts w:ascii="Arial" w:hAnsi="Arial" w:cs="Arial"/>
                <w:b/>
                <w:bCs/>
                <w:lang w:val="af-ZA"/>
              </w:rPr>
              <w:lastRenderedPageBreak/>
              <w:t xml:space="preserve">Part of </w:t>
            </w:r>
            <w:r w:rsidRPr="002322CF">
              <w:rPr>
                <w:rFonts w:ascii="Arial" w:hAnsi="Arial" w:cs="Arial"/>
                <w:b/>
                <w:bCs/>
                <w:lang w:val="en-ZA"/>
              </w:rPr>
              <w:t>calculation</w:t>
            </w:r>
          </w:p>
          <w:p w14:paraId="0710BB8B" w14:textId="77777777" w:rsidR="00B13F77" w:rsidRPr="002322CF" w:rsidRDefault="00B13F77" w:rsidP="00EC2922">
            <w:pPr>
              <w:tabs>
                <w:tab w:val="right" w:pos="9072"/>
              </w:tabs>
              <w:spacing w:before="120" w:after="120"/>
              <w:jc w:val="center"/>
              <w:rPr>
                <w:rFonts w:ascii="Arial" w:hAnsi="Arial" w:cs="Arial"/>
                <w:b/>
                <w:bCs/>
                <w:lang w:val="af-ZA"/>
              </w:rPr>
            </w:pPr>
          </w:p>
        </w:tc>
        <w:tc>
          <w:tcPr>
            <w:tcW w:w="2410" w:type="dxa"/>
          </w:tcPr>
          <w:p w14:paraId="27F76AFC" w14:textId="77777777" w:rsidR="00B13F77" w:rsidRPr="002322CF" w:rsidRDefault="00B13F77" w:rsidP="00EC2922">
            <w:pPr>
              <w:tabs>
                <w:tab w:val="right" w:pos="9072"/>
              </w:tabs>
              <w:spacing w:before="120" w:after="120"/>
              <w:jc w:val="center"/>
              <w:rPr>
                <w:rFonts w:ascii="Arial" w:hAnsi="Arial" w:cs="Arial"/>
                <w:b/>
                <w:bCs/>
              </w:rPr>
            </w:pPr>
            <w:r w:rsidRPr="002322CF">
              <w:rPr>
                <w:rFonts w:ascii="Arial" w:hAnsi="Arial" w:cs="Arial"/>
                <w:b/>
                <w:bCs/>
              </w:rPr>
              <w:t>Agree / Disagree with inclusion or omission</w:t>
            </w:r>
          </w:p>
        </w:tc>
        <w:tc>
          <w:tcPr>
            <w:tcW w:w="5528" w:type="dxa"/>
          </w:tcPr>
          <w:p w14:paraId="59D014D2" w14:textId="77777777" w:rsidR="00B13F77" w:rsidRPr="002322CF" w:rsidRDefault="00B13F77" w:rsidP="00EC2922">
            <w:pPr>
              <w:tabs>
                <w:tab w:val="right" w:pos="9072"/>
              </w:tabs>
              <w:spacing w:before="120" w:after="120"/>
              <w:jc w:val="center"/>
              <w:rPr>
                <w:rFonts w:ascii="Arial" w:hAnsi="Arial" w:cs="Arial"/>
                <w:b/>
                <w:bCs/>
                <w:lang w:val="af-ZA"/>
              </w:rPr>
            </w:pPr>
            <w:r w:rsidRPr="002322CF">
              <w:rPr>
                <w:rFonts w:ascii="Arial" w:hAnsi="Arial" w:cs="Arial"/>
                <w:b/>
                <w:bCs/>
              </w:rPr>
              <w:t>Discussion for agreement / disagreement</w:t>
            </w:r>
          </w:p>
        </w:tc>
      </w:tr>
      <w:tr w:rsidR="00B13F77" w:rsidRPr="002322CF" w14:paraId="72A7B335" w14:textId="77777777" w:rsidTr="00B13F77">
        <w:trPr>
          <w:trHeight w:val="980"/>
        </w:trPr>
        <w:tc>
          <w:tcPr>
            <w:tcW w:w="1413" w:type="dxa"/>
          </w:tcPr>
          <w:p w14:paraId="1E7DF606"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R115 000 x 100/115</w:t>
            </w:r>
          </w:p>
        </w:tc>
        <w:tc>
          <w:tcPr>
            <w:tcW w:w="2410" w:type="dxa"/>
          </w:tcPr>
          <w:p w14:paraId="615403F1"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Agree with R115 000 but disagree with omission of VAT</w:t>
            </w:r>
          </w:p>
        </w:tc>
        <w:tc>
          <w:tcPr>
            <w:tcW w:w="5528" w:type="dxa"/>
          </w:tcPr>
          <w:p w14:paraId="6F28247E" w14:textId="77777777" w:rsidR="00B13F77" w:rsidRDefault="00B13F77" w:rsidP="00EC2922">
            <w:pPr>
              <w:tabs>
                <w:tab w:val="right" w:pos="9072"/>
              </w:tabs>
              <w:spacing w:before="120" w:after="120"/>
              <w:jc w:val="both"/>
              <w:rPr>
                <w:rFonts w:ascii="Arial" w:hAnsi="Arial" w:cs="Arial"/>
              </w:rPr>
            </w:pPr>
            <w:r w:rsidRPr="002322CF">
              <w:rPr>
                <w:rFonts w:ascii="Arial" w:hAnsi="Arial" w:cs="Arial"/>
              </w:rPr>
              <w:t xml:space="preserve">The cost of PPE must include non-refundable taxes. As the bakkie was not bought specifically for delivery purposes, no </w:t>
            </w:r>
            <w:proofErr w:type="gramStart"/>
            <w:r w:rsidRPr="002322CF">
              <w:rPr>
                <w:rFonts w:ascii="Arial" w:hAnsi="Arial" w:cs="Arial"/>
              </w:rPr>
              <w:t>input VAT</w:t>
            </w:r>
            <w:proofErr w:type="gramEnd"/>
            <w:r w:rsidRPr="002322CF">
              <w:rPr>
                <w:rFonts w:ascii="Arial" w:hAnsi="Arial" w:cs="Arial"/>
              </w:rPr>
              <w:t xml:space="preserve"> can be claimed. </w:t>
            </w:r>
            <w:r>
              <w:rPr>
                <w:rFonts w:ascii="Arial" w:hAnsi="Arial" w:cs="Arial"/>
              </w:rPr>
              <w:t xml:space="preserve">            </w:t>
            </w:r>
            <w:r w:rsidRPr="002C32F3">
              <w:rPr>
                <w:rFonts w:ascii="Arial" w:hAnsi="Arial" w:cs="Arial"/>
                <w:b/>
                <w:bCs/>
              </w:rPr>
              <w:t>[1]</w:t>
            </w:r>
          </w:p>
          <w:p w14:paraId="720CDDD9"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The total </w:t>
            </w:r>
            <w:r>
              <w:rPr>
                <w:rFonts w:ascii="Arial" w:hAnsi="Arial" w:cs="Arial"/>
              </w:rPr>
              <w:t>purchase price</w:t>
            </w:r>
            <w:r w:rsidRPr="002322CF">
              <w:rPr>
                <w:rFonts w:ascii="Arial" w:hAnsi="Arial" w:cs="Arial"/>
              </w:rPr>
              <w:t xml:space="preserve"> of R115 000 must thus be included as part of the cost of the bakkie.</w:t>
            </w:r>
            <w:r w:rsidRPr="002322CF">
              <w:rPr>
                <w:rFonts w:ascii="Arial" w:hAnsi="Arial" w:cs="Arial"/>
                <w:b/>
                <w:bCs/>
              </w:rPr>
              <w:t xml:space="preserve">           [1]</w:t>
            </w:r>
          </w:p>
        </w:tc>
      </w:tr>
      <w:tr w:rsidR="00B13F77" w:rsidRPr="002322CF" w14:paraId="097EAF0B" w14:textId="77777777" w:rsidTr="00B13F77">
        <w:trPr>
          <w:trHeight w:val="980"/>
        </w:trPr>
        <w:tc>
          <w:tcPr>
            <w:tcW w:w="1413" w:type="dxa"/>
          </w:tcPr>
          <w:p w14:paraId="2692EF51"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 xml:space="preserve">Minus zero </w:t>
            </w:r>
            <w:proofErr w:type="spellStart"/>
            <w:r w:rsidRPr="002322CF">
              <w:rPr>
                <w:rFonts w:ascii="Arial" w:hAnsi="Arial" w:cs="Arial"/>
                <w:lang w:val="af-ZA"/>
              </w:rPr>
              <w:t>residual</w:t>
            </w:r>
            <w:proofErr w:type="spellEnd"/>
            <w:r w:rsidRPr="002322CF">
              <w:rPr>
                <w:rFonts w:ascii="Arial" w:hAnsi="Arial" w:cs="Arial"/>
                <w:lang w:val="af-ZA"/>
              </w:rPr>
              <w:t xml:space="preserve"> </w:t>
            </w:r>
            <w:proofErr w:type="spellStart"/>
            <w:r w:rsidRPr="002322CF">
              <w:rPr>
                <w:rFonts w:ascii="Arial" w:hAnsi="Arial" w:cs="Arial"/>
                <w:lang w:val="af-ZA"/>
              </w:rPr>
              <w:t>value</w:t>
            </w:r>
            <w:proofErr w:type="spellEnd"/>
          </w:p>
        </w:tc>
        <w:tc>
          <w:tcPr>
            <w:tcW w:w="2410" w:type="dxa"/>
          </w:tcPr>
          <w:p w14:paraId="6DF3C207"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 xml:space="preserve">Agree with no residual value </w:t>
            </w:r>
            <w:proofErr w:type="gramStart"/>
            <w:r w:rsidRPr="002322CF">
              <w:rPr>
                <w:rFonts w:ascii="Arial" w:hAnsi="Arial" w:cs="Arial"/>
              </w:rPr>
              <w:t>taken into account</w:t>
            </w:r>
            <w:proofErr w:type="gramEnd"/>
          </w:p>
        </w:tc>
        <w:tc>
          <w:tcPr>
            <w:tcW w:w="5528" w:type="dxa"/>
          </w:tcPr>
          <w:p w14:paraId="3B676AF3"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Depreciation is </w:t>
            </w:r>
            <w:proofErr w:type="gramStart"/>
            <w:r w:rsidRPr="002322CF">
              <w:rPr>
                <w:rFonts w:ascii="Arial" w:hAnsi="Arial" w:cs="Arial"/>
              </w:rPr>
              <w:t xml:space="preserve">written </w:t>
            </w:r>
            <w:proofErr w:type="spellStart"/>
            <w:r w:rsidRPr="002322CF">
              <w:rPr>
                <w:rFonts w:ascii="Arial" w:hAnsi="Arial" w:cs="Arial"/>
              </w:rPr>
              <w:t>of</w:t>
            </w:r>
            <w:proofErr w:type="spellEnd"/>
            <w:proofErr w:type="gramEnd"/>
            <w:r w:rsidRPr="002322CF">
              <w:rPr>
                <w:rFonts w:ascii="Arial" w:hAnsi="Arial" w:cs="Arial"/>
              </w:rPr>
              <w:t xml:space="preserve"> on the depreciable amount of the asset. The depreciable amount is after deduction of residual value, which was zero for the bakkie.  </w:t>
            </w:r>
            <w:r w:rsidRPr="002322CF">
              <w:rPr>
                <w:rFonts w:ascii="Arial" w:hAnsi="Arial" w:cs="Arial"/>
                <w:b/>
                <w:bCs/>
              </w:rPr>
              <w:t xml:space="preserve">     </w:t>
            </w:r>
            <w:r>
              <w:rPr>
                <w:rFonts w:ascii="Arial" w:hAnsi="Arial" w:cs="Arial"/>
                <w:b/>
                <w:bCs/>
              </w:rPr>
              <w:t xml:space="preserve">                                                    </w:t>
            </w:r>
            <w:r w:rsidRPr="002322CF">
              <w:rPr>
                <w:rFonts w:ascii="Arial" w:hAnsi="Arial" w:cs="Arial"/>
                <w:b/>
                <w:bCs/>
              </w:rPr>
              <w:t xml:space="preserve">      [1]</w:t>
            </w:r>
          </w:p>
        </w:tc>
      </w:tr>
      <w:tr w:rsidR="00B13F77" w:rsidRPr="002322CF" w14:paraId="6C92E798" w14:textId="77777777" w:rsidTr="00B13F77">
        <w:trPr>
          <w:trHeight w:val="1347"/>
        </w:trPr>
        <w:tc>
          <w:tcPr>
            <w:tcW w:w="1413" w:type="dxa"/>
          </w:tcPr>
          <w:p w14:paraId="5C0DE667"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R6 210 x 100/115</w:t>
            </w:r>
          </w:p>
        </w:tc>
        <w:tc>
          <w:tcPr>
            <w:tcW w:w="2410" w:type="dxa"/>
          </w:tcPr>
          <w:p w14:paraId="1C4CDA1B"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Disagree with omission of special key costs</w:t>
            </w:r>
          </w:p>
        </w:tc>
        <w:tc>
          <w:tcPr>
            <w:tcW w:w="5528" w:type="dxa"/>
          </w:tcPr>
          <w:p w14:paraId="4B580BBC" w14:textId="77777777" w:rsidR="00B13F77" w:rsidRPr="002322CF" w:rsidRDefault="00B13F77" w:rsidP="00EC2922">
            <w:pPr>
              <w:tabs>
                <w:tab w:val="right" w:pos="9072"/>
              </w:tabs>
              <w:spacing w:before="120" w:after="120"/>
              <w:jc w:val="both"/>
              <w:rPr>
                <w:rFonts w:ascii="Arial" w:hAnsi="Arial" w:cs="Arial"/>
                <w:lang w:val="en-ZA"/>
              </w:rPr>
            </w:pPr>
            <w:r w:rsidRPr="002322CF">
              <w:rPr>
                <w:rFonts w:ascii="Arial" w:hAnsi="Arial" w:cs="Arial"/>
              </w:rPr>
              <w:t xml:space="preserve">All costs directly attributable to bringing the asset to the location &amp; condition to be capable of </w:t>
            </w:r>
            <w:proofErr w:type="gramStart"/>
            <w:r w:rsidRPr="002322CF">
              <w:rPr>
                <w:rFonts w:ascii="Arial" w:hAnsi="Arial" w:cs="Arial"/>
              </w:rPr>
              <w:t>operating,</w:t>
            </w:r>
            <w:proofErr w:type="gramEnd"/>
            <w:r w:rsidRPr="002322CF">
              <w:rPr>
                <w:rFonts w:ascii="Arial" w:hAnsi="Arial" w:cs="Arial"/>
              </w:rPr>
              <w:t xml:space="preserve"> must be included in the cost. The special key is needed to bring the bakkie to a location and condition ready for </w:t>
            </w:r>
            <w:proofErr w:type="gramStart"/>
            <w:r w:rsidRPr="002322CF">
              <w:rPr>
                <w:rFonts w:ascii="Arial" w:hAnsi="Arial" w:cs="Arial"/>
              </w:rPr>
              <w:t>use, and</w:t>
            </w:r>
            <w:proofErr w:type="gramEnd"/>
            <w:r w:rsidRPr="002322CF">
              <w:rPr>
                <w:rFonts w:ascii="Arial" w:hAnsi="Arial" w:cs="Arial"/>
              </w:rPr>
              <w:t xml:space="preserve"> must thus be included as part of the cost of the bakkie.    </w:t>
            </w:r>
            <w:r w:rsidRPr="002322CF">
              <w:rPr>
                <w:rFonts w:ascii="Arial" w:hAnsi="Arial" w:cs="Arial"/>
                <w:b/>
                <w:bCs/>
              </w:rPr>
              <w:t xml:space="preserve">  </w:t>
            </w:r>
            <w:r>
              <w:rPr>
                <w:rFonts w:ascii="Arial" w:hAnsi="Arial" w:cs="Arial"/>
                <w:b/>
                <w:bCs/>
              </w:rPr>
              <w:t xml:space="preserve">         </w:t>
            </w:r>
            <w:r w:rsidRPr="002322CF">
              <w:rPr>
                <w:rFonts w:ascii="Arial" w:hAnsi="Arial" w:cs="Arial"/>
                <w:b/>
                <w:bCs/>
              </w:rPr>
              <w:t xml:space="preserve">         [1]</w:t>
            </w:r>
          </w:p>
          <w:p w14:paraId="0BC7018B"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The input VAT can however be claimed and must not be part of the cost of the bakkie.       </w:t>
            </w:r>
            <w:r w:rsidRPr="002322CF">
              <w:rPr>
                <w:rFonts w:ascii="Arial" w:hAnsi="Arial" w:cs="Arial"/>
                <w:b/>
                <w:bCs/>
              </w:rPr>
              <w:t xml:space="preserve">           [1]</w:t>
            </w:r>
          </w:p>
        </w:tc>
      </w:tr>
      <w:tr w:rsidR="00B13F77" w:rsidRPr="002322CF" w14:paraId="284548CA" w14:textId="77777777" w:rsidTr="00B13F77">
        <w:trPr>
          <w:trHeight w:val="980"/>
        </w:trPr>
        <w:tc>
          <w:tcPr>
            <w:tcW w:w="1413" w:type="dxa"/>
          </w:tcPr>
          <w:p w14:paraId="5ACB919A"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X 20%</w:t>
            </w:r>
          </w:p>
        </w:tc>
        <w:tc>
          <w:tcPr>
            <w:tcW w:w="2410" w:type="dxa"/>
          </w:tcPr>
          <w:p w14:paraId="4E9DA3A0"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Agree with depreciation rate</w:t>
            </w:r>
          </w:p>
        </w:tc>
        <w:tc>
          <w:tcPr>
            <w:tcW w:w="5528" w:type="dxa"/>
          </w:tcPr>
          <w:p w14:paraId="109B136F"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Depreciation should be written off on a systematic allocation of the depreciable amount over the useful life of an asset. The accounting policy of </w:t>
            </w:r>
            <w:proofErr w:type="spellStart"/>
            <w:r w:rsidRPr="002322CF">
              <w:rPr>
                <w:rFonts w:ascii="Arial" w:hAnsi="Arial" w:cs="Arial"/>
              </w:rPr>
              <w:t>FinCo</w:t>
            </w:r>
            <w:proofErr w:type="spellEnd"/>
            <w:r w:rsidRPr="002322CF">
              <w:rPr>
                <w:rFonts w:ascii="Arial" w:hAnsi="Arial" w:cs="Arial"/>
              </w:rPr>
              <w:t xml:space="preserve"> stipulates that </w:t>
            </w:r>
            <w:r w:rsidRPr="002322CF">
              <w:rPr>
                <w:rFonts w:ascii="Arial" w:hAnsi="Arial" w:cs="Arial"/>
                <w:lang w:val="en-ZA"/>
              </w:rPr>
              <w:t xml:space="preserve">vehicles will be written off according to the reducing balancing method at 20% per annum, as this reflects the physical wear and tear of the asset the best. </w:t>
            </w:r>
            <w:r w:rsidRPr="002322CF">
              <w:rPr>
                <w:rFonts w:ascii="Arial" w:hAnsi="Arial" w:cs="Arial"/>
                <w:b/>
                <w:bCs/>
              </w:rPr>
              <w:t xml:space="preserve">  </w:t>
            </w:r>
            <w:r>
              <w:rPr>
                <w:rFonts w:ascii="Arial" w:hAnsi="Arial" w:cs="Arial"/>
                <w:b/>
                <w:bCs/>
              </w:rPr>
              <w:t xml:space="preserve">                                </w:t>
            </w:r>
            <w:r w:rsidRPr="002322CF">
              <w:rPr>
                <w:rFonts w:ascii="Arial" w:hAnsi="Arial" w:cs="Arial"/>
                <w:b/>
                <w:bCs/>
              </w:rPr>
              <w:t xml:space="preserve">         [1]</w:t>
            </w:r>
          </w:p>
        </w:tc>
      </w:tr>
      <w:tr w:rsidR="00B13F77" w:rsidRPr="002322CF" w14:paraId="38F8081A" w14:textId="77777777" w:rsidTr="00B13F77">
        <w:trPr>
          <w:trHeight w:val="484"/>
        </w:trPr>
        <w:tc>
          <w:tcPr>
            <w:tcW w:w="1413" w:type="dxa"/>
          </w:tcPr>
          <w:p w14:paraId="05064175"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X 10/12</w:t>
            </w:r>
          </w:p>
        </w:tc>
        <w:tc>
          <w:tcPr>
            <w:tcW w:w="2410" w:type="dxa"/>
          </w:tcPr>
          <w:p w14:paraId="5C09D156"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Disagree with number of months</w:t>
            </w:r>
          </w:p>
        </w:tc>
        <w:tc>
          <w:tcPr>
            <w:tcW w:w="5528" w:type="dxa"/>
          </w:tcPr>
          <w:p w14:paraId="7FB0B40B"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Depreciation starts from the date when asset is </w:t>
            </w:r>
            <w:r>
              <w:rPr>
                <w:rFonts w:ascii="Arial" w:hAnsi="Arial" w:cs="Arial"/>
              </w:rPr>
              <w:t>ready</w:t>
            </w:r>
            <w:r w:rsidRPr="002322CF">
              <w:rPr>
                <w:rFonts w:ascii="Arial" w:hAnsi="Arial" w:cs="Arial"/>
              </w:rPr>
              <w:t xml:space="preserve"> for use, in a location and condition, as intended by management. The bakkie was only ready for use after the special key was received on 31 December 2018, thus the number of months should be 9/12.   </w:t>
            </w:r>
            <w:r>
              <w:rPr>
                <w:rFonts w:ascii="Arial" w:hAnsi="Arial" w:cs="Arial"/>
              </w:rPr>
              <w:t xml:space="preserve">                                    </w:t>
            </w:r>
            <w:r w:rsidRPr="002322CF">
              <w:rPr>
                <w:rFonts w:ascii="Arial" w:hAnsi="Arial" w:cs="Arial"/>
                <w:b/>
                <w:bCs/>
              </w:rPr>
              <w:t xml:space="preserve">           [1]</w:t>
            </w:r>
          </w:p>
        </w:tc>
      </w:tr>
      <w:tr w:rsidR="00B13F77" w:rsidRPr="002322CF" w14:paraId="06F5B5D0" w14:textId="77777777" w:rsidTr="00B13F77">
        <w:trPr>
          <w:trHeight w:val="484"/>
        </w:trPr>
        <w:tc>
          <w:tcPr>
            <w:tcW w:w="1413" w:type="dxa"/>
          </w:tcPr>
          <w:p w14:paraId="1E5B9BE6" w14:textId="77777777" w:rsidR="00B13F77" w:rsidRPr="002322CF" w:rsidRDefault="00B13F77" w:rsidP="00EC2922">
            <w:pPr>
              <w:tabs>
                <w:tab w:val="right" w:pos="9072"/>
              </w:tabs>
              <w:spacing w:before="120" w:after="120"/>
              <w:jc w:val="both"/>
              <w:rPr>
                <w:rFonts w:ascii="Arial" w:hAnsi="Arial" w:cs="Arial"/>
                <w:lang w:val="af-ZA"/>
              </w:rPr>
            </w:pPr>
            <w:r w:rsidRPr="002322CF">
              <w:rPr>
                <w:rFonts w:ascii="Arial" w:hAnsi="Arial" w:cs="Arial"/>
                <w:lang w:val="af-ZA"/>
              </w:rPr>
              <w:t>X 16 400</w:t>
            </w:r>
            <w:proofErr w:type="gramStart"/>
            <w:r w:rsidRPr="002322CF">
              <w:rPr>
                <w:rFonts w:ascii="Arial" w:hAnsi="Arial" w:cs="Arial"/>
                <w:lang w:val="af-ZA"/>
              </w:rPr>
              <w:t xml:space="preserve"> </w:t>
            </w:r>
          </w:p>
          <w:p w14:paraId="3B7880D9" w14:textId="77777777" w:rsidR="00B13F77" w:rsidRPr="002322CF" w:rsidRDefault="00B13F77" w:rsidP="00EC2922">
            <w:pPr>
              <w:tabs>
                <w:tab w:val="right" w:pos="9072"/>
              </w:tabs>
              <w:spacing w:before="120" w:after="120"/>
              <w:jc w:val="both"/>
              <w:rPr>
                <w:rFonts w:ascii="Arial" w:hAnsi="Arial" w:cs="Arial"/>
                <w:lang w:val="af-ZA"/>
              </w:rPr>
            </w:pPr>
            <w:proofErr w:type="gramEnd"/>
            <w:r w:rsidRPr="002322CF">
              <w:rPr>
                <w:rFonts w:ascii="Arial" w:hAnsi="Arial" w:cs="Arial"/>
                <w:lang w:val="af-ZA"/>
              </w:rPr>
              <w:t xml:space="preserve"> / 250 000</w:t>
            </w:r>
          </w:p>
        </w:tc>
        <w:tc>
          <w:tcPr>
            <w:tcW w:w="2410" w:type="dxa"/>
          </w:tcPr>
          <w:p w14:paraId="18F3EAD0" w14:textId="77777777" w:rsidR="00B13F77" w:rsidRPr="002322CF" w:rsidRDefault="00B13F77" w:rsidP="00EC2922">
            <w:pPr>
              <w:tabs>
                <w:tab w:val="right" w:pos="9072"/>
              </w:tabs>
              <w:spacing w:before="120" w:after="120"/>
              <w:rPr>
                <w:rFonts w:ascii="Arial" w:hAnsi="Arial" w:cs="Arial"/>
              </w:rPr>
            </w:pPr>
            <w:r w:rsidRPr="002322CF">
              <w:rPr>
                <w:rFonts w:ascii="Arial" w:hAnsi="Arial" w:cs="Arial"/>
              </w:rPr>
              <w:t>Disagree with inclusion of km travelled</w:t>
            </w:r>
          </w:p>
        </w:tc>
        <w:tc>
          <w:tcPr>
            <w:tcW w:w="5528" w:type="dxa"/>
          </w:tcPr>
          <w:p w14:paraId="6083E934" w14:textId="77777777" w:rsidR="00B13F77" w:rsidRPr="002322CF" w:rsidRDefault="00B13F77" w:rsidP="00EC2922">
            <w:pPr>
              <w:tabs>
                <w:tab w:val="right" w:pos="9072"/>
              </w:tabs>
              <w:spacing w:before="120" w:after="120"/>
              <w:jc w:val="both"/>
              <w:rPr>
                <w:rFonts w:ascii="Arial" w:hAnsi="Arial" w:cs="Arial"/>
                <w:lang w:val="en-ZA"/>
              </w:rPr>
            </w:pPr>
            <w:r w:rsidRPr="002322CF">
              <w:rPr>
                <w:rFonts w:ascii="Arial" w:hAnsi="Arial" w:cs="Arial"/>
              </w:rPr>
              <w:t xml:space="preserve">Depreciation should be written off on a systematic allocation of the depreciable amount over the useful life of an asset. The accounting policy of </w:t>
            </w:r>
            <w:proofErr w:type="spellStart"/>
            <w:r w:rsidRPr="002322CF">
              <w:rPr>
                <w:rFonts w:ascii="Arial" w:hAnsi="Arial" w:cs="Arial"/>
              </w:rPr>
              <w:t>FinCo</w:t>
            </w:r>
            <w:proofErr w:type="spellEnd"/>
            <w:r w:rsidRPr="002322CF">
              <w:rPr>
                <w:rFonts w:ascii="Arial" w:hAnsi="Arial" w:cs="Arial"/>
              </w:rPr>
              <w:t xml:space="preserve"> stipulates that </w:t>
            </w:r>
            <w:r w:rsidRPr="002322CF">
              <w:rPr>
                <w:rFonts w:ascii="Arial" w:hAnsi="Arial" w:cs="Arial"/>
                <w:lang w:val="en-ZA"/>
              </w:rPr>
              <w:t>vehicles will be written off according to the reducing balancing method at 20% per annum, as this reflects the physical wear and tear of the asset the best.</w:t>
            </w:r>
          </w:p>
          <w:p w14:paraId="3F966035" w14:textId="77777777" w:rsidR="00B13F77" w:rsidRPr="002322CF" w:rsidRDefault="00B13F77" w:rsidP="00EC2922">
            <w:pPr>
              <w:tabs>
                <w:tab w:val="right" w:pos="9072"/>
              </w:tabs>
              <w:spacing w:before="120" w:after="120"/>
              <w:jc w:val="both"/>
              <w:rPr>
                <w:rFonts w:ascii="Arial" w:hAnsi="Arial" w:cs="Arial"/>
              </w:rPr>
            </w:pPr>
            <w:r w:rsidRPr="002322CF">
              <w:rPr>
                <w:rFonts w:ascii="Arial" w:hAnsi="Arial" w:cs="Arial"/>
              </w:rPr>
              <w:t xml:space="preserve">They cannot use two depreciation methods at the same time.  </w:t>
            </w:r>
            <w:r>
              <w:rPr>
                <w:rFonts w:ascii="Arial" w:hAnsi="Arial" w:cs="Arial"/>
              </w:rPr>
              <w:t xml:space="preserve">                                         </w:t>
            </w:r>
            <w:r w:rsidRPr="002322CF">
              <w:rPr>
                <w:rFonts w:ascii="Arial" w:hAnsi="Arial" w:cs="Arial"/>
              </w:rPr>
              <w:t xml:space="preserve">  </w:t>
            </w:r>
            <w:r w:rsidRPr="002322CF">
              <w:rPr>
                <w:rFonts w:ascii="Arial" w:hAnsi="Arial" w:cs="Arial"/>
                <w:b/>
                <w:bCs/>
              </w:rPr>
              <w:t xml:space="preserve">           [1]</w:t>
            </w:r>
          </w:p>
        </w:tc>
      </w:tr>
    </w:tbl>
    <w:p w14:paraId="1B4C96E6" w14:textId="77777777"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 xml:space="preserve">c)  </w:t>
      </w:r>
    </w:p>
    <w:p w14:paraId="6445C115" w14:textId="77777777"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Max: 5</w:t>
      </w:r>
    </w:p>
    <w:p w14:paraId="630D2010" w14:textId="77777777" w:rsidR="00B13F77" w:rsidRPr="002322CF"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Format: 1</w:t>
      </w:r>
    </w:p>
    <w:p w14:paraId="6E4DFE94" w14:textId="4F68ECAB" w:rsidR="00FA7EEE" w:rsidRPr="00B13F77" w:rsidRDefault="00B13F77" w:rsidP="00B13F77">
      <w:pPr>
        <w:tabs>
          <w:tab w:val="left" w:pos="6816"/>
        </w:tabs>
        <w:jc w:val="both"/>
        <w:rPr>
          <w:rFonts w:ascii="Arial" w:eastAsia="Calibri" w:hAnsi="Arial" w:cs="Arial"/>
          <w:b/>
          <w:bCs/>
          <w:sz w:val="22"/>
          <w:szCs w:val="22"/>
          <w:lang w:val="en-ZA"/>
        </w:rPr>
      </w:pPr>
      <w:r w:rsidRPr="002322CF">
        <w:rPr>
          <w:rFonts w:ascii="Arial" w:eastAsia="Calibri" w:hAnsi="Arial" w:cs="Arial"/>
          <w:b/>
          <w:bCs/>
          <w:sz w:val="22"/>
          <w:szCs w:val="22"/>
          <w:lang w:val="en-ZA"/>
        </w:rPr>
        <w:t>Total: 6</w:t>
      </w:r>
    </w:p>
    <w:sectPr w:rsidR="00FA7EEE" w:rsidRPr="00B13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77"/>
    <w:rsid w:val="004A1EBD"/>
    <w:rsid w:val="00B13F77"/>
    <w:rsid w:val="00C0404C"/>
    <w:rsid w:val="00FA7E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7098"/>
  <w15:chartTrackingRefBased/>
  <w15:docId w15:val="{84AB5A62-7F82-4715-8DF3-F9AEE09E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77"/>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13F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af-ZA"/>
      <w14:ligatures w14:val="standardContextual"/>
    </w:rPr>
  </w:style>
  <w:style w:type="paragraph" w:styleId="Heading2">
    <w:name w:val="heading 2"/>
    <w:basedOn w:val="Normal"/>
    <w:next w:val="Normal"/>
    <w:link w:val="Heading2Char"/>
    <w:uiPriority w:val="9"/>
    <w:semiHidden/>
    <w:unhideWhenUsed/>
    <w:qFormat/>
    <w:rsid w:val="00B13F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af-ZA"/>
      <w14:ligatures w14:val="standardContextual"/>
    </w:rPr>
  </w:style>
  <w:style w:type="paragraph" w:styleId="Heading3">
    <w:name w:val="heading 3"/>
    <w:basedOn w:val="Normal"/>
    <w:next w:val="Normal"/>
    <w:link w:val="Heading3Char"/>
    <w:uiPriority w:val="9"/>
    <w:semiHidden/>
    <w:unhideWhenUsed/>
    <w:qFormat/>
    <w:rsid w:val="00B13F7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af-ZA"/>
      <w14:ligatures w14:val="standardContextual"/>
    </w:rPr>
  </w:style>
  <w:style w:type="paragraph" w:styleId="Heading4">
    <w:name w:val="heading 4"/>
    <w:basedOn w:val="Normal"/>
    <w:next w:val="Normal"/>
    <w:link w:val="Heading4Char"/>
    <w:uiPriority w:val="9"/>
    <w:semiHidden/>
    <w:unhideWhenUsed/>
    <w:qFormat/>
    <w:rsid w:val="00B13F7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af-ZA"/>
      <w14:ligatures w14:val="standardContextual"/>
    </w:rPr>
  </w:style>
  <w:style w:type="paragraph" w:styleId="Heading5">
    <w:name w:val="heading 5"/>
    <w:basedOn w:val="Normal"/>
    <w:next w:val="Normal"/>
    <w:link w:val="Heading5Char"/>
    <w:uiPriority w:val="9"/>
    <w:semiHidden/>
    <w:unhideWhenUsed/>
    <w:qFormat/>
    <w:rsid w:val="00B13F77"/>
    <w:pPr>
      <w:keepNext/>
      <w:keepLines/>
      <w:spacing w:before="80" w:after="40" w:line="278" w:lineRule="auto"/>
      <w:outlineLvl w:val="4"/>
    </w:pPr>
    <w:rPr>
      <w:rFonts w:asciiTheme="minorHAnsi" w:eastAsiaTheme="majorEastAsia" w:hAnsiTheme="minorHAnsi" w:cstheme="majorBidi"/>
      <w:color w:val="0F4761" w:themeColor="accent1" w:themeShade="BF"/>
      <w:kern w:val="2"/>
      <w:lang w:val="af-ZA"/>
      <w14:ligatures w14:val="standardContextual"/>
    </w:rPr>
  </w:style>
  <w:style w:type="paragraph" w:styleId="Heading6">
    <w:name w:val="heading 6"/>
    <w:basedOn w:val="Normal"/>
    <w:next w:val="Normal"/>
    <w:link w:val="Heading6Char"/>
    <w:uiPriority w:val="9"/>
    <w:semiHidden/>
    <w:unhideWhenUsed/>
    <w:qFormat/>
    <w:rsid w:val="00B13F77"/>
    <w:pPr>
      <w:keepNext/>
      <w:keepLines/>
      <w:spacing w:before="40" w:line="278" w:lineRule="auto"/>
      <w:outlineLvl w:val="5"/>
    </w:pPr>
    <w:rPr>
      <w:rFonts w:asciiTheme="minorHAnsi" w:eastAsiaTheme="majorEastAsia" w:hAnsiTheme="minorHAnsi" w:cstheme="majorBidi"/>
      <w:i/>
      <w:iCs/>
      <w:color w:val="595959" w:themeColor="text1" w:themeTint="A6"/>
      <w:kern w:val="2"/>
      <w:lang w:val="af-ZA"/>
      <w14:ligatures w14:val="standardContextual"/>
    </w:rPr>
  </w:style>
  <w:style w:type="paragraph" w:styleId="Heading7">
    <w:name w:val="heading 7"/>
    <w:basedOn w:val="Normal"/>
    <w:next w:val="Normal"/>
    <w:link w:val="Heading7Char"/>
    <w:uiPriority w:val="9"/>
    <w:semiHidden/>
    <w:unhideWhenUsed/>
    <w:qFormat/>
    <w:rsid w:val="00B13F77"/>
    <w:pPr>
      <w:keepNext/>
      <w:keepLines/>
      <w:spacing w:before="40" w:line="278" w:lineRule="auto"/>
      <w:outlineLvl w:val="6"/>
    </w:pPr>
    <w:rPr>
      <w:rFonts w:asciiTheme="minorHAnsi" w:eastAsiaTheme="majorEastAsia" w:hAnsiTheme="minorHAnsi" w:cstheme="majorBidi"/>
      <w:color w:val="595959" w:themeColor="text1" w:themeTint="A6"/>
      <w:kern w:val="2"/>
      <w:lang w:val="af-ZA"/>
      <w14:ligatures w14:val="standardContextual"/>
    </w:rPr>
  </w:style>
  <w:style w:type="paragraph" w:styleId="Heading8">
    <w:name w:val="heading 8"/>
    <w:basedOn w:val="Normal"/>
    <w:next w:val="Normal"/>
    <w:link w:val="Heading8Char"/>
    <w:uiPriority w:val="9"/>
    <w:semiHidden/>
    <w:unhideWhenUsed/>
    <w:qFormat/>
    <w:rsid w:val="00B13F77"/>
    <w:pPr>
      <w:keepNext/>
      <w:keepLines/>
      <w:spacing w:line="278" w:lineRule="auto"/>
      <w:outlineLvl w:val="7"/>
    </w:pPr>
    <w:rPr>
      <w:rFonts w:asciiTheme="minorHAnsi" w:eastAsiaTheme="majorEastAsia" w:hAnsiTheme="minorHAnsi" w:cstheme="majorBidi"/>
      <w:i/>
      <w:iCs/>
      <w:color w:val="272727" w:themeColor="text1" w:themeTint="D8"/>
      <w:kern w:val="2"/>
      <w:lang w:val="af-ZA"/>
      <w14:ligatures w14:val="standardContextual"/>
    </w:rPr>
  </w:style>
  <w:style w:type="paragraph" w:styleId="Heading9">
    <w:name w:val="heading 9"/>
    <w:basedOn w:val="Normal"/>
    <w:next w:val="Normal"/>
    <w:link w:val="Heading9Char"/>
    <w:uiPriority w:val="9"/>
    <w:semiHidden/>
    <w:unhideWhenUsed/>
    <w:qFormat/>
    <w:rsid w:val="00B13F77"/>
    <w:pPr>
      <w:keepNext/>
      <w:keepLines/>
      <w:spacing w:line="278" w:lineRule="auto"/>
      <w:outlineLvl w:val="8"/>
    </w:pPr>
    <w:rPr>
      <w:rFonts w:asciiTheme="minorHAnsi" w:eastAsiaTheme="majorEastAsia" w:hAnsiTheme="minorHAnsi" w:cstheme="majorBidi"/>
      <w:color w:val="272727" w:themeColor="text1" w:themeTint="D8"/>
      <w:kern w:val="2"/>
      <w:lang w:val="af-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77"/>
    <w:rPr>
      <w:rFonts w:asciiTheme="majorHAnsi" w:eastAsiaTheme="majorEastAsia" w:hAnsiTheme="majorHAnsi" w:cstheme="majorBidi"/>
      <w:color w:val="0F4761" w:themeColor="accent1" w:themeShade="BF"/>
      <w:sz w:val="40"/>
      <w:szCs w:val="40"/>
      <w:lang w:val="af-ZA"/>
    </w:rPr>
  </w:style>
  <w:style w:type="character" w:customStyle="1" w:styleId="Heading2Char">
    <w:name w:val="Heading 2 Char"/>
    <w:basedOn w:val="DefaultParagraphFont"/>
    <w:link w:val="Heading2"/>
    <w:uiPriority w:val="9"/>
    <w:semiHidden/>
    <w:rsid w:val="00B13F77"/>
    <w:rPr>
      <w:rFonts w:asciiTheme="majorHAnsi" w:eastAsiaTheme="majorEastAsia" w:hAnsiTheme="majorHAnsi" w:cstheme="majorBidi"/>
      <w:color w:val="0F4761" w:themeColor="accent1" w:themeShade="BF"/>
      <w:sz w:val="32"/>
      <w:szCs w:val="32"/>
      <w:lang w:val="af-ZA"/>
    </w:rPr>
  </w:style>
  <w:style w:type="character" w:customStyle="1" w:styleId="Heading3Char">
    <w:name w:val="Heading 3 Char"/>
    <w:basedOn w:val="DefaultParagraphFont"/>
    <w:link w:val="Heading3"/>
    <w:uiPriority w:val="9"/>
    <w:semiHidden/>
    <w:rsid w:val="00B13F77"/>
    <w:rPr>
      <w:rFonts w:eastAsiaTheme="majorEastAsia" w:cstheme="majorBidi"/>
      <w:color w:val="0F4761" w:themeColor="accent1" w:themeShade="BF"/>
      <w:sz w:val="28"/>
      <w:szCs w:val="28"/>
      <w:lang w:val="af-ZA"/>
    </w:rPr>
  </w:style>
  <w:style w:type="character" w:customStyle="1" w:styleId="Heading4Char">
    <w:name w:val="Heading 4 Char"/>
    <w:basedOn w:val="DefaultParagraphFont"/>
    <w:link w:val="Heading4"/>
    <w:uiPriority w:val="9"/>
    <w:semiHidden/>
    <w:rsid w:val="00B13F77"/>
    <w:rPr>
      <w:rFonts w:eastAsiaTheme="majorEastAsia" w:cstheme="majorBidi"/>
      <w:i/>
      <w:iCs/>
      <w:color w:val="0F4761" w:themeColor="accent1" w:themeShade="BF"/>
      <w:lang w:val="af-ZA"/>
    </w:rPr>
  </w:style>
  <w:style w:type="character" w:customStyle="1" w:styleId="Heading5Char">
    <w:name w:val="Heading 5 Char"/>
    <w:basedOn w:val="DefaultParagraphFont"/>
    <w:link w:val="Heading5"/>
    <w:uiPriority w:val="9"/>
    <w:semiHidden/>
    <w:rsid w:val="00B13F77"/>
    <w:rPr>
      <w:rFonts w:eastAsiaTheme="majorEastAsia" w:cstheme="majorBidi"/>
      <w:color w:val="0F4761" w:themeColor="accent1" w:themeShade="BF"/>
      <w:lang w:val="af-ZA"/>
    </w:rPr>
  </w:style>
  <w:style w:type="character" w:customStyle="1" w:styleId="Heading6Char">
    <w:name w:val="Heading 6 Char"/>
    <w:basedOn w:val="DefaultParagraphFont"/>
    <w:link w:val="Heading6"/>
    <w:uiPriority w:val="9"/>
    <w:semiHidden/>
    <w:rsid w:val="00B13F77"/>
    <w:rPr>
      <w:rFonts w:eastAsiaTheme="majorEastAsia" w:cstheme="majorBidi"/>
      <w:i/>
      <w:iCs/>
      <w:color w:val="595959" w:themeColor="text1" w:themeTint="A6"/>
      <w:lang w:val="af-ZA"/>
    </w:rPr>
  </w:style>
  <w:style w:type="character" w:customStyle="1" w:styleId="Heading7Char">
    <w:name w:val="Heading 7 Char"/>
    <w:basedOn w:val="DefaultParagraphFont"/>
    <w:link w:val="Heading7"/>
    <w:uiPriority w:val="9"/>
    <w:semiHidden/>
    <w:rsid w:val="00B13F77"/>
    <w:rPr>
      <w:rFonts w:eastAsiaTheme="majorEastAsia" w:cstheme="majorBidi"/>
      <w:color w:val="595959" w:themeColor="text1" w:themeTint="A6"/>
      <w:lang w:val="af-ZA"/>
    </w:rPr>
  </w:style>
  <w:style w:type="character" w:customStyle="1" w:styleId="Heading8Char">
    <w:name w:val="Heading 8 Char"/>
    <w:basedOn w:val="DefaultParagraphFont"/>
    <w:link w:val="Heading8"/>
    <w:uiPriority w:val="9"/>
    <w:semiHidden/>
    <w:rsid w:val="00B13F77"/>
    <w:rPr>
      <w:rFonts w:eastAsiaTheme="majorEastAsia" w:cstheme="majorBidi"/>
      <w:i/>
      <w:iCs/>
      <w:color w:val="272727" w:themeColor="text1" w:themeTint="D8"/>
      <w:lang w:val="af-ZA"/>
    </w:rPr>
  </w:style>
  <w:style w:type="character" w:customStyle="1" w:styleId="Heading9Char">
    <w:name w:val="Heading 9 Char"/>
    <w:basedOn w:val="DefaultParagraphFont"/>
    <w:link w:val="Heading9"/>
    <w:uiPriority w:val="9"/>
    <w:semiHidden/>
    <w:rsid w:val="00B13F77"/>
    <w:rPr>
      <w:rFonts w:eastAsiaTheme="majorEastAsia" w:cstheme="majorBidi"/>
      <w:color w:val="272727" w:themeColor="text1" w:themeTint="D8"/>
      <w:lang w:val="af-ZA"/>
    </w:rPr>
  </w:style>
  <w:style w:type="paragraph" w:styleId="Title">
    <w:name w:val="Title"/>
    <w:basedOn w:val="Normal"/>
    <w:next w:val="Normal"/>
    <w:link w:val="TitleChar"/>
    <w:uiPriority w:val="10"/>
    <w:qFormat/>
    <w:rsid w:val="00B13F77"/>
    <w:pPr>
      <w:spacing w:after="80"/>
      <w:contextualSpacing/>
    </w:pPr>
    <w:rPr>
      <w:rFonts w:asciiTheme="majorHAnsi" w:eastAsiaTheme="majorEastAsia" w:hAnsiTheme="majorHAnsi" w:cstheme="majorBidi"/>
      <w:spacing w:val="-10"/>
      <w:kern w:val="28"/>
      <w:sz w:val="56"/>
      <w:szCs w:val="56"/>
      <w:lang w:val="af-ZA"/>
      <w14:ligatures w14:val="standardContextual"/>
    </w:rPr>
  </w:style>
  <w:style w:type="character" w:customStyle="1" w:styleId="TitleChar">
    <w:name w:val="Title Char"/>
    <w:basedOn w:val="DefaultParagraphFont"/>
    <w:link w:val="Title"/>
    <w:uiPriority w:val="10"/>
    <w:rsid w:val="00B13F77"/>
    <w:rPr>
      <w:rFonts w:asciiTheme="majorHAnsi" w:eastAsiaTheme="majorEastAsia" w:hAnsiTheme="majorHAnsi" w:cstheme="majorBidi"/>
      <w:spacing w:val="-10"/>
      <w:kern w:val="28"/>
      <w:sz w:val="56"/>
      <w:szCs w:val="56"/>
      <w:lang w:val="af-ZA"/>
    </w:rPr>
  </w:style>
  <w:style w:type="paragraph" w:styleId="Subtitle">
    <w:name w:val="Subtitle"/>
    <w:basedOn w:val="Normal"/>
    <w:next w:val="Normal"/>
    <w:link w:val="SubtitleChar"/>
    <w:uiPriority w:val="11"/>
    <w:qFormat/>
    <w:rsid w:val="00B13F7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af-ZA"/>
      <w14:ligatures w14:val="standardContextual"/>
    </w:rPr>
  </w:style>
  <w:style w:type="character" w:customStyle="1" w:styleId="SubtitleChar">
    <w:name w:val="Subtitle Char"/>
    <w:basedOn w:val="DefaultParagraphFont"/>
    <w:link w:val="Subtitle"/>
    <w:uiPriority w:val="11"/>
    <w:rsid w:val="00B13F77"/>
    <w:rPr>
      <w:rFonts w:eastAsiaTheme="majorEastAsia" w:cstheme="majorBidi"/>
      <w:color w:val="595959" w:themeColor="text1" w:themeTint="A6"/>
      <w:spacing w:val="15"/>
      <w:sz w:val="28"/>
      <w:szCs w:val="28"/>
      <w:lang w:val="af-ZA"/>
    </w:rPr>
  </w:style>
  <w:style w:type="paragraph" w:styleId="Quote">
    <w:name w:val="Quote"/>
    <w:basedOn w:val="Normal"/>
    <w:next w:val="Normal"/>
    <w:link w:val="QuoteChar"/>
    <w:uiPriority w:val="29"/>
    <w:qFormat/>
    <w:rsid w:val="00B13F77"/>
    <w:pPr>
      <w:spacing w:before="160" w:after="160" w:line="278" w:lineRule="auto"/>
      <w:jc w:val="center"/>
    </w:pPr>
    <w:rPr>
      <w:rFonts w:asciiTheme="minorHAnsi" w:eastAsiaTheme="minorHAnsi" w:hAnsiTheme="minorHAnsi" w:cstheme="minorBidi"/>
      <w:i/>
      <w:iCs/>
      <w:color w:val="404040" w:themeColor="text1" w:themeTint="BF"/>
      <w:kern w:val="2"/>
      <w:lang w:val="af-ZA"/>
      <w14:ligatures w14:val="standardContextual"/>
    </w:rPr>
  </w:style>
  <w:style w:type="character" w:customStyle="1" w:styleId="QuoteChar">
    <w:name w:val="Quote Char"/>
    <w:basedOn w:val="DefaultParagraphFont"/>
    <w:link w:val="Quote"/>
    <w:uiPriority w:val="29"/>
    <w:rsid w:val="00B13F77"/>
    <w:rPr>
      <w:i/>
      <w:iCs/>
      <w:color w:val="404040" w:themeColor="text1" w:themeTint="BF"/>
      <w:lang w:val="af-ZA"/>
    </w:rPr>
  </w:style>
  <w:style w:type="paragraph" w:styleId="ListParagraph">
    <w:name w:val="List Paragraph"/>
    <w:basedOn w:val="Normal"/>
    <w:uiPriority w:val="34"/>
    <w:qFormat/>
    <w:rsid w:val="00B13F77"/>
    <w:pPr>
      <w:spacing w:after="160" w:line="278" w:lineRule="auto"/>
      <w:ind w:left="720"/>
      <w:contextualSpacing/>
    </w:pPr>
    <w:rPr>
      <w:rFonts w:asciiTheme="minorHAnsi" w:eastAsiaTheme="minorHAnsi" w:hAnsiTheme="minorHAnsi" w:cstheme="minorBidi"/>
      <w:kern w:val="2"/>
      <w:lang w:val="af-ZA"/>
      <w14:ligatures w14:val="standardContextual"/>
    </w:rPr>
  </w:style>
  <w:style w:type="character" w:styleId="IntenseEmphasis">
    <w:name w:val="Intense Emphasis"/>
    <w:basedOn w:val="DefaultParagraphFont"/>
    <w:uiPriority w:val="21"/>
    <w:qFormat/>
    <w:rsid w:val="00B13F77"/>
    <w:rPr>
      <w:i/>
      <w:iCs/>
      <w:color w:val="0F4761" w:themeColor="accent1" w:themeShade="BF"/>
    </w:rPr>
  </w:style>
  <w:style w:type="paragraph" w:styleId="IntenseQuote">
    <w:name w:val="Intense Quote"/>
    <w:basedOn w:val="Normal"/>
    <w:next w:val="Normal"/>
    <w:link w:val="IntenseQuoteChar"/>
    <w:uiPriority w:val="30"/>
    <w:qFormat/>
    <w:rsid w:val="00B13F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af-ZA"/>
      <w14:ligatures w14:val="standardContextual"/>
    </w:rPr>
  </w:style>
  <w:style w:type="character" w:customStyle="1" w:styleId="IntenseQuoteChar">
    <w:name w:val="Intense Quote Char"/>
    <w:basedOn w:val="DefaultParagraphFont"/>
    <w:link w:val="IntenseQuote"/>
    <w:uiPriority w:val="30"/>
    <w:rsid w:val="00B13F77"/>
    <w:rPr>
      <w:i/>
      <w:iCs/>
      <w:color w:val="0F4761" w:themeColor="accent1" w:themeShade="BF"/>
      <w:lang w:val="af-ZA"/>
    </w:rPr>
  </w:style>
  <w:style w:type="character" w:styleId="IntenseReference">
    <w:name w:val="Intense Reference"/>
    <w:basedOn w:val="DefaultParagraphFont"/>
    <w:uiPriority w:val="32"/>
    <w:qFormat/>
    <w:rsid w:val="00B13F77"/>
    <w:rPr>
      <w:b/>
      <w:bCs/>
      <w:smallCaps/>
      <w:color w:val="0F4761" w:themeColor="accent1" w:themeShade="BF"/>
      <w:spacing w:val="5"/>
    </w:rPr>
  </w:style>
  <w:style w:type="table" w:customStyle="1" w:styleId="TableGrid31">
    <w:name w:val="Table Grid31"/>
    <w:basedOn w:val="TableNormal"/>
    <w:next w:val="TableGrid"/>
    <w:uiPriority w:val="39"/>
    <w:rsid w:val="00B13F77"/>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13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2423</Characters>
  <Application>Microsoft Office Word</Application>
  <DocSecurity>0</DocSecurity>
  <Lines>302</Lines>
  <Paragraphs>173</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Ngobese, LM, Mr [lmngobese@sun.ac.za]</dc:creator>
  <cp:keywords/>
  <dc:description/>
  <cp:lastModifiedBy>Ngobese, LM, Mr [lmngobese@sun.ac.za]</cp:lastModifiedBy>
  <cp:revision>2</cp:revision>
  <dcterms:created xsi:type="dcterms:W3CDTF">2026-03-04T15:20:00Z</dcterms:created>
  <dcterms:modified xsi:type="dcterms:W3CDTF">2026-03-04T15:20:00Z</dcterms:modified>
</cp:coreProperties>
</file>