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E280F4" w14:textId="77777777" w:rsidR="007D4B71" w:rsidRDefault="00000000">
      <w:pPr>
        <w:spacing w:after="60"/>
        <w:jc w:val="right"/>
      </w:pPr>
      <w:r>
        <w:rPr>
          <w:color w:val="666666"/>
          <w:sz w:val="18"/>
          <w:szCs w:val="18"/>
        </w:rPr>
        <w:t>CTI-WK-2026-04</w:t>
      </w:r>
    </w:p>
    <w:p w14:paraId="6279EDB3" w14:textId="77777777" w:rsidR="007D4B71" w:rsidRDefault="00000000">
      <w:pPr>
        <w:spacing w:after="60"/>
      </w:pPr>
      <w:r>
        <w:rPr>
          <w:b/>
          <w:bCs/>
          <w:color w:val="E65100"/>
          <w:sz w:val="36"/>
          <w:szCs w:val="36"/>
        </w:rPr>
        <w:t>Cyber Threat Intelligence Weekly Report</w:t>
      </w:r>
    </w:p>
    <w:p w14:paraId="7AA0DCCB" w14:textId="77777777" w:rsidR="007D4B71" w:rsidRDefault="00000000">
      <w:pPr>
        <w:spacing w:after="300"/>
      </w:pPr>
      <w:r>
        <w:rPr>
          <w:color w:val="666666"/>
          <w:sz w:val="20"/>
          <w:szCs w:val="20"/>
        </w:rPr>
        <w:t>Week 4 | January 20 to 26, 2026</w:t>
      </w:r>
    </w:p>
    <w:p w14:paraId="08433FC0" w14:textId="77777777" w:rsidR="007D4B71" w:rsidRDefault="00000000">
      <w:pPr>
        <w:pStyle w:val="Heading1"/>
      </w:pPr>
      <w:r>
        <w:t>Executive Summary</w:t>
      </w:r>
    </w:p>
    <w:p w14:paraId="16F160B9" w14:textId="77777777" w:rsidR="007D4B71" w:rsidRDefault="00000000">
      <w:pPr>
        <w:spacing w:after="200"/>
      </w:pPr>
      <w:r>
        <w:rPr>
          <w:sz w:val="21"/>
          <w:szCs w:val="21"/>
        </w:rPr>
        <w:t xml:space="preserve">This week's collection identified 4 new vulnerabilities in our environment, with 3 CVEs confirmed to be under active exploitation by threat actors targeting the biotech sector. Of particular concern: CVE-2026-22907 (Grafana) is being exploited by China-nexus groups known for targeting genomics research, and Russian criminal groups continue distributing </w:t>
      </w:r>
      <w:proofErr w:type="spellStart"/>
      <w:r>
        <w:rPr>
          <w:sz w:val="21"/>
          <w:szCs w:val="21"/>
        </w:rPr>
        <w:t>Lumma</w:t>
      </w:r>
      <w:proofErr w:type="spellEnd"/>
      <w:r>
        <w:rPr>
          <w:sz w:val="21"/>
          <w:szCs w:val="21"/>
        </w:rPr>
        <w:t xml:space="preserve"> Stealer via fake GitHub repositories. Additionally, 4 vulnerabilities remain unresolved from prior weeks, including CVE-2021-47757 which has persisted for 6 weeks on 28 servers despite active exploitation in the wild.</w:t>
      </w:r>
    </w:p>
    <w:p w14:paraId="451866FC" w14:textId="77777777" w:rsidR="007D4B71" w:rsidRDefault="00000000">
      <w:pPr>
        <w:pStyle w:val="Heading1"/>
      </w:pPr>
      <w:r>
        <w:t xml:space="preserve">This Week </w:t>
      </w:r>
      <w:proofErr w:type="gramStart"/>
      <w:r>
        <w:t>at a Glance</w:t>
      </w:r>
      <w:proofErr w:type="gramEnd"/>
    </w:p>
    <w:p w14:paraId="543399DA" w14:textId="77777777" w:rsidR="007D4B71" w:rsidRDefault="00000000">
      <w:pPr>
        <w:spacing w:after="160"/>
      </w:pPr>
      <w:r>
        <w:rPr>
          <w:i/>
          <w:iCs/>
          <w:color w:val="666666"/>
          <w:sz w:val="18"/>
          <w:szCs w:val="18"/>
        </w:rPr>
        <w:t>Vulnerability and threat actor metrics from automated collection (January 20 to 26, 2026).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60"/>
        <w:gridCol w:w="3359"/>
        <w:gridCol w:w="3359"/>
      </w:tblGrid>
      <w:tr w:rsidR="007D4B71" w14:paraId="245C3402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5AA224E6" w14:textId="77777777" w:rsidR="007D4B71" w:rsidRDefault="00000000">
            <w:pPr>
              <w:jc w:val="center"/>
            </w:pPr>
            <w:r>
              <w:rPr>
                <w:b/>
                <w:bCs/>
                <w:color w:val="666666"/>
                <w:sz w:val="44"/>
                <w:szCs w:val="44"/>
              </w:rPr>
              <w:t>4</w:t>
            </w:r>
          </w:p>
          <w:p w14:paraId="196E6A31" w14:textId="77777777" w:rsidR="007D4B71" w:rsidRDefault="00000000">
            <w:pPr>
              <w:spacing w:after="40"/>
              <w:jc w:val="center"/>
            </w:pPr>
            <w:r>
              <w:rPr>
                <w:b/>
                <w:bCs/>
                <w:color w:val="333333"/>
                <w:sz w:val="18"/>
                <w:szCs w:val="18"/>
              </w:rPr>
              <w:t xml:space="preserve">New </w:t>
            </w:r>
            <w:proofErr w:type="gramStart"/>
            <w:r>
              <w:rPr>
                <w:b/>
                <w:bCs/>
                <w:color w:val="333333"/>
                <w:sz w:val="18"/>
                <w:szCs w:val="18"/>
              </w:rPr>
              <w:t>This Week</w:t>
            </w:r>
            <w:proofErr w:type="gramEnd"/>
          </w:p>
          <w:p w14:paraId="3BEC9D16" w14:textId="77777777" w:rsidR="007D4B71" w:rsidRDefault="00000000">
            <w:pPr>
              <w:jc w:val="center"/>
            </w:pPr>
            <w:r>
              <w:rPr>
                <w:color w:val="666666"/>
                <w:sz w:val="15"/>
                <w:szCs w:val="15"/>
              </w:rPr>
              <w:t>First appearance in Rapid7 scans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7F53332C" w14:textId="77777777" w:rsidR="007D4B71" w:rsidRDefault="00000000">
            <w:pPr>
              <w:jc w:val="center"/>
            </w:pPr>
            <w:r>
              <w:rPr>
                <w:b/>
                <w:bCs/>
                <w:color w:val="F57C00"/>
                <w:sz w:val="44"/>
                <w:szCs w:val="44"/>
              </w:rPr>
              <w:t>4</w:t>
            </w:r>
          </w:p>
          <w:p w14:paraId="35DF2B8D" w14:textId="77777777" w:rsidR="007D4B71" w:rsidRDefault="00000000">
            <w:pPr>
              <w:spacing w:after="40"/>
              <w:jc w:val="center"/>
            </w:pPr>
            <w:r>
              <w:rPr>
                <w:b/>
                <w:bCs/>
                <w:color w:val="333333"/>
                <w:sz w:val="18"/>
                <w:szCs w:val="18"/>
              </w:rPr>
              <w:t xml:space="preserve">Persistent (3+ </w:t>
            </w:r>
            <w:proofErr w:type="spellStart"/>
            <w:r>
              <w:rPr>
                <w:b/>
                <w:bCs/>
                <w:color w:val="333333"/>
                <w:sz w:val="18"/>
                <w:szCs w:val="18"/>
              </w:rPr>
              <w:t>Wks</w:t>
            </w:r>
            <w:proofErr w:type="spellEnd"/>
            <w:r>
              <w:rPr>
                <w:b/>
                <w:bCs/>
                <w:color w:val="333333"/>
                <w:sz w:val="18"/>
                <w:szCs w:val="18"/>
              </w:rPr>
              <w:t>)</w:t>
            </w:r>
          </w:p>
          <w:p w14:paraId="4D9690C5" w14:textId="77777777" w:rsidR="007D4B71" w:rsidRDefault="00000000">
            <w:pPr>
              <w:jc w:val="center"/>
            </w:pPr>
            <w:r>
              <w:rPr>
                <w:color w:val="666666"/>
                <w:sz w:val="15"/>
                <w:szCs w:val="15"/>
              </w:rPr>
              <w:t>Unresolved from prior reports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243CB986" w14:textId="77777777" w:rsidR="007D4B71" w:rsidRDefault="00000000">
            <w:pPr>
              <w:jc w:val="center"/>
            </w:pPr>
            <w:r>
              <w:rPr>
                <w:b/>
                <w:bCs/>
                <w:color w:val="388E3C"/>
                <w:sz w:val="44"/>
                <w:szCs w:val="44"/>
              </w:rPr>
              <w:t>2</w:t>
            </w:r>
          </w:p>
          <w:p w14:paraId="48A608FE" w14:textId="77777777" w:rsidR="007D4B71" w:rsidRDefault="00000000">
            <w:pPr>
              <w:spacing w:after="40"/>
              <w:jc w:val="center"/>
            </w:pPr>
            <w:r>
              <w:rPr>
                <w:b/>
                <w:bCs/>
                <w:color w:val="333333"/>
                <w:sz w:val="18"/>
                <w:szCs w:val="18"/>
              </w:rPr>
              <w:t>Resolved</w:t>
            </w:r>
          </w:p>
          <w:p w14:paraId="24B3E4C6" w14:textId="77777777" w:rsidR="007D4B71" w:rsidRDefault="00000000">
            <w:pPr>
              <w:jc w:val="center"/>
            </w:pPr>
            <w:proofErr w:type="gramStart"/>
            <w:r>
              <w:rPr>
                <w:color w:val="666666"/>
                <w:sz w:val="15"/>
                <w:szCs w:val="15"/>
              </w:rPr>
              <w:t>Remediated</w:t>
            </w:r>
            <w:proofErr w:type="gramEnd"/>
            <w:r>
              <w:rPr>
                <w:color w:val="666666"/>
                <w:sz w:val="15"/>
                <w:szCs w:val="15"/>
              </w:rPr>
              <w:t xml:space="preserve"> since last week</w:t>
            </w:r>
          </w:p>
        </w:tc>
      </w:tr>
    </w:tbl>
    <w:p w14:paraId="0043ED6C" w14:textId="77777777" w:rsidR="007D4B71" w:rsidRDefault="007D4B71">
      <w:pPr>
        <w:spacing w:before="12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60"/>
        <w:gridCol w:w="3359"/>
        <w:gridCol w:w="3359"/>
      </w:tblGrid>
      <w:tr w:rsidR="007D4B71" w14:paraId="79E1B837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48F800A8" w14:textId="77777777" w:rsidR="007D4B71" w:rsidRDefault="00000000">
            <w:pPr>
              <w:jc w:val="center"/>
            </w:pPr>
            <w:r>
              <w:rPr>
                <w:b/>
                <w:bCs/>
                <w:color w:val="D32F2F"/>
                <w:sz w:val="44"/>
                <w:szCs w:val="44"/>
              </w:rPr>
              <w:t>8</w:t>
            </w:r>
          </w:p>
          <w:p w14:paraId="6D3DFE41" w14:textId="77777777" w:rsidR="007D4B71" w:rsidRDefault="00000000">
            <w:pPr>
              <w:spacing w:after="40"/>
              <w:jc w:val="center"/>
            </w:pPr>
            <w:r>
              <w:rPr>
                <w:b/>
                <w:bCs/>
                <w:color w:val="333333"/>
                <w:sz w:val="18"/>
                <w:szCs w:val="18"/>
              </w:rPr>
              <w:t>Total Exposed</w:t>
            </w:r>
          </w:p>
          <w:p w14:paraId="7E4FE7F0" w14:textId="77777777" w:rsidR="007D4B71" w:rsidRDefault="00000000">
            <w:pPr>
              <w:jc w:val="center"/>
            </w:pPr>
            <w:r>
              <w:rPr>
                <w:color w:val="666666"/>
                <w:sz w:val="15"/>
                <w:szCs w:val="15"/>
              </w:rPr>
              <w:t>CVEs on Illumina assets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5A81EAC8" w14:textId="77777777" w:rsidR="007D4B71" w:rsidRDefault="00000000">
            <w:pPr>
              <w:jc w:val="center"/>
            </w:pPr>
            <w:r>
              <w:rPr>
                <w:b/>
                <w:bCs/>
                <w:color w:val="D32F2F"/>
                <w:sz w:val="44"/>
                <w:szCs w:val="44"/>
              </w:rPr>
              <w:t>3</w:t>
            </w:r>
          </w:p>
          <w:p w14:paraId="4518D997" w14:textId="77777777" w:rsidR="007D4B71" w:rsidRDefault="00000000">
            <w:pPr>
              <w:spacing w:after="40"/>
              <w:jc w:val="center"/>
            </w:pPr>
            <w:r>
              <w:rPr>
                <w:b/>
                <w:bCs/>
                <w:color w:val="333333"/>
                <w:sz w:val="18"/>
                <w:szCs w:val="18"/>
              </w:rPr>
              <w:t>Actively Exploited</w:t>
            </w:r>
          </w:p>
          <w:p w14:paraId="65605503" w14:textId="77777777" w:rsidR="007D4B71" w:rsidRDefault="00000000">
            <w:pPr>
              <w:jc w:val="center"/>
            </w:pPr>
            <w:r>
              <w:rPr>
                <w:color w:val="666666"/>
                <w:sz w:val="15"/>
                <w:szCs w:val="15"/>
              </w:rPr>
              <w:t>Confirmed threat actor use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3BAA4828" w14:textId="77777777" w:rsidR="007D4B71" w:rsidRDefault="00000000">
            <w:pPr>
              <w:jc w:val="center"/>
            </w:pPr>
            <w:r>
              <w:rPr>
                <w:b/>
                <w:bCs/>
                <w:color w:val="F57C00"/>
                <w:sz w:val="44"/>
                <w:szCs w:val="44"/>
              </w:rPr>
              <w:t>3</w:t>
            </w:r>
          </w:p>
          <w:p w14:paraId="0E9EE7DF" w14:textId="77777777" w:rsidR="007D4B71" w:rsidRDefault="00000000">
            <w:pPr>
              <w:spacing w:after="40"/>
              <w:jc w:val="center"/>
            </w:pPr>
            <w:r>
              <w:rPr>
                <w:b/>
                <w:bCs/>
                <w:color w:val="333333"/>
                <w:sz w:val="18"/>
                <w:szCs w:val="18"/>
              </w:rPr>
              <w:t>Actor Groups</w:t>
            </w:r>
          </w:p>
          <w:p w14:paraId="0132187A" w14:textId="77777777" w:rsidR="007D4B71" w:rsidRDefault="00000000">
            <w:pPr>
              <w:jc w:val="center"/>
            </w:pPr>
            <w:r>
              <w:rPr>
                <w:color w:val="666666"/>
                <w:sz w:val="15"/>
                <w:szCs w:val="15"/>
              </w:rPr>
              <w:t>Targeting biotech sector</w:t>
            </w:r>
          </w:p>
        </w:tc>
      </w:tr>
    </w:tbl>
    <w:p w14:paraId="63650326" w14:textId="77777777" w:rsidR="007D4B71" w:rsidRDefault="00000000">
      <w:pPr>
        <w:pStyle w:val="Heading1"/>
      </w:pPr>
      <w:r>
        <w:t>Vulnerability Exposure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99"/>
        <w:gridCol w:w="2899"/>
        <w:gridCol w:w="1600"/>
        <w:gridCol w:w="2100"/>
        <w:gridCol w:w="1200"/>
        <w:gridCol w:w="780"/>
      </w:tblGrid>
      <w:tr w:rsidR="007D4B71" w14:paraId="5D9645BC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5100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536C736" w14:textId="77777777" w:rsidR="007D4B71" w:rsidRDefault="00000000">
            <w:r>
              <w:rPr>
                <w:b/>
                <w:bCs/>
                <w:color w:val="FFFFFF"/>
                <w:sz w:val="18"/>
                <w:szCs w:val="18"/>
              </w:rPr>
              <w:t>CVE ID</w:t>
            </w:r>
          </w:p>
        </w:tc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5100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1852681" w14:textId="77777777" w:rsidR="007D4B71" w:rsidRDefault="00000000">
            <w:r>
              <w:rPr>
                <w:b/>
                <w:bCs/>
                <w:color w:val="FFFFFF"/>
                <w:sz w:val="18"/>
                <w:szCs w:val="18"/>
              </w:rPr>
              <w:t>Affected Product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5100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C22EC12" w14:textId="77777777" w:rsidR="007D4B71" w:rsidRDefault="00000000">
            <w:r>
              <w:rPr>
                <w:b/>
                <w:bCs/>
                <w:color w:val="FFFFFF"/>
                <w:sz w:val="18"/>
                <w:szCs w:val="18"/>
              </w:rPr>
              <w:t>Exposure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5100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2C733C6" w14:textId="77777777" w:rsidR="007D4B71" w:rsidRDefault="00000000">
            <w:r>
              <w:rPr>
                <w:b/>
                <w:bCs/>
                <w:color w:val="FFFFFF"/>
                <w:sz w:val="18"/>
                <w:szCs w:val="18"/>
              </w:rPr>
              <w:t>Exploited By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5100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F1A0679" w14:textId="03CDBF63" w:rsidR="007D4B71" w:rsidRPr="00A13520" w:rsidRDefault="00A13520">
            <w:pPr>
              <w:rPr>
                <w:b/>
                <w:bCs/>
              </w:rPr>
            </w:pPr>
            <w:r w:rsidRPr="00A13520">
              <w:rPr>
                <w:b/>
                <w:bCs/>
                <w:color w:val="FFFFFF" w:themeColor="background1"/>
                <w:sz w:val="18"/>
                <w:szCs w:val="18"/>
              </w:rPr>
              <w:t>Priority</w:t>
            </w:r>
          </w:p>
        </w:tc>
        <w:tc>
          <w:tcPr>
            <w:tcW w:w="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5100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4773E1A" w14:textId="77777777" w:rsidR="007D4B71" w:rsidRDefault="00000000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Wks</w:t>
            </w:r>
            <w:proofErr w:type="spellEnd"/>
          </w:p>
        </w:tc>
      </w:tr>
      <w:tr w:rsidR="007D4B71" w14:paraId="051C1158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8FE126A" w14:textId="77777777" w:rsidR="007D4B71" w:rsidRDefault="00000000">
            <w:r>
              <w:rPr>
                <w:b/>
                <w:bCs/>
                <w:sz w:val="16"/>
                <w:szCs w:val="16"/>
              </w:rPr>
              <w:t>CVE-2026-22907</w:t>
            </w:r>
          </w:p>
        </w:tc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6155388" w14:textId="77777777" w:rsidR="007D4B71" w:rsidRDefault="00000000">
            <w:r>
              <w:rPr>
                <w:sz w:val="16"/>
                <w:szCs w:val="16"/>
              </w:rPr>
              <w:t>Grafana LDAP Injection (RCE)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B327F3E" w14:textId="77777777" w:rsidR="007D4B71" w:rsidRDefault="00000000">
            <w:r>
              <w:rPr>
                <w:sz w:val="16"/>
                <w:szCs w:val="16"/>
              </w:rPr>
              <w:t>12 servers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B484AA9" w14:textId="77777777" w:rsidR="007D4B71" w:rsidRDefault="00000000">
            <w:r>
              <w:rPr>
                <w:color w:val="D32F2F"/>
                <w:sz w:val="16"/>
                <w:szCs w:val="16"/>
              </w:rPr>
              <w:t>GENESIS PANDA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F6506C5" w14:textId="77777777" w:rsidR="007D4B71" w:rsidRDefault="00000000">
            <w:pPr>
              <w:jc w:val="center"/>
            </w:pPr>
            <w:r>
              <w:rPr>
                <w:b/>
                <w:bCs/>
                <w:color w:val="D32F2F"/>
                <w:sz w:val="16"/>
                <w:szCs w:val="16"/>
              </w:rPr>
              <w:t>High</w:t>
            </w:r>
          </w:p>
        </w:tc>
        <w:tc>
          <w:tcPr>
            <w:tcW w:w="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1C17115" w14:textId="77777777" w:rsidR="007D4B71" w:rsidRDefault="00000000">
            <w:pPr>
              <w:jc w:val="center"/>
            </w:pPr>
            <w:r>
              <w:rPr>
                <w:color w:val="666666"/>
                <w:sz w:val="16"/>
                <w:szCs w:val="16"/>
              </w:rPr>
              <w:t>New</w:t>
            </w:r>
          </w:p>
        </w:tc>
      </w:tr>
      <w:tr w:rsidR="007D4B71" w14:paraId="70112340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0D200DD" w14:textId="77777777" w:rsidR="007D4B71" w:rsidRDefault="00000000">
            <w:r>
              <w:rPr>
                <w:b/>
                <w:bCs/>
                <w:sz w:val="16"/>
                <w:szCs w:val="16"/>
              </w:rPr>
              <w:t>CVE-2026-22908</w:t>
            </w:r>
          </w:p>
        </w:tc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377D1FD" w14:textId="77777777" w:rsidR="007D4B71" w:rsidRDefault="00000000">
            <w:r>
              <w:rPr>
                <w:sz w:val="16"/>
                <w:szCs w:val="16"/>
              </w:rPr>
              <w:t>GLPI SQL Injection (RCE)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6BF9720" w14:textId="77777777" w:rsidR="007D4B71" w:rsidRDefault="00000000">
            <w:r>
              <w:rPr>
                <w:sz w:val="16"/>
                <w:szCs w:val="16"/>
              </w:rPr>
              <w:t>3 servers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F1573A7" w14:textId="77777777" w:rsidR="007D4B71" w:rsidRDefault="00000000">
            <w:r>
              <w:rPr>
                <w:color w:val="D32F2F"/>
                <w:sz w:val="16"/>
                <w:szCs w:val="16"/>
              </w:rPr>
              <w:t>Ransomware actors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5029D05" w14:textId="77777777" w:rsidR="007D4B71" w:rsidRDefault="00000000">
            <w:pPr>
              <w:jc w:val="center"/>
            </w:pPr>
            <w:r>
              <w:rPr>
                <w:b/>
                <w:bCs/>
                <w:color w:val="D32F2F"/>
                <w:sz w:val="16"/>
                <w:szCs w:val="16"/>
              </w:rPr>
              <w:t>High</w:t>
            </w:r>
          </w:p>
        </w:tc>
        <w:tc>
          <w:tcPr>
            <w:tcW w:w="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04E8A01" w14:textId="77777777" w:rsidR="007D4B71" w:rsidRDefault="00000000">
            <w:pPr>
              <w:jc w:val="center"/>
            </w:pPr>
            <w:r>
              <w:rPr>
                <w:color w:val="666666"/>
                <w:sz w:val="16"/>
                <w:szCs w:val="16"/>
              </w:rPr>
              <w:t>New</w:t>
            </w:r>
          </w:p>
        </w:tc>
      </w:tr>
      <w:tr w:rsidR="007D4B71" w14:paraId="5DC17C98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C8234C0" w14:textId="77777777" w:rsidR="007D4B71" w:rsidRDefault="00000000">
            <w:r>
              <w:rPr>
                <w:b/>
                <w:bCs/>
                <w:sz w:val="16"/>
                <w:szCs w:val="16"/>
              </w:rPr>
              <w:t>CVE-2025-67084</w:t>
            </w:r>
          </w:p>
        </w:tc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A2E962D" w14:textId="77777777" w:rsidR="007D4B71" w:rsidRDefault="00000000">
            <w:r>
              <w:rPr>
                <w:sz w:val="16"/>
                <w:szCs w:val="16"/>
              </w:rPr>
              <w:t>Healthcare Platform Auth Bypass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843E975" w14:textId="77777777" w:rsidR="007D4B71" w:rsidRDefault="00000000">
            <w:r>
              <w:rPr>
                <w:sz w:val="16"/>
                <w:szCs w:val="16"/>
              </w:rPr>
              <w:t>Production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05FEE52" w14:textId="77777777" w:rsidR="007D4B71" w:rsidRDefault="00000000">
            <w:r>
              <w:rPr>
                <w:color w:val="388E3C"/>
                <w:sz w:val="16"/>
                <w:szCs w:val="16"/>
              </w:rPr>
              <w:t>None observed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B4677D7" w14:textId="77777777" w:rsidR="007D4B71" w:rsidRDefault="00000000">
            <w:pPr>
              <w:jc w:val="center"/>
            </w:pPr>
            <w:r>
              <w:rPr>
                <w:b/>
                <w:bCs/>
                <w:color w:val="D32F2F"/>
                <w:sz w:val="16"/>
                <w:szCs w:val="16"/>
              </w:rPr>
              <w:t>High</w:t>
            </w:r>
          </w:p>
        </w:tc>
        <w:tc>
          <w:tcPr>
            <w:tcW w:w="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970217C" w14:textId="77777777" w:rsidR="007D4B71" w:rsidRDefault="00000000">
            <w:pPr>
              <w:jc w:val="center"/>
            </w:pPr>
            <w:r>
              <w:rPr>
                <w:b/>
                <w:bCs/>
                <w:color w:val="F57C00"/>
                <w:sz w:val="16"/>
                <w:szCs w:val="16"/>
              </w:rPr>
              <w:t>3</w:t>
            </w:r>
          </w:p>
        </w:tc>
      </w:tr>
      <w:tr w:rsidR="007D4B71" w14:paraId="606A4493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2D5B872" w14:textId="77777777" w:rsidR="007D4B71" w:rsidRDefault="00000000">
            <w:r>
              <w:rPr>
                <w:b/>
                <w:bCs/>
                <w:sz w:val="16"/>
                <w:szCs w:val="16"/>
              </w:rPr>
              <w:t>CVE-2021-47757</w:t>
            </w:r>
          </w:p>
        </w:tc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C11D677" w14:textId="77777777" w:rsidR="007D4B71" w:rsidRDefault="00000000">
            <w:r>
              <w:rPr>
                <w:sz w:val="16"/>
                <w:szCs w:val="16"/>
              </w:rPr>
              <w:t>Linux Kernel Priv Escalation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35D6009" w14:textId="77777777" w:rsidR="007D4B71" w:rsidRDefault="00000000">
            <w:r>
              <w:rPr>
                <w:sz w:val="16"/>
                <w:szCs w:val="16"/>
              </w:rPr>
              <w:t>28 servers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039F3B8" w14:textId="77777777" w:rsidR="007D4B71" w:rsidRDefault="00000000">
            <w:r>
              <w:rPr>
                <w:color w:val="D32F2F"/>
                <w:sz w:val="16"/>
                <w:szCs w:val="16"/>
              </w:rPr>
              <w:t>Multiple actors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A478108" w14:textId="77777777" w:rsidR="007D4B71" w:rsidRDefault="00000000">
            <w:pPr>
              <w:jc w:val="center"/>
            </w:pPr>
            <w:r>
              <w:rPr>
                <w:b/>
                <w:bCs/>
                <w:color w:val="F57C00"/>
                <w:sz w:val="16"/>
                <w:szCs w:val="16"/>
              </w:rPr>
              <w:t>Medium</w:t>
            </w:r>
          </w:p>
        </w:tc>
        <w:tc>
          <w:tcPr>
            <w:tcW w:w="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42DE9AC" w14:textId="77777777" w:rsidR="007D4B71" w:rsidRDefault="00000000">
            <w:pPr>
              <w:jc w:val="center"/>
            </w:pPr>
            <w:r>
              <w:rPr>
                <w:b/>
                <w:bCs/>
                <w:color w:val="D32F2F"/>
                <w:sz w:val="16"/>
                <w:szCs w:val="16"/>
              </w:rPr>
              <w:t>6</w:t>
            </w:r>
          </w:p>
        </w:tc>
      </w:tr>
      <w:tr w:rsidR="007D4B71" w14:paraId="13EFB8FD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7D5941E" w14:textId="77777777" w:rsidR="007D4B71" w:rsidRDefault="00000000">
            <w:r>
              <w:rPr>
                <w:b/>
                <w:bCs/>
                <w:sz w:val="16"/>
                <w:szCs w:val="16"/>
              </w:rPr>
              <w:t>CVE-2026-0713</w:t>
            </w:r>
          </w:p>
        </w:tc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7A01F24" w14:textId="77777777" w:rsidR="007D4B71" w:rsidRDefault="00000000">
            <w:r>
              <w:rPr>
                <w:sz w:val="16"/>
                <w:szCs w:val="16"/>
              </w:rPr>
              <w:t>Windows Print Spooler RCE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4D74C32" w14:textId="77777777" w:rsidR="007D4B71" w:rsidRDefault="00000000">
            <w:r>
              <w:rPr>
                <w:sz w:val="16"/>
                <w:szCs w:val="16"/>
              </w:rPr>
              <w:t>142 endpoints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292E2C4" w14:textId="77777777" w:rsidR="007D4B71" w:rsidRDefault="00000000">
            <w:r>
              <w:rPr>
                <w:color w:val="F57C00"/>
                <w:sz w:val="16"/>
                <w:szCs w:val="16"/>
              </w:rPr>
              <w:t>PoC available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81279C9" w14:textId="77777777" w:rsidR="007D4B71" w:rsidRDefault="00000000">
            <w:pPr>
              <w:jc w:val="center"/>
            </w:pPr>
            <w:r>
              <w:rPr>
                <w:b/>
                <w:bCs/>
                <w:color w:val="F57C00"/>
                <w:sz w:val="16"/>
                <w:szCs w:val="16"/>
              </w:rPr>
              <w:t>Medium</w:t>
            </w:r>
          </w:p>
        </w:tc>
        <w:tc>
          <w:tcPr>
            <w:tcW w:w="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7D6BBCE" w14:textId="77777777" w:rsidR="007D4B71" w:rsidRDefault="00000000">
            <w:pPr>
              <w:jc w:val="center"/>
            </w:pPr>
            <w:r>
              <w:rPr>
                <w:color w:val="666666"/>
                <w:sz w:val="16"/>
                <w:szCs w:val="16"/>
              </w:rPr>
              <w:t>2</w:t>
            </w:r>
          </w:p>
        </w:tc>
      </w:tr>
      <w:tr w:rsidR="007D4B71" w14:paraId="37FC5AD6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E986BA5" w14:textId="77777777" w:rsidR="007D4B71" w:rsidRDefault="00000000">
            <w:r>
              <w:rPr>
                <w:b/>
                <w:bCs/>
                <w:sz w:val="16"/>
                <w:szCs w:val="16"/>
              </w:rPr>
              <w:t>CVE-2026-1842</w:t>
            </w:r>
          </w:p>
        </w:tc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8667972" w14:textId="77777777" w:rsidR="007D4B71" w:rsidRDefault="00000000">
            <w:r>
              <w:rPr>
                <w:sz w:val="16"/>
                <w:szCs w:val="16"/>
              </w:rPr>
              <w:t>Apache Tomcat Request Smuggling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E4E08D2" w14:textId="77777777" w:rsidR="007D4B71" w:rsidRDefault="00000000">
            <w:r>
              <w:rPr>
                <w:sz w:val="16"/>
                <w:szCs w:val="16"/>
              </w:rPr>
              <w:t>6 servers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2B5242C" w14:textId="77777777" w:rsidR="007D4B71" w:rsidRDefault="00000000">
            <w:r>
              <w:rPr>
                <w:color w:val="388E3C"/>
                <w:sz w:val="16"/>
                <w:szCs w:val="16"/>
              </w:rPr>
              <w:t>None observed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A399B8E" w14:textId="77777777" w:rsidR="007D4B71" w:rsidRDefault="00000000">
            <w:pPr>
              <w:jc w:val="center"/>
            </w:pPr>
            <w:r>
              <w:rPr>
                <w:b/>
                <w:bCs/>
                <w:color w:val="F57C00"/>
                <w:sz w:val="16"/>
                <w:szCs w:val="16"/>
              </w:rPr>
              <w:t>Medium</w:t>
            </w:r>
          </w:p>
        </w:tc>
        <w:tc>
          <w:tcPr>
            <w:tcW w:w="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F115BD1" w14:textId="77777777" w:rsidR="007D4B71" w:rsidRDefault="00000000">
            <w:pPr>
              <w:jc w:val="center"/>
            </w:pPr>
            <w:r>
              <w:rPr>
                <w:color w:val="666666"/>
                <w:sz w:val="16"/>
                <w:szCs w:val="16"/>
              </w:rPr>
              <w:t>New</w:t>
            </w:r>
          </w:p>
        </w:tc>
      </w:tr>
      <w:tr w:rsidR="007D4B71" w14:paraId="0BF8A4F6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7358B85" w14:textId="77777777" w:rsidR="007D4B71" w:rsidRDefault="00000000">
            <w:r>
              <w:rPr>
                <w:b/>
                <w:bCs/>
                <w:sz w:val="16"/>
                <w:szCs w:val="16"/>
              </w:rPr>
              <w:t>CVE-2025-98213</w:t>
            </w:r>
          </w:p>
        </w:tc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C366DF9" w14:textId="77777777" w:rsidR="007D4B71" w:rsidRDefault="00000000">
            <w:r>
              <w:rPr>
                <w:sz w:val="16"/>
                <w:szCs w:val="16"/>
              </w:rPr>
              <w:t>OpenSSH Memory Corruption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F259837" w14:textId="77777777" w:rsidR="007D4B71" w:rsidRDefault="00000000">
            <w:r>
              <w:rPr>
                <w:sz w:val="16"/>
                <w:szCs w:val="16"/>
              </w:rPr>
              <w:t>47 servers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04D36A6" w14:textId="77777777" w:rsidR="007D4B71" w:rsidRDefault="00000000">
            <w:r>
              <w:rPr>
                <w:color w:val="388E3C"/>
                <w:sz w:val="16"/>
                <w:szCs w:val="16"/>
              </w:rPr>
              <w:t>None observed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D36286A" w14:textId="77777777" w:rsidR="007D4B71" w:rsidRDefault="00000000">
            <w:pPr>
              <w:jc w:val="center"/>
            </w:pPr>
            <w:r>
              <w:rPr>
                <w:b/>
                <w:bCs/>
                <w:color w:val="388E3C"/>
                <w:sz w:val="16"/>
                <w:szCs w:val="16"/>
              </w:rPr>
              <w:t>Low</w:t>
            </w:r>
          </w:p>
        </w:tc>
        <w:tc>
          <w:tcPr>
            <w:tcW w:w="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1B94780" w14:textId="77777777" w:rsidR="007D4B71" w:rsidRDefault="00000000">
            <w:pPr>
              <w:jc w:val="center"/>
            </w:pPr>
            <w:r>
              <w:rPr>
                <w:b/>
                <w:bCs/>
                <w:color w:val="D32F2F"/>
                <w:sz w:val="16"/>
                <w:szCs w:val="16"/>
              </w:rPr>
              <w:t>4</w:t>
            </w:r>
          </w:p>
        </w:tc>
      </w:tr>
      <w:tr w:rsidR="007D4B71" w14:paraId="3A2A3D24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CDD3254" w14:textId="77777777" w:rsidR="007D4B71" w:rsidRDefault="00000000">
            <w:r>
              <w:rPr>
                <w:b/>
                <w:bCs/>
                <w:sz w:val="16"/>
                <w:szCs w:val="16"/>
              </w:rPr>
              <w:t>CVE-2026-0291</w:t>
            </w:r>
          </w:p>
        </w:tc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CE0ACDD" w14:textId="77777777" w:rsidR="007D4B71" w:rsidRDefault="00000000">
            <w:r>
              <w:rPr>
                <w:sz w:val="16"/>
                <w:szCs w:val="16"/>
              </w:rPr>
              <w:t>PostgreSQL Priv Escalation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25466CA" w14:textId="77777777" w:rsidR="007D4B71" w:rsidRDefault="00000000">
            <w:r>
              <w:rPr>
                <w:sz w:val="16"/>
                <w:szCs w:val="16"/>
              </w:rPr>
              <w:t>4 databases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AF81851" w14:textId="77777777" w:rsidR="007D4B71" w:rsidRDefault="00000000">
            <w:r>
              <w:rPr>
                <w:color w:val="388E3C"/>
                <w:sz w:val="16"/>
                <w:szCs w:val="16"/>
              </w:rPr>
              <w:t>None observed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AC9B976" w14:textId="77777777" w:rsidR="007D4B71" w:rsidRDefault="00000000">
            <w:pPr>
              <w:jc w:val="center"/>
            </w:pPr>
            <w:r>
              <w:rPr>
                <w:b/>
                <w:bCs/>
                <w:color w:val="388E3C"/>
                <w:sz w:val="16"/>
                <w:szCs w:val="16"/>
              </w:rPr>
              <w:t>Low</w:t>
            </w:r>
          </w:p>
        </w:tc>
        <w:tc>
          <w:tcPr>
            <w:tcW w:w="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7DCBC23" w14:textId="77777777" w:rsidR="007D4B71" w:rsidRDefault="00000000">
            <w:pPr>
              <w:jc w:val="center"/>
            </w:pPr>
            <w:r>
              <w:rPr>
                <w:color w:val="666666"/>
                <w:sz w:val="16"/>
                <w:szCs w:val="16"/>
              </w:rPr>
              <w:t>New</w:t>
            </w:r>
          </w:p>
        </w:tc>
      </w:tr>
    </w:tbl>
    <w:p w14:paraId="0178714A" w14:textId="77777777" w:rsidR="007D4B71" w:rsidRDefault="00000000">
      <w:pPr>
        <w:spacing w:before="80"/>
      </w:pPr>
      <w:proofErr w:type="spellStart"/>
      <w:r>
        <w:rPr>
          <w:i/>
          <w:iCs/>
          <w:color w:val="666666"/>
          <w:sz w:val="16"/>
          <w:szCs w:val="16"/>
        </w:rPr>
        <w:t>Wks</w:t>
      </w:r>
      <w:proofErr w:type="spellEnd"/>
      <w:r>
        <w:rPr>
          <w:i/>
          <w:iCs/>
          <w:color w:val="666666"/>
          <w:sz w:val="16"/>
          <w:szCs w:val="16"/>
        </w:rPr>
        <w:t xml:space="preserve"> = consecutive weeks detected. Items at 3+ weeks highlighted. Source: Rapid7 </w:t>
      </w:r>
      <w:proofErr w:type="spellStart"/>
      <w:r>
        <w:rPr>
          <w:i/>
          <w:iCs/>
          <w:color w:val="666666"/>
          <w:sz w:val="16"/>
          <w:szCs w:val="16"/>
        </w:rPr>
        <w:t>InsightVM</w:t>
      </w:r>
      <w:proofErr w:type="spellEnd"/>
      <w:r>
        <w:rPr>
          <w:i/>
          <w:iCs/>
          <w:color w:val="666666"/>
          <w:sz w:val="16"/>
          <w:szCs w:val="16"/>
        </w:rPr>
        <w:t xml:space="preserve"> scans.</w:t>
      </w:r>
    </w:p>
    <w:p w14:paraId="049EC3E2" w14:textId="77777777" w:rsidR="007D4B71" w:rsidRDefault="00000000">
      <w:pPr>
        <w:pStyle w:val="Heading1"/>
      </w:pPr>
      <w:r>
        <w:t>Sector Threat Activity</w:t>
      </w:r>
    </w:p>
    <w:p w14:paraId="59CD57B8" w14:textId="77777777" w:rsidR="007D4B71" w:rsidRDefault="00000000">
      <w:pPr>
        <w:spacing w:after="160"/>
      </w:pPr>
      <w:r>
        <w:rPr>
          <w:i/>
          <w:iCs/>
          <w:color w:val="555555"/>
          <w:sz w:val="20"/>
          <w:szCs w:val="20"/>
        </w:rPr>
        <w:t xml:space="preserve">The following </w:t>
      </w:r>
      <w:proofErr w:type="gramStart"/>
      <w:r>
        <w:rPr>
          <w:i/>
          <w:iCs/>
          <w:color w:val="555555"/>
          <w:sz w:val="20"/>
          <w:szCs w:val="20"/>
        </w:rPr>
        <w:t>threat actors</w:t>
      </w:r>
      <w:proofErr w:type="gramEnd"/>
      <w:r>
        <w:rPr>
          <w:i/>
          <w:iCs/>
          <w:color w:val="555555"/>
          <w:sz w:val="20"/>
          <w:szCs w:val="20"/>
        </w:rPr>
        <w:t xml:space="preserve"> have been observed targeting organizations in the biotech, pharmaceutical, and healthcare sectors. This does not indicate direct targeting of Illumina but represents elevated risk to our industry.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4199"/>
        <w:gridCol w:w="3679"/>
      </w:tblGrid>
      <w:tr w:rsidR="007D4B71" w14:paraId="73C044C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5100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5AB1009" w14:textId="77777777" w:rsidR="007D4B71" w:rsidRDefault="00000000">
            <w:r>
              <w:rPr>
                <w:b/>
                <w:bCs/>
                <w:color w:val="FFFFFF"/>
                <w:sz w:val="18"/>
                <w:szCs w:val="18"/>
              </w:rPr>
              <w:t>Origin / Motivation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5100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E92E9DB" w14:textId="77777777" w:rsidR="007D4B71" w:rsidRDefault="00000000">
            <w:r>
              <w:rPr>
                <w:b/>
                <w:bCs/>
                <w:color w:val="FFFFFF"/>
                <w:sz w:val="18"/>
                <w:szCs w:val="18"/>
              </w:rPr>
              <w:t>Activity Observed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5100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522666D" w14:textId="77777777" w:rsidR="007D4B71" w:rsidRDefault="00000000">
            <w:r>
              <w:rPr>
                <w:b/>
                <w:bCs/>
                <w:color w:val="FFFFFF"/>
                <w:sz w:val="18"/>
                <w:szCs w:val="18"/>
              </w:rPr>
              <w:t>What to Monitor</w:t>
            </w:r>
          </w:p>
        </w:tc>
      </w:tr>
      <w:tr w:rsidR="007D4B71" w14:paraId="6890F94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21B76B0" w14:textId="77777777" w:rsidR="007D4B71" w:rsidRDefault="00000000">
            <w:r>
              <w:rPr>
                <w:b/>
                <w:bCs/>
                <w:sz w:val="17"/>
                <w:szCs w:val="17"/>
              </w:rPr>
              <w:lastRenderedPageBreak/>
              <w:t>China Espionage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2A50318" w14:textId="77777777" w:rsidR="007D4B71" w:rsidRDefault="00000000">
            <w:r>
              <w:rPr>
                <w:sz w:val="17"/>
                <w:szCs w:val="17"/>
              </w:rPr>
              <w:t xml:space="preserve">GENESIS PANDA, APT41 deploying </w:t>
            </w:r>
            <w:proofErr w:type="spellStart"/>
            <w:r>
              <w:rPr>
                <w:sz w:val="17"/>
                <w:szCs w:val="17"/>
              </w:rPr>
              <w:t>ShadowPad</w:t>
            </w:r>
            <w:proofErr w:type="spellEnd"/>
            <w:r>
              <w:rPr>
                <w:sz w:val="17"/>
                <w:szCs w:val="17"/>
              </w:rPr>
              <w:t xml:space="preserve"> via supply chain compromise; targeting research institutions with </w:t>
            </w:r>
            <w:proofErr w:type="spellStart"/>
            <w:r>
              <w:rPr>
                <w:sz w:val="17"/>
                <w:szCs w:val="17"/>
              </w:rPr>
              <w:t>spearphishing</w:t>
            </w:r>
            <w:proofErr w:type="spellEnd"/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F74A2A8" w14:textId="77777777" w:rsidR="007D4B71" w:rsidRDefault="00000000">
            <w:r>
              <w:rPr>
                <w:sz w:val="17"/>
                <w:szCs w:val="17"/>
              </w:rPr>
              <w:t xml:space="preserve">DLL </w:t>
            </w:r>
            <w:proofErr w:type="gramStart"/>
            <w:r>
              <w:rPr>
                <w:sz w:val="17"/>
                <w:szCs w:val="17"/>
              </w:rPr>
              <w:t>side-loading</w:t>
            </w:r>
            <w:proofErr w:type="gramEnd"/>
            <w:r>
              <w:rPr>
                <w:sz w:val="17"/>
                <w:szCs w:val="17"/>
              </w:rPr>
              <w:t xml:space="preserve"> from signed apps; connections to dynamic DNS (no-ip.com, ddns.net); encoded PowerShell from Office processes</w:t>
            </w:r>
          </w:p>
        </w:tc>
      </w:tr>
      <w:tr w:rsidR="007D4B71" w14:paraId="3094305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CB8B29A" w14:textId="77777777" w:rsidR="007D4B71" w:rsidRDefault="00000000">
            <w:r>
              <w:rPr>
                <w:b/>
                <w:bCs/>
                <w:sz w:val="17"/>
                <w:szCs w:val="17"/>
              </w:rPr>
              <w:t>North Korea Espionage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4A87730" w14:textId="77777777" w:rsidR="007D4B71" w:rsidRDefault="00000000">
            <w:r>
              <w:rPr>
                <w:sz w:val="17"/>
                <w:szCs w:val="17"/>
              </w:rPr>
              <w:t>VELVET CHOLLIMA, Lazarus conducting LinkedIn credential harvesting against biotech employees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DF163F2" w14:textId="77777777" w:rsidR="007D4B71" w:rsidRDefault="00000000">
            <w:r>
              <w:rPr>
                <w:sz w:val="17"/>
                <w:szCs w:val="17"/>
              </w:rPr>
              <w:t>Okta auth from unusual geolocations post-LinkedIn engagement; Proofpoint TAP alerts for SSO phishing pages</w:t>
            </w:r>
          </w:p>
        </w:tc>
      </w:tr>
      <w:tr w:rsidR="007D4B71" w14:paraId="78B4CF4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00ED245" w14:textId="77777777" w:rsidR="007D4B71" w:rsidRDefault="00000000">
            <w:r>
              <w:rPr>
                <w:b/>
                <w:bCs/>
                <w:sz w:val="17"/>
                <w:szCs w:val="17"/>
              </w:rPr>
              <w:t>Russia Criminal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3A56D0C" w14:textId="77777777" w:rsidR="007D4B71" w:rsidRDefault="00000000">
            <w:r>
              <w:rPr>
                <w:sz w:val="17"/>
                <w:szCs w:val="17"/>
              </w:rPr>
              <w:t xml:space="preserve">TRAVELING SPIDER, GRACEFUL SPIDER, </w:t>
            </w:r>
            <w:proofErr w:type="spellStart"/>
            <w:r>
              <w:rPr>
                <w:sz w:val="17"/>
                <w:szCs w:val="17"/>
              </w:rPr>
              <w:t>LockBit</w:t>
            </w:r>
            <w:proofErr w:type="spellEnd"/>
            <w:r>
              <w:rPr>
                <w:sz w:val="17"/>
                <w:szCs w:val="17"/>
              </w:rPr>
              <w:t xml:space="preserve"> affiliates using </w:t>
            </w:r>
            <w:proofErr w:type="spellStart"/>
            <w:r>
              <w:rPr>
                <w:sz w:val="17"/>
                <w:szCs w:val="17"/>
              </w:rPr>
              <w:t>Lumma</w:t>
            </w:r>
            <w:proofErr w:type="spellEnd"/>
            <w:r>
              <w:rPr>
                <w:sz w:val="17"/>
                <w:szCs w:val="17"/>
              </w:rPr>
              <w:t xml:space="preserve"> Stealer for initial access; ransomware attacks on healthcare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C551FE1" w14:textId="77777777" w:rsidR="007D4B71" w:rsidRDefault="00000000">
            <w:r>
              <w:rPr>
                <w:sz w:val="17"/>
                <w:szCs w:val="17"/>
              </w:rPr>
              <w:t xml:space="preserve">Execution from GitHub archives; browser credential store access; HTTPS to newly registered TLDs </w:t>
            </w:r>
            <w:proofErr w:type="gramStart"/>
            <w:r>
              <w:rPr>
                <w:sz w:val="17"/>
                <w:szCs w:val="17"/>
              </w:rPr>
              <w:t>(.top, .</w:t>
            </w:r>
            <w:proofErr w:type="spellStart"/>
            <w:r>
              <w:rPr>
                <w:sz w:val="17"/>
                <w:szCs w:val="17"/>
              </w:rPr>
              <w:t>xyz</w:t>
            </w:r>
            <w:proofErr w:type="spellEnd"/>
            <w:proofErr w:type="gramEnd"/>
            <w:r>
              <w:rPr>
                <w:sz w:val="17"/>
                <w:szCs w:val="17"/>
              </w:rPr>
              <w:t>)</w:t>
            </w:r>
          </w:p>
        </w:tc>
      </w:tr>
    </w:tbl>
    <w:p w14:paraId="4B7FEC9F" w14:textId="77777777" w:rsidR="007D4B71" w:rsidRDefault="007D4B71">
      <w:pPr>
        <w:spacing w:before="200"/>
      </w:pPr>
    </w:p>
    <w:p w14:paraId="05A55AEB" w14:textId="77777777" w:rsidR="007D4B71" w:rsidRDefault="00000000">
      <w:pPr>
        <w:pStyle w:val="Heading2"/>
      </w:pPr>
      <w:r>
        <w:t>Exploitation Indicators for This Week's CVEs</w:t>
      </w:r>
    </w:p>
    <w:p w14:paraId="339DA3F7" w14:textId="77777777" w:rsidR="007D4B71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0"/>
          <w:szCs w:val="20"/>
        </w:rPr>
        <w:t xml:space="preserve">CVE-2026-22907 (Grafana): </w:t>
      </w:r>
      <w:r>
        <w:rPr>
          <w:sz w:val="20"/>
          <w:szCs w:val="20"/>
        </w:rPr>
        <w:t>Malformed LDAP queries in auth logs; unexpected LDAP binds from Grafana to directory services</w:t>
      </w:r>
    </w:p>
    <w:p w14:paraId="41A81638" w14:textId="77777777" w:rsidR="007D4B71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0"/>
          <w:szCs w:val="20"/>
        </w:rPr>
        <w:t xml:space="preserve">CVE-2026-22908 (GLPI): </w:t>
      </w:r>
      <w:r>
        <w:rPr>
          <w:sz w:val="20"/>
          <w:szCs w:val="20"/>
        </w:rPr>
        <w:t>SQL errors in application logs; UNION SELECT or stacked queries from web frontend</w:t>
      </w:r>
    </w:p>
    <w:p w14:paraId="686933DD" w14:textId="77777777" w:rsidR="007D4B71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0"/>
          <w:szCs w:val="20"/>
        </w:rPr>
        <w:t xml:space="preserve">CVE-2026-0713 (Print Spooler): </w:t>
      </w:r>
      <w:r>
        <w:rPr>
          <w:sz w:val="20"/>
          <w:szCs w:val="20"/>
        </w:rPr>
        <w:t xml:space="preserve">Spoolsv.exe spawning </w:t>
      </w:r>
      <w:proofErr w:type="spellStart"/>
      <w:r>
        <w:rPr>
          <w:sz w:val="20"/>
          <w:szCs w:val="20"/>
        </w:rPr>
        <w:t>cmd</w:t>
      </w:r>
      <w:proofErr w:type="spellEnd"/>
      <w:r>
        <w:rPr>
          <w:sz w:val="20"/>
          <w:szCs w:val="20"/>
        </w:rPr>
        <w:t>/</w:t>
      </w:r>
      <w:proofErr w:type="spellStart"/>
      <w:r>
        <w:rPr>
          <w:sz w:val="20"/>
          <w:szCs w:val="20"/>
        </w:rPr>
        <w:t>powershell</w:t>
      </w:r>
      <w:proofErr w:type="spellEnd"/>
      <w:r>
        <w:rPr>
          <w:sz w:val="20"/>
          <w:szCs w:val="20"/>
        </w:rPr>
        <w:t>; DLL writes to spool\drivers directory</w:t>
      </w:r>
    </w:p>
    <w:p w14:paraId="26F7971A" w14:textId="77777777" w:rsidR="007D4B71" w:rsidRDefault="00000000">
      <w:pPr>
        <w:pStyle w:val="Heading1"/>
      </w:pPr>
      <w:r>
        <w:t>Recommended Actions</w:t>
      </w:r>
    </w:p>
    <w:p w14:paraId="036C96EB" w14:textId="77777777" w:rsidR="007D4B71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>Review Rapid7 scan results for the 8 exposed vulnerabilities; validate asset ownership and remediation timelines</w:t>
      </w:r>
    </w:p>
    <w:p w14:paraId="77E65A02" w14:textId="77777777" w:rsidR="007D4B71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0"/>
          <w:szCs w:val="20"/>
        </w:rPr>
        <w:t xml:space="preserve">Persistent findings: </w:t>
      </w:r>
      <w:r>
        <w:rPr>
          <w:sz w:val="20"/>
          <w:szCs w:val="20"/>
        </w:rPr>
        <w:t xml:space="preserve">CVE-2021-47757 (6 </w:t>
      </w:r>
      <w:proofErr w:type="spellStart"/>
      <w:r>
        <w:rPr>
          <w:sz w:val="20"/>
          <w:szCs w:val="20"/>
        </w:rPr>
        <w:t>wks</w:t>
      </w:r>
      <w:proofErr w:type="spellEnd"/>
      <w:r>
        <w:rPr>
          <w:sz w:val="20"/>
          <w:szCs w:val="20"/>
        </w:rPr>
        <w:t xml:space="preserve">), CVE-2025-98213 (4 </w:t>
      </w:r>
      <w:proofErr w:type="spellStart"/>
      <w:r>
        <w:rPr>
          <w:sz w:val="20"/>
          <w:szCs w:val="20"/>
        </w:rPr>
        <w:t>wks</w:t>
      </w:r>
      <w:proofErr w:type="spellEnd"/>
      <w:r>
        <w:rPr>
          <w:sz w:val="20"/>
          <w:szCs w:val="20"/>
        </w:rPr>
        <w:t xml:space="preserve">), CVE-2025-67084 (3 </w:t>
      </w:r>
      <w:proofErr w:type="spellStart"/>
      <w:r>
        <w:rPr>
          <w:sz w:val="20"/>
          <w:szCs w:val="20"/>
        </w:rPr>
        <w:t>wks</w:t>
      </w:r>
      <w:proofErr w:type="spellEnd"/>
      <w:r>
        <w:rPr>
          <w:sz w:val="20"/>
          <w:szCs w:val="20"/>
        </w:rPr>
        <w:t>) require escalation or compensating controls</w:t>
      </w:r>
    </w:p>
    <w:p w14:paraId="5B17F81C" w14:textId="77777777" w:rsidR="007D4B71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Brief development teams on GitHub-based </w:t>
      </w:r>
      <w:proofErr w:type="spellStart"/>
      <w:r>
        <w:rPr>
          <w:sz w:val="20"/>
          <w:szCs w:val="20"/>
        </w:rPr>
        <w:t>Lumma</w:t>
      </w:r>
      <w:proofErr w:type="spellEnd"/>
      <w:r>
        <w:rPr>
          <w:sz w:val="20"/>
          <w:szCs w:val="20"/>
        </w:rPr>
        <w:t xml:space="preserve"> Stealer campaigns (ref: CTI-25-00003)</w:t>
      </w:r>
    </w:p>
    <w:p w14:paraId="41962DE7" w14:textId="77777777" w:rsidR="007D4B71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>Review LinkedIn connection requests for research and executive staff given social engineering activity</w:t>
      </w:r>
    </w:p>
    <w:p w14:paraId="396BC7B1" w14:textId="77777777" w:rsidR="007D4B71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Verify CrowdStrike has </w:t>
      </w:r>
      <w:proofErr w:type="spellStart"/>
      <w:r>
        <w:rPr>
          <w:sz w:val="20"/>
          <w:szCs w:val="20"/>
        </w:rPr>
        <w:t>ShadowPad</w:t>
      </w:r>
      <w:proofErr w:type="spellEnd"/>
      <w:r>
        <w:rPr>
          <w:sz w:val="20"/>
          <w:szCs w:val="20"/>
        </w:rPr>
        <w:t xml:space="preserve"> and </w:t>
      </w:r>
      <w:proofErr w:type="spellStart"/>
      <w:r>
        <w:rPr>
          <w:sz w:val="20"/>
          <w:szCs w:val="20"/>
        </w:rPr>
        <w:t>Lumma</w:t>
      </w:r>
      <w:proofErr w:type="spellEnd"/>
      <w:r>
        <w:rPr>
          <w:sz w:val="20"/>
          <w:szCs w:val="20"/>
        </w:rPr>
        <w:t xml:space="preserve"> Stealer behavioral IOAs enabled</w:t>
      </w:r>
    </w:p>
    <w:p w14:paraId="76D8A3CB" w14:textId="77777777" w:rsidR="007D4B71" w:rsidRDefault="00000000">
      <w:pPr>
        <w:pStyle w:val="ListParagraph"/>
        <w:numPr>
          <w:ilvl w:val="0"/>
          <w:numId w:val="2"/>
        </w:numPr>
        <w:spacing w:after="200"/>
      </w:pPr>
      <w:r>
        <w:rPr>
          <w:sz w:val="20"/>
          <w:szCs w:val="20"/>
        </w:rPr>
        <w:t>Confirm Splunk is receiving logs from Grafana, GLPI, and healthcare platform instances</w:t>
      </w:r>
    </w:p>
    <w:p w14:paraId="7010A26C" w14:textId="77777777" w:rsidR="007D4B71" w:rsidRDefault="00000000">
      <w:pPr>
        <w:spacing w:before="200"/>
      </w:pPr>
      <w:r>
        <w:rPr>
          <w:b/>
          <w:bCs/>
          <w:sz w:val="20"/>
          <w:szCs w:val="20"/>
        </w:rPr>
        <w:t xml:space="preserve">Questions or suspicious activity: </w:t>
      </w:r>
      <w:r>
        <w:rPr>
          <w:color w:val="1565C0"/>
          <w:sz w:val="20"/>
          <w:szCs w:val="20"/>
        </w:rPr>
        <w:t>secops@illumina.com | ServiceNow | cti@illumina.com</w:t>
      </w:r>
    </w:p>
    <w:p w14:paraId="4933F6DB" w14:textId="77777777" w:rsidR="007D4B71" w:rsidRDefault="00000000">
      <w:pPr>
        <w:shd w:val="clear" w:color="auto" w:fill="F5F5F5"/>
        <w:spacing w:before="300"/>
      </w:pPr>
      <w:r>
        <w:rPr>
          <w:b/>
          <w:bCs/>
          <w:color w:val="666666"/>
          <w:sz w:val="16"/>
          <w:szCs w:val="16"/>
        </w:rPr>
        <w:t xml:space="preserve">Data Sources: </w:t>
      </w:r>
      <w:r>
        <w:rPr>
          <w:color w:val="666666"/>
          <w:sz w:val="16"/>
          <w:szCs w:val="16"/>
        </w:rPr>
        <w:t xml:space="preserve">Compiled via automated collection from NVD, CrowdStrike Falcon Intelligence, Intel471, and Rapid7 </w:t>
      </w:r>
      <w:proofErr w:type="spellStart"/>
      <w:r>
        <w:rPr>
          <w:color w:val="666666"/>
          <w:sz w:val="16"/>
          <w:szCs w:val="16"/>
        </w:rPr>
        <w:t>InsightVM</w:t>
      </w:r>
      <w:proofErr w:type="spellEnd"/>
      <w:r>
        <w:rPr>
          <w:color w:val="666666"/>
          <w:sz w:val="16"/>
          <w:szCs w:val="16"/>
        </w:rPr>
        <w:t>. Threat actor attribution reflects analyst assessment based on available intelligence and does not indicate confirmed targeting of Illumina.</w:t>
      </w:r>
    </w:p>
    <w:sectPr w:rsidR="007D4B71">
      <w:headerReference w:type="default" r:id="rId7"/>
      <w:footerReference w:type="default" r:id="rId8"/>
      <w:pgSz w:w="12240" w:h="15840"/>
      <w:pgMar w:top="1800" w:right="1080" w:bottom="126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49C4A0" w14:textId="77777777" w:rsidR="00AD596B" w:rsidRDefault="00AD596B">
      <w:r>
        <w:separator/>
      </w:r>
    </w:p>
  </w:endnote>
  <w:endnote w:type="continuationSeparator" w:id="0">
    <w:p w14:paraId="09C3CE21" w14:textId="77777777" w:rsidR="00AD596B" w:rsidRDefault="00AD596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5F7337" w14:textId="77777777" w:rsidR="007D4B71" w:rsidRDefault="00000000">
    <w:pPr>
      <w:jc w:val="center"/>
    </w:pPr>
    <w:r>
      <w:rPr>
        <w:b/>
        <w:bCs/>
        <w:i/>
        <w:iCs/>
        <w:sz w:val="18"/>
        <w:szCs w:val="18"/>
      </w:rPr>
      <w:t xml:space="preserve">TLP: </w:t>
    </w:r>
    <w:r>
      <w:rPr>
        <w:b/>
        <w:bCs/>
        <w:i/>
        <w:iCs/>
        <w:color w:val="F57C00"/>
        <w:sz w:val="18"/>
        <w:szCs w:val="18"/>
      </w:rPr>
      <w:t>AMBER+</w:t>
    </w:r>
    <w:proofErr w:type="gramStart"/>
    <w:r>
      <w:rPr>
        <w:b/>
        <w:bCs/>
        <w:i/>
        <w:iCs/>
        <w:color w:val="F57C00"/>
        <w:sz w:val="18"/>
        <w:szCs w:val="18"/>
      </w:rPr>
      <w:t>STRICT</w:t>
    </w:r>
    <w:r>
      <w:rPr>
        <w:sz w:val="18"/>
        <w:szCs w:val="18"/>
      </w:rPr>
      <w:t xml:space="preserve">  |</w:t>
    </w:r>
    <w:proofErr w:type="gramEnd"/>
    <w:r>
      <w:rPr>
        <w:sz w:val="18"/>
        <w:szCs w:val="18"/>
      </w:rPr>
      <w:t xml:space="preserve">  Page </w:t>
    </w:r>
    <w:r>
      <w:rPr>
        <w:sz w:val="18"/>
        <w:szCs w:val="18"/>
      </w:rPr>
      <w:fldChar w:fldCharType="begin"/>
    </w:r>
    <w:r>
      <w:rPr>
        <w:sz w:val="18"/>
        <w:szCs w:val="18"/>
      </w:rPr>
      <w:instrText>PAGE</w:instrText>
    </w:r>
    <w:r>
      <w:rPr>
        <w:sz w:val="18"/>
        <w:szCs w:val="18"/>
      </w:rPr>
      <w:fldChar w:fldCharType="separate"/>
    </w:r>
    <w:r w:rsidR="00A13520">
      <w:rPr>
        <w:noProof/>
        <w:sz w:val="18"/>
        <w:szCs w:val="18"/>
      </w:rPr>
      <w:t>1</w:t>
    </w:r>
    <w:r>
      <w:rPr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3FDD65" w14:textId="77777777" w:rsidR="00AD596B" w:rsidRDefault="00AD596B">
      <w:r>
        <w:separator/>
      </w:r>
    </w:p>
  </w:footnote>
  <w:footnote w:type="continuationSeparator" w:id="0">
    <w:p w14:paraId="62DBE5C2" w14:textId="77777777" w:rsidR="00AD596B" w:rsidRDefault="00AD596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8E0CBB" w14:textId="77777777" w:rsidR="007D4B71" w:rsidRDefault="00000000">
    <w:r>
      <w:rPr>
        <w:noProof/>
      </w:rPr>
      <w:drawing>
        <wp:inline distT="0" distB="0" distL="0" distR="0" wp14:anchorId="6FC16DDF" wp14:editId="6AA10077">
          <wp:extent cx="6667500" cy="762000"/>
          <wp:effectExtent l="0" t="0" r="0" b="0"/>
          <wp:docPr id="1" name="header" descr="Illumina Logo" title="Illumin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7500" cy="762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5F713B2"/>
    <w:multiLevelType w:val="hybridMultilevel"/>
    <w:tmpl w:val="9A704416"/>
    <w:lvl w:ilvl="0" w:tplc="87EA9BC4">
      <w:start w:val="1"/>
      <w:numFmt w:val="bullet"/>
      <w:lvlText w:val="•"/>
      <w:lvlJc w:val="left"/>
      <w:pPr>
        <w:ind w:left="720" w:hanging="360"/>
      </w:pPr>
    </w:lvl>
    <w:lvl w:ilvl="1" w:tplc="2FA2C84A">
      <w:numFmt w:val="decimal"/>
      <w:lvlText w:val=""/>
      <w:lvlJc w:val="left"/>
    </w:lvl>
    <w:lvl w:ilvl="2" w:tplc="6232AE72">
      <w:numFmt w:val="decimal"/>
      <w:lvlText w:val=""/>
      <w:lvlJc w:val="left"/>
    </w:lvl>
    <w:lvl w:ilvl="3" w:tplc="FEFEDDD4">
      <w:numFmt w:val="decimal"/>
      <w:lvlText w:val=""/>
      <w:lvlJc w:val="left"/>
    </w:lvl>
    <w:lvl w:ilvl="4" w:tplc="9FC4AAB6">
      <w:numFmt w:val="decimal"/>
      <w:lvlText w:val=""/>
      <w:lvlJc w:val="left"/>
    </w:lvl>
    <w:lvl w:ilvl="5" w:tplc="A66AC438">
      <w:numFmt w:val="decimal"/>
      <w:lvlText w:val=""/>
      <w:lvlJc w:val="left"/>
    </w:lvl>
    <w:lvl w:ilvl="6" w:tplc="30D4B9A6">
      <w:numFmt w:val="decimal"/>
      <w:lvlText w:val=""/>
      <w:lvlJc w:val="left"/>
    </w:lvl>
    <w:lvl w:ilvl="7" w:tplc="BF68A5AA">
      <w:numFmt w:val="decimal"/>
      <w:lvlText w:val=""/>
      <w:lvlJc w:val="left"/>
    </w:lvl>
    <w:lvl w:ilvl="8" w:tplc="FFC6F3DE">
      <w:numFmt w:val="decimal"/>
      <w:lvlText w:val=""/>
      <w:lvlJc w:val="left"/>
    </w:lvl>
  </w:abstractNum>
  <w:abstractNum w:abstractNumId="1" w15:restartNumberingAfterBreak="0">
    <w:nsid w:val="67C3749E"/>
    <w:multiLevelType w:val="hybridMultilevel"/>
    <w:tmpl w:val="556EB742"/>
    <w:lvl w:ilvl="0" w:tplc="E64CADEA">
      <w:start w:val="1"/>
      <w:numFmt w:val="bullet"/>
      <w:lvlText w:val="●"/>
      <w:lvlJc w:val="left"/>
      <w:pPr>
        <w:ind w:left="720" w:hanging="360"/>
      </w:pPr>
    </w:lvl>
    <w:lvl w:ilvl="1" w:tplc="81A8681E">
      <w:start w:val="1"/>
      <w:numFmt w:val="bullet"/>
      <w:lvlText w:val="○"/>
      <w:lvlJc w:val="left"/>
      <w:pPr>
        <w:ind w:left="1440" w:hanging="360"/>
      </w:pPr>
    </w:lvl>
    <w:lvl w:ilvl="2" w:tplc="B19C3CCA">
      <w:start w:val="1"/>
      <w:numFmt w:val="bullet"/>
      <w:lvlText w:val="■"/>
      <w:lvlJc w:val="left"/>
      <w:pPr>
        <w:ind w:left="2160" w:hanging="360"/>
      </w:pPr>
    </w:lvl>
    <w:lvl w:ilvl="3" w:tplc="5B44D9B2">
      <w:start w:val="1"/>
      <w:numFmt w:val="bullet"/>
      <w:lvlText w:val="●"/>
      <w:lvlJc w:val="left"/>
      <w:pPr>
        <w:ind w:left="2880" w:hanging="360"/>
      </w:pPr>
    </w:lvl>
    <w:lvl w:ilvl="4" w:tplc="22D47BBA">
      <w:start w:val="1"/>
      <w:numFmt w:val="bullet"/>
      <w:lvlText w:val="○"/>
      <w:lvlJc w:val="left"/>
      <w:pPr>
        <w:ind w:left="3600" w:hanging="360"/>
      </w:pPr>
    </w:lvl>
    <w:lvl w:ilvl="5" w:tplc="FABC833E">
      <w:start w:val="1"/>
      <w:numFmt w:val="bullet"/>
      <w:lvlText w:val="■"/>
      <w:lvlJc w:val="left"/>
      <w:pPr>
        <w:ind w:left="4320" w:hanging="360"/>
      </w:pPr>
    </w:lvl>
    <w:lvl w:ilvl="6" w:tplc="6A36306C">
      <w:start w:val="1"/>
      <w:numFmt w:val="bullet"/>
      <w:lvlText w:val="●"/>
      <w:lvlJc w:val="left"/>
      <w:pPr>
        <w:ind w:left="5040" w:hanging="360"/>
      </w:pPr>
    </w:lvl>
    <w:lvl w:ilvl="7" w:tplc="0A5828B4">
      <w:start w:val="1"/>
      <w:numFmt w:val="bullet"/>
      <w:lvlText w:val="●"/>
      <w:lvlJc w:val="left"/>
      <w:pPr>
        <w:ind w:left="5760" w:hanging="360"/>
      </w:pPr>
    </w:lvl>
    <w:lvl w:ilvl="8" w:tplc="DDE2C7F8">
      <w:start w:val="1"/>
      <w:numFmt w:val="bullet"/>
      <w:lvlText w:val="●"/>
      <w:lvlJc w:val="left"/>
      <w:pPr>
        <w:ind w:left="6480" w:hanging="360"/>
      </w:pPr>
    </w:lvl>
  </w:abstractNum>
  <w:num w:numId="1" w16cid:durableId="1635716498">
    <w:abstractNumId w:val="1"/>
    <w:lvlOverride w:ilvl="0">
      <w:startOverride w:val="1"/>
    </w:lvlOverride>
  </w:num>
  <w:num w:numId="2" w16cid:durableId="84883512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D4B71"/>
    <w:rsid w:val="00552A38"/>
    <w:rsid w:val="007D4B71"/>
    <w:rsid w:val="00A13520"/>
    <w:rsid w:val="00AD59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A8A866"/>
  <w15:docId w15:val="{4E5A2996-6926-41CB-B354-83B4538AEC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00" w:after="160"/>
      <w:outlineLvl w:val="0"/>
    </w:pPr>
    <w:rPr>
      <w:b/>
      <w:bCs/>
      <w:color w:val="E65100"/>
      <w:sz w:val="28"/>
      <w:szCs w:val="28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color w:val="333333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569</Words>
  <Characters>3692</Characters>
  <Application>Microsoft Office Word</Application>
  <DocSecurity>0</DocSecurity>
  <Lines>136</Lines>
  <Paragraphs>121</Paragraphs>
  <ScaleCrop>false</ScaleCrop>
  <Company/>
  <LinksUpToDate>false</LinksUpToDate>
  <CharactersWithSpaces>4140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Parker, April</cp:lastModifiedBy>
  <cp:revision>2</cp:revision>
  <dcterms:created xsi:type="dcterms:W3CDTF">2026-01-27T16:57:00Z</dcterms:created>
  <dcterms:modified xsi:type="dcterms:W3CDTF">2026-04-23T00:46:00Z</dcterms:modified>
</cp:coreProperties>
</file>