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38" w:rsidRPr="00EF0F38" w:rsidRDefault="00EF0F38" w:rsidP="00EF0F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EF0F38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Приказ Министерства транспорта Российской Федерации (Минтранс России) от 15</w:t>
      </w:r>
      <w:r>
        <w:rPr>
          <w:rFonts w:ascii="Times New Roman" w:eastAsia="Times New Roman" w:hAnsi="Times New Roman" w:cs="Times New Roman"/>
          <w:b/>
          <w:bCs/>
          <w:kern w:val="36"/>
          <w:lang w:eastAsia="ru-RU"/>
        </w:rPr>
        <w:t xml:space="preserve"> августа 2012 г. N 308 </w:t>
      </w:r>
      <w:bookmarkStart w:id="0" w:name="_GoBack"/>
      <w:bookmarkEnd w:id="0"/>
    </w:p>
    <w:p w:rsidR="00EF0F38" w:rsidRPr="00EF0F38" w:rsidRDefault="00EF0F38" w:rsidP="00EF0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EF0F38">
        <w:rPr>
          <w:rFonts w:ascii="Times New Roman" w:eastAsia="Times New Roman" w:hAnsi="Times New Roman" w:cs="Times New Roman"/>
          <w:b/>
          <w:bCs/>
          <w:lang w:eastAsia="ru-RU"/>
        </w:rPr>
        <w:t xml:space="preserve">"Об утверждении Порядка подготовки и содержания плановых (рейдовых) заданий" </w:t>
      </w:r>
    </w:p>
    <w:p w:rsidR="00EF0F38" w:rsidRPr="00EF0F38" w:rsidRDefault="00EF0F38" w:rsidP="00EF0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Опубликовано: 5 октября 2012 г. в </w:t>
      </w:r>
      <w:hyperlink r:id="rId5" w:history="1">
        <w:r w:rsidRPr="00EF0F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"РГ" - Федеральный выпуск №5903</w:t>
        </w:r>
      </w:hyperlink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Зарегистрирован в Минюсте РФ 28 сентября 2012 г.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Регистрационный N 25569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5 статьи 38 [1] Федерального закона от 7 марта 2001 г. N 24-ФЗ "Кодекс внутреннего водного транспорта Российской Федерации" (Собрание законодательства Российской Федерации, 2001, N 11, ст. 1001; 2003, N 14, ст. 1256, N 27 (ч. 1), ст. 2700; 2004, N 27, ст. 2711; 2006, N 50, ст. 5279, N 52 (ч. 1), ст. 5498;</w:t>
      </w:r>
      <w:proofErr w:type="gramEnd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N 27, ст. 3213, N 46, ст. 5554, ст. 5557, N 50, ст. 6246; 2008, N 29 (ч. 1), ст. 3418, N 30 (ч. 2), ст. 3616; 2009, N 1, ст. 30, N 18 (ч. 1), ст. 2141, N 29, ст. 3625, N 52 (ч. 1), ст. 6450; 2011, N 15, ст. 2020, N 27, ст. 3880, N 30 (ч. 1), ст. 4577, ст. 4590, ст. 4591, ст. 4594, ст. 4596, N 45, ст. 6333, ст. 6335; 2012, N 18, ст. 2128, N 25, ст. 3268, N 26, ст. 3446; "Российская газета", 2012, N 172) </w:t>
      </w:r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приказываю: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прилагаемый Порядок подготовки и содержание плановых (рейдовых) заданий.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И.о</w:t>
      </w:r>
      <w:proofErr w:type="spellEnd"/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Министра С. Аристов</w:t>
      </w:r>
    </w:p>
    <w:p w:rsidR="00EF0F38" w:rsidRPr="00EF0F38" w:rsidRDefault="00EF0F38" w:rsidP="00EF0F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подготовки и содержание плановых (рейдовых) заданий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Порядок подготовки и содержание плановых (рейдовых) заданий разработан в соответствии с пунктом 5 статьи 38</w:t>
      </w:r>
      <w:r w:rsidRPr="00EF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7 марта 2001 г. N 24-ФЗ "Кодекс внутреннего водного транспорта Российской Федерации"</w:t>
      </w:r>
      <w:r w:rsidRPr="00EF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устанавливает правила подготовки и содержание плановых (рейдовых) заданий.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Проверки судов и иных плавучих объектов, находящихся в бассейне внутренних водных путей, в целях осуществления мероприятий по контролю проводятся лицами, осуществляющими государственный портовый контроль, на основании плановых (рейдовых) заданий в соответствии с приказом (распоряжением) капитана бассейна внутренних водных путей</w:t>
      </w:r>
      <w:proofErr w:type="gramStart"/>
      <w:r w:rsidRPr="00EF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Капитан бассейна внутренних водных путей после принятия решения о проверке судна или иного плавучего объекта</w:t>
      </w:r>
      <w:r w:rsidRPr="00EF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proofErr w:type="gramStart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издает приказ (распоряжение) о назначении проверки.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соответствии с приказом (распоряжением) капитана бассейна внутренних водных путей о назначении проверки в информационной системе государственного портового контроля формируется в электронном виде плановое (рейдовое) задание. Плановое (рейдовое) задание является неотъемлемой частью (приложением) приказа (распоряжения) капитана бассейна внутренних водных путей о назначении проверки.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Плановое (рейдовое) задание содержит следующую информацию: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основания проведения проверки судна или иного плавучего объекта;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место, дата и время издания планового (рейдового) задания;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название и реквизиты администрации бассейна внутренних водных путей, в котором производится проверка судна или иного плавучего объекта;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 место регистрации, позывной сигнал (при наличии) судна или иного плавучего объекта;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проведения проверки судна или иного плавучего объекта;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организации по классификации и освидетельствованию судов, которая осуществила классификацию и освидетельствование судна или иного плавучего объекта;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действий, которые лицо, осуществляющее государственный портовый контроль, выполняет при проверке судна или иного плавучего объекта</w:t>
      </w:r>
      <w:proofErr w:type="gramStart"/>
      <w:r w:rsidRPr="00EF0F3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proofErr w:type="gramEnd"/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 лица (при наличии), осуществляющего государственный портовый контроль, которое проводит проверку судна или иного плавучего объекта.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1</w:t>
      </w:r>
      <w:proofErr w:type="gramStart"/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)</w:t>
      </w:r>
      <w:proofErr w:type="gramEnd"/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Собрание законодательства Российской Федерации, 2001, N11, ст. 1001; 2003, N 14, ст. 1256, N 27 (ч. 1), ст. 2700; 2004, N 27, ст. 2711; 2006, N 50, ст. 5279, N 52 (ч. 1), ст. 5498; 2007, N 27, ст. 3213, N 46, ст. 5554, ст. 5557, N 50, ст. 6246; 2008, N 29 (ч. 1), ст. 3418, N 30 (ч. 2), ст. 3616; 2009, N 1, ст. 30, N 18 (ч. 1), ст. 2141, N 29, ст. 3625, N 52 (ч. 1), ст. 6450; 2011, N 15, ст. 2020, N 27, ст. 3880, N 30 (ч. 1), ст. 4577, ст. 4590, ст. 4591, ст. 4594, ст. 4596, N45, ст. 6333, ст. 6335; 2012, N 18, ст. 2128, N 25, ст. 3268, N 26, ст. 3446; "Российская газета", 2012, N 172.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2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Пункт 4 статьи 38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1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Федерального закона от 7 марта 2001 г. N 24-ФЗ "Кодекс внутреннего водного транспорта Российской Федерации".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3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В соответствии с порядком назначения проверок судов и иных плавучих объектов на основании оценок рисков нарушения обязательных требований и проведения таких проверок, устанавливаемым в соответствии с пунктом 5 статьи 38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1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Федерального закона от 7 марта 2001 г. N 24-ФЗ "Кодекс внутреннего водного транспорта Российской Федерации".</w:t>
      </w:r>
    </w:p>
    <w:p w:rsidR="00EF0F38" w:rsidRPr="00EF0F38" w:rsidRDefault="00EF0F38" w:rsidP="00EF0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4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В соответствии с порядком назначения проверок судов и иных плавучих объектов на основании оценок рисков нарушения обязательных требований и проведения таких проверок, устанавливаемым в соответствии с пунктом 5 статьи 38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 xml:space="preserve">1 </w:t>
      </w:r>
      <w:r w:rsidRPr="00EF0F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Федерального закона от 7 марта 2001 г. N 24-ФЗ "Кодекс внутреннего водного транспорта Российской Федерации".</w:t>
      </w:r>
    </w:p>
    <w:p w:rsidR="002F2538" w:rsidRDefault="002F2538"/>
    <w:sectPr w:rsidR="002F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38"/>
    <w:rsid w:val="002F2538"/>
    <w:rsid w:val="00E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26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493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g.ru/gazeta/rg/2012/10/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2012-10-05T06:03:00Z</dcterms:created>
  <dcterms:modified xsi:type="dcterms:W3CDTF">2012-10-05T06:09:00Z</dcterms:modified>
</cp:coreProperties>
</file>