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keepNext/>
        <w:keepLines/>
        <w:shd w:val="clear" w:color="auto" w:fill="auto"/>
        <w:ind w:left="100" w:right="40"/>
        <w:spacing w:after="0"/>
      </w:pPr>
      <w:bookmarkStart w:id="0" w:name="bookmark0"/>
      <w:r>
        <w:t xml:space="preserve">Основные направления работы Ассоциации портов и судовладельцев речного транспорта (АПСРТ) на 2015 - 2016 гг.</w:t>
      </w:r>
      <w:bookmarkEnd w:id="0"/>
    </w:p>
    <w:p>
      <w:pPr>
        <w:pStyle w:val="Style5"/>
        <w:shd w:val="clear" w:color="auto" w:fill="auto"/>
        <w:ind w:left="2700"/>
        <w:spacing w:after="338" w:line="110" w:lineRule="exact"/>
      </w:pPr>
      <w:r>
        <w:rPr>
          <w:lang w:val="ru"/>
        </w:rPr>
        <w:t xml:space="preserve">г</w:t>
      </w:r>
    </w:p>
    <w:p>
      <w:pPr>
        <w:pStyle w:val="Style7"/>
        <w:shd w:val="clear" w:color="auto" w:fill="auto"/>
        <w:ind w:left="100" w:right="40" w:firstLine="280"/>
        <w:spacing w:before="0" w:after="120"/>
      </w:pPr>
      <w:r>
        <w:t xml:space="preserve">1. Принять участие в разработке Концепции долгосрочного субсидирования межрегиональных пассажирских перевозок, подготовленной Минэкономики России с включением внутреннего водного транспорта в федеральную программу.</w:t>
      </w:r>
    </w:p>
    <w:p>
      <w:pPr>
        <w:numPr>
          <w:ilvl w:val="0"/>
          <w:numId w:val="1"/>
        </w:numPr>
        <w:pStyle w:val="Style7"/>
        <w:tabs>
          <w:tab w:leader="none" w:pos="575" w:val="left"/>
        </w:tabs>
        <w:shd w:val="clear" w:color="auto" w:fill="auto"/>
        <w:ind w:left="100" w:right="40" w:firstLine="280"/>
        <w:spacing w:before="0" w:after="123"/>
      </w:pPr>
      <w:r>
        <w:t xml:space="preserve">Продолжить работу с Министерством транспорта по подготовке «Положения о дипломировании членов экипажей судов внутреннего плавания».</w:t>
      </w:r>
    </w:p>
    <w:p>
      <w:pPr>
        <w:numPr>
          <w:ilvl w:val="0"/>
          <w:numId w:val="1"/>
        </w:numPr>
        <w:pStyle w:val="Style7"/>
        <w:tabs>
          <w:tab w:leader="none" w:pos="564" w:val="left"/>
        </w:tabs>
        <w:shd w:val="clear" w:color="auto" w:fill="auto"/>
        <w:ind w:left="100" w:right="40" w:firstLine="280"/>
        <w:spacing w:before="0" w:after="120" w:line="425" w:lineRule="exact"/>
      </w:pPr>
      <w:r>
        <w:t xml:space="preserve">Активизировать внесение предложений по внесению поправки в статью 53 Федерального закона от 7 марта 2001 года №24-ФЗ «Кодекс внутреннего водного транспорта Российской Федерации».</w:t>
      </w:r>
    </w:p>
    <w:p>
      <w:pPr>
        <w:numPr>
          <w:ilvl w:val="0"/>
          <w:numId w:val="1"/>
        </w:numPr>
        <w:pStyle w:val="Style7"/>
        <w:tabs>
          <w:tab w:leader="none" w:pos="791" w:val="left"/>
        </w:tabs>
        <w:shd w:val="clear" w:color="auto" w:fill="auto"/>
        <w:ind w:left="100" w:right="40"/>
        <w:spacing w:before="0" w:after="120" w:line="425" w:lineRule="exact"/>
      </w:pPr>
      <w:r>
        <w:t xml:space="preserve">Продолжить мониторинг правовых актов Правительства Российской Федерации и федеральных органов исполнительной власти по вопросу транспортной безопасности, издаваемых во исполнение федерального закона от 3 февраля 2014 года №15-ФЗ.</w:t>
      </w:r>
    </w:p>
    <w:p>
      <w:pPr>
        <w:numPr>
          <w:ilvl w:val="0"/>
          <w:numId w:val="1"/>
        </w:numPr>
        <w:pStyle w:val="Style7"/>
        <w:tabs>
          <w:tab w:leader="none" w:pos="694" w:val="left"/>
        </w:tabs>
        <w:shd w:val="clear" w:color="auto" w:fill="auto"/>
        <w:ind w:left="100" w:right="40"/>
        <w:spacing w:before="0" w:after="114" w:line="425" w:lineRule="exact"/>
      </w:pPr>
      <w:r>
        <w:t xml:space="preserve">Постоянно контролировать прохождение проектов приказов Минтранса России по утверждению порядка сдачи в аренду и типовым условиям договора аренды объектов недвижимости находящихся в федеральной собственности.</w:t>
      </w:r>
    </w:p>
    <w:p>
      <w:pPr>
        <w:pStyle w:val="Style7"/>
        <w:shd w:val="clear" w:color="auto" w:fill="auto"/>
        <w:ind w:left="100" w:right="40"/>
        <w:spacing w:before="0" w:after="132" w:line="432" w:lineRule="exact"/>
      </w:pPr>
      <w:r>
        <w:t xml:space="preserve">" 6. Принять активное участие в рассмотрении в Минэкономразвития России и в Торгово-промышленной палате России проекта федерального закона «О государственном и муниципальном контроле и надзоре в Российской Федерации», обратив внимание на снижение административного давления на предприятия реального сектора экономики.</w:t>
      </w:r>
    </w:p>
    <w:p>
      <w:pPr>
        <w:pStyle w:val="Style7"/>
        <w:shd w:val="clear" w:color="auto" w:fill="auto"/>
        <w:ind w:left="100" w:right="40"/>
        <w:spacing w:before="0" w:after="0" w:line="418" w:lineRule="exact"/>
      </w:pPr>
      <w:r>
        <w:t xml:space="preserve">7. Продолжить участие в работе Экспертного совета Комитета по транспорту Государственной Думы, Экспертного совета при Минтрансе России по транспортной политике, Экспертного совета</w:t>
      </w:r>
    </w:p>
    <w:p>
      <w:pPr>
        <w:pStyle w:val="Style7"/>
        <w:shd w:val="clear" w:color="auto" w:fill="auto"/>
        <w:ind w:left="20" w:right="580"/>
        <w:spacing w:before="0" w:after="169" w:line="414" w:lineRule="exact"/>
      </w:pPr>
      <w:r>
        <w:t xml:space="preserve">по законотворческой деятельности Минтранса России, экспертного совета Росморречфлота, общественных советов Минтранса России, Росморречфлота, в Комитете по транспорту и экспедированию ТПП России, в Союзе транспортников России.</w:t>
      </w:r>
    </w:p>
    <w:p>
      <w:pPr>
        <w:pStyle w:val="Style7"/>
        <w:shd w:val="clear" w:color="auto" w:fill="auto"/>
        <w:ind w:left="20" w:right="580"/>
        <w:spacing w:before="0" w:after="186"/>
      </w:pPr>
      <w:r>
        <w:t xml:space="preserve">8. Добиваться .включения в федеральный бюджет на 2016 - 2018 годы отдельной строкой предоставление субсидий российским • организациям внутреннего водного транспорта на возмещение части затрат по уплате процентов по кредитам, полученным в российских кредитных организациях и используемым на осуществление деятельности в межнавигационный период в размере двух третей ключевой ставки, установленной на очередной финансовый год Банком России.</w:t>
      </w:r>
    </w:p>
    <w:p>
      <w:pPr>
        <w:pStyle w:val="Style7"/>
        <w:shd w:val="clear" w:color="auto" w:fill="auto"/>
        <w:ind w:left="20" w:right="580" w:firstLine="160"/>
        <w:spacing w:before="0" w:after="0" w:line="421" w:lineRule="exact"/>
      </w:pPr>
      <w:r>
        <w:t xml:space="preserve">8. Оказывать помощь организациям - членам АПСРТ по вопросам их производственной деятельности и их взаимоотношений с органами государственного управления, контроля и надзора.</w:t>
      </w:r>
    </w:p>
    <w:sectPr>
      <w:footnotePr>
        <w:pos w:val="pageBottom"/>
        <w:numFmt w:val="decimal"/>
        <w:numRestart w:val="continuous"/>
      </w:footnotePr>
      <w:type w:val="continuous"/>
      <w:pgSz w:w="11905" w:h="16837"/>
      <w:pgMar w:top="791" w:left="1674" w:right="342" w:bottom="1907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abstractNum w:abstractNumId="0">
    <w:multiLevelType w:val="multilevel"/>
    <w:lvl w:ilvl="0">
      <w:start w:val="2"/>
      <w:numFmt w:val="decimal"/>
      <w:lvlText w:val="%1."/>
      <w:rPr>
        <w:lang w:val="ru"/>
        <w:b w:val="0"/>
        <w:bCs w:val="0"/>
        <w:i w:val="0"/>
        <w:iCs w:val="0"/>
        <w:u w:val="none"/>
        <w:strike w:val="0"/>
        <w:smallCaps w:val="0"/>
        <w:sz w:val="31"/>
        <w:szCs w:val="3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Заголовок №1_"/>
    <w:basedOn w:val="DefaultParagraphFont"/>
    <w:link w:val="Style3"/>
    <w:rPr>
      <w:b w:val="0"/>
      <w:bCs w:val="0"/>
      <w:i w:val="0"/>
      <w:iCs w:val="0"/>
      <w:strike w:val="0"/>
      <w:smallCaps w:val="0"/>
      <w:sz w:val="30"/>
      <w:szCs w:val="30"/>
      <w:rFonts w:ascii="Times New Roman" w:eastAsia="Times New Roman" w:hAnsi="Times New Roman" w:cs="Times New Roman"/>
      <w:spacing w:val="0"/>
    </w:rPr>
  </w:style>
  <w:style w:type="character" w:customStyle="1" w:styleId="CharStyle6">
    <w:name w:val="Основной текст (2)_"/>
    <w:basedOn w:val="DefaultParagraphFont"/>
    <w:link w:val="Style5"/>
    <w:rPr>
      <w:lang w:val="1024"/>
      <w:b w:val="0"/>
      <w:bCs w:val="0"/>
      <w:i w:val="0"/>
      <w:iCs w:val="0"/>
      <w:strike w:val="0"/>
      <w:smallCaps w:val="0"/>
      <w:sz w:val="11"/>
      <w:szCs w:val="11"/>
      <w:rFonts w:ascii="Times New Roman" w:eastAsia="Times New Roman" w:hAnsi="Times New Roman" w:cs="Times New Roman"/>
    </w:rPr>
  </w:style>
  <w:style w:type="character" w:customStyle="1" w:styleId="CharStyle8">
    <w:name w:val="Основной текст (3)_"/>
    <w:basedOn w:val="DefaultParagraphFont"/>
    <w:link w:val="Style7"/>
    <w:rPr>
      <w:b w:val="0"/>
      <w:bCs w:val="0"/>
      <w:i w:val="0"/>
      <w:iCs w:val="0"/>
      <w:strike w:val="0"/>
      <w:smallCaps w:val="0"/>
      <w:sz w:val="31"/>
      <w:szCs w:val="31"/>
      <w:rFonts w:ascii="Times New Roman" w:eastAsia="Times New Roman" w:hAnsi="Times New Roman" w:cs="Times New Roman"/>
      <w:spacing w:val="0"/>
    </w:rPr>
  </w:style>
  <w:style w:type="paragraph" w:customStyle="1" w:styleId="Style3">
    <w:name w:val="Заголовок №1"/>
    <w:basedOn w:val="Normal"/>
    <w:link w:val="CharStyle4"/>
    <w:pPr>
      <w:shd w:val="clear" w:color="auto" w:fill="FFFFFF"/>
      <w:outlineLvl w:val="0"/>
      <w:ind w:firstLine="660"/>
      <w:spacing w:after="780" w:line="418" w:lineRule="exact"/>
    </w:pPr>
    <w:rPr>
      <w:b/>
      <w:bCs/>
      <w:sz w:val="30"/>
      <w:szCs w:val="30"/>
      <w:rFonts w:ascii="Times New Roman" w:eastAsia="Times New Roman" w:hAnsi="Times New Roman" w:cs="Times New Roman"/>
      <w:spacing w:val="0"/>
    </w:rPr>
  </w:style>
  <w:style w:type="paragraph" w:customStyle="1" w:styleId="Style5">
    <w:name w:val="Основной текст (2)"/>
    <w:basedOn w:val="Normal"/>
    <w:link w:val="CharStyle6"/>
    <w:pPr>
      <w:shd w:val="clear" w:color="auto" w:fill="FFFFFF"/>
      <w:spacing w:after="480" w:line="0" w:lineRule="exact"/>
    </w:pPr>
    <w:rPr>
      <w:lang w:val="1024"/>
      <w:sz w:val="11"/>
      <w:szCs w:val="11"/>
      <w:rFonts w:ascii="Times New Roman" w:eastAsia="Times New Roman" w:hAnsi="Times New Roman" w:cs="Times New Roman"/>
    </w:rPr>
  </w:style>
  <w:style w:type="paragraph" w:customStyle="1" w:styleId="Style7">
    <w:name w:val="Основной текст (3)"/>
    <w:basedOn w:val="Normal"/>
    <w:link w:val="CharStyle8"/>
    <w:pPr>
      <w:shd w:val="clear" w:color="auto" w:fill="FFFFFF"/>
      <w:jc w:val="both"/>
      <w:spacing w:before="480" w:after="120" w:line="428" w:lineRule="exact"/>
    </w:pPr>
    <w:rPr>
      <w:sz w:val="31"/>
      <w:szCs w:val="31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