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3C78D8"/>
          <w:sz w:val="32"/>
        </w:rPr>
        <w:t>Anuj Pratap Singh Yadav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118872" cy="11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ed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8872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sz w:val="19"/>
        </w:rPr>
        <w:t xml:space="preserve">  </w:t>
      </w:r>
      <w:hyperlink r:id="rId10">
        <w:r>
          <w:rPr>
            <w:color w:val="1155CC"/>
            <w:sz w:val="19"/>
            <w:u w:val="single"/>
          </w:rPr>
          <w:t>linkedin.com/in/yadavaps77</w:t>
        </w:r>
      </w:hyperlink>
      <w:r>
        <w:rPr>
          <w:sz w:val="19"/>
        </w:rPr>
        <w:t xml:space="preserve">   |   </w:t>
      </w:r>
      <w:r>
        <w:drawing>
          <wp:inline xmlns:a="http://schemas.openxmlformats.org/drawingml/2006/main" xmlns:pic="http://schemas.openxmlformats.org/drawingml/2006/picture">
            <wp:extent cx="118872" cy="1188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8872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sz w:val="19"/>
        </w:rPr>
        <w:t xml:space="preserve">  </w:t>
      </w:r>
      <w:r>
        <w:rPr>
          <w:sz w:val="19"/>
        </w:rPr>
        <w:t>+91-97523-73677</w:t>
      </w:r>
      <w:r>
        <w:rPr>
          <w:sz w:val="19"/>
        </w:rPr>
        <w:t xml:space="preserve">   |   </w:t>
      </w:r>
      <w:r>
        <w:rPr>
          <w:sz w:val="19"/>
        </w:rPr>
        <w:t>Noida, India</w:t>
      </w:r>
      <w:r>
        <w:rPr>
          <w:sz w:val="19"/>
        </w:rPr>
        <w:t xml:space="preserve">   |   </w:t>
      </w:r>
      <w:r>
        <w:drawing>
          <wp:inline xmlns:a="http://schemas.openxmlformats.org/drawingml/2006/main" xmlns:pic="http://schemas.openxmlformats.org/drawingml/2006/picture">
            <wp:extent cx="118872" cy="1188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a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8872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sz w:val="19"/>
        </w:rPr>
        <w:t xml:space="preserve">  </w:t>
      </w:r>
      <w:hyperlink r:id="rId13">
        <w:r>
          <w:rPr>
            <w:color w:val="1155CC"/>
            <w:sz w:val="19"/>
            <w:u w:val="single"/>
          </w:rPr>
          <w:t>yadav.anuj.singh@gmail.com</w:t>
        </w:r>
      </w:hyperlink>
    </w:p>
    <w:p>
      <w:pPr>
        <w:pBdr>
          <w:bottom w:val="single" w:sz="6" w:space="1" w:color="3C78D8"/>
        </w:pBdr>
        <w:keepNext/>
        <w:spacing w:before="120" w:after="40"/>
      </w:pPr>
      <w:r>
        <w:rPr>
          <w:b/>
          <w:color w:val="3C78D8"/>
          <w:sz w:val="22"/>
        </w:rPr>
        <w:t xml:space="preserve">SUMMARY</w:t>
      </w:r>
    </w:p>
    <w:p>
      <w:pPr>
        <w:spacing w:after="40"/>
      </w:pPr>
      <w:r>
        <w:rPr/>
        <w:t xml:space="preserve">Staff engineer, 11 years of C++ systems at Synopsys, Microsoft and Adobe. I own coverage analytics in a verification product, lead cross-team architecture in a large C++ codebase, and build LLVM static analysis and AI agents.</w:t>
      </w:r>
    </w:p>
    <w:p>
      <w:pPr>
        <w:pBdr>
          <w:bottom w:val="single" w:sz="6" w:space="1" w:color="3C78D8"/>
        </w:pBdr>
        <w:keepNext/>
        <w:spacing w:before="120" w:after="40"/>
      </w:pPr>
      <w:r>
        <w:rPr>
          <w:b/>
          <w:color w:val="3C78D8"/>
          <w:sz w:val="22"/>
        </w:rPr>
        <w:t xml:space="preserve">SKILLS</w:t>
      </w:r>
    </w:p>
    <w:p>
      <w:pPr>
        <w:spacing w:after="20"/>
      </w:pPr>
      <w:r>
        <w:rPr>
          <w:b/>
        </w:rPr>
        <w:t xml:space="preserve">Languages:</w:t>
      </w:r>
      <w:r>
        <w:rPr/>
        <w:t xml:space="preserve"> C++, Python, Tcl, C#, Java, TypeScript</w:t>
      </w:r>
    </w:p>
    <w:p>
      <w:pPr>
        <w:spacing w:after="20"/>
      </w:pPr>
      <w:r>
        <w:rPr>
          <w:b/>
        </w:rPr>
        <w:t xml:space="preserve">AI-assisted engineering:</w:t>
      </w:r>
      <w:r>
        <w:rPr/>
        <w:t xml:space="preserve"> Cursor agents, skills, rules and subagents; scheduled Jira automation</w:t>
      </w:r>
    </w:p>
    <w:p>
      <w:pPr>
        <w:spacing w:after="20"/>
      </w:pPr>
      <w:r>
        <w:rPr>
          <w:b/>
        </w:rPr>
        <w:t xml:space="preserve">Architecture:</w:t>
      </w:r>
      <w:r>
        <w:rPr/>
        <w:t xml:space="preserve"> dependency inversion, IWYU, LLVM IR passes, master/worker orchestration, XML (pugixml)</w:t>
      </w:r>
    </w:p>
    <w:p>
      <w:pPr>
        <w:spacing w:after="20"/>
      </w:pPr>
      <w:r>
        <w:rPr>
          <w:b/>
        </w:rPr>
        <w:t xml:space="preserve">Distributed systems (coursework, prototypes):</w:t>
      </w:r>
      <w:r>
        <w:rPr/>
        <w:t xml:space="preserve"> microservices, Kafka, Redis, caching, sharding, consistent hashing</w:t>
      </w:r>
    </w:p>
    <w:p>
      <w:pPr>
        <w:spacing w:after="20"/>
      </w:pPr>
      <w:r>
        <w:rPr>
          <w:b/>
        </w:rPr>
        <w:t xml:space="preserve">Tools:</w:t>
      </w:r>
      <w:r>
        <w:rPr/>
        <w:t xml:space="preserve"> GDB, Linux, LSF, Perforce, Git, Win32</w:t>
      </w:r>
    </w:p>
    <w:p>
      <w:pPr>
        <w:pBdr>
          <w:bottom w:val="single" w:sz="6" w:space="1" w:color="3C78D8"/>
        </w:pBdr>
        <w:keepNext/>
        <w:spacing w:before="120" w:after="40"/>
      </w:pPr>
      <w:r>
        <w:rPr>
          <w:b/>
          <w:color w:val="3C78D8"/>
          <w:sz w:val="22"/>
        </w:rPr>
        <w:t xml:space="preserve">EXPERIENCE</w:t>
      </w:r>
    </w:p>
    <w:p>
      <w:pPr>
        <w:keepNext/>
        <w:tabs>
          <w:tab w:pos="10466" w:val="right"/>
        </w:tabs>
        <w:spacing w:before="80" w:after="0"/>
      </w:pPr>
      <w:r>
        <w:rPr>
          <w:b/>
        </w:rPr>
        <w:t xml:space="preserve">R&amp;D Staff Engineer  |  Synopsys</w:t>
      </w:r>
      <w:r>
        <w:tab/>
      </w:r>
      <w:r>
        <w:rPr>
          <w:i/>
        </w:rPr>
        <w:t xml:space="preserve">Noida, India  |  May 2023 - Present</w:t>
      </w:r>
    </w:p>
    <w:p>
      <w:pPr>
        <w:keepNext/>
        <w:spacing w:after="0"/>
      </w:pPr>
      <w:r>
        <w:rPr>
          <w:i/>
          <w:sz w:val="19"/>
        </w:rPr>
        <w:t xml:space="preserve">VC Formal, a verification product for chip designs; my app checks a C++ model against its hardware (RTL) implementation</w:t>
      </w:r>
    </w:p>
    <w:p>
      <w:pPr>
        <w:spacing w:after="20"/>
        <w:ind w:left="288" w:hanging="216"/>
      </w:pPr>
      <w:r>
        <w:rPr/>
        <w:t xml:space="preserve">- </w:t>
      </w:r>
      <w:r>
        <w:rPr>
          <w:b/>
        </w:rPr>
        <w:t xml:space="preserve">Build-dependency decoupling in a large C++ codebase (multi-org)</w:t>
      </w:r>
      <w:r>
        <w:rPr/>
        <w:t xml:space="preserve">: led VC Formal's part. The shared C++ layer under ~15 apps and tools included engine headers, so one engine edit rebuilt every app. Cut wrong-way dependencies ~73% with include-what-you-use, hide-what-you-use (forward declarations), dependency inversion through startup-injected callbacks, and code relocation, in small changes reviewed by the owning teams; in production. Org-wide tech talk on the design.</w:t>
      </w:r>
    </w:p>
    <w:p>
      <w:pPr>
        <w:spacing w:after="20"/>
        <w:ind w:left="288" w:hanging="216"/>
      </w:pPr>
      <w:r>
        <w:rPr/>
        <w:t xml:space="preserve">- </w:t>
      </w:r>
      <w:r>
        <w:rPr>
          <w:b/>
        </w:rPr>
        <w:t xml:space="preserve">AI agents for the team's workflow</w:t>
      </w:r>
      <w:r>
        <w:rPr/>
        <w:t xml:space="preserve">: built Cursor agents teammates use: a daily Jira check that flags tickets with wrong validation fields and notifies owners, and an agent that reproduces a Jira issue, root-causes it and drafts a fix as a code review for an engineer to check.</w:t>
      </w:r>
    </w:p>
    <w:p>
      <w:pPr>
        <w:spacing w:after="20"/>
        <w:ind w:left="288" w:hanging="216"/>
      </w:pPr>
      <w:r>
        <w:rPr/>
        <w:t xml:space="preserve">- </w:t>
      </w:r>
      <w:r>
        <w:rPr>
          <w:b/>
        </w:rPr>
        <w:t xml:space="preserve">Coverage analytics for C++ code</w:t>
      </w:r>
      <w:r>
        <w:rPr/>
        <w:t xml:space="preserve">: own it end to end. It shows which parts of a C++ model the automated proofs actually exercised, so C++ can be signed off like hardware code. Added merging across many runs and export to the standard coverage database, so C++ and hardware coverage are reviewed together in one viewer; handle customer issues and guided its integration into a new sign-off app.</w:t>
      </w:r>
    </w:p>
    <w:p>
      <w:pPr>
        <w:spacing w:after="20"/>
        <w:ind w:left="288" w:hanging="216"/>
      </w:pPr>
      <w:r>
        <w:rPr/>
        <w:t xml:space="preserve">- </w:t>
      </w:r>
      <w:r>
        <w:rPr>
          <w:b/>
        </w:rPr>
        <w:t xml:space="preserve">LLVM static analysis (customer-requested R&amp;D)</w:t>
      </w:r>
      <w:r>
        <w:rPr/>
        <w:t xml:space="preserve">: building program slicing that reports the exact C++ source lines a checked property depends on. Built on the open-source dg LLVM slicer: wrote LLVM IR passes for C++ constructs it missed and a signal-based slicing criterion that cut whole-file slices down to the lines feeding each signal. Design reviewed weekly with a Distinguished Engineer.</w:t>
      </w:r>
    </w:p>
    <w:p>
      <w:pPr>
        <w:spacing w:after="20"/>
        <w:ind w:left="288" w:hanging="216"/>
      </w:pPr>
      <w:r>
        <w:rPr/>
        <w:t xml:space="preserve">- </w:t>
      </w:r>
      <w:r>
        <w:rPr>
          <w:b/>
        </w:rPr>
        <w:t xml:space="preserve">Distributed job orchestration: license management</w:t>
      </w:r>
      <w:r>
        <w:rPr/>
        <w:t xml:space="preserve">: built token licensing in the C++ engine and moved runtime license checkout from workers to the master of a master/worker job runner, so each key serves more workers; fixed production checkout failures across license servers.</w:t>
      </w:r>
    </w:p>
    <w:p>
      <w:pPr>
        <w:spacing w:after="20"/>
        <w:ind w:left="288" w:hanging="216"/>
      </w:pPr>
      <w:r>
        <w:rPr/>
        <w:t xml:space="preserve">- </w:t>
      </w:r>
      <w:r>
        <w:rPr>
          <w:b/>
        </w:rPr>
        <w:t xml:space="preserve">Coverage analytics for hardware designs</w:t>
      </w:r>
      <w:r>
        <w:rPr/>
        <w:t xml:space="preserve">: own property density and RTL coverage, which report which signals, down to the bit, and which lines the checks actually exercise. Rebuilt the density analysis on a shared design model so both apps give the same answer, adding bit-level detail; aligned coverage semantics across both. In production.</w:t>
      </w:r>
    </w:p>
    <w:p>
      <w:pPr>
        <w:spacing w:after="20"/>
        <w:ind w:left="288" w:hanging="216"/>
      </w:pPr>
      <w:r>
        <w:rPr/>
        <w:t xml:space="preserve">- </w:t>
      </w:r>
      <w:r>
        <w:rPr>
          <w:b/>
        </w:rPr>
        <w:t xml:space="preserve">Customer escalations</w:t>
      </w:r>
      <w:r>
        <w:rPr/>
        <w:t xml:space="preserve">: own them end to end in my areas: root cause, regression test, fix shipped in service packs.</w:t>
      </w:r>
    </w:p>
    <w:p>
      <w:pPr>
        <w:spacing w:after="20"/>
        <w:ind w:left="288" w:hanging="216"/>
      </w:pPr>
      <w:r>
        <w:rPr/>
        <w:t xml:space="preserve">- </w:t>
      </w:r>
      <w:r>
        <w:rPr>
          <w:b/>
        </w:rPr>
        <w:t xml:space="preserve">Session persistence</w:t>
      </w:r>
      <w:r>
        <w:rPr/>
        <w:t xml:space="preserve">: closed silent state-loss gaps (Tcl procedures, engine state as XML), with round-trip tests.</w:t>
      </w:r>
    </w:p>
    <w:p>
      <w:pPr>
        <w:keepNext/>
        <w:tabs>
          <w:tab w:pos="10466" w:val="right"/>
        </w:tabs>
        <w:spacing w:before="80" w:after="0"/>
      </w:pPr>
      <w:r>
        <w:rPr>
          <w:b/>
        </w:rPr>
        <w:t xml:space="preserve">Software Engineer II  |  Microsoft</w:t>
      </w:r>
      <w:r>
        <w:tab/>
      </w:r>
      <w:r>
        <w:rPr>
          <w:i/>
        </w:rPr>
        <w:t xml:space="preserve">Noida, India  |  May 2021 - May 2023</w:t>
      </w:r>
    </w:p>
    <w:p>
      <w:pPr>
        <w:spacing w:after="20"/>
        <w:ind w:left="288" w:hanging="216"/>
      </w:pPr>
      <w:r>
        <w:rPr/>
        <w:t xml:space="preserve">- </w:t>
      </w:r>
      <w:r>
        <w:rPr/>
        <w:t xml:space="preserve">Owned Recording Studio features in PowerPoint Win32 (C++): camera modes, live background blur, video export and Cameo, a camera object placed on the slide. Led v1 test automation and wired Recording and Export telemetry.</w:t>
      </w:r>
    </w:p>
    <w:p>
      <w:pPr>
        <w:spacing w:after="20"/>
        <w:ind w:left="288" w:hanging="216"/>
      </w:pPr>
      <w:r>
        <w:rPr/>
        <w:t xml:space="preserve">- </w:t>
      </w:r>
      <w:r>
        <w:rPr/>
        <w:t xml:space="preserve">Designed catalog filtering plus an allowlist (C#) so new commerce SKUs no longer broke OneDrive's upgrade path.</w:t>
      </w:r>
    </w:p>
    <w:p>
      <w:pPr>
        <w:spacing w:after="20"/>
        <w:ind w:left="288" w:hanging="216"/>
      </w:pPr>
      <w:r>
        <w:rPr/>
        <w:t xml:space="preserve">- </w:t>
      </w:r>
      <w:r>
        <w:rPr/>
        <w:t xml:space="preserve">Built the Stream 2.0 video playback component in Excel Win32 (C++, TypeScript) for SharePoint and OneDrive video.</w:t>
      </w:r>
    </w:p>
    <w:p>
      <w:pPr>
        <w:keepNext/>
        <w:tabs>
          <w:tab w:pos="10466" w:val="right"/>
        </w:tabs>
        <w:spacing w:before="80" w:after="0"/>
      </w:pPr>
      <w:r>
        <w:rPr>
          <w:b/>
        </w:rPr>
        <w:t xml:space="preserve">Software Development Engineer 2  |  Adobe</w:t>
      </w:r>
      <w:r>
        <w:tab/>
      </w:r>
      <w:r>
        <w:rPr>
          <w:i/>
        </w:rPr>
        <w:t xml:space="preserve">Noida, India  |  Aug 2015 - Apr 2021</w:t>
      </w:r>
    </w:p>
    <w:p>
      <w:pPr>
        <w:spacing w:after="20"/>
        <w:ind w:left="288" w:hanging="216"/>
      </w:pPr>
      <w:r>
        <w:rPr/>
        <w:t xml:space="preserve">- </w:t>
      </w:r>
      <w:r>
        <w:rPr/>
        <w:t xml:space="preserve">Moved Photoshop and Premiere Elements from RIBS to Hyperdrive builds with parallel bundles, cutting install time ~50%.</w:t>
      </w:r>
    </w:p>
    <w:p>
      <w:pPr>
        <w:spacing w:after="20"/>
        <w:ind w:left="288" w:hanging="216"/>
      </w:pPr>
      <w:r>
        <w:rPr/>
        <w:t xml:space="preserve">- </w:t>
      </w:r>
      <w:r>
        <w:rPr/>
        <w:t xml:space="preserve">Designed lazy loading for large files in the AEM web editor, cutting load time ~60% on files customers reported as freezing.</w:t>
      </w:r>
    </w:p>
    <w:p>
      <w:pPr>
        <w:pBdr>
          <w:bottom w:val="single" w:sz="6" w:space="1" w:color="3C78D8"/>
        </w:pBdr>
        <w:keepNext/>
        <w:spacing w:before="120" w:after="40"/>
      </w:pPr>
      <w:r>
        <w:rPr>
          <w:b/>
          <w:color w:val="3C78D8"/>
          <w:sz w:val="22"/>
        </w:rPr>
        <w:t xml:space="preserve">EDUCATION AND AWARDS</w:t>
      </w:r>
    </w:p>
    <w:p>
      <w:pPr>
        <w:spacing w:after="40"/>
      </w:pPr>
      <w:r>
        <w:rPr/>
        <w:t xml:space="preserve">Spot Awards, Synopsys (latest Sep 2026, org all-hands) | Spot Award, Adobe (RIBS to Hyperdrive migration)</w:t>
      </w:r>
    </w:p>
    <w:p>
      <w:pPr>
        <w:spacing w:after="40"/>
      </w:pPr>
      <w:r>
        <w:rPr/>
        <w:t xml:space="preserve">B.Tech, Computer Science and Engineering - NIT Bhopal (MANIT) | 2011 - 2015 | GPA 8.27/10</w:t>
      </w:r>
    </w:p>
    <w:sectPr w:rsidR="00FC693F" w:rsidRPr="0006063C" w:rsidSect="00034616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Calibri" w:hAnsi="Calibri" w:cs="Calibri" w:eastAsia="Calibri"/>
      <w:color w:val="0F0F0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www.linkedin.com/in/yadavaps77" TargetMode="Externa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hyperlink" Target="mailto:yadav.anuj.singh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Anuj Pratap Singh Yadav - Resume</dc:title>
  <dc:subject/>
  <dc:creator>Anuj Pratap Singh Yadav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