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3EC5D" w14:textId="77777777" w:rsidR="00EF0D11" w:rsidRDefault="00000000">
      <w:pPr>
        <w:spacing w:after="20"/>
        <w:jc w:val="center"/>
      </w:pPr>
      <w:commentRangeStart w:id="0"/>
      <w:r>
        <w:rPr>
          <w:b/>
          <w:color w:val="3C78D8"/>
          <w:sz w:val="32"/>
        </w:rPr>
        <w:t>Anuj Pratap Singh Yadav</w:t>
      </w:r>
      <w:commentRangeEnd w:id="0"/>
      <w:r>
        <w:rPr>
          <w:rStyle w:val="CommentReference"/>
        </w:rPr>
        <w:commentReference w:id="0"/>
      </w:r>
    </w:p>
    <w:p w14:paraId="46DFAC23" w14:textId="77777777" w:rsidR="00EF0D11" w:rsidRDefault="00000000">
      <w:pPr>
        <w:spacing w:after="40"/>
        <w:jc w:val="center"/>
      </w:pPr>
      <w:r>
        <w:rPr>
          <w:noProof/>
        </w:rPr>
        <w:drawing>
          <wp:inline distT="0" distB="0" distL="0" distR="0" wp14:anchorId="08BF7A4C" wp14:editId="34C37CDE">
            <wp:extent cx="118872" cy="1188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edin.png"/>
                    <pic:cNvPicPr/>
                  </pic:nvPicPr>
                  <pic:blipFill>
                    <a:blip r:embed="rId6"/>
                    <a:stretch>
                      <a:fillRect/>
                    </a:stretch>
                  </pic:blipFill>
                  <pic:spPr>
                    <a:xfrm>
                      <a:off x="0" y="0"/>
                      <a:ext cx="118872" cy="118872"/>
                    </a:xfrm>
                    <a:prstGeom prst="rect">
                      <a:avLst/>
                    </a:prstGeom>
                  </pic:spPr>
                </pic:pic>
              </a:graphicData>
            </a:graphic>
          </wp:inline>
        </w:drawing>
      </w:r>
      <w:r>
        <w:rPr>
          <w:sz w:val="19"/>
        </w:rPr>
        <w:t xml:space="preserve">  </w:t>
      </w:r>
      <w:hyperlink r:id="rId7">
        <w:del w:id="9001" w:author="Staff-bar review" w:date="2026-09-27T00:00:00Z">
          <w:r>
            <w:rPr>
              <w:color w:val="1155CC"/>
              <w:sz w:val="19"/>
              <w:u w:val="single"/>
            </w:rPr>
            <w:delText xml:space="preserve">LinkedIn</w:delText>
          </w:r>
        </w:del>
        <w:ins w:id="9002" w:author="Staff-bar review" w:date="2026-09-27T00:00:00Z">
          <w:r>
            <w:rPr>
              <w:color w:val="1155CC"/>
              <w:sz w:val="19"/>
              <w:u w:val="single"/>
            </w:rPr>
            <w:t xml:space="preserve">linkedin.com/in/yadavaps77</w:t>
          </w:r>
        </w:ins>
      </w:hyperlink>
      <w:commentRangeStart w:id="1"/>
      <w:r>
        <w:rPr>
          <w:sz w:val="19"/>
        </w:rPr>
        <w:t xml:space="preserve">   |   </w:t>
      </w:r>
      <w:r>
        <w:rPr>
          <w:noProof/>
        </w:rPr>
        <w:drawing>
          <wp:inline distT="0" distB="0" distL="0" distR="0" wp14:anchorId="4A9A2086" wp14:editId="15DE8049">
            <wp:extent cx="118872" cy="1188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png"/>
                    <pic:cNvPicPr/>
                  </pic:nvPicPr>
                  <pic:blipFill>
                    <a:blip r:embed="rId8"/>
                    <a:stretch>
                      <a:fillRect/>
                    </a:stretch>
                  </pic:blipFill>
                  <pic:spPr>
                    <a:xfrm>
                      <a:off x="0" y="0"/>
                      <a:ext cx="118872" cy="118872"/>
                    </a:xfrm>
                    <a:prstGeom prst="rect">
                      <a:avLst/>
                    </a:prstGeom>
                  </pic:spPr>
                </pic:pic>
              </a:graphicData>
            </a:graphic>
          </wp:inline>
        </w:drawing>
      </w:r>
      <w:del w:id="9003" w:author="Staff-bar review" w:date="2026-09-27T00:00:00Z">
        <w:r>
          <w:rPr>
            <w:sz w:val="19"/>
          </w:rPr>
          <w:delText xml:space="preserve">  +91-97523-73677   |   </w:delText>
        </w:r>
      </w:del>
      <w:ins w:id="9004" w:author="Staff-bar review" w:date="2026-09-27T00:00:00Z">
        <w:r>
          <w:rPr>
            <w:sz w:val="19"/>
          </w:rPr>
          <w:t xml:space="preserve">  +91-97523-73677   |   Noida, India   |   </w:t>
        </w:r>
      </w:ins>
      <w:commentRangeEnd w:id="1"/>
      <w:r>
        <w:rPr>
          <w:rStyle w:val="CommentReference"/>
        </w:rPr>
        <w:commentReference w:id="1"/>
      </w:r>
      <w:r>
        <w:rPr>
          <w:noProof/>
        </w:rPr>
        <w:drawing>
          <wp:inline distT="0" distB="0" distL="0" distR="0" wp14:anchorId="13EC2E90" wp14:editId="66C30D12">
            <wp:extent cx="118872" cy="1188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png"/>
                    <pic:cNvPicPr/>
                  </pic:nvPicPr>
                  <pic:blipFill>
                    <a:blip r:embed="rId9"/>
                    <a:stretch>
                      <a:fillRect/>
                    </a:stretch>
                  </pic:blipFill>
                  <pic:spPr>
                    <a:xfrm>
                      <a:off x="0" y="0"/>
                      <a:ext cx="118872" cy="118872"/>
                    </a:xfrm>
                    <a:prstGeom prst="rect">
                      <a:avLst/>
                    </a:prstGeom>
                  </pic:spPr>
                </pic:pic>
              </a:graphicData>
            </a:graphic>
          </wp:inline>
        </w:drawing>
      </w:r>
      <w:r>
        <w:rPr>
          <w:sz w:val="19"/>
        </w:rPr>
        <w:t xml:space="preserve">  </w:t>
      </w:r>
      <w:hyperlink r:id="rId10">
        <w:r>
          <w:rPr>
            <w:color w:val="1155CC"/>
            <w:sz w:val="19"/>
            <w:u w:val="single"/>
          </w:rPr>
          <w:t>yadav.anuj.singh@gmail.com</w:t>
        </w:r>
      </w:hyperlink>
    </w:p>
    <w:p w14:paraId="0DDB9A67" w14:textId="77777777" w:rsidR="00EF0D11" w:rsidRDefault="00000000">
      <w:pPr>
        <w:pBdr>
          <w:bottom w:val="single" w:sz="6" w:space="1" w:color="3C78D8"/>
        </w:pBdr>
        <w:spacing w:before="120" w:after="40"/>
      </w:pPr>
      <w:r>
        <w:rPr>
          <w:b/>
          <w:color w:val="3C78D8"/>
          <w:sz w:val="22"/>
        </w:rPr>
        <w:t>SUMMARY</w:t>
      </w:r>
    </w:p>
    <w:p w14:paraId="3CBF132C" w14:textId="77777777" w:rsidR="00EF0D11" w:rsidRDefault="00000000">
      <w:pPr>
        <w:spacing w:after="40"/>
      </w:pPr>
      <w:commentRangeStart w:id="2"/>
      <w:del w:id="9005" w:author="Staff-bar review" w:date="2026-09-27T00:00:00Z">
        <w:r>
          <w:delText xml:space="preserve">Staff Engineer, 11 years shipping C++ systems and cloud services across Synopsys, Microsoft, and Adobe. At Synopsys, own the DPV C++/RTL Coverage stack used by 8 named marquee customers (Nvidia, Intel, AMD, Apple, ByteDance, Google, Tenstorrent, Untether AI) and led an org-wide architectural decoupling of a 2M-line C++ codebase.</w:delText>
        </w:r>
      </w:del>
      <w:ins w:id="9006" w:author="Staff-bar review" w:date="2026-09-27T00:00:00Z">
        <w:r>
          <w:t xml:space="preserve">Staff Engineer with 11 years shipping C++ at Synopsys, Microsoft and Adobe. At Synopsys VC Formal I own the DPV C++/RTL coverage subsystem end to end, including escalations from 8 semiconductor customer accounts, and led the decoupling of a Common layer used by 10-12 VC Formal apps from the Formal engine, cutting cross-layer dependencies ~75%; the pattern is now a cross-team standard.</w:t>
        </w:r>
      </w:ins>
      <w:commentRangeEnd w:id="2"/>
      <w:r>
        <w:rPr>
          <w:rStyle w:val="CommentReference"/>
        </w:rPr>
        <w:commentReference w:id="2"/>
      </w:r>
    </w:p>
    <w:p w14:paraId="094F49D7" w14:textId="77777777" w:rsidR="00EF0D11" w:rsidRDefault="00000000">
      <w:pPr>
        <w:pBdr>
          <w:bottom w:val="single" w:sz="6" w:space="1" w:color="3C78D8"/>
        </w:pBdr>
        <w:spacing w:before="120" w:after="40"/>
      </w:pPr>
      <w:commentRangeStart w:id="3"/>
      <w:r>
        <w:rPr>
          <w:b/>
          <w:color w:val="3C78D8"/>
          <w:sz w:val="22"/>
        </w:rPr>
        <w:t>SKILLS</w:t>
      </w:r>
      <w:commentRangeEnd w:id="3"/>
      <w:r>
        <w:rPr>
          <w:rStyle w:val="CommentReference"/>
        </w:rPr>
        <w:commentReference w:id="3"/>
      </w:r>
    </w:p>
    <w:p w14:paraId="41D08231" w14:textId="77777777" w:rsidR="00EF0D11" w:rsidRDefault="00000000">
      <w:pPr>
        <w:spacing w:after="20"/>
      </w:pPr>
      <w:r>
        <w:rPr>
          <w:b/>
        </w:rPr>
        <w:t xml:space="preserve">Languages: </w:t>
      </w:r>
      <w:r>
        <w:t>C++, Python, TCL, Java, C#, TypeScript</w:t>
      </w:r>
    </w:p>
    <w:p w14:paraId="771F5768" w14:textId="77777777" w:rsidR="00EF0D11" w:rsidRDefault="00000000">
      <w:pPr>
        <w:spacing w:after="20"/>
      </w:pPr>
      <w:commentRangeStart w:id="4"/>
      <w:r>
        <w:rPr>
          <w:b/>
        </w:rPr>
        <w:t xml:space="preserve">Formal verification: </w:t>
      </w:r>
      <w:del w:id="9007" w:author="Staff-bar review" w:date="2026-09-27T00:00:00Z">
        <w:r>
          <w:delText xml:space="preserve">DPV, FPV; C++ code coverage, RTL coverage, Cone of Influence (COI), property and assertion density, save/restore session flow</w:delText>
        </w:r>
      </w:del>
      <w:ins w:id="9008" w:author="Staff-bar review" w:date="2026-09-27T00:00:00Z">
        <w:r>
          <w:t xml:space="preserve">DPV (datapath validation), C++ and RTL code coverage, coverage databases, cone-of-influence (COI) analysis, property and assertion density</w:t>
        </w:r>
      </w:ins>
      <w:commentRangeEnd w:id="4"/>
      <w:r>
        <w:rPr>
          <w:rStyle w:val="CommentReference"/>
        </w:rPr>
        <w:commentReference w:id="4"/>
      </w:r>
    </w:p>
    <w:p w14:paraId="0869272C" w14:textId="77777777" w:rsidR="00EF0D11" w:rsidRDefault="00000000">
      <w:pPr>
        <w:spacing w:after="20"/>
      </w:pPr>
      <w:commentRangeStart w:id="5"/>
      <w:r>
        <w:rPr>
          <w:b/>
        </w:rPr>
        <w:t xml:space="preserve">Tools and infra: </w:t>
      </w:r>
      <w:del w:id="9009" w:author="Staff-bar review" w:date="2026-09-27T00:00:00Z">
        <w:r>
          <w:delText xml:space="preserve">VC Formal, Hector, UCAPI, Verdi VDB (view_coverage, embed view), FlexNet/SCL licensing, LCOV, Perforce/P4 Swarm, vgbuild/synmake, LSF, GDB</w:delText>
        </w:r>
      </w:del>
      <w:ins w:id="9010" w:author="Staff-bar review" w:date="2026-09-27T00:00:00Z">
        <w:r>
          <w:t xml:space="preserve">VC Formal, Verdi coverage database (VDB), FlexNet licensing, LCOV, LSF, Perforce, GDB, Linux</w:t>
        </w:r>
      </w:ins>
      <w:commentRangeEnd w:id="5"/>
      <w:r>
        <w:rPr>
          <w:rStyle w:val="CommentReference"/>
        </w:rPr>
        <w:commentReference w:id="5"/>
      </w:r>
    </w:p>
    <w:p w14:paraId="45107629" w14:textId="77777777" w:rsidR="00EF0D11" w:rsidRDefault="00000000">
      <w:pPr>
        <w:spacing w:after="20"/>
      </w:pPr>
      <w:commentRangeStart w:id="6"/>
      <w:r>
        <w:rPr>
          <w:b/>
        </w:rPr>
        <w:t xml:space="preserve">Architecture: </w:t>
      </w:r>
      <w:del w:id="9011" w:author="Staff-bar review" w:date="2026-09-27T00:00:00Z">
        <w:r>
          <w:delText xml:space="preserve">System architecture, dependency inversion</w:delText>
        </w:r>
      </w:del>
      <w:ins w:id="9012" w:author="Staff-bar review" w:date="2026-09-27T00:00:00Z">
        <w:r>
          <w:t xml:space="preserve">Dependency inversion</w:t>
        </w:r>
      </w:ins>
      <w:r>
        <w:t xml:space="preserve">, header-level modularization in large C++ codebases, multi-process IPC, adaptive licensing design</w:t>
      </w:r>
      <w:commentRangeEnd w:id="6"/>
      <w:r>
        <w:rPr>
          <w:rStyle w:val="CommentReference"/>
        </w:rPr>
        <w:commentReference w:id="6"/>
      </w:r>
    </w:p>
    <w:p w14:paraId="2391DF0F" w14:textId="77777777" w:rsidR="00EF0D11" w:rsidRDefault="00000000">
      <w:pPr>
        <w:spacing w:after="20"/>
      </w:pPr>
      <w:commentRangeStart w:id="7"/>
      <w:del w:id="9013" w:author="Staff-bar review" w:date="2026-09-27T00:00:00Z">
        <w:r>
          <w:rPr>
            <w:b/>
          </w:rPr>
          <w:delText xml:space="preserve">Engineering platform: </w:delText>
        </w:r>
      </w:del>
      <w:ins w:id="9014" w:author="Staff-bar review" w:date="2026-09-27T00:00:00Z">
        <w:r>
          <w:rPr>
            <w:b/>
          </w:rPr>
          <w:t xml:space="preserve">AI and analysis tooling: </w:t>
        </w:r>
      </w:ins>
      <w:del w:id="9015" w:author="Staff-bar review" w:date="2026-09-27T00:00:00Z">
        <w:r>
          <w:delText xml:space="preserve">Cursor SDK (custom skills, MDC rules, subagents), knowledge indexing pipeline, JIRA/Swarm/P4 automation, license-validation harness</w:delText>
        </w:r>
      </w:del>
      <w:ins w:id="9016" w:author="Staff-bar review" w:date="2026-09-27T00:00:00Z">
        <w:r>
          <w:t xml:space="preserve">LLVM (DG program slicer, in progress), LLM agent tooling in Cursor (custom skills, searchable doc index), Jira/Perforce automation, license-probe harness</w:t>
        </w:r>
      </w:ins>
      <w:commentRangeEnd w:id="7"/>
      <w:r>
        <w:rPr>
          <w:rStyle w:val="CommentReference"/>
        </w:rPr>
        <w:commentReference w:id="7"/>
      </w:r>
    </w:p>
    <w:p w14:paraId="2E2705F6" w14:textId="77777777" w:rsidR="00EF0D11" w:rsidRDefault="00000000">
      <w:pPr>
        <w:pBdr>
          <w:bottom w:val="single" w:sz="6" w:space="1" w:color="3C78D8"/>
        </w:pBdr>
        <w:spacing w:before="120" w:after="40"/>
      </w:pPr>
      <w:r>
        <w:rPr>
          <w:b/>
          <w:color w:val="3C78D8"/>
          <w:sz w:val="22"/>
        </w:rPr>
        <w:t>EXPERIENCE</w:t>
      </w:r>
    </w:p>
    <w:p w14:paraId="2A1C7B18" w14:textId="77777777" w:rsidR="00EF0D11" w:rsidRDefault="00000000">
      <w:pPr>
        <w:keepNext/>
        <w:tabs>
          <w:tab w:val="right" w:pos="10512"/>
        </w:tabs>
        <w:spacing w:before="80" w:after="0"/>
        <w:pPrChange w:id="9017" w:author="Staff-bar review" w:date="2026-09-27T00:00:00Z">
          <w:pPr>
            <w:tabs>
              <w:tab w:val="right" w:pos="10512"/>
            </w:tabs>
            <w:spacing w:before="80" w:after="0"/>
          </w:pPr>
        </w:pPrChange>
      </w:pPr>
      <w:commentRangeStart w:id="8"/>
      <w:r>
        <w:rPr>
          <w:b/>
        </w:rPr>
        <w:t>Staff Engineer  |  Synopsys Inc</w:t>
      </w:r>
      <w:r>
        <w:tab/>
      </w:r>
      <w:r>
        <w:rPr>
          <w:i/>
        </w:rPr>
        <w:t>Noida, India  |  May 2023 - Present</w:t>
      </w:r>
      <w:commentRangeEnd w:id="8"/>
      <w:r>
        <w:rPr>
          <w:rStyle w:val="CommentReference"/>
        </w:rPr>
        <w:commentReference w:id="8"/>
      </w:r>
    </w:p>
    <w:p w14:paraId="21AB218F" w14:textId="77777777" w:rsidR="00EF0D11" w:rsidRDefault="00000000">
      <w:pPr>
        <w:spacing w:after="0"/>
      </w:pPr>
      <w:commentRangeStart w:id="9"/>
      <w:del w:id="9018" w:author="Staff-bar review" w:date="2026-09-27T00:00:00Z">
        <w:r>
          <w:rPr>
            <w:i/>
            <w:sz w:val="19"/>
          </w:rPr>
          <w:delText xml:space="preserve">Product: VC Formal (DPV / Hector)</w:delText>
        </w:r>
      </w:del>
      <w:ins w:id="9019" w:author="Staff-bar review" w:date="2026-09-27T00:00:00Z">
        <w:r>
          <w:rPr>
            <w:i/>
            <w:sz w:val="19"/>
          </w:rPr>
          <w:t xml:space="preserve">Product: VC Formal (DPV)</w:t>
        </w:r>
      </w:ins>
      <w:commentRangeEnd w:id="9"/>
      <w:r>
        <w:rPr>
          <w:rStyle w:val="CommentReference"/>
        </w:rPr>
        <w:commentReference w:id="9"/>
      </w:r>
    </w:p>
    <w:p w14:paraId="3D333C9F" w14:textId="77777777" w:rsidR="00EF0D11" w:rsidRDefault="00000000">
      <w:pPr>
        <w:spacing w:after="20"/>
        <w:ind w:left="288" w:hanging="216"/>
      </w:pPr>
      <w:commentRangeStart w:id="10"/>
      <w:del w:id="9020" w:author="Staff-bar review" w:date="2026-09-27T00:00:00Z">
        <w:r>
          <w:delText xml:space="preserve">- Own the DPV C++/RTL Coverage stack (save_covdb, UCAPI-based VDB generation, Verdi integration) shipped in every release since V-2023.12 and used by Nvidia, Intel, AMD, Apple, ByteDance, Google, Tenstorrent, and Untether AI.</w:delText>
        </w:r>
      </w:del>
      <w:ins w:id="9021" w:author="Staff-bar review" w:date="2026-09-27T00:00:00Z">
        <w:r>
          <w:t xml:space="preserve">- Own the DPV C++/RTL coverage subsystem (save_covdb, VDB generation, Verdi integration) end to end: design docs (reviewed by senior architects and a Distinguished Engineer), every release since V-2023.12, and escalations from 8 semiconductor customer accounts, each taken from root cause to regression test to a fix across all active streams. Presented it at a top GPU customer's internal formal-verification summit.</w:t>
        </w:r>
      </w:ins>
      <w:commentRangeEnd w:id="10"/>
      <w:r>
        <w:rPr>
          <w:rStyle w:val="CommentReference"/>
        </w:rPr>
        <w:commentReference w:id="10"/>
      </w:r>
    </w:p>
    <w:p w14:paraId="71A97926" w14:textId="72476733" w:rsidR="00EF0D11" w:rsidRDefault="00000000">
      <w:pPr>
        <w:spacing w:after="20"/>
        <w:ind w:left="288" w:hanging="216"/>
      </w:pPr>
      <w:commentRangeStart w:id="11"/>
      <w:del w:id="9022" w:author="Staff-bar review" w:date="2026-09-27T00:00:00Z">
        <w:r>
          <w:delText xml:space="preserve">- Architected and drove "One Percent Solution" - an org-wide decoupling of Common code from Formal in a 2M+ line C++ codebase; designed the CommonFormalOptions Framework (dependency inversion), sustained sprint burn-down for 6+ months, cut the internal orange-bubble dependency metric from 132 to 34; delivered an internal Tech Corner talk on the pattern.</w:delText>
        </w:r>
      </w:del>
      <w:ins w:id="9023" w:author="Staff-bar review" w:date="2026-09-27T00:00:00Z">
        <w:r>
          <w:t xml:space="preserve">- Led the decoupling of Common code from the Formal engine in a 2M+ line C++ codebase whose Common layer serves 10-12 VC Formal apps, a decade-old coupling that had stalled earlier attempts. Chose incremental dependency inversion (a callback-based options layer) over a big-bang split; 2-3 changes per sprint for 6+ months with the Common and CDC teams; cross-layer dependencies down ~75% (132 to 34).</w:t>
        </w:r>
      </w:ins>
      <w:commentRangeEnd w:id="11"/>
      <w:r>
        <w:rPr>
          <w:rStyle w:val="CommentReference"/>
        </w:rPr>
        <w:commentReference w:id="11"/>
      </w:r>
    </w:p>
    <w:p>
      <w:pPr>
        <w:spacing w:after="20"/>
        <w:ind w:left="288" w:hanging="216"/>
        <w:rPr>
          <w:ins w:id="9024" w:author="Staff-bar review" w:date="2026-09-27T00:00:00Z"/>
        </w:rPr>
      </w:pPr>
      <w:ins w:id="9025" w:author="Staff-bar review" w:date="2026-09-27T00:00:00Z">
        <w:r>
          <w:t xml:space="preserve">- Made the options-layer pattern a documented cross-team standard and presented it org-wide; the Low Power team adopted it, and two engineers I mentored now run their own decoupling work.</w:t>
        </w:r>
      </w:ins>
    </w:p>
    <w:p w14:paraId="0D999B66" w14:textId="77777777" w:rsidR="00EF0D11" w:rsidRDefault="00000000">
      <w:pPr>
        <w:spacing w:after="20"/>
        <w:ind w:left="288" w:hanging="216"/>
      </w:pPr>
      <w:commentRangeStart w:id="12"/>
      <w:del w:id="9026" w:author="Staff-bar review" w:date="2026-09-27T00:00:00Z">
        <w:r>
          <w:delText xml:space="preserve">- Led save_covdb delivery: proof-list union semantics, dual-design (-design) flow, UNR-with-constraint annotations, HTML report with sortable call-depth; coordinated with the Verdi GUI team (Taiwan) on VDB; closed 8+ customer issues across FOR-loop parent-block (AMD), switch-case default handling (Intel), statement-level VDB depth (Nvidia).</w:delText>
        </w:r>
      </w:del>
      <w:ins w:id="9027" w:author="Staff-bar review" w:date="2026-09-27T00:00:00Z">
        <w:r>
          <w:t xml:space="preserve">- Built save_covdb from scratch on UCAPI (proof merging, dual-design flow, Verdi VDB output), unblocking customer signoff flows that could not merge proofs or view C++ coverage in Verdi. Agreed the VDB hierarchy with the Verdi team in Taiwan; hardened it through 8+ customer-reported issues and 40+ regression tests.</w:t>
        </w:r>
      </w:ins>
      <w:commentRangeEnd w:id="12"/>
      <w:r>
        <w:rPr>
          <w:rStyle w:val="CommentReference"/>
        </w:rPr>
        <w:commentReference w:id="12"/>
      </w:r>
    </w:p>
    <w:p w14:paraId="58EB3D71" w14:textId="77777777" w:rsidR="00EF0D11" w:rsidRDefault="00000000">
      <w:pPr>
        <w:spacing w:after="20"/>
        <w:ind w:left="288" w:hanging="216"/>
      </w:pPr>
      <w:commentRangeStart w:id="13"/>
      <w:del w:id="9028" w:author="Staff-bar review" w:date="2026-09-27T00:00:00Z">
        <w:r>
          <w:delText xml:space="preserve">- Delivered Property and Assertion Density (report_assertion_density) across the Hector engine, VCF TCL shell, dual-process XML IPC, and HTML reporting; shipped 5 sub-capabilities (bit-level granularity, RTL2RTL flow, output-coverage check, consolidated reporting, NLDM-based design backend) across multiple releases.</w:delText>
        </w:r>
      </w:del>
      <w:ins w:id="9029" w:author="Staff-bar review" w:date="2026-09-27T00:00:00Z">
        <w:r>
          <w:t xml:space="preserve">- Built property and assertion density reporting (report_assertion_density) end to end across the Hector engine, VCF TCL shell, two-process XML IPC and HTML reports, giving DPV the signoff-completeness analytics FPV already had; now used by most DPV customers.</w:t>
        </w:r>
      </w:ins>
      <w:commentRangeEnd w:id="13"/>
      <w:r>
        <w:rPr>
          <w:rStyle w:val="CommentReference"/>
        </w:rPr>
        <w:commentReference w:id="13"/>
      </w:r>
    </w:p>
    <w:p w14:paraId="53A10A64" w14:textId="77777777" w:rsidR="00EF0D11" w:rsidRDefault="00000000">
      <w:pPr>
        <w:spacing w:after="20"/>
        <w:ind w:left="288" w:hanging="216"/>
      </w:pPr>
      <w:commentRangeStart w:id="14"/>
      <w:del w:id="9030" w:author="Staff-bar review" w:date="2026-09-27T00:00:00Z">
        <w:r>
          <w:delText xml:space="preserve">- Delivered three-phase DPV licensing modernization (Token -&gt; per-app Cores lift Base and Elite -&gt; Apex with CoDa/FPV/SEQ Elite fallback); built a reusable license-probe validation harness; optimized the license regression suite by 76% while preserving coverage; resolved escalations from Nvidia, Intel, AMD, ByteDance.</w:delText>
        </w:r>
      </w:del>
      <w:ins w:id="9031" w:author="Staff-bar review" w:date="2026-09-27T00:00:00Z">
        <w:r>
          <w:t xml:space="preserve">- Took DPV licensing through three models in two years (Token; per-app Cores, raising Base 1 to 4 and Elite 4 to 12; then Apex), designing the Elite fallback order so existing customers were never locked out by a tier change. Built a T0-T6 license-probe harness that cut probe-regression triage from weeks to ~2 days; trimmed the licensing suite from 38 tests to 9 with coverage preserved.</w:t>
        </w:r>
      </w:ins>
      <w:commentRangeEnd w:id="14"/>
      <w:r>
        <w:rPr>
          <w:rStyle w:val="CommentReference"/>
        </w:rPr>
        <w:commentReference w:id="14"/>
      </w:r>
    </w:p>
    <w:p w14:paraId="64187F35" w14:textId="77777777" w:rsidR="00EF0D11" w:rsidRDefault="00000000">
      <w:pPr>
        <w:spacing w:after="20"/>
        <w:ind w:left="288" w:hanging="216"/>
      </w:pPr>
      <w:commentRangeStart w:id="15"/>
      <w:del w:id="9032" w:author="Staff-bar review" w:date="2026-09-27T00:00:00Z">
        <w:r>
          <w:delText xml:space="preserve">- Extended save_session / restore_session flow to unblock enterprise customers: UAL and case-split procs, SVA visibility after solveNB, report_assertion_density and report_grid_usage in restored sessions, C++ coverage proofs surviving restore; designed XML-based HecProblem persistence; aligned -out_dir semantics across save/restore.</w:delText>
        </w:r>
      </w:del>
      <w:ins w:id="9033" w:author="Staff-bar review" w:date="2026-09-27T00:00:00Z">
        <w:r>
          <w:t xml:space="preserve">- Extended save/restore, a flow many enterprise customers rely on, so case-split procedures, SVA results, density reports and C++ coverage proofs survive a restored session (XML-based problem persistence).</w:t>
        </w:r>
      </w:ins>
      <w:commentRangeEnd w:id="15"/>
      <w:r>
        <w:rPr>
          <w:rStyle w:val="CommentReference"/>
        </w:rPr>
        <w:commentReference w:id="15"/>
      </w:r>
    </w:p>
    <w:p w14:paraId="1AD50F24" w14:textId="77777777" w:rsidR="00EF0D11" w:rsidRDefault="00000000">
      <w:pPr>
        <w:spacing w:after="20"/>
        <w:ind w:left="288" w:hanging="216"/>
        <w:rPr>
          <w:del w:id="9035" w:author="Staff-bar review" w:date="2026-09-27T00:00:00Z"/>
        </w:rPr>
      </w:pPr>
      <w:commentRangeStart w:id="16"/>
      <w:del w:id="9034" w:author="Staff-bar review" w:date="2026-09-27T00:00:00Z">
        <w:r>
          <w:delText>- Resolved customer escalations end-to-end (RCA + regression test + multi-stream ship) for Google, Nvidia, Apple, Intel, AMD, ByteDance, Tenstorrent, and Untether AI.</w:delText>
        </w:r>
      </w:del>
      <w:commentRangeEnd w:id="16"/>
      <w:r>
        <w:rPr>
          <w:rStyle w:val="CommentReference"/>
        </w:rPr>
        <w:commentReference w:id="16"/>
      </w:r>
    </w:p>
    <w:p w14:paraId="7AB2875B" w14:textId="77777777" w:rsidR="00EF0D11" w:rsidRDefault="00000000">
      <w:pPr>
        <w:spacing w:after="20"/>
        <w:ind w:left="288" w:hanging="216"/>
      </w:pPr>
      <w:commentRangeStart w:id="17"/>
      <w:del w:id="9036" w:author="Staff-bar review" w:date="2026-09-27T00:00:00Z">
        <w:r>
          <w:delText xml:space="preserve">- Built an internal Cursor-based engineering platform (9 custom skills, saved plans, 500+ doc searchable knowledge index) that cut regression triage from 2-3 hours to 5-10 minutes and JIRA ramp-up from 3-4 hours to 10-15 minutes.</w:delText>
        </w:r>
      </w:del>
      <w:ins w:id="9037" w:author="Staff-bar review" w:date="2026-09-27T00:00:00Z">
        <w:r>
          <w:t xml:space="preserve">- Introduced LLM agent tooling to the DPV team: built and shared Cursor skills for regression validation, code review and license checks, backed by a searchable index of 500+ internal docs; regression triage dropped from 2-3 hours to 5-10 minutes. Also built the daily Jira-compliance notifier my manager asked for.</w:t>
        </w:r>
      </w:ins>
      <w:commentRangeEnd w:id="17"/>
      <w:r>
        <w:rPr>
          <w:rStyle w:val="CommentReference"/>
        </w:rPr>
        <w:commentReference w:id="17"/>
      </w:r>
    </w:p>
    <w:p>
      <w:pPr>
        <w:spacing w:after="20"/>
        <w:ind w:left="288" w:hanging="216"/>
        <w:rPr>
          <w:ins w:id="9038" w:author="Staff-bar review" w:date="2026-09-27T00:00:00Z"/>
        </w:rPr>
      </w:pPr>
      <w:ins w:id="9039" w:author="Staff-bar review" w:date="2026-09-27T00:00:00Z">
        <w:r>
          <w:t xml:space="preserve">- Building a DG/LLVM-based program slicer for C++ designs in DPV (in progress): the first phase computes the cone of influence of the signals in a design's assertion properties.</w:t>
        </w:r>
      </w:ins>
    </w:p>
    <w:p>
      <w:pPr>
        <w:spacing w:after="20"/>
        <w:ind w:left="288" w:hanging="216"/>
        <w:rPr>
          <w:ins w:id="9040" w:author="Staff-bar review" w:date="2026-09-27T00:00:00Z"/>
        </w:rPr>
      </w:pPr>
      <w:ins w:id="9041" w:author="Staff-bar review" w:date="2026-09-27T00:00:00Z">
        <w:r>
          <w:t xml:space="preserve">- Also: interview panels; 50+ code reviews across DPV and neighbouring teams; mentored 2 engineers on the coverage stack and ran the knowledge transfer that brought it into a new C++/RTL verification app.</w:t>
        </w:r>
      </w:ins>
    </w:p>
    <w:p w14:paraId="2DFF9F80" w14:textId="77777777" w:rsidR="00EF0D11" w:rsidRDefault="00000000">
      <w:pPr>
        <w:keepNext/>
        <w:tabs>
          <w:tab w:val="right" w:pos="10512"/>
        </w:tabs>
        <w:spacing w:before="80" w:after="0"/>
        <w:pPrChange w:id="9042" w:author="Staff-bar review" w:date="2026-09-27T00:00:00Z">
          <w:pPr>
            <w:tabs>
              <w:tab w:val="right" w:pos="10512"/>
            </w:tabs>
            <w:spacing w:before="80" w:after="0"/>
          </w:pPr>
        </w:pPrChange>
      </w:pPr>
      <w:commentRangeStart w:id="18"/>
      <w:r>
        <w:rPr>
          <w:b/>
        </w:rPr>
        <w:t>Software Engineer II  |  Microsoft</w:t>
      </w:r>
      <w:r>
        <w:tab/>
      </w:r>
      <w:r>
        <w:rPr>
          <w:i/>
        </w:rPr>
        <w:t>Noida, India  |  May 2021 - May 2023</w:t>
      </w:r>
      <w:commentRangeEnd w:id="18"/>
      <w:r>
        <w:rPr>
          <w:rStyle w:val="CommentReference"/>
        </w:rPr>
        <w:commentReference w:id="18"/>
      </w:r>
    </w:p>
    <w:p w14:paraId="4296CBA4" w14:textId="77777777" w:rsidR="00EF0D11" w:rsidRDefault="00000000">
      <w:pPr>
        <w:spacing w:after="20"/>
        <w:ind w:left="288" w:hanging="216"/>
      </w:pPr>
      <w:commentRangeStart w:id="19"/>
      <w:del w:id="9043" w:author="Staff-bar review" w:date="2026-09-27T00:00:00Z">
        <w:r>
          <w:delText xml:space="preserve">- Owned PowerPoint Recording Studio enhancements (camera modes, background blur, Cameo customizable-camera object, video export) driving monthly recording sessions from 1.5M to 4.2M; Cameo shipped to ~1.2M of the 4.2M sessions.</w:delText>
        </w:r>
      </w:del>
      <w:ins w:id="9044" w:author="Staff-bar review" w:date="2026-09-27T00:00:00Z">
        <w:r>
          <w:t xml:space="preserve">- Built PowerPoint Recording Studio features (C++) with the team: camera modes, live background blur, video export and Cameo, a camera object placed on the slide. Monthly recording sessions grew from 1.5M to 4.2M over those releases (Cameo: ~1.2M). Led v1 test automation and Recording/Export telemetry.</w:t>
        </w:r>
      </w:ins>
      <w:commentRangeEnd w:id="19"/>
      <w:r>
        <w:rPr>
          <w:rStyle w:val="CommentReference"/>
        </w:rPr>
        <w:commentReference w:id="19"/>
      </w:r>
    </w:p>
    <w:p w14:paraId="2E0F19C3" w14:textId="77777777" w:rsidR="00EF0D11" w:rsidRDefault="00000000">
      <w:pPr>
        <w:spacing w:after="20"/>
        <w:ind w:left="288" w:hanging="216"/>
        <w:rPr>
          <w:del w:id="9046" w:author="Staff-bar review" w:date="2026-09-27T00:00:00Z"/>
        </w:rPr>
      </w:pPr>
      <w:commentRangeStart w:id="20"/>
      <w:del w:id="9045" w:author="Staff-bar review" w:date="2026-09-27T00:00:00Z">
        <w:r>
          <w:delText>- Built the Stream 2.0 video insertion and playback module for Excel Win32 (C++/JavaScript/TypeScript/SDX), integrating SharePoint/OneDrive video with multi-service playback for M365 enterprise users.</w:delText>
        </w:r>
      </w:del>
      <w:commentRangeEnd w:id="20"/>
      <w:r>
        <w:rPr>
          <w:rStyle w:val="CommentReference"/>
        </w:rPr>
        <w:commentReference w:id="20"/>
      </w:r>
    </w:p>
    <w:p w14:paraId="145C16C0" w14:textId="77777777" w:rsidR="00EF0D11" w:rsidRDefault="00000000">
      <w:pPr>
        <w:spacing w:after="20"/>
        <w:ind w:left="288" w:hanging="216"/>
      </w:pPr>
      <w:commentRangeStart w:id="21"/>
      <w:del w:id="9047" w:author="Staff-bar review" w:date="2026-09-27T00:00:00Z">
        <w:r>
          <w:delText xml:space="preserve">- Delivered OneDrive Catalog SKU filtering and whitelisting (C#) to shield the upsell path from new SKU releases, preventing sev-2 incidents that historically took 2-3 weeks to fix in production; also contributed to the OneDrive Consumer Purchase Commerce EventHandler (C#, Docker, Azure EventHubs).</w:delText>
        </w:r>
      </w:del>
      <w:ins w:id="9048" w:author="Staff-bar review" w:date="2026-09-27T00:00:00Z">
        <w:r>
          <w:t xml:space="preserve">- New commerce SKUs kept breaking OneDrive's upgrade path as sev-2s that took 2-3 weeks to fix in production; designed catalog filtering with an allowlist (C#) so unsupported SKUs never reached the upgrade API. Also worked on the purchase-events microservice (C#, Docker, Azure Event Hubs).</w:t>
        </w:r>
      </w:ins>
      <w:commentRangeEnd w:id="21"/>
      <w:r>
        <w:rPr>
          <w:rStyle w:val="CommentReference"/>
        </w:rPr>
        <w:commentReference w:id="21"/>
      </w:r>
    </w:p>
    <w:p w14:paraId="2BE16D1D" w14:textId="77777777" w:rsidR="00EF0D11" w:rsidRDefault="00000000">
      <w:pPr>
        <w:spacing w:after="20"/>
        <w:ind w:left="288" w:hanging="216"/>
        <w:rPr>
          <w:del w:id="9050" w:author="Staff-bar review" w:date="2026-09-27T00:00:00Z"/>
        </w:rPr>
      </w:pPr>
      <w:commentRangeStart w:id="22"/>
      <w:del w:id="9049" w:author="Staff-bar review" w:date="2026-09-27T00:00:00Z">
        <w:r>
          <w:delText>- Led automation for v1 of PowerPoint Explainer Videos and instrumented telemetry across Recording and Export events for feature-health monitoring.</w:delText>
        </w:r>
      </w:del>
      <w:commentRangeEnd w:id="22"/>
      <w:r>
        <w:rPr>
          <w:rStyle w:val="CommentReference"/>
        </w:rPr>
        <w:commentReference w:id="22"/>
      </w:r>
    </w:p>
    <w:p w14:paraId="0223AF35" w14:textId="77777777" w:rsidR="00EF0D11" w:rsidRDefault="00000000">
      <w:pPr>
        <w:keepNext/>
        <w:tabs>
          <w:tab w:val="right" w:pos="10512"/>
        </w:tabs>
        <w:spacing w:before="80" w:after="0"/>
        <w:pPrChange w:id="9053" w:author="Staff-bar review" w:date="2026-09-27T00:00:00Z">
          <w:pPr>
            <w:tabs>
              <w:tab w:val="right" w:pos="10512"/>
            </w:tabs>
            <w:spacing w:before="80" w:after="0"/>
          </w:pPr>
        </w:pPrChange>
      </w:pPr>
      <w:commentRangeStart w:id="23"/>
      <w:del w:id="9051" w:author="Staff-bar review" w:date="2026-09-27T00:00:00Z">
        <w:r>
          <w:rPr>
            <w:b/>
          </w:rPr>
          <w:delText xml:space="preserve">SDE 2 / Member of Technical Staff</w:delText>
        </w:r>
      </w:del>
      <w:ins w:id="9052" w:author="Staff-bar review" w:date="2026-09-27T00:00:00Z">
        <w:r>
          <w:rPr>
            <w:b/>
          </w:rPr>
          <w:t xml:space="preserve">Member of Technical Staff 2</w:t>
        </w:r>
      </w:ins>
      <w:r>
        <w:rPr>
          <w:b/>
        </w:rPr>
        <w:t xml:space="preserve">  |  Adobe</w:t>
      </w:r>
      <w:r>
        <w:tab/>
      </w:r>
      <w:r>
        <w:rPr>
          <w:i/>
        </w:rPr>
        <w:t>Noida, India  |  Aug 2015 - Apr 2021</w:t>
      </w:r>
      <w:commentRangeEnd w:id="23"/>
      <w:r>
        <w:rPr>
          <w:rStyle w:val="CommentReference"/>
        </w:rPr>
        <w:commentReference w:id="23"/>
      </w:r>
    </w:p>
    <w:p w14:paraId="2E05242D" w14:textId="77777777" w:rsidR="00EF0D11" w:rsidRDefault="00000000">
      <w:pPr>
        <w:spacing w:after="20"/>
        <w:ind w:left="288" w:hanging="216"/>
      </w:pPr>
      <w:commentRangeStart w:id="24"/>
      <w:r>
        <w:t xml:space="preserve">- Migrated Photoshop Elements and Premiere Elements from </w:t>
      </w:r>
      <w:del w:id="9054" w:author="Staff-bar review" w:date="2026-09-27T00:00:00Z">
        <w:r>
          <w:delText xml:space="preserve">RIBS to Hyperdrive: redesigned CI/CD pipelines with parallelized independent bundles; cut product install time by</w:delText>
        </w:r>
      </w:del>
      <w:ins w:id="9055" w:author="Staff-bar review" w:date="2026-09-27T00:00:00Z">
        <w:r>
          <w:t xml:space="preserve">the legacy build system to Hyperdrive, parallelizing independent bundles in the CI/CD pipeline; install time down</w:t>
        </w:r>
      </w:ins>
      <w:r>
        <w:t xml:space="preserve"> ~50% on average.</w:t>
      </w:r>
      <w:ins w:id="9056" w:author="Staff-bar review" w:date="2026-09-27T00:00:00Z">
        <w:r>
          <w:t xml:space="preserve"> Spot Award.</w:t>
        </w:r>
      </w:ins>
      <w:commentRangeEnd w:id="24"/>
      <w:r>
        <w:rPr>
          <w:rStyle w:val="CommentReference"/>
        </w:rPr>
        <w:commentReference w:id="24"/>
      </w:r>
    </w:p>
    <w:p w14:paraId="1649945D" w14:textId="77777777" w:rsidR="00EF0D11" w:rsidRDefault="00000000">
      <w:pPr>
        <w:spacing w:after="20"/>
        <w:ind w:left="288" w:hanging="216"/>
      </w:pPr>
      <w:r>
        <w:t xml:space="preserve">- Designed</w:t>
      </w:r>
      <w:del w:id="9057" w:author="Staff-bar review" w:date="2026-09-27T00:00:00Z">
        <w:r>
          <w:delText xml:space="preserve"> and implemented</w:delText>
        </w:r>
      </w:del>
      <w:r>
        <w:t xml:space="preserve"> lazy loading for large files in </w:t>
      </w:r>
      <w:del w:id="9058" w:author="Staff-bar review" w:date="2026-09-27T00:00:00Z">
        <w:r>
          <w:delText xml:space="preserve">AEM Docx Web Editor, cutting overall load time by ~60% for customer-reported freeze / slowness cases.</w:delText>
        </w:r>
      </w:del>
      <w:ins w:id="9059" w:author="Staff-bar review" w:date="2026-09-27T00:00:00Z">
        <w:r>
          <w:t xml:space="preserve">the AEM web editor; load time down ~60% on the files customers had reported as freezing.</w:t>
        </w:r>
      </w:ins>
    </w:p>
    <w:p w14:paraId="1FCD7F3E" w14:textId="77777777" w:rsidR="00EF0D11" w:rsidRDefault="00000000">
      <w:pPr>
        <w:spacing w:after="20"/>
        <w:ind w:left="288" w:hanging="216"/>
      </w:pPr>
      <w:commentRangeStart w:id="25"/>
      <w:del w:id="9060" w:author="Staff-bar review" w:date="2026-09-27T00:00:00Z">
        <w:r>
          <w:delText xml:space="preserve">- Implemented PSE / PRE licensing deactivation on uninstall via payload code and LEID; also delivered MathML support in AEM Docx Web Editor (SVG rendering) and the ColorPop feature in Photoshop Elements 2020 (object masking + background auto-creation workflow).</w:delText>
        </w:r>
      </w:del>
      <w:ins w:id="9061" w:author="Staff-bar review" w:date="2026-09-27T00:00:00Z">
        <w:r>
          <w:t xml:space="preserve">- Also: licensing deactivation on uninstall (Photoshop / Premiere Elements), MathML rendering in the AEM web editor, ColorPop in Photoshop Elements 2020. (C++, Java, React, TypeScript)</w:t>
        </w:r>
      </w:ins>
      <w:commentRangeEnd w:id="25"/>
      <w:r>
        <w:rPr>
          <w:rStyle w:val="CommentReference"/>
        </w:rPr>
        <w:commentReference w:id="25"/>
      </w:r>
    </w:p>
    <w:p w14:paraId="29971DA1" w14:textId="77777777" w:rsidR="00EF0D11" w:rsidRDefault="00000000">
      <w:pPr>
        <w:pBdr>
          <w:bottom w:val="single" w:sz="6" w:space="1" w:color="3C78D8"/>
        </w:pBdr>
        <w:spacing w:before="120" w:after="40"/>
      </w:pPr>
      <w:r>
        <w:rPr>
          <w:b/>
          <w:color w:val="3C78D8"/>
          <w:sz w:val="22"/>
        </w:rPr>
        <w:t>EDUCATION</w:t>
      </w:r>
    </w:p>
    <w:p w14:paraId="2558747E" w14:textId="77777777" w:rsidR="00EF0D11" w:rsidRDefault="00000000">
      <w:pPr>
        <w:spacing w:after="40"/>
      </w:pPr>
      <w:r>
        <w:t>B.Tech, Computer Science - Maulana Azad National Institute of Technology (NIT Bhopal) | 2011 - 2015 | GPA 8.27/10</w:t>
      </w:r>
    </w:p>
    <w:p w14:paraId="4D79D8CB" w14:textId="77777777" w:rsidR="00EF0D11" w:rsidRDefault="00000000">
      <w:pPr>
        <w:pBdr>
          <w:bottom w:val="single" w:sz="6" w:space="1" w:color="3C78D8"/>
        </w:pBdr>
        <w:spacing w:before="120" w:after="40"/>
        <w:rPr>
          <w:del w:id="9063" w:author="Staff-bar review" w:date="2026-09-27T00:00:00Z"/>
        </w:rPr>
      </w:pPr>
      <w:commentRangeStart w:id="26"/>
      <w:del w:id="9062" w:author="Staff-bar review" w:date="2026-09-27T00:00:00Z">
        <w:r>
          <w:rPr>
            <w:b/>
            <w:color w:val="3C78D8"/>
            <w:sz w:val="22"/>
          </w:rPr>
          <w:delText>AWARDS</w:delText>
        </w:r>
      </w:del>
      <w:commentRangeEnd w:id="26"/>
      <w:r>
        <w:rPr>
          <w:rStyle w:val="CommentReference"/>
        </w:rPr>
        <w:commentReference w:id="26"/>
      </w:r>
    </w:p>
    <w:p w14:paraId="567EC779" w14:textId="77777777" w:rsidR="00EF0D11" w:rsidRDefault="00000000">
      <w:pPr>
        <w:spacing w:after="20"/>
        <w:ind w:left="288" w:hanging="216"/>
        <w:rPr>
          <w:del w:id="9065" w:author="Staff-bar review" w:date="2026-09-27T00:00:00Z"/>
        </w:rPr>
      </w:pPr>
      <w:commentRangeStart w:id="27"/>
      <w:del w:id="9064" w:author="Staff-bar review" w:date="2026-09-27T00:00:00Z">
        <w:r>
          <w:delText>- Spot Award, Synopsys (VP-nominated) - closest estimate in an org-wide code-complexity assessment exercise.</w:delText>
        </w:r>
      </w:del>
      <w:commentRangeEnd w:id="27"/>
      <w:r>
        <w:rPr>
          <w:rStyle w:val="CommentReference"/>
        </w:rPr>
        <w:commentReference w:id="27"/>
      </w:r>
    </w:p>
    <w:p w14:paraId="58B76418" w14:textId="77777777" w:rsidR="00EF0D11" w:rsidRDefault="00000000">
      <w:pPr>
        <w:spacing w:after="20"/>
        <w:ind w:left="288" w:hanging="216"/>
        <w:rPr>
          <w:del w:id="9067" w:author="Staff-bar review" w:date="2026-09-27T00:00:00Z"/>
        </w:rPr>
      </w:pPr>
      <w:commentRangeStart w:id="28"/>
      <w:del w:id="9066" w:author="Staff-bar review" w:date="2026-09-27T00:00:00Z">
        <w:r>
          <w:delText>- Team Recognition, Synopsys - delivery of the DPV C++ frontend and C++ Coverage subsystem.</w:delText>
        </w:r>
      </w:del>
      <w:commentRangeEnd w:id="28"/>
      <w:r>
        <w:rPr>
          <w:rStyle w:val="CommentReference"/>
        </w:rPr>
        <w:commentReference w:id="28"/>
      </w:r>
    </w:p>
    <w:p w14:paraId="0E87BF38" w14:textId="77777777" w:rsidR="00EF0D11" w:rsidRDefault="00000000">
      <w:pPr>
        <w:spacing w:after="20"/>
        <w:ind w:left="288" w:hanging="216"/>
        <w:rPr>
          <w:del w:id="9069" w:author="Staff-bar review" w:date="2026-09-27T00:00:00Z"/>
        </w:rPr>
      </w:pPr>
      <w:del w:id="9068" w:author="Staff-bar review" w:date="2026-09-27T00:00:00Z">
        <w:r>
          <w:delText>- Spot Award, Adobe - delivery of the RIBS -&gt; Hyperdrive migration in Photoshop Elements.</w:delText>
        </w:r>
      </w:del>
    </w:p>
    <w:sectPr w:rsidR="00EF0D11" w:rsidSect="00034616">
      <w:pgSz w:w="12240" w:h="15840"/>
      <w:pgMar w:top="720" w:right="864" w:bottom="720" w:left="86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Staff-bar review" w:initials="SR" w:date="2026-09-27T15:35:51Z">
    <w:p>
      <w:pPr>
        <w:pStyle w:val="CommentText"/>
      </w:pPr>
      <w:r>
        <w:rPr>
          <w:rStyle w:val="CommentReference"/>
        </w:rPr>
        <w:annotationRef/>
      </w:r>
      <w:r>
        <w:t>HOW TO READ THIS (v2, updated with your answers): comments carry the critique of the original text, tagged [CRITICAL] / [HIGH] / [MED] / [LOW]. Redlines are the proposed text. Review &gt; Accept All produces the rewrite. No [confirm] brackets are left; every new fact comes from your answers of 27 Sep.</w:t>
      </w:r>
    </w:p>
    <w:p>
      <w:pPr>
        <w:pStyle w:val="CommentText"/>
      </w:pPr>
      <w:r>
        <w:t>VERDICT for Cadence / Siemens EDA Staff-Lead-Principal SWE: with the redlines accepted, about 8.5/10, at the bar. Your answers added what was missing: a Common layer serving 10-12 VC Formal apps, a pattern the Low Power team adopted as a documented standard, work across the Common and CDC teams, design docs through architect and Distinguished Engineer review, interview panels, mentoring and knowledge transfer. Two things still need care. (1) This version must not leak Synopsys customers to Synopsys competitors; the rewrite names none. (2) Position for infrastructure/platform roles on formal and simulation products (Jasper platform, Questa/OneSpin infrastructure, coverage/debug tooling), not formal-engine or algorithm roles, where a panel will test BMC/induction/SAT depth.</w:t>
      </w:r>
    </w:p>
    <w:p>
      <w:pPr>
        <w:pStyle w:val="CommentText"/>
      </w:pPr>
      <w:r>
        <w:t>For Nvidia/AMD/Intel/Qualcomm CAD or methodology teams, use a copy of this version with the customer names restored once. There, 'I supported your formal team' is an asset.</w:t>
      </w:r>
    </w:p>
  </w:comment>
  <w:comment w:id="1" w:author="Staff-bar review" w:initials="SR" w:date="2026-09-27T15:35:51Z">
    <w:p>
      <w:pPr>
        <w:pStyle w:val="CommentText"/>
      </w:pPr>
      <w:r>
        <w:rPr>
          <w:rStyle w:val="CommentReference"/>
        </w:rPr>
        <w:annotationRef/>
      </w:r>
      <w:r>
        <w:t>[MED] Header. The visible text is the word 'LinkedIn', so text-only parsers (Naukri, most ATS) and printed copies lose the URL. There's no location either, and recruiters filter on it first. The icons, especially the Gmail logo, add nothing; optional to drop.</w:t>
      </w:r>
    </w:p>
  </w:comment>
  <w:comment w:id="2" w:author="Staff-bar review" w:initials="SR" w:date="2026-09-27T15:35:51Z">
    <w:p>
      <w:pPr>
        <w:pStyle w:val="CommentText"/>
      </w:pPr>
      <w:r>
        <w:rPr>
          <w:rStyle w:val="CommentReference"/>
        </w:rPr>
        <w:annotationRef/>
      </w:r>
      <w:r>
        <w:t>[HIGH] Better than the FAANG summary (it says 11 years and leads with C++), but it lists all 8 Synopsys customers. On a resume going to Cadence and Siemens, that's the single biggest judgment risk in either file: an EDA hiring manager reads it as 'will share our customer list next'. 'Marquee' is filler. Say '8 semiconductor customer accounts'; names can come out in the interview if asked. The rewrite adds the scope your answers supplied (10-12 apps, a cross-team standard).</w:t>
      </w:r>
    </w:p>
  </w:comment>
  <w:comment w:id="3" w:author="Staff-bar review" w:initials="SR" w:date="2026-09-27T15:35:51Z">
    <w:p>
      <w:pPr>
        <w:pStyle w:val="CommentText"/>
      </w:pPr>
      <w:r>
        <w:rPr>
          <w:rStyle w:val="CommentReference"/>
        </w:rPr>
        <w:annotationRef/>
      </w:r>
      <w:r>
        <w:t>[MED] Section order. Five lines of keywords take the top third of page 1. Move SKILLS below EXPERIENCE or compress it to 2-3 lines, so the Synopsys bullets start higher. Do this by hand; a tracked block move is messy in Word 2010.</w:t>
      </w:r>
    </w:p>
  </w:comment>
  <w:comment w:id="4" w:author="Staff-bar review" w:initials="SR" w:date="2026-09-27T15:35:51Z">
    <w:p>
      <w:pPr>
        <w:pStyle w:val="CommentText"/>
      </w:pPr>
      <w:r>
        <w:rPr>
          <w:rStyle w:val="CommentReference"/>
        </w:rPr>
        <w:annotationRef/>
      </w:r>
      <w:r>
        <w:t>[HIGH] Careful. Your own notes say formal and RTL concepts are where you're slowest. Every term here is a question a Cadence Jasper or Siemens OneSpin panel can ask at depth. 'FPV' is listed though your work is DPV. 'Save/restore session flow' is a feature, not a skill. List what you built and can defend. Add SVA or SystemVerilog only if you'd be comfortable writing properties live.</w:t>
      </w:r>
    </w:p>
  </w:comment>
  <w:comment w:id="5" w:author="Staff-bar review" w:initials="SR" w:date="2026-09-27T15:35:51Z">
    <w:p>
      <w:pPr>
        <w:pStyle w:val="CommentText"/>
      </w:pPr>
      <w:r>
        <w:rPr>
          <w:rStyle w:val="CommentReference"/>
        </w:rPr>
        <w:annotationRef/>
      </w:r>
      <w:r>
        <w:t>[LOW] 'Hector', 'UCAPI', 'vgbuild/synmake' and Verdi command names (view_coverage, embed view) are Synopsys-internal. Cadence and Siemens readers know Verdi/VDB and FlexNet; the rest reads as noise, or as leaking internals.</w:t>
      </w:r>
    </w:p>
  </w:comment>
  <w:comment w:id="6" w:author="Staff-bar review" w:initials="SR" w:date="2026-09-27T15:35:51Z">
    <w:p>
      <w:pPr>
        <w:pStyle w:val="CommentText"/>
      </w:pPr>
      <w:r>
        <w:rPr>
          <w:rStyle w:val="CommentReference"/>
        </w:rPr>
        <w:annotationRef/>
      </w:r>
      <w:r>
        <w:t>[LOW] 'System architecture' is empty; everything after it is specific. Drop it.</w:t>
      </w:r>
    </w:p>
  </w:comment>
  <w:comment w:id="7" w:author="Staff-bar review" w:initials="SR" w:date="2026-09-27T15:35:51Z">
    <w:p>
      <w:pPr>
        <w:pStyle w:val="CommentText"/>
      </w:pPr>
      <w:r>
        <w:rPr>
          <w:rStyle w:val="CommentReference"/>
        </w:rPr>
        <w:annotationRef/>
      </w:r>
      <w:r>
        <w:t>[MED] The label 'Engineering platform' names a tool's internals (MDC rules, subagents) rather than what it does for the team. The program slicer was missing; it's current work (first phase done) and the most relevant new skill for C++ COI analysis roles.</w:t>
      </w:r>
    </w:p>
  </w:comment>
  <w:comment w:id="8" w:author="Staff-bar review" w:initials="SR" w:date="2026-09-27T15:35:51Z">
    <w:p>
      <w:pPr>
        <w:pStyle w:val="CommentText"/>
      </w:pPr>
      <w:r>
        <w:rPr>
          <w:rStyle w:val="CommentReference"/>
        </w:rPr>
        <w:annotationRef/>
      </w:r>
      <w:r>
        <w:t>[LOW] Title and dates: keep as is. You said the Feb 2024 change was a re-title, not a promotion. Listing the current title across the whole company tenure is the standard convention, and Indian background verification normally checks last designation plus joining/leaving dates, which this matches. LinkedIn shows the split; if anyone asks: 'same role, the title changed in Feb 2024'. (If it was actually a level change, show the split dates instead.)</w:t>
      </w:r>
    </w:p>
  </w:comment>
  <w:comment w:id="9" w:author="Staff-bar review" w:initials="SR" w:date="2026-09-27T15:35:51Z">
    <w:p>
      <w:pPr>
        <w:pStyle w:val="CommentText"/>
      </w:pPr>
      <w:r>
        <w:rPr>
          <w:rStyle w:val="CommentReference"/>
        </w:rPr>
        <w:annotationRef/>
      </w:r>
      <w:r>
        <w:t>[LOW] 'Hector' is the internal engine name; EDA readers know DPV.</w:t>
      </w:r>
    </w:p>
  </w:comment>
  <w:comment w:id="10" w:author="Staff-bar review" w:initials="SR" w:date="2026-09-27T15:35:51Z">
    <w:p>
      <w:pPr>
        <w:pStyle w:val="CommentText"/>
      </w:pPr>
      <w:r>
        <w:rPr>
          <w:rStyle w:val="CommentReference"/>
        </w:rPr>
        <w:annotationRef/>
      </w:r>
      <w:r>
        <w:t>[HIGH] Strongest Staff signal, weakest framing. (1) The customer names appear 3 times in this version (summary, here, escalations bullet), plus per-customer fixes in the save_covdb bullet. Sent to a Synopsys competitor, that's the confidentiality flag from the header note. (2) 'Own' was undefined. Your answer defines it: you write the design docs and take them through architect and Distinguished Engineer review. That doesn't reduce your credit; authoring docs that pass DE review is a Staff signal, and the wording keeps the authorship yours. (3) The Nvidia summit talk was missing; it's redacted to 'a top GPU customer' for this competitor-facing version. (4) The escalations bullet is folded in.</w:t>
      </w:r>
    </w:p>
  </w:comment>
  <w:comment w:id="11" w:author="Staff-bar review" w:initials="SR" w:date="2026-09-27T15:35:51Z">
    <w:p>
      <w:pPr>
        <w:pStyle w:val="CommentText"/>
      </w:pPr>
      <w:r>
        <w:rPr>
          <w:rStyle w:val="CommentReference"/>
        </w:rPr>
        <w:annotationRef/>
      </w:r>
      <w:r>
        <w:t>[HIGH] Best bullet, undersold, and full of internal names. 'One Percent Solution', 'CommonFormalOptions Framework' and 'orange-bubble dependency metric' mean nothing at Cadence or Siemens; 'orange-bubble' is literally an internal tool's UI colour. There's no build-time number, so the rewrite leans on what you do have: a Common layer serving 10-12 apps, cross-team work with the Common and CDC teams, a documented standard presented org-wide, adoption by the Low Power team, and two engineers now running it themselves. That is multi-team influence, the core Staff signal, and it was all missing. Split into two bullets so neither runs past 3 lines.</w:t>
      </w:r>
    </w:p>
  </w:comment>
  <w:comment w:id="12" w:author="Staff-bar review" w:initials="SR" w:date="2026-09-27T15:35:51Z">
    <w:p>
      <w:pPr>
        <w:pStyle w:val="CommentText"/>
      </w:pPr>
      <w:r>
        <w:rPr>
          <w:rStyle w:val="CommentReference"/>
        </w:rPr>
        <w:annotationRef/>
      </w:r>
      <w:r>
        <w:t>[MED] A detail dump with no before/after, and it overlaps bullet 1 (save_covdb appears in both). The per-customer fix list (AMD FOR-loop, Intel switch-case, Nvidia VDB depth) is exactly the customer-specific detail to keep off a resume going to competitors. 'Led delivery': you built it, so say 'built'; it's accurate and still strong.</w:t>
      </w:r>
    </w:p>
  </w:comment>
  <w:comment w:id="13" w:author="Staff-bar review" w:initials="SR" w:date="2026-09-27T15:35:51Z">
    <w:p>
      <w:pPr>
        <w:pStyle w:val="CommentText"/>
      </w:pPr>
      <w:r>
        <w:rPr>
          <w:rStyle w:val="CommentReference"/>
        </w:rPr>
        <w:annotationRef/>
      </w:r>
      <w:r>
        <w:t>[MED] Was a feature list of 5 sub-capabilities with no user and no outcome. Your answer supplies the outcome: most DPV customers use it.</w:t>
      </w:r>
    </w:p>
  </w:comment>
  <w:comment w:id="14" w:author="Staff-bar review" w:initials="SR" w:date="2026-09-27T15:35:51Z">
    <w:p>
      <w:pPr>
        <w:pStyle w:val="CommentText"/>
      </w:pPr>
      <w:r>
        <w:rPr>
          <w:rStyle w:val="CommentReference"/>
        </w:rPr>
        <w:annotationRef/>
      </w:r>
      <w:r>
        <w:t>[HIGH] Three architectures, two years, customer-facing, and it's written as a product-SKU string (Token -&gt; Cores lift Base and Elite -&gt; Apex with CoDa/FPV/SEQ Elite fallback). The judgment is hidden: the fallback order exists so existing customers weren't locked out. The best number was missing: the T0-T6 probe harness cut triage from weeks to ~2 days. '76%' says nothing about what it bought. Customer names repeat here. Core limits verified per your answer.</w:t>
      </w:r>
    </w:p>
  </w:comment>
  <w:comment w:id="15" w:author="Staff-bar review" w:initials="SR" w:date="2026-09-27T15:35:51Z">
    <w:p>
      <w:pPr>
        <w:pStyle w:val="CommentText"/>
      </w:pPr>
      <w:r>
        <w:rPr>
          <w:rStyle w:val="CommentReference"/>
        </w:rPr>
        <w:annotationRef/>
      </w:r>
      <w:r>
        <w:t>[MED] The most internal-sounding line in either file: UAL, solveNB, HecProblem, -out_dir, report_grid_usage, and no outcome. Your answer gives the scope: many customers run save/restore flows. No customer names, correctly, for a competitor-facing resume.</w:t>
      </w:r>
    </w:p>
  </w:comment>
  <w:comment w:id="16" w:author="Staff-bar review" w:initials="SR" w:date="2026-09-27T15:35:51Z">
    <w:p>
      <w:pPr>
        <w:pStyle w:val="CommentText"/>
      </w:pPr>
      <w:r>
        <w:rPr>
          <w:rStyle w:val="CommentReference"/>
        </w:rPr>
        <w:annotationRef/>
      </w:r>
      <w:r>
        <w:t>[HIGH] Delete. It's the third full listing of the customer roster and duplicates bullet 1, where the escalation pattern now lives.</w:t>
      </w:r>
    </w:p>
  </w:comment>
  <w:comment w:id="17" w:author="Staff-bar review" w:initials="SR" w:date="2026-09-27T15:35:51Z">
    <w:p>
      <w:pPr>
        <w:pStyle w:val="CommentText"/>
      </w:pPr>
      <w:r>
        <w:rPr>
          <w:rStyle w:val="CommentReference"/>
        </w:rPr>
        <w:annotationRef/>
      </w:r>
      <w:r>
        <w:t>[HIGH] Before your answer, this read as scope inflation: 'internal engineering platform' with no evidence anyone else used it. You've now confirmed the real, and better, story: you introduced AI tooling to the team, the skills are shared and used, and your manager asked you to build the Jira-compliance notifier. 'Introduced' plus 'shared' is team leverage. If you can get a count ('used by N of the team'), add it. The JIRA ramp-up figure is dropped as the weaker number.</w:t>
      </w:r>
    </w:p>
    <w:p>
      <w:pPr>
        <w:pStyle w:val="CommentText"/>
      </w:pPr>
      <w:r>
        <w:t>Two lines follow: the program slicer (first phase done) and an 'Also' line for interviews, code reviews, mentoring and the knowledge transfer to the new C++/RTL app. That's Staff evidence that was nowhere on the page. 'CoDa' is kept generic in case it isn't public yet; if it is, name it in the chip-company copy.</w:t>
      </w:r>
    </w:p>
  </w:comment>
  <w:comment w:id="18" w:author="Staff-bar review" w:initials="SR" w:date="2026-09-27T15:35:51Z">
    <w:p>
      <w:pPr>
        <w:pStyle w:val="CommentText"/>
      </w:pPr>
      <w:r>
        <w:rPr>
          <w:rStyle w:val="CommentReference"/>
        </w:rPr>
        <w:annotationRef/>
      </w:r>
      <w:r>
        <w:t>[LOW] For EDA readers, four Microsoft bullets put too much weight on unrelated products. Cut to two (Recording Studio and SKU filtering); the space went to the new Synopsys evidence.</w:t>
      </w:r>
    </w:p>
  </w:comment>
  <w:comment w:id="19" w:author="Staff-bar review" w:initials="SR" w:date="2026-09-27T15:35:51Z">
    <w:p>
      <w:pPr>
        <w:pStyle w:val="CommentText"/>
      </w:pPr>
      <w:r>
        <w:rPr>
          <w:rStyle w:val="CommentReference"/>
        </w:rPr>
        <w:annotationRef/>
      </w:r>
      <w:r>
        <w:t>[HIGH] Attribution. You confirmed Recording Studio was a team effort, so 'Owned' and 'driving 1.5M to 4.2M' both overstate. The honest version still carries the scale. If asked, the growth is the team's number, and say so first. Automation and telemetry are merged in.</w:t>
      </w:r>
    </w:p>
  </w:comment>
  <w:comment w:id="20" w:author="Staff-bar review" w:initials="SR" w:date="2026-09-27T15:35:51Z">
    <w:p>
      <w:pPr>
        <w:pStyle w:val="CommentText"/>
      </w:pPr>
      <w:r>
        <w:rPr>
          <w:rStyle w:val="CommentReference"/>
        </w:rPr>
        <w:annotationRef/>
      </w:r>
      <w:r>
        <w:t>[LOW] Cut for the EDA version (see the note on the Microsoft header).</w:t>
      </w:r>
    </w:p>
  </w:comment>
  <w:comment w:id="21" w:author="Staff-bar review" w:initials="SR" w:date="2026-09-27T15:35:51Z">
    <w:p>
      <w:pPr>
        <w:pStyle w:val="CommentText"/>
      </w:pPr>
      <w:r>
        <w:rPr>
          <w:rStyle w:val="CommentReference"/>
        </w:rPr>
        <w:annotationRef/>
      </w:r>
      <w:r>
        <w:t>[MED] Good problem statement, buried decision, and a second project jammed onto the end. 'Whitelisting' should be 'allowlist'. You said the 2-3 weeks figure may not be exact; as a range it's fine. Don't round it up in an interview.</w:t>
      </w:r>
    </w:p>
  </w:comment>
  <w:comment w:id="22" w:author="Staff-bar review" w:initials="SR" w:date="2026-09-27T15:35:51Z">
    <w:p>
      <w:pPr>
        <w:pStyle w:val="CommentText"/>
      </w:pPr>
      <w:r>
        <w:rPr>
          <w:rStyle w:val="CommentReference"/>
        </w:rPr>
        <w:annotationRef/>
      </w:r>
      <w:r>
        <w:t>[LOW] Merged into the Recording Studio bullet.</w:t>
      </w:r>
    </w:p>
  </w:comment>
  <w:comment w:id="23" w:author="Staff-bar review" w:initials="SR" w:date="2026-09-27T15:35:51Z">
    <w:p>
      <w:pPr>
        <w:pStyle w:val="CommentText"/>
      </w:pPr>
      <w:r>
        <w:rPr>
          <w:rStyle w:val="CommentReference"/>
        </w:rPr>
        <w:annotationRef/>
      </w:r>
      <w:r>
        <w:t>[MED] Title decision: 'Member of Technical Staff 2', your HR title, so it matches previous-employer background verification; 'SDE 2' isn't an Adobe title. Change LinkedIn's 'SDE 2' to match. 'Keep with next' is now set on all three role headers as a tracked format change, so a header can never sit alone at the bottom of a page.</w:t>
      </w:r>
    </w:p>
  </w:comment>
  <w:comment w:id="24" w:author="Staff-bar review" w:initials="SR" w:date="2026-09-27T15:35:51Z">
    <w:p>
      <w:pPr>
        <w:pStyle w:val="CommentText"/>
      </w:pPr>
      <w:r>
        <w:rPr>
          <w:rStyle w:val="CommentReference"/>
        </w:rPr>
        <w:annotationRef/>
      </w:r>
      <w:r>
        <w:t>[LOW] Solid. The Spot Award is folded in so the Awards section can go. 'RIBS' is Adobe-internal.</w:t>
      </w:r>
    </w:p>
  </w:comment>
  <w:comment w:id="25" w:author="Staff-bar review" w:initials="SR" w:date="2026-09-27T15:35:51Z">
    <w:p>
      <w:pPr>
        <w:pStyle w:val="CommentText"/>
      </w:pPr>
      <w:r>
        <w:rPr>
          <w:rStyle w:val="CommentReference"/>
        </w:rPr>
        <w:annotationRef/>
      </w:r>
      <w:r>
        <w:t>[LOW] Three unrelated items with internal acronyms. Compress to one 'also' line. Keep the licensing item: it gives you a 10-year licensing thread (Adobe to Synopsys), which Cadence/Siemens licensing teams will notice.</w:t>
      </w:r>
    </w:p>
  </w:comment>
  <w:comment w:id="26" w:author="Staff-bar review" w:initials="SR" w:date="2026-09-27T15:35:51Z">
    <w:p>
      <w:pPr>
        <w:pStyle w:val="CommentText"/>
      </w:pPr>
      <w:r>
        <w:rPr>
          <w:rStyle w:val="CommentReference"/>
        </w:rPr>
        <w:annotationRef/>
      </w:r>
      <w:r>
        <w:t>[MED] At Staff level an Awards section is mostly filler, and here it's actively weak. The Adobe award moved into its bullet.</w:t>
      </w:r>
    </w:p>
  </w:comment>
  <w:comment w:id="27" w:author="Staff-bar review" w:initials="SR" w:date="2026-09-27T15:35:51Z">
    <w:p>
      <w:pPr>
        <w:pStyle w:val="CommentText"/>
      </w:pPr>
      <w:r>
        <w:rPr>
          <w:rStyle w:val="CommentReference"/>
        </w:rPr>
        <w:annotationRef/>
      </w:r>
      <w:r>
        <w:t>[HIGH] Remove. It's a prize for the closest guess in an estimation exercise. On a Staff resume it reads as trivia.</w:t>
      </w:r>
    </w:p>
  </w:comment>
  <w:comment w:id="28" w:author="Staff-bar review" w:initials="SR" w:date="2026-09-27T15:35:51Z">
    <w:p>
      <w:pPr>
        <w:pStyle w:val="CommentText"/>
      </w:pPr>
      <w:r>
        <w:rPr>
          <w:rStyle w:val="CommentReference"/>
        </w:rPr>
        <w:annotationRef/>
      </w:r>
      <w:r>
        <w:t>[LOW] A team award is weak individual signal. Remove.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494453">
    <w:abstractNumId w:val="8"/>
  </w:num>
  <w:num w:numId="2" w16cid:durableId="1539926058">
    <w:abstractNumId w:val="6"/>
  </w:num>
  <w:num w:numId="3" w16cid:durableId="88431630">
    <w:abstractNumId w:val="5"/>
  </w:num>
  <w:num w:numId="4" w16cid:durableId="393434796">
    <w:abstractNumId w:val="4"/>
  </w:num>
  <w:num w:numId="5" w16cid:durableId="1315790482">
    <w:abstractNumId w:val="7"/>
  </w:num>
  <w:num w:numId="6" w16cid:durableId="553152525">
    <w:abstractNumId w:val="3"/>
  </w:num>
  <w:num w:numId="7" w16cid:durableId="572082780">
    <w:abstractNumId w:val="2"/>
  </w:num>
  <w:num w:numId="8" w16cid:durableId="641077040">
    <w:abstractNumId w:val="1"/>
  </w:num>
  <w:num w:numId="9" w16cid:durableId="708722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58A"/>
    <w:rsid w:val="0029639D"/>
    <w:rsid w:val="00326F90"/>
    <w:rsid w:val="00550B19"/>
    <w:rsid w:val="00AA1D8D"/>
    <w:rsid w:val="00B47730"/>
    <w:rsid w:val="00CB0664"/>
    <w:rsid w:val="00EF0D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0D65E3"/>
  <w14:defaultImageDpi w14:val="300"/>
  <w15:docId w15:val="{9902416A-E6B4-4292-9C75-94DABC977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s="Calibri"/>
      <w:color w:val="0F0F0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ww.linkedin.com/in/yadavaps77"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yadav.anuj.singh@gmail.com" TargetMode="Externa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848</Words>
  <Characters>4836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Anuj Pratap Singh Yadav</cp:lastModifiedBy>
  <cp:revision>2</cp:revision>
  <dcterms:created xsi:type="dcterms:W3CDTF">2013-12-23T23:15:00Z</dcterms:created>
  <dcterms:modified xsi:type="dcterms:W3CDTF">2026-07-05T09:59:00Z</dcterms:modified>
  <cp:category/>
</cp:coreProperties>
</file>