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10DA1" w:rsidRDefault="00835BF3" w:rsidP="00822B7E">
      <w:pPr>
        <w:pBdr>
          <w:bottom w:val="single" w:sz="4" w:space="1" w:color="auto"/>
        </w:pBdr>
        <w:jc w:val="center"/>
        <w:rPr>
          <w:rFonts w:ascii="Cambria" w:hAnsi="Cambria" w:cstheme="minorHAnsi"/>
          <w:b/>
          <w:bCs/>
          <w:color w:val="000000" w:themeColor="text1"/>
          <w:sz w:val="32"/>
          <w:szCs w:val="32"/>
          <w:lang w:val="en-US"/>
        </w:rPr>
      </w:pPr>
      <w:r w:rsidRPr="00835BF3">
        <w:rPr>
          <w:rFonts w:ascii="Cambria" w:hAnsi="Cambria" w:cstheme="minorHAnsi"/>
          <w:b/>
          <w:bCs/>
          <w:color w:val="000000" w:themeColor="text1"/>
          <w:sz w:val="32"/>
          <w:szCs w:val="32"/>
        </w:rPr>
        <w:t>Comparison</w:t>
      </w:r>
      <w:r w:rsidRPr="00835BF3">
        <w:rPr>
          <w:rFonts w:ascii="Cambria" w:hAnsi="Cambria" w:cstheme="minorHAnsi"/>
          <w:b/>
          <w:bCs/>
          <w:color w:val="000000" w:themeColor="text1"/>
          <w:sz w:val="32"/>
          <w:szCs w:val="32"/>
          <w:lang w:val="en-US"/>
        </w:rPr>
        <w:t xml:space="preserve"> </w:t>
      </w:r>
      <w:r w:rsidRPr="00835BF3">
        <w:rPr>
          <w:rFonts w:ascii="Cambria" w:hAnsi="Cambria" w:cstheme="minorHAnsi"/>
          <w:b/>
          <w:bCs/>
          <w:color w:val="000000" w:themeColor="text1"/>
          <w:sz w:val="32"/>
          <w:szCs w:val="32"/>
        </w:rPr>
        <w:t>O</w:t>
      </w:r>
      <w:r w:rsidRPr="00835BF3">
        <w:rPr>
          <w:rFonts w:ascii="Cambria" w:hAnsi="Cambria" w:cstheme="minorHAnsi"/>
          <w:b/>
          <w:bCs/>
          <w:color w:val="000000" w:themeColor="text1"/>
          <w:sz w:val="32"/>
          <w:szCs w:val="32"/>
        </w:rPr>
        <w:t>f</w:t>
      </w:r>
      <w:r w:rsidRPr="00835BF3">
        <w:rPr>
          <w:rFonts w:ascii="Cambria" w:hAnsi="Cambria" w:cstheme="minorHAnsi"/>
          <w:b/>
          <w:bCs/>
          <w:color w:val="000000" w:themeColor="text1"/>
          <w:sz w:val="32"/>
          <w:szCs w:val="32"/>
          <w:lang w:val="en-US"/>
        </w:rPr>
        <w:t xml:space="preserve"> </w:t>
      </w:r>
      <w:r w:rsidRPr="00835BF3">
        <w:rPr>
          <w:rFonts w:ascii="Cambria" w:hAnsi="Cambria" w:cstheme="minorHAnsi"/>
          <w:b/>
          <w:bCs/>
          <w:color w:val="000000" w:themeColor="text1"/>
          <w:sz w:val="32"/>
          <w:szCs w:val="32"/>
        </w:rPr>
        <w:t>Scheduling</w:t>
      </w:r>
      <w:r w:rsidRPr="00835BF3">
        <w:rPr>
          <w:rFonts w:ascii="Cambria" w:hAnsi="Cambria" w:cstheme="minorHAnsi"/>
          <w:b/>
          <w:bCs/>
          <w:color w:val="000000" w:themeColor="text1"/>
          <w:sz w:val="32"/>
          <w:szCs w:val="32"/>
          <w:lang w:val="en-US"/>
        </w:rPr>
        <w:t xml:space="preserve"> </w:t>
      </w:r>
      <w:r w:rsidRPr="00835BF3">
        <w:rPr>
          <w:rFonts w:ascii="Cambria" w:hAnsi="Cambria" w:cstheme="minorHAnsi"/>
          <w:b/>
          <w:bCs/>
          <w:color w:val="000000" w:themeColor="text1"/>
          <w:sz w:val="32"/>
          <w:szCs w:val="32"/>
        </w:rPr>
        <w:t>Approaches</w:t>
      </w:r>
      <w:r w:rsidRPr="00835BF3">
        <w:rPr>
          <w:rFonts w:ascii="Cambria" w:hAnsi="Cambria" w:cstheme="minorHAnsi"/>
          <w:b/>
          <w:bCs/>
          <w:color w:val="000000" w:themeColor="text1"/>
          <w:sz w:val="32"/>
          <w:szCs w:val="32"/>
          <w:lang w:val="en-US"/>
        </w:rPr>
        <w:t xml:space="preserve"> </w:t>
      </w:r>
      <w:r w:rsidRPr="00835BF3">
        <w:rPr>
          <w:rFonts w:ascii="Cambria" w:hAnsi="Cambria" w:cstheme="minorHAnsi"/>
          <w:b/>
          <w:bCs/>
          <w:color w:val="000000" w:themeColor="text1"/>
          <w:sz w:val="32"/>
          <w:szCs w:val="32"/>
        </w:rPr>
        <w:t>In</w:t>
      </w:r>
      <w:r w:rsidRPr="00835BF3">
        <w:rPr>
          <w:rFonts w:ascii="Cambria" w:hAnsi="Cambria" w:cstheme="minorHAnsi"/>
          <w:b/>
          <w:bCs/>
          <w:color w:val="000000" w:themeColor="text1"/>
          <w:sz w:val="32"/>
          <w:szCs w:val="32"/>
          <w:lang w:val="en-US"/>
        </w:rPr>
        <w:t xml:space="preserve"> </w:t>
      </w:r>
      <w:r w:rsidRPr="00835BF3">
        <w:rPr>
          <w:rFonts w:ascii="Cambria" w:hAnsi="Cambria" w:cstheme="minorHAnsi"/>
          <w:b/>
          <w:bCs/>
          <w:color w:val="000000" w:themeColor="text1"/>
          <w:sz w:val="32"/>
          <w:szCs w:val="32"/>
        </w:rPr>
        <w:t>Mac</w:t>
      </w:r>
      <w:r w:rsidRPr="00835BF3">
        <w:rPr>
          <w:rFonts w:ascii="Cambria" w:hAnsi="Cambria" w:cstheme="minorHAnsi"/>
          <w:b/>
          <w:bCs/>
          <w:color w:val="000000" w:themeColor="text1"/>
          <w:sz w:val="32"/>
          <w:szCs w:val="32"/>
          <w:lang w:val="en-US"/>
        </w:rPr>
        <w:t xml:space="preserve"> Protocols</w:t>
      </w:r>
    </w:p>
    <w:p w:rsidR="00835BF3" w:rsidRDefault="00835BF3" w:rsidP="00822B7E">
      <w:pPr>
        <w:pBdr>
          <w:bottom w:val="single" w:sz="4" w:space="1" w:color="auto"/>
        </w:pBdr>
        <w:jc w:val="center"/>
        <w:rPr>
          <w:rFonts w:ascii="Cambria" w:hAnsi="Cambria" w:cstheme="minorHAnsi"/>
          <w:b/>
          <w:bCs/>
          <w:color w:val="000000" w:themeColor="text1"/>
          <w:sz w:val="32"/>
          <w:szCs w:val="32"/>
          <w:lang w:val="en-US"/>
        </w:rPr>
      </w:pPr>
    </w:p>
    <w:p w:rsidR="00835BF3" w:rsidRDefault="00835BF3" w:rsidP="00822B7E">
      <w:pPr>
        <w:pBdr>
          <w:bottom w:val="single" w:sz="4" w:space="1" w:color="auto"/>
        </w:pBdr>
        <w:jc w:val="center"/>
        <w:rPr>
          <w:rFonts w:ascii="Cambria" w:hAnsi="Cambria" w:cstheme="minorHAnsi"/>
          <w:color w:val="000000" w:themeColor="text1"/>
          <w:lang w:val="en-US"/>
        </w:rPr>
      </w:pPr>
      <w:r w:rsidRPr="00835BF3">
        <w:rPr>
          <w:rFonts w:ascii="Cambria" w:hAnsi="Cambria" w:cstheme="minorHAnsi"/>
          <w:color w:val="000000" w:themeColor="text1"/>
          <w:lang w:val="en-US"/>
        </w:rPr>
        <w:t xml:space="preserve">Computer Engineering Dep, </w:t>
      </w:r>
      <w:r w:rsidR="00163536">
        <w:rPr>
          <w:rFonts w:ascii="Cambria" w:hAnsi="Cambria" w:cstheme="minorHAnsi"/>
          <w:color w:val="000000" w:themeColor="text1"/>
          <w:lang w:val="en-US"/>
        </w:rPr>
        <w:t xml:space="preserve">the </w:t>
      </w:r>
      <w:proofErr w:type="spellStart"/>
      <w:r w:rsidRPr="00835BF3">
        <w:rPr>
          <w:rFonts w:ascii="Cambria" w:hAnsi="Cambria" w:cstheme="minorHAnsi"/>
          <w:color w:val="000000" w:themeColor="text1"/>
          <w:lang w:val="en-US"/>
        </w:rPr>
        <w:t>Amirkabir</w:t>
      </w:r>
      <w:proofErr w:type="spellEnd"/>
      <w:r w:rsidRPr="00835BF3">
        <w:rPr>
          <w:rFonts w:ascii="Cambria" w:hAnsi="Cambria" w:cstheme="minorHAnsi"/>
          <w:color w:val="000000" w:themeColor="text1"/>
          <w:lang w:val="en-US"/>
        </w:rPr>
        <w:t xml:space="preserve"> University of Tehran, Iran</w:t>
      </w:r>
    </w:p>
    <w:p w:rsidR="00835BF3" w:rsidRPr="00835BF3" w:rsidRDefault="00835BF3" w:rsidP="00822B7E">
      <w:pPr>
        <w:pBdr>
          <w:bottom w:val="single" w:sz="4" w:space="1" w:color="auto"/>
        </w:pBdr>
        <w:jc w:val="center"/>
        <w:rPr>
          <w:rFonts w:ascii="Cambria" w:hAnsi="Cambria" w:cstheme="minorHAnsi"/>
          <w:color w:val="000000" w:themeColor="text1"/>
          <w:lang w:val="en-US"/>
        </w:rPr>
      </w:pPr>
    </w:p>
    <w:p w:rsidR="00835BF3" w:rsidRPr="00835BF3" w:rsidRDefault="00835BF3" w:rsidP="00822B7E">
      <w:pPr>
        <w:pBdr>
          <w:bottom w:val="single" w:sz="4" w:space="1" w:color="auto"/>
        </w:pBdr>
        <w:jc w:val="center"/>
        <w:rPr>
          <w:rFonts w:ascii="Cambria" w:hAnsi="Cambria" w:cstheme="minorHAnsi"/>
          <w:color w:val="000000" w:themeColor="text1"/>
          <w:lang w:val="en-US"/>
        </w:rPr>
      </w:pPr>
      <w:r w:rsidRPr="00835BF3">
        <w:rPr>
          <w:rFonts w:ascii="Cambria" w:hAnsi="Cambria" w:cstheme="minorHAnsi"/>
          <w:color w:val="000000" w:themeColor="text1"/>
          <w:lang w:val="en-US"/>
        </w:rPr>
        <w:t xml:space="preserve">Author: Amirhossein </w:t>
      </w:r>
      <w:proofErr w:type="spellStart"/>
      <w:r w:rsidRPr="00835BF3">
        <w:rPr>
          <w:rFonts w:ascii="Cambria" w:hAnsi="Cambria" w:cstheme="minorHAnsi"/>
          <w:color w:val="000000" w:themeColor="text1"/>
          <w:lang w:val="en-US"/>
        </w:rPr>
        <w:t>Najafizadeh</w:t>
      </w:r>
      <w:proofErr w:type="spellEnd"/>
    </w:p>
    <w:p w:rsidR="00835BF3" w:rsidRDefault="00835BF3" w:rsidP="00822B7E">
      <w:pPr>
        <w:pBdr>
          <w:bottom w:val="single" w:sz="4" w:space="1" w:color="auto"/>
        </w:pBdr>
        <w:jc w:val="center"/>
        <w:rPr>
          <w:rFonts w:ascii="Cambria" w:hAnsi="Cambria" w:cstheme="minorHAnsi"/>
          <w:color w:val="000000" w:themeColor="text1"/>
          <w:lang w:val="en-US"/>
        </w:rPr>
      </w:pPr>
      <w:r w:rsidRPr="00835BF3">
        <w:rPr>
          <w:rFonts w:ascii="Cambria" w:hAnsi="Cambria" w:cstheme="minorHAnsi"/>
          <w:color w:val="000000" w:themeColor="text1"/>
          <w:lang w:val="en-US"/>
        </w:rPr>
        <w:t>Date: April 2023</w:t>
      </w:r>
    </w:p>
    <w:p w:rsidR="00822B7E" w:rsidRPr="00835BF3" w:rsidRDefault="00822B7E" w:rsidP="00822B7E">
      <w:pPr>
        <w:pBdr>
          <w:bottom w:val="single" w:sz="4" w:space="1" w:color="auto"/>
        </w:pBdr>
        <w:jc w:val="center"/>
        <w:rPr>
          <w:rFonts w:ascii="Cambria" w:hAnsi="Cambria" w:cstheme="minorHAnsi"/>
          <w:color w:val="000000" w:themeColor="text1"/>
          <w:lang w:val="en-US"/>
        </w:rPr>
      </w:pPr>
    </w:p>
    <w:p w:rsidR="00835BF3" w:rsidRPr="00835BF3" w:rsidRDefault="00835BF3" w:rsidP="00835BF3">
      <w:pPr>
        <w:jc w:val="center"/>
        <w:rPr>
          <w:rFonts w:ascii="Cambria" w:hAnsi="Cambria" w:cstheme="minorHAnsi"/>
          <w:color w:val="000000" w:themeColor="text1"/>
          <w:sz w:val="28"/>
          <w:szCs w:val="28"/>
          <w:lang w:val="en-US"/>
        </w:rPr>
      </w:pPr>
    </w:p>
    <w:p w:rsidR="00835BF3" w:rsidRDefault="00835BF3" w:rsidP="00C10DA1">
      <w:pPr>
        <w:rPr>
          <w:rFonts w:ascii="Cambria" w:hAnsi="Cambria" w:cstheme="minorHAnsi"/>
          <w:lang w:val="en-US"/>
        </w:rPr>
      </w:pPr>
    </w:p>
    <w:p w:rsidR="00DC6551" w:rsidRPr="00AF390A" w:rsidRDefault="00DC6551" w:rsidP="00C10DA1">
      <w:pPr>
        <w:rPr>
          <w:rFonts w:ascii="Cambria" w:hAnsi="Cambria" w:cstheme="minorHAnsi"/>
          <w:b/>
          <w:bCs/>
          <w:lang w:val="en-US"/>
        </w:rPr>
      </w:pPr>
      <w:r w:rsidRPr="00AF390A">
        <w:rPr>
          <w:rFonts w:ascii="Cambria" w:hAnsi="Cambria" w:cstheme="minorHAnsi"/>
          <w:b/>
          <w:bCs/>
          <w:lang w:val="en-US"/>
        </w:rPr>
        <w:t>Abstract</w:t>
      </w:r>
    </w:p>
    <w:p w:rsidR="00DC6551" w:rsidRPr="00656DA6" w:rsidRDefault="00DC6551" w:rsidP="00C10DA1">
      <w:pPr>
        <w:rPr>
          <w:rFonts w:ascii="Cambria" w:hAnsi="Cambria" w:cstheme="minorHAnsi"/>
          <w:lang w:val="en-US"/>
        </w:rPr>
      </w:pPr>
    </w:p>
    <w:p w:rsidR="00DC6551" w:rsidRPr="00AF390A" w:rsidRDefault="00DC6551" w:rsidP="00AF390A">
      <w:pPr>
        <w:jc w:val="both"/>
        <w:rPr>
          <w:rFonts w:ascii="Cambria" w:hAnsi="Cambria" w:cstheme="minorHAnsi"/>
          <w:sz w:val="20"/>
          <w:szCs w:val="20"/>
          <w:lang w:val="en-US"/>
        </w:rPr>
      </w:pPr>
      <w:r w:rsidRPr="00AF390A">
        <w:rPr>
          <w:rFonts w:ascii="Cambria" w:hAnsi="Cambria" w:cstheme="minorHAnsi"/>
          <w:sz w:val="20"/>
          <w:szCs w:val="20"/>
          <w:lang w:val="en-US"/>
        </w:rPr>
        <w:t>In Data communications between system in a local area network, medium access control</w:t>
      </w:r>
      <w:r w:rsidR="00E93A0B">
        <w:rPr>
          <w:rStyle w:val="FootnoteReference"/>
          <w:rFonts w:ascii="Cambria" w:hAnsi="Cambria" w:cstheme="minorHAnsi"/>
          <w:sz w:val="20"/>
          <w:szCs w:val="20"/>
          <w:lang w:val="en-US"/>
        </w:rPr>
        <w:footnoteReference w:id="1"/>
      </w:r>
      <w:r w:rsidRPr="00AF390A">
        <w:rPr>
          <w:rFonts w:ascii="Cambria" w:hAnsi="Cambria" w:cstheme="minorHAnsi"/>
          <w:sz w:val="20"/>
          <w:szCs w:val="20"/>
          <w:lang w:val="en-US"/>
        </w:rPr>
        <w:t xml:space="preserve"> protocols are mechanisms for allowing several users to transmit their data into a common medium or channel</w:t>
      </w:r>
      <w:r w:rsidR="00E93A0B">
        <w:rPr>
          <w:rStyle w:val="FootnoteReference"/>
          <w:rFonts w:ascii="Cambria" w:hAnsi="Cambria" w:cstheme="minorHAnsi"/>
          <w:sz w:val="20"/>
          <w:szCs w:val="20"/>
          <w:lang w:val="en-US"/>
        </w:rPr>
        <w:footnoteReference w:id="2"/>
      </w:r>
      <w:r w:rsidRPr="00AF390A">
        <w:rPr>
          <w:rFonts w:ascii="Cambria" w:hAnsi="Cambria" w:cstheme="minorHAnsi"/>
          <w:sz w:val="20"/>
          <w:szCs w:val="20"/>
          <w:lang w:val="en-US"/>
        </w:rPr>
        <w:t xml:space="preserve">. But when multiple users want to access a same channel at a same time there will be </w:t>
      </w:r>
      <w:r w:rsidR="00E93A0B">
        <w:rPr>
          <w:rFonts w:ascii="Cambria" w:hAnsi="Cambria" w:cstheme="minorHAnsi"/>
          <w:sz w:val="20"/>
          <w:szCs w:val="20"/>
          <w:lang w:val="en-US"/>
        </w:rPr>
        <w:t>"</w:t>
      </w:r>
      <w:r w:rsidR="00163536" w:rsidRPr="00AF390A">
        <w:rPr>
          <w:rFonts w:ascii="Cambria" w:hAnsi="Cambria" w:cstheme="minorHAnsi"/>
          <w:sz w:val="20"/>
          <w:szCs w:val="20"/>
          <w:lang w:val="en-US"/>
        </w:rPr>
        <w:t>colliding</w:t>
      </w:r>
      <w:r w:rsidR="00E93A0B">
        <w:rPr>
          <w:rFonts w:ascii="Cambria" w:hAnsi="Cambria" w:cstheme="minorHAnsi"/>
          <w:sz w:val="20"/>
          <w:szCs w:val="20"/>
          <w:lang w:val="en-US"/>
        </w:rPr>
        <w:t>"</w:t>
      </w:r>
      <w:r w:rsidRPr="00AF390A">
        <w:rPr>
          <w:rFonts w:ascii="Cambria" w:hAnsi="Cambria" w:cstheme="minorHAnsi"/>
          <w:sz w:val="20"/>
          <w:szCs w:val="20"/>
          <w:lang w:val="en-US"/>
        </w:rPr>
        <w:t xml:space="preserve"> and data losses. Therefor we need a mechanism to control the channel so that users can send their data without any </w:t>
      </w:r>
      <w:r w:rsidR="00163536" w:rsidRPr="00AF390A">
        <w:rPr>
          <w:rFonts w:ascii="Cambria" w:hAnsi="Cambria" w:cstheme="minorHAnsi"/>
          <w:sz w:val="20"/>
          <w:szCs w:val="20"/>
          <w:lang w:val="en-US"/>
        </w:rPr>
        <w:t>colliding</w:t>
      </w:r>
      <w:r w:rsidRPr="00AF390A">
        <w:rPr>
          <w:rFonts w:ascii="Cambria" w:hAnsi="Cambria" w:cstheme="minorHAnsi"/>
          <w:sz w:val="20"/>
          <w:szCs w:val="20"/>
          <w:lang w:val="en-US"/>
        </w:rPr>
        <w:t xml:space="preserve">. Scheduling is an approach to control the channel and it comes with three major methods, </w:t>
      </w:r>
      <w:r w:rsidR="00163536" w:rsidRPr="00AF390A">
        <w:rPr>
          <w:rFonts w:ascii="Cambria" w:hAnsi="Cambria" w:cstheme="minorHAnsi"/>
          <w:sz w:val="20"/>
          <w:szCs w:val="20"/>
          <w:lang w:val="en-US"/>
        </w:rPr>
        <w:t>reserve</w:t>
      </w:r>
      <w:r w:rsidRPr="00AF390A">
        <w:rPr>
          <w:rFonts w:ascii="Cambria" w:hAnsi="Cambria" w:cstheme="minorHAnsi"/>
          <w:sz w:val="20"/>
          <w:szCs w:val="20"/>
          <w:lang w:val="en-US"/>
        </w:rPr>
        <w:t xml:space="preserve"> system, polling, and token ring. In this paper we are going to compare these methods to see which one is better to use.</w:t>
      </w:r>
    </w:p>
    <w:p w:rsidR="00AF390A" w:rsidRPr="00656DA6" w:rsidRDefault="00AF390A" w:rsidP="00AF390A">
      <w:pPr>
        <w:jc w:val="both"/>
        <w:rPr>
          <w:rFonts w:ascii="Cambria" w:hAnsi="Cambria" w:cstheme="minorHAnsi"/>
          <w:lang w:val="en-US"/>
        </w:rPr>
      </w:pPr>
    </w:p>
    <w:p w:rsidR="00DC6551" w:rsidRPr="00656DA6" w:rsidRDefault="00DC6551" w:rsidP="00C10DA1">
      <w:pPr>
        <w:rPr>
          <w:rFonts w:ascii="Cambria" w:hAnsi="Cambria" w:cstheme="minorHAnsi"/>
          <w:lang w:val="en-US"/>
        </w:rPr>
      </w:pPr>
      <w:r w:rsidRPr="00656DA6">
        <w:rPr>
          <w:rFonts w:ascii="Cambria" w:hAnsi="Cambria" w:cstheme="minorHAnsi"/>
          <w:lang w:val="en-US"/>
        </w:rPr>
        <w:t xml:space="preserve"> </w:t>
      </w:r>
    </w:p>
    <w:p w:rsidR="00AF390A" w:rsidRDefault="00AF390A" w:rsidP="00C10DA1">
      <w:pPr>
        <w:rPr>
          <w:rFonts w:ascii="Cambria" w:hAnsi="Cambria" w:cstheme="minorHAnsi"/>
          <w:lang w:val="en-US"/>
        </w:rPr>
        <w:sectPr w:rsidR="00AF390A" w:rsidSect="009B419D">
          <w:footerReference w:type="even" r:id="rId7"/>
          <w:footerReference w:type="default" r:id="rId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C10DA1" w:rsidRPr="00AF390A" w:rsidRDefault="00C10DA1" w:rsidP="00AF390A">
      <w:pPr>
        <w:rPr>
          <w:rFonts w:ascii="Cambria" w:hAnsi="Cambria" w:cstheme="minorHAnsi"/>
          <w:b/>
          <w:bCs/>
          <w:lang w:val="en-US"/>
        </w:rPr>
      </w:pPr>
      <w:r w:rsidRPr="00AF390A">
        <w:rPr>
          <w:rFonts w:ascii="Cambria" w:hAnsi="Cambria" w:cstheme="minorHAnsi"/>
          <w:b/>
          <w:bCs/>
          <w:lang w:val="en-US"/>
        </w:rPr>
        <w:t>Medium Access Control</w:t>
      </w:r>
    </w:p>
    <w:p w:rsidR="00C10DA1" w:rsidRPr="00656DA6" w:rsidRDefault="00C10DA1" w:rsidP="00AF390A">
      <w:pPr>
        <w:pStyle w:val="NormalWeb"/>
        <w:jc w:val="both"/>
        <w:rPr>
          <w:rFonts w:ascii="Cambria" w:hAnsi="Cambria" w:cstheme="minorHAnsi"/>
          <w:position w:val="8"/>
          <w:sz w:val="14"/>
          <w:szCs w:val="14"/>
        </w:rPr>
      </w:pPr>
      <w:r w:rsidRPr="00656DA6">
        <w:rPr>
          <w:rFonts w:ascii="Cambria" w:hAnsi="Cambria" w:cstheme="minorHAnsi"/>
        </w:rPr>
        <w:t>S</w:t>
      </w:r>
      <w:r w:rsidRPr="00656DA6">
        <w:rPr>
          <w:rFonts w:ascii="Cambria" w:hAnsi="Cambria" w:cstheme="minorHAnsi"/>
          <w:sz w:val="20"/>
          <w:szCs w:val="20"/>
        </w:rPr>
        <w:t>witched networks provide interconnection between users by means of transmission lines, multiplexers, and switches. The transfer of information across such networks requires routing tables to direct the information from source to destination. To scale to a very large size, the addressing scheme in switched networks is typically hierarchical to help provide location information that assists the routing protocol in carrying out its task.</w:t>
      </w:r>
    </w:p>
    <w:p w:rsidR="00C10DA1" w:rsidRPr="00656DA6" w:rsidRDefault="00C10DA1" w:rsidP="00AF390A">
      <w:pPr>
        <w:pStyle w:val="NormalWeb"/>
        <w:jc w:val="both"/>
        <w:rPr>
          <w:rFonts w:ascii="Cambria" w:hAnsi="Cambria" w:cstheme="minorHAnsi"/>
        </w:rPr>
      </w:pPr>
      <w:r w:rsidRPr="00656DA6">
        <w:rPr>
          <w:rFonts w:ascii="Cambria" w:hAnsi="Cambria" w:cstheme="minorHAnsi"/>
          <w:sz w:val="20"/>
          <w:szCs w:val="20"/>
        </w:rPr>
        <w:t xml:space="preserve">Broadcast networks, in contrast, are much simpler. Because all information is received by all users, routing is not necessary. A nonhierarchical addressing scheme is sufficient to indicate which user the information is destined to. However, broadcast networks require a medium access control protocol to orchestrate the transmissions from the various users. Local area networks (LANs), with their emphasis on low cost and simplicity, have been traditionally based on the broadcast approach. In this chapter we consider medium access control protocols and local area networks. We also consider the access methods used in cellular radio networks. </w:t>
      </w:r>
    </w:p>
    <w:p w:rsidR="00C10DA1" w:rsidRPr="00656DA6" w:rsidRDefault="00C10DA1" w:rsidP="00AF390A">
      <w:pPr>
        <w:pStyle w:val="NormalWeb"/>
        <w:jc w:val="both"/>
        <w:rPr>
          <w:rFonts w:ascii="Cambria" w:hAnsi="Cambria" w:cstheme="minorHAnsi"/>
          <w:sz w:val="20"/>
          <w:szCs w:val="20"/>
        </w:rPr>
      </w:pPr>
      <w:r w:rsidRPr="00656DA6">
        <w:rPr>
          <w:rFonts w:ascii="Cambria" w:hAnsi="Cambria" w:cstheme="minorHAnsi"/>
          <w:sz w:val="20"/>
          <w:szCs w:val="20"/>
        </w:rPr>
        <w:t xml:space="preserve">In broadcast networks a single transmission medium is shared by a community of users. For this reason, we also refer to these networks as multiple access networks. Typically, the information from a user is broadcast into the medium, and all the stations attached to the medium listen to all the transmissions. There is potential for user transmissions interfering or “colliding” with each other, and so a protocol has to be in place to prevent or minimize such interference. </w:t>
      </w:r>
    </w:p>
    <w:p w:rsidR="00C10DA1" w:rsidRPr="00656DA6" w:rsidRDefault="00C10DA1" w:rsidP="00AF390A">
      <w:pPr>
        <w:pStyle w:val="NormalWeb"/>
        <w:jc w:val="both"/>
        <w:rPr>
          <w:rFonts w:ascii="Cambria" w:hAnsi="Cambria" w:cstheme="minorHAnsi"/>
          <w:sz w:val="20"/>
          <w:szCs w:val="20"/>
        </w:rPr>
      </w:pPr>
      <w:r w:rsidRPr="00656DA6">
        <w:rPr>
          <w:rFonts w:ascii="Cambria" w:hAnsi="Cambria" w:cstheme="minorHAnsi"/>
          <w:sz w:val="20"/>
          <w:szCs w:val="20"/>
        </w:rPr>
        <w:t>Medium access control protocols are mechanisms that allow several users or transmitters to access a common medium or channel. They play an important role in the development of both wired and wireless networks.</w:t>
      </w:r>
      <w:r w:rsidRPr="00656DA6">
        <w:rPr>
          <w:rFonts w:ascii="Cambria" w:hAnsi="Cambria" w:cstheme="minorHAnsi"/>
          <w:sz w:val="20"/>
          <w:szCs w:val="20"/>
          <w:lang w:val="en-US"/>
        </w:rPr>
        <w:t xml:space="preserve"> </w:t>
      </w:r>
      <w:r w:rsidRPr="00656DA6">
        <w:rPr>
          <w:rFonts w:ascii="Cambria" w:hAnsi="Cambria" w:cstheme="minorHAnsi"/>
          <w:sz w:val="20"/>
          <w:szCs w:val="20"/>
        </w:rPr>
        <w:t xml:space="preserve">The role of the medium access control (MAC) protocols is to coordinate the access to the channel so that information gets through from a source to a destination in the same broadcast network. </w:t>
      </w:r>
    </w:p>
    <w:p w:rsidR="00AF390A" w:rsidRPr="00656DA6" w:rsidRDefault="00C10DA1" w:rsidP="00E93A0B">
      <w:pPr>
        <w:pStyle w:val="NormalWeb"/>
        <w:jc w:val="both"/>
        <w:rPr>
          <w:rFonts w:ascii="Cambria" w:hAnsi="Cambria" w:cstheme="minorHAnsi"/>
        </w:rPr>
      </w:pPr>
      <w:r w:rsidRPr="00656DA6">
        <w:rPr>
          <w:rFonts w:ascii="Cambria" w:hAnsi="Cambria" w:cstheme="minorHAnsi"/>
          <w:sz w:val="20"/>
          <w:szCs w:val="20"/>
        </w:rPr>
        <w:t xml:space="preserve">The basic role of both protocol classes is the same: to transfer blocks of user information despite transmission impairments. In the case of peer-to-peer protocols, the main concern is loss, delay, and resequencing of PDUs during transmis- sion. In the </w:t>
      </w:r>
      <w:r w:rsidRPr="00656DA6">
        <w:rPr>
          <w:rFonts w:ascii="Cambria" w:hAnsi="Cambria" w:cstheme="minorHAnsi"/>
          <w:sz w:val="20"/>
          <w:szCs w:val="20"/>
        </w:rPr>
        <w:lastRenderedPageBreak/>
        <w:t xml:space="preserve">case of MAC protocols, the main concern is interference from other users. </w:t>
      </w:r>
    </w:p>
    <w:p w:rsidR="00C10DA1" w:rsidRPr="00656DA6" w:rsidRDefault="00C10DA1" w:rsidP="00AF390A">
      <w:pPr>
        <w:pStyle w:val="NormalWeb"/>
        <w:jc w:val="both"/>
        <w:rPr>
          <w:rFonts w:ascii="Cambria" w:hAnsi="Cambria" w:cstheme="minorHAnsi"/>
        </w:rPr>
      </w:pPr>
      <w:r w:rsidRPr="00656DA6">
        <w:rPr>
          <w:rFonts w:ascii="Cambria" w:hAnsi="Cambria" w:cstheme="minorHAnsi"/>
          <w:sz w:val="20"/>
          <w:szCs w:val="20"/>
        </w:rPr>
        <w:t xml:space="preserve">Figure </w:t>
      </w:r>
      <w:r w:rsidR="00893355" w:rsidRPr="00656DA6">
        <w:rPr>
          <w:rFonts w:ascii="Cambria" w:hAnsi="Cambria" w:cstheme="minorHAnsi"/>
          <w:sz w:val="20"/>
          <w:szCs w:val="20"/>
          <w:lang w:val="en-US"/>
        </w:rPr>
        <w:t>1</w:t>
      </w:r>
      <w:r w:rsidRPr="00656DA6">
        <w:rPr>
          <w:rFonts w:ascii="Cambria" w:hAnsi="Cambria" w:cstheme="minorHAnsi"/>
          <w:sz w:val="20"/>
          <w:szCs w:val="20"/>
        </w:rPr>
        <w:t xml:space="preserve"> shows a generic multiple access communications situation in which a number of user stations share a transmission medium. </w:t>
      </w:r>
      <w:r w:rsidRPr="00656DA6">
        <w:rPr>
          <w:rFonts w:ascii="Cambria" w:hAnsi="Cambria" w:cstheme="minorHAnsi"/>
          <w:i/>
          <w:iCs/>
          <w:sz w:val="20"/>
          <w:szCs w:val="20"/>
        </w:rPr>
        <w:t xml:space="preserve">M </w:t>
      </w:r>
      <w:r w:rsidRPr="00656DA6">
        <w:rPr>
          <w:rFonts w:ascii="Cambria" w:hAnsi="Cambria" w:cstheme="minorHAnsi"/>
          <w:sz w:val="20"/>
          <w:szCs w:val="20"/>
        </w:rPr>
        <w:t xml:space="preserve">denotes the number of stations. The transmission medium is broadcast in nature, and so all the other stations that are attached to the medium can hear the transmission from any given station. When two or more stations transmit simultaneously, their signals will collide and interfere with each other. </w:t>
      </w:r>
    </w:p>
    <w:p w:rsidR="00C10DA1" w:rsidRPr="00656DA6" w:rsidRDefault="00C10DA1" w:rsidP="00AF390A">
      <w:pPr>
        <w:pStyle w:val="NormalWeb"/>
        <w:jc w:val="both"/>
        <w:rPr>
          <w:rFonts w:ascii="Cambria" w:hAnsi="Cambria" w:cstheme="minorHAnsi"/>
          <w:sz w:val="20"/>
          <w:szCs w:val="20"/>
        </w:rPr>
      </w:pPr>
      <w:r w:rsidRPr="00656DA6">
        <w:rPr>
          <w:rFonts w:ascii="Cambria" w:hAnsi="Cambria" w:cstheme="minorHAnsi"/>
          <w:sz w:val="20"/>
          <w:szCs w:val="20"/>
        </w:rPr>
        <w:t xml:space="preserve">There are two broad categories of schemes for sharing a transmission medium. The first category involves a static and collision-free sharing of the medium. We refer to these as channelization schemes because they involve the partitioning of the medium into separate channels that are then dedicated to particular users. Channelization tech- niques are suitable when stations generate a steady stream of information that makes efficient use of the dedicated channel. The second category involves a dynamic sharing of the medium on a per frame basis that is better matched to situations in which the user traffic is bursty. We refer to this category as MAC schemes. The primary func- tion of medium access control is to minimize or eliminate the incidence of collisions to achieve a reasonable utilization of the medium. The two basic approaches to medium access control are random access and scheduling. </w:t>
      </w:r>
    </w:p>
    <w:p w:rsidR="00893355" w:rsidRPr="00656DA6" w:rsidRDefault="00893355" w:rsidP="00AF390A">
      <w:pPr>
        <w:pStyle w:val="NormalWeb"/>
        <w:jc w:val="both"/>
        <w:rPr>
          <w:rFonts w:ascii="Cambria" w:hAnsi="Cambria" w:cstheme="minorHAnsi"/>
          <w:sz w:val="20"/>
          <w:szCs w:val="20"/>
          <w:lang w:val="en-US"/>
        </w:rPr>
      </w:pPr>
      <w:r w:rsidRPr="00656DA6">
        <w:rPr>
          <w:rFonts w:ascii="Cambria" w:hAnsi="Cambria" w:cstheme="minorHAnsi"/>
          <w:sz w:val="20"/>
          <w:szCs w:val="20"/>
          <w:lang w:val="en-US"/>
        </w:rPr>
        <w:t xml:space="preserve">In Figure 2 you can see the sharing </w:t>
      </w:r>
      <w:r w:rsidRPr="00AF390A">
        <w:rPr>
          <w:rFonts w:ascii="Cambria" w:hAnsi="Cambria" w:cstheme="minorHAnsi"/>
          <w:sz w:val="20"/>
          <w:szCs w:val="20"/>
          <w:lang w:val="en-US"/>
        </w:rPr>
        <w:t>a</w:t>
      </w:r>
      <w:r w:rsidRPr="00AF390A">
        <w:rPr>
          <w:rFonts w:ascii="Cambria" w:hAnsi="Cambria" w:cstheme="minorHAnsi"/>
          <w:sz w:val="20"/>
          <w:szCs w:val="20"/>
          <w:lang w:val="en-US"/>
        </w:rPr>
        <w:t xml:space="preserve">pproaches </w:t>
      </w:r>
      <w:r w:rsidRPr="00656DA6">
        <w:rPr>
          <w:rFonts w:ascii="Cambria" w:hAnsi="Cambria" w:cstheme="minorHAnsi"/>
          <w:sz w:val="20"/>
          <w:szCs w:val="20"/>
          <w:lang w:val="en-US"/>
        </w:rPr>
        <w:t>in MAC.</w:t>
      </w:r>
    </w:p>
    <w:p w:rsidR="00C10DA1" w:rsidRPr="00656DA6" w:rsidRDefault="00324112" w:rsidP="00AF390A">
      <w:pPr>
        <w:pStyle w:val="NormalWeb"/>
        <w:jc w:val="both"/>
        <w:rPr>
          <w:rFonts w:ascii="Cambria" w:hAnsi="Cambria" w:cstheme="minorHAnsi"/>
          <w:lang w:val="en-US"/>
        </w:rPr>
      </w:pPr>
      <w:r w:rsidRPr="00656DA6">
        <w:rPr>
          <w:rFonts w:ascii="Cambria" w:hAnsi="Cambria" w:cstheme="minorHAnsi"/>
          <w:lang w:val="en-US"/>
        </w:rPr>
        <w:drawing>
          <wp:inline distT="0" distB="0" distL="0" distR="0" wp14:anchorId="0576315D" wp14:editId="00F5A2C7">
            <wp:extent cx="2755900" cy="1752600"/>
            <wp:effectExtent l="0" t="0" r="0" b="0"/>
            <wp:docPr id="124315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58012" name=""/>
                    <pic:cNvPicPr/>
                  </pic:nvPicPr>
                  <pic:blipFill>
                    <a:blip r:embed="rId9"/>
                    <a:stretch>
                      <a:fillRect/>
                    </a:stretch>
                  </pic:blipFill>
                  <pic:spPr>
                    <a:xfrm>
                      <a:off x="0" y="0"/>
                      <a:ext cx="2755900" cy="1752600"/>
                    </a:xfrm>
                    <a:prstGeom prst="rect">
                      <a:avLst/>
                    </a:prstGeom>
                  </pic:spPr>
                </pic:pic>
              </a:graphicData>
            </a:graphic>
          </wp:inline>
        </w:drawing>
      </w:r>
    </w:p>
    <w:p w:rsidR="00324112" w:rsidRPr="00AF390A" w:rsidRDefault="00893355" w:rsidP="00AF390A">
      <w:pPr>
        <w:pStyle w:val="NormalWeb"/>
        <w:jc w:val="center"/>
        <w:rPr>
          <w:rFonts w:ascii="Cambria" w:hAnsi="Cambria" w:cstheme="minorHAnsi"/>
          <w:sz w:val="20"/>
          <w:szCs w:val="20"/>
          <w:lang w:val="en-US"/>
        </w:rPr>
      </w:pPr>
      <w:r w:rsidRPr="00AF390A">
        <w:rPr>
          <w:rFonts w:ascii="Cambria" w:hAnsi="Cambria" w:cstheme="minorHAnsi"/>
          <w:sz w:val="20"/>
          <w:szCs w:val="20"/>
          <w:lang w:val="en-US"/>
        </w:rPr>
        <w:t xml:space="preserve">Figure 1. </w:t>
      </w:r>
      <w:r w:rsidR="00324112" w:rsidRPr="00AF390A">
        <w:rPr>
          <w:rFonts w:ascii="Cambria" w:hAnsi="Cambria" w:cstheme="minorHAnsi"/>
          <w:sz w:val="20"/>
          <w:szCs w:val="20"/>
          <w:lang w:val="en-US"/>
        </w:rPr>
        <w:t>Multiple access communication</w:t>
      </w:r>
    </w:p>
    <w:p w:rsidR="00324112" w:rsidRPr="00656DA6" w:rsidRDefault="00324112" w:rsidP="00AF390A">
      <w:pPr>
        <w:pStyle w:val="NormalWeb"/>
        <w:jc w:val="both"/>
        <w:rPr>
          <w:rFonts w:ascii="Cambria" w:hAnsi="Cambria" w:cstheme="minorHAnsi"/>
          <w:lang w:val="en-US"/>
        </w:rPr>
      </w:pPr>
      <w:r w:rsidRPr="00656DA6">
        <w:rPr>
          <w:rFonts w:ascii="Cambria" w:hAnsi="Cambria" w:cstheme="minorHAnsi"/>
          <w:lang w:val="en-US"/>
        </w:rPr>
        <w:drawing>
          <wp:inline distT="0" distB="0" distL="0" distR="0" wp14:anchorId="4038E3B6" wp14:editId="37831C76">
            <wp:extent cx="2514600" cy="1536700"/>
            <wp:effectExtent l="0" t="0" r="0" b="0"/>
            <wp:docPr id="15205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5430" name=""/>
                    <pic:cNvPicPr/>
                  </pic:nvPicPr>
                  <pic:blipFill>
                    <a:blip r:embed="rId10"/>
                    <a:stretch>
                      <a:fillRect/>
                    </a:stretch>
                  </pic:blipFill>
                  <pic:spPr>
                    <a:xfrm>
                      <a:off x="0" y="0"/>
                      <a:ext cx="2514600" cy="1536700"/>
                    </a:xfrm>
                    <a:prstGeom prst="rect">
                      <a:avLst/>
                    </a:prstGeom>
                  </pic:spPr>
                </pic:pic>
              </a:graphicData>
            </a:graphic>
          </wp:inline>
        </w:drawing>
      </w:r>
    </w:p>
    <w:p w:rsidR="00324112" w:rsidRPr="00AF390A" w:rsidRDefault="00893355" w:rsidP="00AF390A">
      <w:pPr>
        <w:pStyle w:val="NormalWeb"/>
        <w:jc w:val="center"/>
        <w:rPr>
          <w:rFonts w:ascii="Cambria" w:hAnsi="Cambria" w:cstheme="minorHAnsi"/>
          <w:sz w:val="20"/>
          <w:szCs w:val="20"/>
          <w:lang w:val="en-US"/>
        </w:rPr>
      </w:pPr>
      <w:r w:rsidRPr="00AF390A">
        <w:rPr>
          <w:rFonts w:ascii="Cambria" w:hAnsi="Cambria" w:cstheme="minorHAnsi"/>
          <w:sz w:val="20"/>
          <w:szCs w:val="20"/>
          <w:lang w:val="en-US"/>
        </w:rPr>
        <w:t xml:space="preserve">Figure 2. </w:t>
      </w:r>
      <w:r w:rsidR="00324112" w:rsidRPr="00AF390A">
        <w:rPr>
          <w:rFonts w:ascii="Cambria" w:hAnsi="Cambria" w:cstheme="minorHAnsi"/>
          <w:sz w:val="20"/>
          <w:szCs w:val="20"/>
          <w:lang w:val="en-US"/>
        </w:rPr>
        <w:t>Approaches to sharing a transmission medium</w:t>
      </w:r>
      <w:r w:rsidR="00163536">
        <w:rPr>
          <w:rStyle w:val="FootnoteReference"/>
          <w:rFonts w:ascii="Cambria" w:hAnsi="Cambria" w:cstheme="minorHAnsi"/>
          <w:sz w:val="20"/>
          <w:szCs w:val="20"/>
          <w:lang w:val="en-US"/>
        </w:rPr>
        <w:footnoteReference w:id="3"/>
      </w:r>
    </w:p>
    <w:p w:rsidR="000F12CD" w:rsidRDefault="000F12CD" w:rsidP="00AF390A">
      <w:pPr>
        <w:pStyle w:val="NormalWeb"/>
        <w:jc w:val="both"/>
        <w:rPr>
          <w:rFonts w:ascii="Cambria" w:hAnsi="Cambria" w:cstheme="minorHAnsi"/>
          <w:b/>
          <w:bCs/>
          <w:sz w:val="20"/>
          <w:szCs w:val="20"/>
        </w:rPr>
      </w:pPr>
    </w:p>
    <w:p w:rsidR="00C10DA1" w:rsidRPr="00C10DA1" w:rsidRDefault="00C10DA1" w:rsidP="00AF390A">
      <w:pPr>
        <w:pStyle w:val="NormalWeb"/>
        <w:jc w:val="both"/>
        <w:rPr>
          <w:rFonts w:ascii="Cambria" w:hAnsi="Cambria" w:cstheme="minorHAnsi"/>
          <w:b/>
          <w:bCs/>
          <w:sz w:val="20"/>
          <w:szCs w:val="20"/>
        </w:rPr>
      </w:pPr>
      <w:r w:rsidRPr="00C10DA1">
        <w:rPr>
          <w:rFonts w:ascii="Cambria" w:hAnsi="Cambria" w:cstheme="minorHAnsi"/>
          <w:b/>
          <w:bCs/>
          <w:sz w:val="20"/>
          <w:szCs w:val="20"/>
        </w:rPr>
        <w:t xml:space="preserve">Delay-Bandwidth Product and MAC Performance </w:t>
      </w:r>
    </w:p>
    <w:p w:rsidR="00C10DA1" w:rsidRPr="00AF390A" w:rsidRDefault="00C10DA1" w:rsidP="00AF390A">
      <w:pPr>
        <w:pStyle w:val="NormalWeb"/>
        <w:jc w:val="both"/>
        <w:rPr>
          <w:rFonts w:ascii="Cambria" w:hAnsi="Cambria" w:cstheme="minorHAnsi"/>
          <w:sz w:val="20"/>
          <w:szCs w:val="20"/>
        </w:rPr>
      </w:pPr>
      <w:r w:rsidRPr="00C10DA1">
        <w:rPr>
          <w:rFonts w:ascii="Cambria" w:hAnsi="Cambria" w:cstheme="minorHAnsi"/>
          <w:sz w:val="20"/>
          <w:szCs w:val="20"/>
        </w:rPr>
        <w:t xml:space="preserve">Consider the situation shown in Figure </w:t>
      </w:r>
      <w:r w:rsidR="00893355" w:rsidRPr="00AF390A">
        <w:rPr>
          <w:rFonts w:ascii="Cambria" w:hAnsi="Cambria" w:cstheme="minorHAnsi"/>
          <w:sz w:val="20"/>
          <w:szCs w:val="20"/>
          <w:lang w:val="en-US"/>
        </w:rPr>
        <w:t>3</w:t>
      </w:r>
      <w:r w:rsidRPr="00C10DA1">
        <w:rPr>
          <w:rFonts w:ascii="Cambria" w:hAnsi="Cambria" w:cstheme="minorHAnsi"/>
          <w:sz w:val="20"/>
          <w:szCs w:val="20"/>
        </w:rPr>
        <w:t xml:space="preserve"> in which two stations are trying to share a common medium. Let’s develop an access protocol for this system. Suppose that when a station has a frame to send, the station first listens to the channel to see whether it is </w:t>
      </w:r>
      <w:r w:rsidRPr="00AF390A">
        <w:rPr>
          <w:rFonts w:ascii="Cambria" w:hAnsi="Cambria" w:cstheme="minorHAnsi"/>
          <w:sz w:val="20"/>
          <w:szCs w:val="20"/>
        </w:rPr>
        <w:t xml:space="preserve">busy with a transmission from the other station. If it is not busy, then the station begins to transmit, but it continues observing the signal in the channel to make sure that its signal is not corrupted by a signal from the other station. The signal from station A does not reach station B until time </w:t>
      </w:r>
      <m:oMath>
        <m:sSub>
          <m:sSubPr>
            <m:ctrlPr>
              <w:rPr>
                <w:rFonts w:ascii="Cambria Math" w:hAnsi="Cambria Math" w:cstheme="minorHAnsi"/>
                <w:i/>
                <w:iCs/>
                <w:sz w:val="20"/>
                <w:szCs w:val="20"/>
              </w:rPr>
            </m:ctrlPr>
          </m:sSubPr>
          <m:e>
            <m:r>
              <w:rPr>
                <w:rFonts w:ascii="Cambria Math" w:hAnsi="Cambria Math" w:cstheme="minorHAnsi"/>
                <w:sz w:val="20"/>
                <w:szCs w:val="20"/>
              </w:rPr>
              <m:t>t</m:t>
            </m:r>
          </m:e>
          <m:sub>
            <m:r>
              <w:rPr>
                <w:rFonts w:ascii="Cambria Math" w:hAnsi="Cambria Math" w:cstheme="minorHAnsi"/>
                <w:sz w:val="20"/>
                <w:szCs w:val="20"/>
              </w:rPr>
              <m:t>prop</m:t>
            </m:r>
          </m:sub>
        </m:sSub>
        <m:r>
          <w:rPr>
            <w:rStyle w:val="FootnoteReference"/>
            <w:rFonts w:ascii="Cambria Math" w:hAnsi="Cambria Math" w:cstheme="minorHAnsi"/>
            <w:i/>
            <w:iCs/>
            <w:sz w:val="20"/>
            <w:szCs w:val="20"/>
          </w:rPr>
          <w:footnoteReference w:id="4"/>
        </m:r>
      </m:oMath>
      <w:r w:rsidRPr="00AF390A">
        <w:rPr>
          <w:rFonts w:ascii="Cambria" w:hAnsi="Cambria" w:cstheme="minorHAnsi"/>
          <w:sz w:val="20"/>
          <w:szCs w:val="20"/>
        </w:rPr>
        <w:t xml:space="preserve">. If station B has not begun a transmission by that time, then station A is assured that station B will refrain from transmitting thereafter and so station A has captured the channel and its entire message will get through. </w:t>
      </w:r>
    </w:p>
    <w:p w:rsidR="00C10DA1" w:rsidRPr="00C10DA1" w:rsidRDefault="00C10DA1" w:rsidP="00AF390A">
      <w:pPr>
        <w:pStyle w:val="NormalWeb"/>
        <w:jc w:val="both"/>
        <w:rPr>
          <w:rFonts w:ascii="Cambria" w:hAnsi="Cambria" w:cstheme="minorHAnsi"/>
          <w:sz w:val="20"/>
          <w:szCs w:val="20"/>
        </w:rPr>
      </w:pPr>
      <w:r w:rsidRPr="00C10DA1">
        <w:rPr>
          <w:rFonts w:ascii="Cambria" w:hAnsi="Cambria" w:cstheme="minorHAnsi"/>
          <w:sz w:val="20"/>
          <w:szCs w:val="20"/>
        </w:rPr>
        <w:t xml:space="preserve">Figure </w:t>
      </w:r>
      <w:r w:rsidR="00893355" w:rsidRPr="00AF390A">
        <w:rPr>
          <w:rFonts w:ascii="Cambria" w:hAnsi="Cambria" w:cstheme="minorHAnsi"/>
          <w:sz w:val="20"/>
          <w:szCs w:val="20"/>
          <w:lang w:val="en-US"/>
        </w:rPr>
        <w:t>3</w:t>
      </w:r>
      <w:r w:rsidRPr="00C10DA1">
        <w:rPr>
          <w:rFonts w:ascii="Cambria" w:hAnsi="Cambria" w:cstheme="minorHAnsi"/>
          <w:sz w:val="20"/>
          <w:szCs w:val="20"/>
        </w:rPr>
        <w:t xml:space="preserve"> shows what happens when a collision of frame transmissions takes place. In this case station B must have begun its transmission sometime between times </w:t>
      </w:r>
      <w:r w:rsidRPr="00C10DA1">
        <w:rPr>
          <w:rFonts w:ascii="Cambria" w:hAnsi="Cambria" w:cstheme="minorHAnsi"/>
          <w:i/>
          <w:iCs/>
          <w:sz w:val="20"/>
          <w:szCs w:val="20"/>
        </w:rPr>
        <w:t xml:space="preserve">t </w:t>
      </w:r>
      <w:r w:rsidRPr="00C10DA1">
        <w:rPr>
          <w:rFonts w:ascii="Cambria" w:hAnsi="Cambria" w:cstheme="minorHAnsi"/>
          <w:sz w:val="20"/>
          <w:szCs w:val="20"/>
        </w:rPr>
        <w:t xml:space="preserve">= 0 and </w:t>
      </w:r>
      <w:r w:rsidRPr="00C10DA1">
        <w:rPr>
          <w:rFonts w:ascii="Cambria" w:hAnsi="Cambria" w:cstheme="minorHAnsi"/>
          <w:i/>
          <w:iCs/>
          <w:sz w:val="20"/>
          <w:szCs w:val="20"/>
        </w:rPr>
        <w:t xml:space="preserve">t </w:t>
      </w:r>
      <w:r w:rsidRPr="00C10DA1">
        <w:rPr>
          <w:rFonts w:ascii="Cambria" w:hAnsi="Cambria" w:cstheme="minorHAnsi"/>
          <w:sz w:val="20"/>
          <w:szCs w:val="20"/>
        </w:rPr>
        <w:t xml:space="preserve">= </w:t>
      </w:r>
      <m:oMath>
        <m:sSub>
          <m:sSubPr>
            <m:ctrlPr>
              <w:rPr>
                <w:rFonts w:ascii="Cambria Math" w:hAnsi="Cambria Math" w:cstheme="minorHAnsi"/>
                <w:i/>
                <w:iCs/>
                <w:sz w:val="20"/>
                <w:szCs w:val="20"/>
              </w:rPr>
            </m:ctrlPr>
          </m:sSubPr>
          <m:e>
            <m:r>
              <w:rPr>
                <w:rFonts w:ascii="Cambria Math" w:hAnsi="Cambria Math" w:cstheme="minorHAnsi"/>
                <w:sz w:val="20"/>
                <w:szCs w:val="20"/>
              </w:rPr>
              <m:t>t</m:t>
            </m:r>
          </m:e>
          <m:sub>
            <m:r>
              <w:rPr>
                <w:rFonts w:ascii="Cambria Math" w:hAnsi="Cambria Math" w:cstheme="minorHAnsi"/>
                <w:sz w:val="20"/>
                <w:szCs w:val="20"/>
              </w:rPr>
              <m:t>prop</m:t>
            </m:r>
          </m:sub>
        </m:sSub>
      </m:oMath>
      <w:r w:rsidRPr="00C10DA1">
        <w:rPr>
          <w:rFonts w:ascii="Cambria" w:hAnsi="Cambria" w:cstheme="minorHAnsi"/>
          <w:sz w:val="20"/>
          <w:szCs w:val="20"/>
        </w:rPr>
        <w:t xml:space="preserve">. By time </w:t>
      </w:r>
      <w:r w:rsidRPr="00C10DA1">
        <w:rPr>
          <w:rFonts w:ascii="Cambria" w:hAnsi="Cambria" w:cstheme="minorHAnsi"/>
          <w:i/>
          <w:iCs/>
          <w:sz w:val="20"/>
          <w:szCs w:val="20"/>
        </w:rPr>
        <w:t xml:space="preserve">t </w:t>
      </w:r>
      <w:r w:rsidRPr="00C10DA1">
        <w:rPr>
          <w:rFonts w:ascii="Cambria" w:hAnsi="Cambria" w:cstheme="minorHAnsi"/>
          <w:sz w:val="20"/>
          <w:szCs w:val="20"/>
        </w:rPr>
        <w:t>= 2</w:t>
      </w:r>
      <m:oMath>
        <m:sSub>
          <m:sSubPr>
            <m:ctrlPr>
              <w:rPr>
                <w:rFonts w:ascii="Cambria Math" w:hAnsi="Cambria Math" w:cstheme="minorHAnsi"/>
                <w:i/>
                <w:iCs/>
                <w:sz w:val="20"/>
                <w:szCs w:val="20"/>
              </w:rPr>
            </m:ctrlPr>
          </m:sSubPr>
          <m:e>
            <m:r>
              <w:rPr>
                <w:rFonts w:ascii="Cambria Math" w:hAnsi="Cambria Math" w:cstheme="minorHAnsi"/>
                <w:sz w:val="20"/>
                <w:szCs w:val="20"/>
              </w:rPr>
              <m:t>t</m:t>
            </m:r>
          </m:e>
          <m:sub>
            <m:r>
              <w:rPr>
                <w:rFonts w:ascii="Cambria Math" w:hAnsi="Cambria Math" w:cstheme="minorHAnsi"/>
                <w:sz w:val="20"/>
                <w:szCs w:val="20"/>
              </w:rPr>
              <m:t>prop</m:t>
            </m:r>
          </m:sub>
        </m:sSub>
      </m:oMath>
      <w:r w:rsidRPr="00C10DA1">
        <w:rPr>
          <w:rFonts w:ascii="Cambria" w:hAnsi="Cambria" w:cstheme="minorHAnsi"/>
          <w:sz w:val="20"/>
          <w:szCs w:val="20"/>
        </w:rPr>
        <w:t xml:space="preserve">, at the latest, station A will find out about the collision. At this point both stations are aware that they are competing for the channel. Some mechanism for resolving this contention is required. We will suppose for simplicity that both stations know the value of the propagation delay </w:t>
      </w:r>
      <w:r w:rsidRPr="00C10DA1">
        <w:rPr>
          <w:rFonts w:ascii="Cambria" w:hAnsi="Cambria" w:cstheme="minorHAnsi"/>
          <w:i/>
          <w:iCs/>
          <w:sz w:val="20"/>
          <w:szCs w:val="20"/>
        </w:rPr>
        <w:t xml:space="preserve">tprop </w:t>
      </w:r>
      <w:r w:rsidRPr="00C10DA1">
        <w:rPr>
          <w:rFonts w:ascii="Cambria" w:hAnsi="Cambria" w:cstheme="minorHAnsi"/>
          <w:sz w:val="20"/>
          <w:szCs w:val="20"/>
        </w:rPr>
        <w:t xml:space="preserve">and that they measure the time from when they began transmitting to when a collision occurs. The station that began transmitting earlier (which measures the aforementioned time to be greater </w:t>
      </w:r>
      <w:r w:rsidRPr="00C10DA1">
        <w:rPr>
          <w:rFonts w:ascii="Cambria" w:hAnsi="Cambria" w:cstheme="minorHAnsi"/>
          <w:sz w:val="20"/>
          <w:szCs w:val="20"/>
        </w:rPr>
        <w:lastRenderedPageBreak/>
        <w:t xml:space="preserve">than </w:t>
      </w:r>
      <m:oMath>
        <m:sSub>
          <m:sSubPr>
            <m:ctrlPr>
              <w:rPr>
                <w:rFonts w:ascii="Cambria Math" w:hAnsi="Cambria Math" w:cstheme="minorHAnsi"/>
                <w:i/>
                <w:iCs/>
                <w:sz w:val="20"/>
                <w:szCs w:val="20"/>
              </w:rPr>
            </m:ctrlPr>
          </m:sSubPr>
          <m:e>
            <m:r>
              <w:rPr>
                <w:rFonts w:ascii="Cambria Math" w:hAnsi="Cambria Math" w:cstheme="minorHAnsi"/>
                <w:sz w:val="20"/>
                <w:szCs w:val="20"/>
              </w:rPr>
              <m:t>t</m:t>
            </m:r>
          </m:e>
          <m:sub>
            <m:r>
              <w:rPr>
                <w:rFonts w:ascii="Cambria Math" w:hAnsi="Cambria Math" w:cstheme="minorHAnsi"/>
                <w:sz w:val="20"/>
                <w:szCs w:val="20"/>
              </w:rPr>
              <m:t>prop</m:t>
            </m:r>
          </m:sub>
        </m:sSub>
      </m:oMath>
      <w:r w:rsidRPr="00C10DA1">
        <w:rPr>
          <w:rFonts w:ascii="Cambria" w:hAnsi="Cambria" w:cstheme="minorHAnsi"/>
          <w:sz w:val="20"/>
          <w:szCs w:val="20"/>
        </w:rPr>
        <w:t>/2) is declared to be the “winner” and proceeds to retransmit its frame as soon as the channel goes quiet. The “losing” station defers and remains quiet until the frame transmission from the other station is complete. For the sake of fairness, we suppose that the winning station is compelled to remain quiet for time 2</w:t>
      </w:r>
      <m:oMath>
        <m:sSub>
          <m:sSubPr>
            <m:ctrlPr>
              <w:rPr>
                <w:rFonts w:ascii="Cambria Math" w:hAnsi="Cambria Math" w:cstheme="minorHAnsi"/>
                <w:i/>
                <w:iCs/>
                <w:sz w:val="20"/>
                <w:szCs w:val="20"/>
              </w:rPr>
            </m:ctrlPr>
          </m:sSubPr>
          <m:e>
            <m:r>
              <w:rPr>
                <w:rFonts w:ascii="Cambria Math" w:hAnsi="Cambria Math" w:cstheme="minorHAnsi"/>
                <w:sz w:val="20"/>
                <w:szCs w:val="20"/>
              </w:rPr>
              <m:t>t</m:t>
            </m:r>
          </m:e>
          <m:sub>
            <m:r>
              <w:rPr>
                <w:rFonts w:ascii="Cambria Math" w:hAnsi="Cambria Math" w:cstheme="minorHAnsi"/>
                <w:sz w:val="20"/>
                <w:szCs w:val="20"/>
              </w:rPr>
              <m:t>prop</m:t>
            </m:r>
          </m:sub>
        </m:sSub>
      </m:oMath>
      <w:r w:rsidRPr="00C10DA1">
        <w:rPr>
          <w:rFonts w:ascii="Cambria" w:hAnsi="Cambria" w:cstheme="minorHAnsi"/>
          <w:i/>
          <w:iCs/>
          <w:sz w:val="20"/>
          <w:szCs w:val="20"/>
        </w:rPr>
        <w:t xml:space="preserve"> </w:t>
      </w:r>
      <w:r w:rsidRPr="00C10DA1">
        <w:rPr>
          <w:rFonts w:ascii="Cambria" w:hAnsi="Cambria" w:cstheme="minorHAnsi"/>
          <w:sz w:val="20"/>
          <w:szCs w:val="20"/>
        </w:rPr>
        <w:t xml:space="preserve">after it has completed its frame transmission. This interval gives the losing station the opportunity to capture the channel and transmit its frame. </w:t>
      </w:r>
    </w:p>
    <w:p w:rsidR="00C10DA1" w:rsidRPr="00AF390A" w:rsidRDefault="00C10DA1" w:rsidP="00AF390A">
      <w:pPr>
        <w:pStyle w:val="NormalWeb"/>
        <w:jc w:val="both"/>
        <w:rPr>
          <w:rFonts w:ascii="Cambria" w:hAnsi="Cambria" w:cstheme="minorHAnsi"/>
          <w:sz w:val="20"/>
          <w:szCs w:val="20"/>
        </w:rPr>
      </w:pPr>
      <w:r w:rsidRPr="00C10DA1">
        <w:rPr>
          <w:rFonts w:ascii="Cambria" w:hAnsi="Cambria" w:cstheme="minorHAnsi"/>
          <w:sz w:val="20"/>
          <w:szCs w:val="20"/>
        </w:rPr>
        <w:t>Thus we see for this example that a time approximately equal to 2</w:t>
      </w:r>
      <m:oMath>
        <m:sSub>
          <m:sSubPr>
            <m:ctrlPr>
              <w:rPr>
                <w:rFonts w:ascii="Cambria Math" w:hAnsi="Cambria Math" w:cstheme="minorHAnsi"/>
                <w:i/>
                <w:iCs/>
                <w:sz w:val="20"/>
                <w:szCs w:val="20"/>
              </w:rPr>
            </m:ctrlPr>
          </m:sSubPr>
          <m:e>
            <m:r>
              <w:rPr>
                <w:rFonts w:ascii="Cambria Math" w:hAnsi="Cambria Math" w:cstheme="minorHAnsi"/>
                <w:sz w:val="20"/>
                <w:szCs w:val="20"/>
              </w:rPr>
              <m:t>t</m:t>
            </m:r>
          </m:e>
          <m:sub>
            <m:r>
              <w:rPr>
                <w:rFonts w:ascii="Cambria Math" w:hAnsi="Cambria Math" w:cstheme="minorHAnsi"/>
                <w:sz w:val="20"/>
                <w:szCs w:val="20"/>
              </w:rPr>
              <m:t>prop</m:t>
            </m:r>
          </m:sub>
        </m:sSub>
      </m:oMath>
      <w:r w:rsidRPr="00C10DA1">
        <w:rPr>
          <w:rFonts w:ascii="Cambria" w:hAnsi="Cambria" w:cstheme="minorHAnsi"/>
          <w:i/>
          <w:iCs/>
          <w:sz w:val="20"/>
          <w:szCs w:val="20"/>
        </w:rPr>
        <w:t xml:space="preserve"> </w:t>
      </w:r>
      <w:r w:rsidRPr="00C10DA1">
        <w:rPr>
          <w:rFonts w:ascii="Cambria" w:hAnsi="Cambria" w:cstheme="minorHAnsi"/>
          <w:sz w:val="20"/>
          <w:szCs w:val="20"/>
        </w:rPr>
        <w:t xml:space="preserve">is required to coordinate the access for each frame transmitted. Let </w:t>
      </w:r>
      <w:r w:rsidRPr="00C10DA1">
        <w:rPr>
          <w:rFonts w:ascii="Cambria" w:hAnsi="Cambria" w:cstheme="minorHAnsi"/>
          <w:i/>
          <w:iCs/>
          <w:sz w:val="20"/>
          <w:szCs w:val="20"/>
        </w:rPr>
        <w:t xml:space="preserve">L </w:t>
      </w:r>
      <w:r w:rsidRPr="00C10DA1">
        <w:rPr>
          <w:rFonts w:ascii="Cambria" w:hAnsi="Cambria" w:cstheme="minorHAnsi"/>
          <w:sz w:val="20"/>
          <w:szCs w:val="20"/>
        </w:rPr>
        <w:t xml:space="preserve">be the number of bits in a frame. The sending station then requires </w:t>
      </w:r>
      <w:r w:rsidRPr="00C10DA1">
        <w:rPr>
          <w:rFonts w:ascii="Cambria" w:hAnsi="Cambria" w:cstheme="minorHAnsi"/>
          <w:i/>
          <w:iCs/>
          <w:sz w:val="20"/>
          <w:szCs w:val="20"/>
        </w:rPr>
        <w:t xml:space="preserve">X </w:t>
      </w:r>
      <w:r w:rsidRPr="00C10DA1">
        <w:rPr>
          <w:rFonts w:ascii="Cambria" w:hAnsi="Cambria" w:cstheme="minorHAnsi"/>
          <w:sz w:val="20"/>
          <w:szCs w:val="20"/>
        </w:rPr>
        <w:t xml:space="preserve">= </w:t>
      </w:r>
      <w:r w:rsidRPr="00C10DA1">
        <w:rPr>
          <w:rFonts w:ascii="Cambria" w:hAnsi="Cambria" w:cstheme="minorHAnsi"/>
          <w:i/>
          <w:iCs/>
          <w:sz w:val="20"/>
          <w:szCs w:val="20"/>
        </w:rPr>
        <w:t>L</w:t>
      </w:r>
      <w:r w:rsidRPr="00C10DA1">
        <w:rPr>
          <w:rFonts w:ascii="Cambria" w:hAnsi="Cambria" w:cstheme="minorHAnsi"/>
          <w:sz w:val="20"/>
          <w:szCs w:val="20"/>
        </w:rPr>
        <w:t>/</w:t>
      </w:r>
      <w:r w:rsidRPr="00C10DA1">
        <w:rPr>
          <w:rFonts w:ascii="Cambria" w:hAnsi="Cambria" w:cstheme="minorHAnsi"/>
          <w:i/>
          <w:iCs/>
          <w:sz w:val="20"/>
          <w:szCs w:val="20"/>
        </w:rPr>
        <w:t xml:space="preserve">R </w:t>
      </w:r>
      <w:r w:rsidRPr="00C10DA1">
        <w:rPr>
          <w:rFonts w:ascii="Cambria" w:hAnsi="Cambria" w:cstheme="minorHAnsi"/>
          <w:sz w:val="20"/>
          <w:szCs w:val="20"/>
        </w:rPr>
        <w:t xml:space="preserve">seconds to transmit the frame, where </w:t>
      </w:r>
      <w:r w:rsidRPr="00C10DA1">
        <w:rPr>
          <w:rFonts w:ascii="Cambria" w:hAnsi="Cambria" w:cstheme="minorHAnsi"/>
          <w:i/>
          <w:iCs/>
          <w:sz w:val="20"/>
          <w:szCs w:val="20"/>
        </w:rPr>
        <w:t xml:space="preserve">R </w:t>
      </w:r>
      <w:r w:rsidRPr="00C10DA1">
        <w:rPr>
          <w:rFonts w:ascii="Cambria" w:hAnsi="Cambria" w:cstheme="minorHAnsi"/>
          <w:sz w:val="20"/>
          <w:szCs w:val="20"/>
        </w:rPr>
        <w:t xml:space="preserve">is the transmission bit rate. Therefore a frame transmission requires </w:t>
      </w:r>
      <w:r w:rsidRPr="00C10DA1">
        <w:rPr>
          <w:rFonts w:ascii="Cambria" w:hAnsi="Cambria" w:cstheme="minorHAnsi"/>
          <w:i/>
          <w:iCs/>
          <w:sz w:val="20"/>
          <w:szCs w:val="20"/>
        </w:rPr>
        <w:t xml:space="preserve">L </w:t>
      </w:r>
      <w:r w:rsidRPr="00C10DA1">
        <w:rPr>
          <w:rFonts w:ascii="Cambria" w:hAnsi="Cambria" w:cstheme="minorHAnsi"/>
          <w:sz w:val="20"/>
          <w:szCs w:val="20"/>
        </w:rPr>
        <w:t xml:space="preserve">/ </w:t>
      </w:r>
      <w:r w:rsidRPr="00C10DA1">
        <w:rPr>
          <w:rFonts w:ascii="Cambria" w:hAnsi="Cambria" w:cstheme="minorHAnsi"/>
          <w:i/>
          <w:iCs/>
          <w:sz w:val="20"/>
          <w:szCs w:val="20"/>
        </w:rPr>
        <w:t xml:space="preserve">R </w:t>
      </w:r>
      <w:r w:rsidRPr="00C10DA1">
        <w:rPr>
          <w:rFonts w:ascii="Cambria" w:hAnsi="Cambria" w:cstheme="minorHAnsi"/>
          <w:sz w:val="20"/>
          <w:szCs w:val="20"/>
        </w:rPr>
        <w:t>+ 2</w:t>
      </w:r>
      <m:oMath>
        <m:sSub>
          <m:sSubPr>
            <m:ctrlPr>
              <w:rPr>
                <w:rFonts w:ascii="Cambria Math" w:hAnsi="Cambria Math" w:cstheme="minorHAnsi"/>
                <w:i/>
                <w:iCs/>
                <w:sz w:val="20"/>
                <w:szCs w:val="20"/>
              </w:rPr>
            </m:ctrlPr>
          </m:sSubPr>
          <m:e>
            <m:r>
              <w:rPr>
                <w:rFonts w:ascii="Cambria Math" w:hAnsi="Cambria Math" w:cstheme="minorHAnsi"/>
                <w:sz w:val="20"/>
                <w:szCs w:val="20"/>
              </w:rPr>
              <m:t>t</m:t>
            </m:r>
          </m:e>
          <m:sub>
            <m:r>
              <w:rPr>
                <w:rFonts w:ascii="Cambria Math" w:hAnsi="Cambria Math" w:cstheme="minorHAnsi"/>
                <w:sz w:val="20"/>
                <w:szCs w:val="20"/>
              </w:rPr>
              <m:t>prop</m:t>
            </m:r>
          </m:sub>
        </m:sSub>
      </m:oMath>
      <w:r w:rsidRPr="00C10DA1">
        <w:rPr>
          <w:rFonts w:ascii="Cambria" w:hAnsi="Cambria" w:cstheme="minorHAnsi"/>
          <w:i/>
          <w:iCs/>
          <w:sz w:val="20"/>
          <w:szCs w:val="20"/>
        </w:rPr>
        <w:t xml:space="preserve"> </w:t>
      </w:r>
      <w:r w:rsidRPr="00C10DA1">
        <w:rPr>
          <w:rFonts w:ascii="Cambria" w:hAnsi="Cambria" w:cstheme="minorHAnsi"/>
          <w:sz w:val="20"/>
          <w:szCs w:val="20"/>
        </w:rPr>
        <w:t xml:space="preserve">seconds. The throughput of a system is defined as the actual rate at which information is sent over the channel, and is measured in bits/second or frames/second. The </w:t>
      </w:r>
      <w:r w:rsidRPr="00C10DA1">
        <w:rPr>
          <w:rFonts w:ascii="Cambria" w:hAnsi="Cambria" w:cstheme="minorHAnsi"/>
          <w:i/>
          <w:iCs/>
          <w:sz w:val="20"/>
          <w:szCs w:val="20"/>
        </w:rPr>
        <w:t xml:space="preserve">maximum throughput </w:t>
      </w:r>
      <w:r w:rsidRPr="00C10DA1">
        <w:rPr>
          <w:rFonts w:ascii="Cambria" w:hAnsi="Cambria" w:cstheme="minorHAnsi"/>
          <w:sz w:val="20"/>
          <w:szCs w:val="20"/>
        </w:rPr>
        <w:t xml:space="preserve">in this example in bps is: </w:t>
      </w:r>
    </w:p>
    <w:p w:rsidR="00F174C1" w:rsidRPr="00AF390A" w:rsidRDefault="00F174C1" w:rsidP="00AF390A">
      <w:pPr>
        <w:pStyle w:val="NormalWeb"/>
        <w:jc w:val="both"/>
        <w:rPr>
          <w:rFonts w:ascii="Cambria" w:hAnsi="Cambria" w:cstheme="minorHAnsi"/>
          <w: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eff</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L</m:t>
              </m:r>
            </m:num>
            <m:den>
              <m:r>
                <w:rPr>
                  <w:rFonts w:ascii="Cambria Math" w:hAnsi="Cambria Math" w:cstheme="minorHAnsi"/>
                  <w:sz w:val="20"/>
                  <w:szCs w:val="20"/>
                </w:rPr>
                <m:t>L/R + 2</m:t>
              </m:r>
              <m:sSub>
                <m:sSubPr>
                  <m:ctrlPr>
                    <w:rPr>
                      <w:rFonts w:ascii="Cambria Math" w:hAnsi="Cambria Math" w:cstheme="minorHAnsi"/>
                      <w:i/>
                      <w:iCs/>
                      <w:sz w:val="20"/>
                      <w:szCs w:val="20"/>
                    </w:rPr>
                  </m:ctrlPr>
                </m:sSubPr>
                <m:e>
                  <m:r>
                    <w:rPr>
                      <w:rFonts w:ascii="Cambria Math" w:hAnsi="Cambria Math" w:cstheme="minorHAnsi"/>
                      <w:sz w:val="20"/>
                      <w:szCs w:val="20"/>
                    </w:rPr>
                    <m:t>t</m:t>
                  </m:r>
                </m:e>
                <m:sub>
                  <m:r>
                    <w:rPr>
                      <w:rFonts w:ascii="Cambria Math" w:hAnsi="Cambria Math" w:cstheme="minorHAnsi"/>
                      <w:sz w:val="20"/>
                      <w:szCs w:val="20"/>
                    </w:rPr>
                    <m:t>prop</m:t>
                  </m:r>
                </m:sub>
              </m:sSub>
            </m:den>
          </m:f>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 xml:space="preserve">1+ </m:t>
              </m:r>
              <m:f>
                <m:fPr>
                  <m:ctrlPr>
                    <w:rPr>
                      <w:rFonts w:ascii="Cambria Math" w:hAnsi="Cambria Math" w:cstheme="minorHAnsi"/>
                      <w:i/>
                      <w:sz w:val="20"/>
                      <w:szCs w:val="20"/>
                    </w:rPr>
                  </m:ctrlPr>
                </m:fPr>
                <m:num>
                  <m:r>
                    <w:rPr>
                      <w:rFonts w:ascii="Cambria Math" w:hAnsi="Cambria Math" w:cstheme="minorHAnsi"/>
                      <w:sz w:val="20"/>
                      <w:szCs w:val="20"/>
                    </w:rPr>
                    <m:t>2</m:t>
                  </m:r>
                  <m:sSub>
                    <m:sSubPr>
                      <m:ctrlPr>
                        <w:rPr>
                          <w:rFonts w:ascii="Cambria Math" w:hAnsi="Cambria Math" w:cstheme="minorHAnsi"/>
                          <w:i/>
                          <w:iCs/>
                          <w:sz w:val="20"/>
                          <w:szCs w:val="20"/>
                        </w:rPr>
                      </m:ctrlPr>
                    </m:sSubPr>
                    <m:e>
                      <m:r>
                        <w:rPr>
                          <w:rFonts w:ascii="Cambria Math" w:hAnsi="Cambria Math" w:cstheme="minorHAnsi"/>
                          <w:sz w:val="20"/>
                          <w:szCs w:val="20"/>
                        </w:rPr>
                        <m:t>t</m:t>
                      </m:r>
                    </m:e>
                    <m:sub>
                      <m:r>
                        <w:rPr>
                          <w:rFonts w:ascii="Cambria Math" w:hAnsi="Cambria Math" w:cstheme="minorHAnsi"/>
                          <w:sz w:val="20"/>
                          <w:szCs w:val="20"/>
                        </w:rPr>
                        <m:t>prop</m:t>
                      </m:r>
                    </m:sub>
                  </m:sSub>
                  <m:r>
                    <w:rPr>
                      <w:rFonts w:ascii="Cambria Math" w:hAnsi="Cambria Math" w:cstheme="minorHAnsi"/>
                      <w:sz w:val="20"/>
                      <w:szCs w:val="20"/>
                    </w:rPr>
                    <m:t>R</m:t>
                  </m:r>
                </m:num>
                <m:den>
                  <m:r>
                    <w:rPr>
                      <w:rFonts w:ascii="Cambria Math" w:hAnsi="Cambria Math" w:cstheme="minorHAnsi"/>
                      <w:sz w:val="20"/>
                      <w:szCs w:val="20"/>
                    </w:rPr>
                    <m:t>L</m:t>
                  </m:r>
                </m:den>
              </m:f>
            </m:den>
          </m:f>
          <m:r>
            <w:rPr>
              <w:rFonts w:ascii="Cambria Math" w:hAnsi="Cambria Math" w:cstheme="minorHAnsi"/>
              <w:sz w:val="20"/>
              <w:szCs w:val="20"/>
            </w:rPr>
            <m:t>R=</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1+2a</m:t>
              </m:r>
            </m:den>
          </m:f>
          <m:r>
            <w:rPr>
              <w:rFonts w:ascii="Cambria Math" w:hAnsi="Cambria Math" w:cstheme="minorHAnsi"/>
              <w:sz w:val="20"/>
              <w:szCs w:val="20"/>
            </w:rPr>
            <m:t>R</m:t>
          </m:r>
        </m:oMath>
      </m:oMathPara>
    </w:p>
    <w:p w:rsidR="00C10DA1" w:rsidRPr="00AF390A" w:rsidRDefault="00324112" w:rsidP="00AF390A">
      <w:pPr>
        <w:pStyle w:val="NormalWeb"/>
        <w:jc w:val="center"/>
        <w:rPr>
          <w:rFonts w:ascii="Cambria" w:hAnsi="Cambria" w:cstheme="minorHAnsi"/>
          <w:sz w:val="20"/>
          <w:szCs w:val="20"/>
          <w:lang w:val="en-US"/>
        </w:rPr>
      </w:pPr>
      <w:r w:rsidRPr="00AF390A">
        <w:rPr>
          <w:rFonts w:ascii="Cambria" w:hAnsi="Cambria" w:cstheme="minorHAnsi"/>
          <w:sz w:val="20"/>
          <w:szCs w:val="20"/>
          <w:lang w:val="en-US"/>
        </w:rPr>
        <w:drawing>
          <wp:inline distT="0" distB="0" distL="0" distR="0" wp14:anchorId="2B0C476E" wp14:editId="25BF674D">
            <wp:extent cx="2921000" cy="864549"/>
            <wp:effectExtent l="0" t="0" r="0" b="0"/>
            <wp:docPr id="82056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61955" name=""/>
                    <pic:cNvPicPr/>
                  </pic:nvPicPr>
                  <pic:blipFill>
                    <a:blip r:embed="rId11"/>
                    <a:stretch>
                      <a:fillRect/>
                    </a:stretch>
                  </pic:blipFill>
                  <pic:spPr>
                    <a:xfrm>
                      <a:off x="0" y="0"/>
                      <a:ext cx="2979614" cy="881897"/>
                    </a:xfrm>
                    <a:prstGeom prst="rect">
                      <a:avLst/>
                    </a:prstGeom>
                  </pic:spPr>
                </pic:pic>
              </a:graphicData>
            </a:graphic>
          </wp:inline>
        </w:drawing>
      </w:r>
    </w:p>
    <w:p w:rsidR="00893355" w:rsidRPr="00C10DA1" w:rsidRDefault="00893355" w:rsidP="00AF390A">
      <w:pPr>
        <w:pStyle w:val="NormalWeb"/>
        <w:jc w:val="center"/>
        <w:rPr>
          <w:rFonts w:ascii="Cambria" w:hAnsi="Cambria" w:cstheme="minorHAnsi"/>
          <w:sz w:val="20"/>
          <w:szCs w:val="20"/>
          <w:lang w:val="en-US"/>
        </w:rPr>
      </w:pPr>
      <w:r w:rsidRPr="00AF390A">
        <w:rPr>
          <w:rFonts w:ascii="Cambria" w:hAnsi="Cambria" w:cstheme="minorHAnsi"/>
          <w:sz w:val="20"/>
          <w:szCs w:val="20"/>
          <w:lang w:val="en-US"/>
        </w:rPr>
        <w:t>Figure 3.</w:t>
      </w:r>
    </w:p>
    <w:p w:rsidR="00F174C1" w:rsidRPr="00AF390A" w:rsidRDefault="00C10DA1" w:rsidP="00AF390A">
      <w:pPr>
        <w:pStyle w:val="NormalWeb"/>
        <w:jc w:val="both"/>
        <w:rPr>
          <w:rFonts w:ascii="Cambria" w:hAnsi="Cambria" w:cstheme="minorHAnsi"/>
          <w:sz w:val="20"/>
          <w:szCs w:val="20"/>
        </w:rPr>
      </w:pPr>
      <w:r w:rsidRPr="00C10DA1">
        <w:rPr>
          <w:rFonts w:ascii="Cambria" w:hAnsi="Cambria" w:cstheme="minorHAnsi"/>
          <w:sz w:val="20"/>
          <w:szCs w:val="20"/>
        </w:rPr>
        <w:t xml:space="preserve">and the normalized </w:t>
      </w:r>
      <w:r w:rsidRPr="00C10DA1">
        <w:rPr>
          <w:rFonts w:ascii="Cambria" w:hAnsi="Cambria" w:cstheme="minorHAnsi"/>
          <w:i/>
          <w:iCs/>
          <w:sz w:val="20"/>
          <w:szCs w:val="20"/>
        </w:rPr>
        <w:t xml:space="preserve">maximum throughput </w:t>
      </w:r>
      <w:r w:rsidRPr="00C10DA1">
        <w:rPr>
          <w:rFonts w:ascii="Cambria" w:hAnsi="Cambria" w:cstheme="minorHAnsi"/>
          <w:sz w:val="20"/>
          <w:szCs w:val="20"/>
        </w:rPr>
        <w:t>or efficiency is given by</w:t>
      </w:r>
    </w:p>
    <w:p w:rsidR="00F174C1" w:rsidRPr="00AF390A" w:rsidRDefault="00F174C1" w:rsidP="00AF390A">
      <w:pPr>
        <w:pStyle w:val="NormalWeb"/>
        <w:jc w:val="both"/>
        <w:rPr>
          <w:rFonts w:ascii="Cambria" w:hAnsi="Cambria" w:cstheme="minorHAnsi"/>
          <w:sz w:val="20"/>
          <w:szCs w:val="20"/>
        </w:rPr>
      </w:pPr>
      <m:oMathPara>
        <m:oMath>
          <m:sSub>
            <m:sSubPr>
              <m:ctrlPr>
                <w:rPr>
                  <w:rFonts w:ascii="Cambria Math" w:hAnsi="Cambria Math" w:cstheme="minorHAnsi"/>
                  <w:i/>
                  <w:iCs/>
                  <w:sz w:val="20"/>
                  <w:szCs w:val="20"/>
                </w:rPr>
              </m:ctrlPr>
            </m:sSubPr>
            <m:e>
              <m:r>
                <w:rPr>
                  <w:rFonts w:ascii="Cambria Math" w:hAnsi="Cambria Math" w:cstheme="minorHAnsi"/>
                  <w:sz w:val="20"/>
                  <w:szCs w:val="20"/>
                </w:rPr>
                <m:t>ρ</m:t>
              </m:r>
            </m:e>
            <m:sub>
              <m:r>
                <w:rPr>
                  <w:rFonts w:ascii="Cambria Math" w:hAnsi="Cambria Math" w:cstheme="minorHAnsi"/>
                  <w:sz w:val="20"/>
                  <w:szCs w:val="20"/>
                </w:rPr>
                <m:t>max</m:t>
              </m:r>
            </m:sub>
          </m:sSub>
          <m:r>
            <w:rPr>
              <w:rFonts w:ascii="Cambria Math" w:hAnsi="Cambria Math" w:cstheme="minorHAnsi"/>
              <w:sz w:val="20"/>
              <w:szCs w:val="20"/>
            </w:rPr>
            <m:t>=</m:t>
          </m:r>
          <m:sSub>
            <m:sSubPr>
              <m:ctrlPr>
                <w:rPr>
                  <w:rFonts w:ascii="Cambria Math" w:hAnsi="Cambria Math" w:cstheme="minorHAnsi"/>
                  <w:i/>
                  <w:iCs/>
                  <w:sz w:val="20"/>
                  <w:szCs w:val="20"/>
                </w:rPr>
              </m:ctrlPr>
            </m:sSubPr>
            <m:e>
              <m:r>
                <w:rPr>
                  <w:rFonts w:ascii="Cambria Math" w:hAnsi="Cambria Math" w:cstheme="minorHAnsi"/>
                  <w:sz w:val="20"/>
                  <w:szCs w:val="20"/>
                </w:rPr>
                <m:t>R</m:t>
              </m:r>
            </m:e>
            <m:sub>
              <m:r>
                <w:rPr>
                  <w:rFonts w:ascii="Cambria Math" w:hAnsi="Cambria Math" w:cstheme="minorHAnsi"/>
                  <w:sz w:val="20"/>
                  <w:szCs w:val="20"/>
                </w:rPr>
                <m:t>eff</m:t>
              </m:r>
            </m:sub>
          </m:sSub>
          <m:r>
            <w:rPr>
              <w:rFonts w:ascii="Cambria Math" w:hAnsi="Cambria Math" w:cstheme="minorHAnsi"/>
              <w:sz w:val="20"/>
              <w:szCs w:val="20"/>
            </w:rPr>
            <m:t>/R=</m:t>
          </m:r>
          <m:f>
            <m:fPr>
              <m:ctrlPr>
                <w:rPr>
                  <w:rFonts w:ascii="Cambria Math" w:hAnsi="Cambria Math" w:cstheme="minorHAnsi"/>
                  <w:i/>
                  <w:iCs/>
                  <w:sz w:val="20"/>
                  <w:szCs w:val="20"/>
                </w:rPr>
              </m:ctrlPr>
            </m:fPr>
            <m:num>
              <m:r>
                <w:rPr>
                  <w:rFonts w:ascii="Cambria Math" w:hAnsi="Cambria Math" w:cstheme="minorHAnsi"/>
                  <w:sz w:val="20"/>
                  <w:szCs w:val="20"/>
                </w:rPr>
                <m:t>1</m:t>
              </m:r>
            </m:num>
            <m:den>
              <m:r>
                <w:rPr>
                  <w:rFonts w:ascii="Cambria Math" w:hAnsi="Cambria Math" w:cstheme="minorHAnsi"/>
                  <w:sz w:val="20"/>
                  <w:szCs w:val="20"/>
                </w:rPr>
                <m:t>1+2a</m:t>
              </m:r>
            </m:den>
          </m:f>
          <m:r>
            <w:rPr>
              <w:rFonts w:ascii="Cambria" w:hAnsi="Cambria" w:cstheme="minorHAnsi"/>
              <w:i/>
              <w:iCs/>
              <w:sz w:val="20"/>
              <w:szCs w:val="20"/>
            </w:rPr>
            <w:br/>
          </m:r>
        </m:oMath>
      </m:oMathPara>
    </w:p>
    <w:p w:rsidR="00F174C1" w:rsidRPr="00AF390A" w:rsidRDefault="00C10DA1" w:rsidP="00AF390A">
      <w:pPr>
        <w:pStyle w:val="NormalWeb"/>
        <w:jc w:val="both"/>
        <w:rPr>
          <w:rFonts w:ascii="Cambria" w:hAnsi="Cambria" w:cstheme="minorHAnsi"/>
          <w:sz w:val="20"/>
          <w:szCs w:val="20"/>
        </w:rPr>
      </w:pPr>
      <w:r w:rsidRPr="00C10DA1">
        <w:rPr>
          <w:rFonts w:ascii="Cambria" w:hAnsi="Cambria" w:cstheme="minorHAnsi"/>
          <w:sz w:val="20"/>
          <w:szCs w:val="20"/>
        </w:rPr>
        <w:t xml:space="preserve">where the normalized delay-bandwidth product </w:t>
      </w:r>
      <w:r w:rsidRPr="00C10DA1">
        <w:rPr>
          <w:rFonts w:ascii="Cambria" w:hAnsi="Cambria" w:cstheme="minorHAnsi"/>
          <w:i/>
          <w:iCs/>
          <w:sz w:val="20"/>
          <w:szCs w:val="20"/>
        </w:rPr>
        <w:t xml:space="preserve">a </w:t>
      </w:r>
      <w:r w:rsidRPr="00C10DA1">
        <w:rPr>
          <w:rFonts w:ascii="Cambria" w:hAnsi="Cambria" w:cstheme="minorHAnsi"/>
          <w:sz w:val="20"/>
          <w:szCs w:val="20"/>
        </w:rPr>
        <w:t>is defined as the ratio of the one</w:t>
      </w:r>
      <w:r w:rsidR="00F174C1" w:rsidRPr="00AF390A">
        <w:rPr>
          <w:rFonts w:ascii="Cambria" w:hAnsi="Cambria" w:cstheme="minorHAnsi"/>
          <w:sz w:val="20"/>
          <w:szCs w:val="20"/>
          <w:lang w:val="en-US"/>
        </w:rPr>
        <w:t xml:space="preserve"> </w:t>
      </w:r>
      <w:r w:rsidRPr="00C10DA1">
        <w:rPr>
          <w:rFonts w:ascii="Cambria" w:hAnsi="Cambria" w:cstheme="minorHAnsi"/>
          <w:sz w:val="20"/>
          <w:szCs w:val="20"/>
        </w:rPr>
        <w:t>way delay</w:t>
      </w:r>
      <w:r w:rsidR="00F174C1" w:rsidRPr="00AF390A">
        <w:rPr>
          <w:rFonts w:ascii="Cambria" w:hAnsi="Cambria" w:cstheme="minorHAnsi"/>
          <w:sz w:val="20"/>
          <w:szCs w:val="20"/>
          <w:lang w:val="en-US"/>
        </w:rPr>
        <w:t xml:space="preserve"> </w:t>
      </w:r>
      <w:r w:rsidRPr="00C10DA1">
        <w:rPr>
          <w:rFonts w:ascii="Cambria" w:hAnsi="Cambria" w:cstheme="minorHAnsi"/>
          <w:sz w:val="20"/>
          <w:szCs w:val="20"/>
        </w:rPr>
        <w:t>bandwidth product to the average frame length</w:t>
      </w:r>
    </w:p>
    <w:p w:rsidR="00C10DA1" w:rsidRPr="00C10DA1" w:rsidRDefault="00C10DA1" w:rsidP="00AF390A">
      <w:pPr>
        <w:pStyle w:val="NormalWeb"/>
        <w:jc w:val="both"/>
        <w:rPr>
          <w:rFonts w:ascii="Cambria" w:hAnsi="Cambria" w:cstheme="minorHAnsi"/>
          <w:i/>
          <w:sz w:val="20"/>
          <w:szCs w:val="20"/>
        </w:rPr>
      </w:pPr>
      <w:r w:rsidRPr="00C10DA1">
        <w:rPr>
          <w:rFonts w:ascii="Cambria" w:hAnsi="Cambria" w:cstheme="minorHAnsi"/>
          <w:sz w:val="20"/>
          <w:szCs w:val="20"/>
        </w:rPr>
        <w:br/>
      </w:r>
      <m:oMathPara>
        <m:oMath>
          <m:r>
            <w:rPr>
              <w:rFonts w:ascii="Cambria Math" w:hAnsi="Cambria Math" w:cstheme="minorHAnsi"/>
              <w:sz w:val="20"/>
              <w:szCs w:val="20"/>
            </w:rPr>
            <m:t xml:space="preserve">a = </m:t>
          </m:r>
          <m:f>
            <m:fPr>
              <m:ctrlPr>
                <w:rPr>
                  <w:rFonts w:ascii="Cambria Math" w:hAnsi="Cambria Math" w:cstheme="minorHAnsi"/>
                  <w:i/>
                  <w:sz w:val="20"/>
                  <w:szCs w:val="20"/>
                </w:rPr>
              </m:ctrlPr>
            </m:fPr>
            <m:num>
              <m:sSub>
                <m:sSubPr>
                  <m:ctrlPr>
                    <w:rPr>
                      <w:rFonts w:ascii="Cambria Math" w:hAnsi="Cambria Math" w:cstheme="minorHAnsi"/>
                      <w:i/>
                      <w:iCs/>
                      <w:sz w:val="20"/>
                      <w:szCs w:val="20"/>
                    </w:rPr>
                  </m:ctrlPr>
                </m:sSubPr>
                <m:e>
                  <m:r>
                    <w:rPr>
                      <w:rFonts w:ascii="Cambria Math" w:hAnsi="Cambria Math" w:cstheme="minorHAnsi"/>
                      <w:sz w:val="20"/>
                      <w:szCs w:val="20"/>
                    </w:rPr>
                    <m:t>t</m:t>
                  </m:r>
                </m:e>
                <m:sub>
                  <m:r>
                    <w:rPr>
                      <w:rFonts w:ascii="Cambria Math" w:hAnsi="Cambria Math" w:cstheme="minorHAnsi"/>
                      <w:sz w:val="20"/>
                      <w:szCs w:val="20"/>
                    </w:rPr>
                    <m:t>prop</m:t>
                  </m:r>
                </m:sub>
              </m:sSub>
              <m:r>
                <w:rPr>
                  <w:rFonts w:ascii="Cambria Math" w:hAnsi="Cambria Math" w:cstheme="minorHAnsi"/>
                  <w:sz w:val="20"/>
                  <w:szCs w:val="20"/>
                </w:rPr>
                <m:t>R</m:t>
              </m:r>
            </m:num>
            <m:den>
              <m:r>
                <w:rPr>
                  <w:rFonts w:ascii="Cambria Math" w:hAnsi="Cambria Math" w:cstheme="minorHAnsi"/>
                  <w:sz w:val="20"/>
                  <w:szCs w:val="20"/>
                </w:rPr>
                <m:t>L</m:t>
              </m:r>
            </m:den>
          </m:f>
          <m:r>
            <w:rPr>
              <w:rFonts w:ascii="Cambria Math" w:hAnsi="Cambria Math" w:cstheme="minorHAnsi"/>
              <w:sz w:val="20"/>
              <w:szCs w:val="20"/>
            </w:rPr>
            <m:t>=</m:t>
          </m:r>
          <m:f>
            <m:fPr>
              <m:ctrlPr>
                <w:rPr>
                  <w:rFonts w:ascii="Cambria Math" w:hAnsi="Cambria Math" w:cstheme="minorHAnsi"/>
                  <w:i/>
                  <w:sz w:val="20"/>
                  <w:szCs w:val="20"/>
                </w:rPr>
              </m:ctrlPr>
            </m:fPr>
            <m:num>
              <m:sSub>
                <m:sSubPr>
                  <m:ctrlPr>
                    <w:rPr>
                      <w:rFonts w:ascii="Cambria Math" w:hAnsi="Cambria Math" w:cstheme="minorHAnsi"/>
                      <w:i/>
                      <w:iCs/>
                      <w:sz w:val="20"/>
                      <w:szCs w:val="20"/>
                    </w:rPr>
                  </m:ctrlPr>
                </m:sSubPr>
                <m:e>
                  <m:r>
                    <w:rPr>
                      <w:rFonts w:ascii="Cambria Math" w:hAnsi="Cambria Math" w:cstheme="minorHAnsi"/>
                      <w:sz w:val="20"/>
                      <w:szCs w:val="20"/>
                    </w:rPr>
                    <m:t>t</m:t>
                  </m:r>
                </m:e>
                <m:sub>
                  <m:r>
                    <w:rPr>
                      <w:rFonts w:ascii="Cambria Math" w:hAnsi="Cambria Math" w:cstheme="minorHAnsi"/>
                      <w:sz w:val="20"/>
                      <w:szCs w:val="20"/>
                    </w:rPr>
                    <m:t>prop</m:t>
                  </m:r>
                </m:sub>
              </m:sSub>
            </m:num>
            <m:den>
              <m:r>
                <w:rPr>
                  <w:rFonts w:ascii="Cambria Math" w:hAnsi="Cambria Math" w:cstheme="minorHAnsi"/>
                  <w:sz w:val="20"/>
                  <w:szCs w:val="20"/>
                </w:rPr>
                <m:t>L/R</m:t>
              </m:r>
            </m:den>
          </m:f>
          <m:r>
            <w:rPr>
              <w:rFonts w:ascii="Cambria Math" w:hAnsi="Cambria Math" w:cstheme="minorHAnsi"/>
              <w:sz w:val="20"/>
              <w:szCs w:val="20"/>
            </w:rPr>
            <m:t>=</m:t>
          </m:r>
          <m:f>
            <m:fPr>
              <m:ctrlPr>
                <w:rPr>
                  <w:rFonts w:ascii="Cambria Math" w:hAnsi="Cambria Math" w:cstheme="minorHAnsi"/>
                  <w:i/>
                  <w:sz w:val="20"/>
                  <w:szCs w:val="20"/>
                </w:rPr>
              </m:ctrlPr>
            </m:fPr>
            <m:num>
              <m:sSub>
                <m:sSubPr>
                  <m:ctrlPr>
                    <w:rPr>
                      <w:rFonts w:ascii="Cambria Math" w:hAnsi="Cambria Math" w:cstheme="minorHAnsi"/>
                      <w:i/>
                      <w:iCs/>
                      <w:sz w:val="20"/>
                      <w:szCs w:val="20"/>
                    </w:rPr>
                  </m:ctrlPr>
                </m:sSubPr>
                <m:e>
                  <m:r>
                    <w:rPr>
                      <w:rFonts w:ascii="Cambria Math" w:hAnsi="Cambria Math" w:cstheme="minorHAnsi"/>
                      <w:sz w:val="20"/>
                      <w:szCs w:val="20"/>
                    </w:rPr>
                    <m:t>t</m:t>
                  </m:r>
                </m:e>
                <m:sub>
                  <m:r>
                    <w:rPr>
                      <w:rFonts w:ascii="Cambria Math" w:hAnsi="Cambria Math" w:cstheme="minorHAnsi"/>
                      <w:sz w:val="20"/>
                      <w:szCs w:val="20"/>
                    </w:rPr>
                    <m:t>prop</m:t>
                  </m:r>
                </m:sub>
              </m:sSub>
            </m:num>
            <m:den>
              <m:r>
                <w:rPr>
                  <w:rFonts w:ascii="Cambria Math" w:hAnsi="Cambria Math" w:cstheme="minorHAnsi"/>
                  <w:sz w:val="20"/>
                  <w:szCs w:val="20"/>
                </w:rPr>
                <m:t>X</m:t>
              </m:r>
            </m:den>
          </m:f>
        </m:oMath>
      </m:oMathPara>
    </w:p>
    <w:p w:rsidR="00C10DA1" w:rsidRPr="00AF390A" w:rsidRDefault="00C10DA1" w:rsidP="00AF390A">
      <w:pPr>
        <w:pStyle w:val="NormalWeb"/>
        <w:jc w:val="both"/>
        <w:rPr>
          <w:rFonts w:ascii="Cambria" w:hAnsi="Cambria" w:cstheme="minorHAnsi"/>
          <w:sz w:val="20"/>
          <w:szCs w:val="20"/>
        </w:rPr>
      </w:pPr>
      <w:r w:rsidRPr="00C10DA1">
        <w:rPr>
          <w:rFonts w:ascii="Cambria" w:hAnsi="Cambria" w:cstheme="minorHAnsi"/>
          <w:sz w:val="20"/>
          <w:szCs w:val="20"/>
        </w:rPr>
        <w:t xml:space="preserve">When </w:t>
      </w:r>
      <w:r w:rsidRPr="00C10DA1">
        <w:rPr>
          <w:rFonts w:ascii="Cambria" w:hAnsi="Cambria" w:cstheme="minorHAnsi"/>
          <w:i/>
          <w:iCs/>
          <w:sz w:val="20"/>
          <w:szCs w:val="20"/>
        </w:rPr>
        <w:t xml:space="preserve">a </w:t>
      </w:r>
      <w:r w:rsidRPr="00C10DA1">
        <w:rPr>
          <w:rFonts w:ascii="Cambria" w:hAnsi="Cambria" w:cstheme="minorHAnsi"/>
          <w:sz w:val="20"/>
          <w:szCs w:val="20"/>
        </w:rPr>
        <w:t xml:space="preserve">is much smaller than 1, the medium can be used very efficiently by using the above protocol. For example, if </w:t>
      </w:r>
      <w:r w:rsidRPr="00C10DA1">
        <w:rPr>
          <w:rFonts w:ascii="Cambria" w:hAnsi="Cambria" w:cstheme="minorHAnsi"/>
          <w:i/>
          <w:iCs/>
          <w:sz w:val="20"/>
          <w:szCs w:val="20"/>
        </w:rPr>
        <w:t xml:space="preserve">a </w:t>
      </w:r>
      <w:r w:rsidRPr="00C10DA1">
        <w:rPr>
          <w:rFonts w:ascii="Cambria" w:hAnsi="Cambria" w:cstheme="minorHAnsi"/>
          <w:sz w:val="20"/>
          <w:szCs w:val="20"/>
        </w:rPr>
        <w:t xml:space="preserve">= 0.01, then the efficiency is 1/1.02 = 0.98. As </w:t>
      </w:r>
      <w:r w:rsidRPr="00C10DA1">
        <w:rPr>
          <w:rFonts w:ascii="Cambria" w:hAnsi="Cambria" w:cstheme="minorHAnsi"/>
          <w:i/>
          <w:iCs/>
          <w:sz w:val="20"/>
          <w:szCs w:val="20"/>
        </w:rPr>
        <w:t xml:space="preserve">a </w:t>
      </w:r>
      <w:r w:rsidRPr="00C10DA1">
        <w:rPr>
          <w:rFonts w:ascii="Cambria" w:hAnsi="Cambria" w:cstheme="minorHAnsi"/>
          <w:sz w:val="20"/>
          <w:szCs w:val="20"/>
        </w:rPr>
        <w:t xml:space="preserve">becomes larger, the channel becomes more inefficient. For example if </w:t>
      </w:r>
      <w:r w:rsidRPr="00C10DA1">
        <w:rPr>
          <w:rFonts w:ascii="Cambria" w:hAnsi="Cambria" w:cstheme="minorHAnsi"/>
          <w:i/>
          <w:iCs/>
          <w:sz w:val="20"/>
          <w:szCs w:val="20"/>
        </w:rPr>
        <w:t xml:space="preserve">a </w:t>
      </w:r>
      <w:r w:rsidRPr="00C10DA1">
        <w:rPr>
          <w:rFonts w:ascii="Cambria" w:hAnsi="Cambria" w:cstheme="minorHAnsi"/>
          <w:sz w:val="20"/>
          <w:szCs w:val="20"/>
        </w:rPr>
        <w:t xml:space="preserve">= 0.5, then the efficiency is 1/2 = 0.50. </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The selection of a MAC protocol for a given situation depends on delay-bandwidth product and throughput efficiency, as well as other factors. The </w:t>
      </w:r>
      <w:r w:rsidRPr="00AF390A">
        <w:rPr>
          <w:rFonts w:ascii="Cambria" w:hAnsi="Cambria" w:cstheme="minorHAnsi"/>
          <w:i/>
          <w:iCs/>
          <w:sz w:val="20"/>
          <w:szCs w:val="20"/>
        </w:rPr>
        <w:t xml:space="preserve">transfer delay </w:t>
      </w:r>
      <w:r w:rsidRPr="00AF390A">
        <w:rPr>
          <w:rFonts w:ascii="Cambria" w:hAnsi="Cambria" w:cstheme="minorHAnsi"/>
          <w:sz w:val="20"/>
          <w:szCs w:val="20"/>
        </w:rPr>
        <w:t xml:space="preserve">experi- enced by frames is an important performance measure. The frame transfer delay </w:t>
      </w:r>
      <w:r w:rsidRPr="00AF390A">
        <w:rPr>
          <w:rFonts w:ascii="Cambria" w:hAnsi="Cambria" w:cstheme="minorHAnsi"/>
          <w:i/>
          <w:iCs/>
          <w:sz w:val="20"/>
          <w:szCs w:val="20"/>
        </w:rPr>
        <w:t xml:space="preserve">T </w:t>
      </w:r>
      <w:r w:rsidRPr="00AF390A">
        <w:rPr>
          <w:rFonts w:ascii="Cambria" w:hAnsi="Cambria" w:cstheme="minorHAnsi"/>
          <w:sz w:val="20"/>
          <w:szCs w:val="20"/>
        </w:rPr>
        <w:t xml:space="preserve">is defined as the time that elapses from when the first bit of the frame arrives at the source MAC to when the last bit of the frame is delivered to the destination MAC. </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These approaches attempt to produce an orderly access to the transmission medium. </w:t>
      </w:r>
    </w:p>
    <w:p w:rsidR="000F12CD" w:rsidRDefault="000F12CD" w:rsidP="00AF390A">
      <w:pPr>
        <w:pStyle w:val="NormalWeb"/>
        <w:jc w:val="both"/>
        <w:rPr>
          <w:rFonts w:ascii="Cambria" w:hAnsi="Cambria" w:cstheme="minorHAnsi"/>
          <w:b/>
          <w:bCs/>
          <w:lang w:val="en-US"/>
        </w:rPr>
      </w:pPr>
    </w:p>
    <w:p w:rsidR="001408B0" w:rsidRPr="00AF390A" w:rsidRDefault="001408B0" w:rsidP="00AF390A">
      <w:pPr>
        <w:pStyle w:val="NormalWeb"/>
        <w:jc w:val="both"/>
        <w:rPr>
          <w:rFonts w:ascii="Cambria" w:hAnsi="Cambria" w:cstheme="minorHAnsi"/>
          <w:b/>
          <w:bCs/>
          <w:lang w:val="en-US"/>
        </w:rPr>
      </w:pPr>
      <w:r w:rsidRPr="00AF390A">
        <w:rPr>
          <w:rFonts w:ascii="Cambria" w:hAnsi="Cambria" w:cstheme="minorHAnsi"/>
          <w:b/>
          <w:bCs/>
          <w:lang w:val="en-US"/>
        </w:rPr>
        <w:t>Reservation Systems</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Figure </w:t>
      </w:r>
      <w:r w:rsidR="0037361F" w:rsidRPr="00AF390A">
        <w:rPr>
          <w:rFonts w:ascii="Cambria" w:hAnsi="Cambria" w:cstheme="minorHAnsi"/>
          <w:sz w:val="20"/>
          <w:szCs w:val="20"/>
          <w:lang w:val="en-US"/>
        </w:rPr>
        <w:t>4</w:t>
      </w:r>
      <w:r w:rsidRPr="00AF390A">
        <w:rPr>
          <w:rFonts w:ascii="Cambria" w:hAnsi="Cambria" w:cstheme="minorHAnsi"/>
          <w:sz w:val="20"/>
          <w:szCs w:val="20"/>
        </w:rPr>
        <w:t xml:space="preserve"> shows a basic reservation system. The stations take turns transmitting a single frame at the full rate </w:t>
      </w:r>
      <w:r w:rsidRPr="00AF390A">
        <w:rPr>
          <w:rFonts w:ascii="Cambria" w:hAnsi="Cambria" w:cstheme="minorHAnsi"/>
          <w:i/>
          <w:iCs/>
          <w:sz w:val="20"/>
          <w:szCs w:val="20"/>
        </w:rPr>
        <w:t xml:space="preserve">R </w:t>
      </w:r>
      <w:r w:rsidRPr="00AF390A">
        <w:rPr>
          <w:rFonts w:ascii="Cambria" w:hAnsi="Cambria" w:cstheme="minorHAnsi"/>
          <w:sz w:val="20"/>
          <w:szCs w:val="20"/>
        </w:rPr>
        <w:t xml:space="preserve">bps, and the transmissions from the stations are organized into cycles that can be variable in length. Each cycle begins with a reservation interval. In the simplest case the reservation interval consists of </w:t>
      </w:r>
      <w:r w:rsidRPr="00AF390A">
        <w:rPr>
          <w:rFonts w:ascii="Cambria" w:hAnsi="Cambria" w:cstheme="minorHAnsi"/>
          <w:i/>
          <w:iCs/>
          <w:sz w:val="20"/>
          <w:szCs w:val="20"/>
        </w:rPr>
        <w:t xml:space="preserve">M </w:t>
      </w:r>
      <w:r w:rsidRPr="00AF390A">
        <w:rPr>
          <w:rFonts w:ascii="Cambria" w:hAnsi="Cambria" w:cstheme="minorHAnsi"/>
          <w:sz w:val="20"/>
          <w:szCs w:val="20"/>
        </w:rPr>
        <w:t xml:space="preserve">minislots, one minislot per station. Stations use their corresponding minislot to indicate that they have a frame to transmit in a corresponding cycle. The stations announce their intention to transmit a frame by broadcasting their reservation bit during the appropriate minislot. By listening to the reservation interval, the stations can determine the order of frame transmissions in the corresponding cycle. The length of the cycle will then correspond to the number of stations that have a frame to transmit. Note that variable-length frames can be handled if the reservation message includes frame-length information. </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The basic reservation system described above generalizes and improves on a time- division multiplexing scheme by taking slots that would have gone idle and making them available to other stations. Figure 6.20a shows an example of the operation of the basic reservation system. In the initial portion only stations 3 and 5 have frames to transmit. In the middle portion of the example, </w:t>
      </w:r>
      <w:r w:rsidRPr="00AF390A">
        <w:rPr>
          <w:rFonts w:ascii="Cambria" w:hAnsi="Cambria" w:cstheme="minorHAnsi"/>
          <w:sz w:val="20"/>
          <w:szCs w:val="20"/>
        </w:rPr>
        <w:lastRenderedPageBreak/>
        <w:t xml:space="preserve">station 8 becomes active, and the cycle is expanded from two slots to three slots. </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Let us consider the maximum attainable throughput for this system. Assume that the propagation delay is negligible, that frame transmission times are </w:t>
      </w:r>
      <w:r w:rsidRPr="00AF390A">
        <w:rPr>
          <w:rFonts w:ascii="Cambria" w:hAnsi="Cambria" w:cstheme="minorHAnsi"/>
          <w:i/>
          <w:iCs/>
          <w:sz w:val="20"/>
          <w:szCs w:val="20"/>
        </w:rPr>
        <w:t xml:space="preserve">X </w:t>
      </w:r>
      <w:r w:rsidRPr="00AF390A">
        <w:rPr>
          <w:rFonts w:ascii="Cambria" w:hAnsi="Cambria" w:cstheme="minorHAnsi"/>
          <w:sz w:val="20"/>
          <w:szCs w:val="20"/>
        </w:rPr>
        <w:t>= 1 time unit, and that a reservation minislot requires v time units where v &lt; 1.</w:t>
      </w:r>
      <w:r w:rsidR="0037361F" w:rsidRPr="00AF390A">
        <w:rPr>
          <w:rFonts w:ascii="Cambria" w:hAnsi="Cambria" w:cstheme="minorHAnsi"/>
          <w:position w:val="8"/>
          <w:sz w:val="20"/>
          <w:szCs w:val="20"/>
          <w:lang w:val="en-US"/>
        </w:rPr>
        <w:t xml:space="preserve"> </w:t>
      </w:r>
      <w:r w:rsidRPr="00AF390A">
        <w:rPr>
          <w:rFonts w:ascii="Cambria" w:hAnsi="Cambria" w:cstheme="minorHAnsi"/>
          <w:sz w:val="20"/>
          <w:szCs w:val="20"/>
        </w:rPr>
        <w:t xml:space="preserve">Assume also that one minislot is required per frame reservation. Each frame transmission then requires </w:t>
      </w:r>
    </w:p>
    <w:p w:rsidR="001408B0" w:rsidRPr="00AF390A" w:rsidRDefault="00324112" w:rsidP="00AF390A">
      <w:pPr>
        <w:pStyle w:val="NormalWeb"/>
        <w:jc w:val="center"/>
        <w:rPr>
          <w:rFonts w:ascii="Cambria" w:hAnsi="Cambria" w:cstheme="minorHAnsi"/>
          <w:sz w:val="20"/>
          <w:szCs w:val="20"/>
          <w:lang w:val="en-US"/>
        </w:rPr>
      </w:pPr>
      <w:r w:rsidRPr="00AF390A">
        <w:rPr>
          <w:rFonts w:ascii="Cambria" w:hAnsi="Cambria" w:cstheme="minorHAnsi"/>
          <w:sz w:val="20"/>
          <w:szCs w:val="20"/>
          <w:lang w:val="en-US"/>
        </w:rPr>
        <w:drawing>
          <wp:inline distT="0" distB="0" distL="0" distR="0" wp14:anchorId="2A899EBC" wp14:editId="6D4BFD87">
            <wp:extent cx="2878667" cy="1034252"/>
            <wp:effectExtent l="0" t="0" r="0" b="0"/>
            <wp:docPr id="166319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91188" name=""/>
                    <pic:cNvPicPr/>
                  </pic:nvPicPr>
                  <pic:blipFill>
                    <a:blip r:embed="rId12"/>
                    <a:stretch>
                      <a:fillRect/>
                    </a:stretch>
                  </pic:blipFill>
                  <pic:spPr>
                    <a:xfrm>
                      <a:off x="0" y="0"/>
                      <a:ext cx="2932443" cy="1053573"/>
                    </a:xfrm>
                    <a:prstGeom prst="rect">
                      <a:avLst/>
                    </a:prstGeom>
                  </pic:spPr>
                </pic:pic>
              </a:graphicData>
            </a:graphic>
          </wp:inline>
        </w:drawing>
      </w:r>
    </w:p>
    <w:p w:rsidR="0037361F" w:rsidRPr="00AF390A" w:rsidRDefault="0037361F" w:rsidP="00AF390A">
      <w:pPr>
        <w:pStyle w:val="NormalWeb"/>
        <w:jc w:val="center"/>
        <w:rPr>
          <w:rFonts w:ascii="Cambria" w:hAnsi="Cambria" w:cstheme="minorHAnsi"/>
          <w:sz w:val="20"/>
          <w:szCs w:val="20"/>
          <w:lang w:val="en-US"/>
        </w:rPr>
      </w:pPr>
      <w:r w:rsidRPr="00AF390A">
        <w:rPr>
          <w:rFonts w:ascii="Cambria" w:hAnsi="Cambria" w:cstheme="minorHAnsi"/>
          <w:sz w:val="20"/>
          <w:szCs w:val="20"/>
          <w:lang w:val="en-US"/>
        </w:rPr>
        <w:t>Figure 4</w:t>
      </w:r>
    </w:p>
    <w:p w:rsidR="0054676B" w:rsidRPr="00AF390A" w:rsidRDefault="001408B0" w:rsidP="00AF390A">
      <w:pPr>
        <w:pStyle w:val="NormalWeb"/>
        <w:jc w:val="both"/>
        <w:rPr>
          <w:rFonts w:ascii="Cambria" w:hAnsi="Cambria" w:cstheme="minorHAnsi"/>
          <w:sz w:val="20"/>
          <w:szCs w:val="20"/>
          <w:lang w:val="en-US"/>
        </w:rPr>
      </w:pPr>
      <w:r w:rsidRPr="00AF390A">
        <w:rPr>
          <w:rFonts w:ascii="Cambria" w:hAnsi="Cambria" w:cstheme="minorHAnsi"/>
          <w:sz w:val="20"/>
          <w:szCs w:val="20"/>
        </w:rPr>
        <w:t>1 + v time units. The maximum throughput occurs when all stations are busy, and hence the maximum throughput is</w:t>
      </w:r>
      <w:r w:rsidR="0054676B" w:rsidRPr="00AF390A">
        <w:rPr>
          <w:rFonts w:ascii="Cambria" w:hAnsi="Cambria" w:cstheme="minorHAnsi"/>
          <w:sz w:val="20"/>
          <w:szCs w:val="20"/>
          <w:lang w:val="en-US"/>
        </w:rPr>
        <w:t xml:space="preserve"> </w:t>
      </w:r>
    </w:p>
    <w:p w:rsidR="0054676B" w:rsidRPr="00AF390A" w:rsidRDefault="0054676B" w:rsidP="00AF390A">
      <w:pPr>
        <w:pStyle w:val="NormalWeb"/>
        <w:jc w:val="both"/>
        <w:rPr>
          <w:rFonts w:ascii="Cambria" w:hAnsi="Cambria" w:cstheme="minorHAnsi"/>
          <w:sz w:val="20"/>
          <w:szCs w:val="20"/>
          <w:lang w:val="en-US"/>
        </w:rPr>
      </w:pPr>
      <m:oMathPara>
        <m:oMath>
          <m:sSub>
            <m:sSubPr>
              <m:ctrlPr>
                <w:rPr>
                  <w:rFonts w:ascii="Cambria Math" w:hAnsi="Cambria Math" w:cstheme="minorHAnsi"/>
                  <w:i/>
                  <w:sz w:val="20"/>
                  <w:szCs w:val="20"/>
                  <w:lang w:val="en-US"/>
                </w:rPr>
              </m:ctrlPr>
            </m:sSubPr>
            <m:e>
              <m:r>
                <w:rPr>
                  <w:rFonts w:ascii="Cambria Math" w:hAnsi="Cambria Math" w:cstheme="minorHAnsi"/>
                  <w:sz w:val="20"/>
                  <w:szCs w:val="20"/>
                  <w:lang w:val="en-US"/>
                </w:rPr>
                <m:t>ρ</m:t>
              </m:r>
            </m:e>
            <m:sub>
              <m:r>
                <w:rPr>
                  <w:rFonts w:ascii="Cambria Math" w:hAnsi="Cambria Math" w:cstheme="minorHAnsi"/>
                  <w:sz w:val="20"/>
                  <w:szCs w:val="20"/>
                  <w:lang w:val="en-US"/>
                </w:rPr>
                <m:t>max</m:t>
              </m:r>
            </m:sub>
          </m:sSub>
          <m:r>
            <w:rPr>
              <w:rFonts w:ascii="Cambria Math" w:hAnsi="Cambria Math" w:cstheme="minorHAnsi"/>
              <w:sz w:val="20"/>
              <w:szCs w:val="20"/>
              <w:lang w:val="en-US"/>
            </w:rPr>
            <m:t>=</m:t>
          </m:r>
          <m:f>
            <m:fPr>
              <m:ctrlPr>
                <w:rPr>
                  <w:rFonts w:ascii="Cambria Math" w:hAnsi="Cambria Math" w:cstheme="minorHAnsi"/>
                  <w:i/>
                  <w:sz w:val="20"/>
                  <w:szCs w:val="20"/>
                  <w:lang w:val="en-US"/>
                </w:rPr>
              </m:ctrlPr>
            </m:fPr>
            <m:num>
              <m:r>
                <w:rPr>
                  <w:rFonts w:ascii="Cambria Math" w:hAnsi="Cambria Math" w:cstheme="minorHAnsi"/>
                  <w:sz w:val="20"/>
                  <w:szCs w:val="20"/>
                  <w:lang w:val="en-US"/>
                </w:rPr>
                <m:t>1</m:t>
              </m:r>
            </m:num>
            <m:den>
              <m:r>
                <w:rPr>
                  <w:rFonts w:ascii="Cambria Math" w:hAnsi="Cambria Math" w:cstheme="minorHAnsi"/>
                  <w:sz w:val="20"/>
                  <w:szCs w:val="20"/>
                  <w:lang w:val="en-US"/>
                </w:rPr>
                <m:t>1+v</m:t>
              </m:r>
            </m:den>
          </m:f>
        </m:oMath>
      </m:oMathPara>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for one frame reservation/minislot</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It can be seen that very high throughputs are achievable when v is very small in comparison to 1. Thus, for example, if v = 5%, then ρ</w:t>
      </w:r>
      <w:r w:rsidRPr="00AF390A">
        <w:rPr>
          <w:rFonts w:ascii="Cambria" w:hAnsi="Cambria" w:cstheme="minorHAnsi"/>
          <w:i/>
          <w:iCs/>
          <w:position w:val="-4"/>
          <w:sz w:val="20"/>
          <w:szCs w:val="20"/>
        </w:rPr>
        <w:t xml:space="preserve">max </w:t>
      </w:r>
      <w:r w:rsidRPr="00AF390A">
        <w:rPr>
          <w:rFonts w:ascii="Cambria" w:hAnsi="Cambria" w:cstheme="minorHAnsi"/>
          <w:sz w:val="20"/>
          <w:szCs w:val="20"/>
        </w:rPr>
        <w:t xml:space="preserve">= 95%. </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Suppose that the propagation delay is not negligible. As shown in Figure </w:t>
      </w:r>
      <w:r w:rsidR="0054676B" w:rsidRPr="00AF390A">
        <w:rPr>
          <w:rFonts w:ascii="Cambria" w:hAnsi="Cambria" w:cstheme="minorHAnsi"/>
          <w:sz w:val="20"/>
          <w:szCs w:val="20"/>
          <w:lang w:val="en-US"/>
        </w:rPr>
        <w:t>5</w:t>
      </w:r>
      <w:r w:rsidRPr="00AF390A">
        <w:rPr>
          <w:rFonts w:ascii="Cambria" w:hAnsi="Cambria" w:cstheme="minorHAnsi"/>
          <w:sz w:val="20"/>
          <w:szCs w:val="20"/>
        </w:rPr>
        <w:t xml:space="preserve">, the stations transmit their reservations in the same way as before, but the reservations do not take effect until some fixed number of cycles later. For example, if the cycle length is constrained to have some minimum duration that is greater than the round-trip propagation delay, then the reservations would take effect in the second following cycle. </w:t>
      </w:r>
    </w:p>
    <w:p w:rsidR="0054676B"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The basic reservation system can be modified so that stations can reserve more than one slot per frame transmission per minislot. Suppose that a minislot can reserve up to </w:t>
      </w:r>
      <w:r w:rsidRPr="00AF390A">
        <w:rPr>
          <w:rFonts w:ascii="Cambria" w:hAnsi="Cambria" w:cstheme="minorHAnsi"/>
          <w:i/>
          <w:iCs/>
          <w:sz w:val="20"/>
          <w:szCs w:val="20"/>
        </w:rPr>
        <w:t xml:space="preserve">k </w:t>
      </w:r>
      <w:r w:rsidRPr="00AF390A">
        <w:rPr>
          <w:rFonts w:ascii="Cambria" w:hAnsi="Cambria" w:cstheme="minorHAnsi"/>
          <w:sz w:val="20"/>
          <w:szCs w:val="20"/>
        </w:rPr>
        <w:t xml:space="preserve">frames. The maximum cycle size occurs when all stations are busy and is given by </w:t>
      </w:r>
      <w:r w:rsidRPr="00AF390A">
        <w:rPr>
          <w:rFonts w:ascii="Cambria" w:hAnsi="Cambria" w:cstheme="minorHAnsi"/>
          <w:i/>
          <w:iCs/>
          <w:sz w:val="20"/>
          <w:szCs w:val="20"/>
        </w:rPr>
        <w:t>M</w:t>
      </w:r>
      <w:r w:rsidRPr="00AF390A">
        <w:rPr>
          <w:rFonts w:ascii="Cambria" w:hAnsi="Cambria" w:cstheme="minorHAnsi"/>
          <w:sz w:val="20"/>
          <w:szCs w:val="20"/>
        </w:rPr>
        <w:t xml:space="preserve">v + </w:t>
      </w:r>
      <w:r w:rsidRPr="00AF390A">
        <w:rPr>
          <w:rFonts w:ascii="Cambria" w:hAnsi="Cambria" w:cstheme="minorHAnsi"/>
          <w:i/>
          <w:iCs/>
          <w:sz w:val="20"/>
          <w:szCs w:val="20"/>
        </w:rPr>
        <w:t xml:space="preserve">Mk </w:t>
      </w:r>
      <w:r w:rsidRPr="00AF390A">
        <w:rPr>
          <w:rFonts w:ascii="Cambria" w:hAnsi="Cambria" w:cstheme="minorHAnsi"/>
          <w:sz w:val="20"/>
          <w:szCs w:val="20"/>
        </w:rPr>
        <w:t xml:space="preserve">time units. One such cycle transmits </w:t>
      </w:r>
      <w:r w:rsidRPr="00AF390A">
        <w:rPr>
          <w:rFonts w:ascii="Cambria" w:hAnsi="Cambria" w:cstheme="minorHAnsi"/>
          <w:i/>
          <w:iCs/>
          <w:sz w:val="20"/>
          <w:szCs w:val="20"/>
        </w:rPr>
        <w:t xml:space="preserve">Mk </w:t>
      </w:r>
      <w:r w:rsidRPr="00AF390A">
        <w:rPr>
          <w:rFonts w:ascii="Cambria" w:hAnsi="Cambria" w:cstheme="minorHAnsi"/>
          <w:sz w:val="20"/>
          <w:szCs w:val="20"/>
        </w:rPr>
        <w:t>frames, and so we see that the maximum achievable throughput is now</w:t>
      </w:r>
    </w:p>
    <w:p w:rsidR="0054676B" w:rsidRPr="00AF390A" w:rsidRDefault="0054676B" w:rsidP="00AF390A">
      <w:pPr>
        <w:pStyle w:val="NormalWeb"/>
        <w:jc w:val="both"/>
        <w:rPr>
          <w:rFonts w:ascii="Cambria" w:hAnsi="Cambria" w:cstheme="minorHAnsi"/>
          <w: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ρ</m:t>
              </m:r>
            </m:e>
            <m:sub>
              <m:r>
                <w:rPr>
                  <w:rFonts w:ascii="Cambria Math" w:hAnsi="Cambria Math" w:cstheme="minorHAnsi"/>
                  <w:sz w:val="20"/>
                  <w:szCs w:val="20"/>
                </w:rPr>
                <m:t>max</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Mk</m:t>
              </m:r>
            </m:num>
            <m:den>
              <m:r>
                <w:rPr>
                  <w:rFonts w:ascii="Cambria Math" w:hAnsi="Cambria Math" w:cstheme="minorHAnsi"/>
                  <w:sz w:val="20"/>
                  <w:szCs w:val="20"/>
                </w:rPr>
                <m:t>Mv+Mk</m:t>
              </m:r>
            </m:den>
          </m:f>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1+v/k</m:t>
              </m:r>
            </m:den>
          </m:f>
        </m:oMath>
      </m:oMathPara>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for </w:t>
      </w:r>
      <w:r w:rsidRPr="00AF390A">
        <w:rPr>
          <w:rFonts w:ascii="Cambria" w:hAnsi="Cambria" w:cstheme="minorHAnsi"/>
          <w:i/>
          <w:iCs/>
          <w:sz w:val="20"/>
          <w:szCs w:val="20"/>
        </w:rPr>
        <w:t xml:space="preserve">k </w:t>
      </w:r>
      <w:r w:rsidRPr="00AF390A">
        <w:rPr>
          <w:rFonts w:ascii="Cambria" w:hAnsi="Cambria" w:cstheme="minorHAnsi"/>
          <w:sz w:val="20"/>
          <w:szCs w:val="20"/>
        </w:rPr>
        <w:t>frame reservations/minislot</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Now let us consider the impact of the number of stations on the performance of the system. The effect of the reservation intervals is to introduce overhead that is proportional to </w:t>
      </w:r>
      <w:r w:rsidRPr="00AF390A">
        <w:rPr>
          <w:rFonts w:ascii="Cambria" w:hAnsi="Cambria" w:cstheme="minorHAnsi"/>
          <w:i/>
          <w:iCs/>
          <w:sz w:val="20"/>
          <w:szCs w:val="20"/>
        </w:rPr>
        <w:t>M</w:t>
      </w:r>
      <w:r w:rsidRPr="00AF390A">
        <w:rPr>
          <w:rFonts w:ascii="Cambria" w:hAnsi="Cambria" w:cstheme="minorHAnsi"/>
          <w:sz w:val="20"/>
          <w:szCs w:val="20"/>
        </w:rPr>
        <w:t xml:space="preserve">, that is, the reservation interval is </w:t>
      </w:r>
      <w:r w:rsidRPr="00AF390A">
        <w:rPr>
          <w:rFonts w:ascii="Cambria" w:hAnsi="Cambria" w:cstheme="minorHAnsi"/>
          <w:i/>
          <w:iCs/>
          <w:sz w:val="20"/>
          <w:szCs w:val="20"/>
        </w:rPr>
        <w:t>M</w:t>
      </w:r>
      <w:r w:rsidRPr="00AF390A">
        <w:rPr>
          <w:rFonts w:ascii="Cambria" w:hAnsi="Cambria" w:cstheme="minorHAnsi"/>
          <w:sz w:val="20"/>
          <w:szCs w:val="20"/>
        </w:rPr>
        <w:t xml:space="preserve">v. If </w:t>
      </w:r>
      <w:r w:rsidRPr="00AF390A">
        <w:rPr>
          <w:rFonts w:ascii="Cambria" w:hAnsi="Cambria" w:cstheme="minorHAnsi"/>
          <w:i/>
          <w:iCs/>
          <w:sz w:val="20"/>
          <w:szCs w:val="20"/>
        </w:rPr>
        <w:t xml:space="preserve">M </w:t>
      </w:r>
      <w:r w:rsidRPr="00AF390A">
        <w:rPr>
          <w:rFonts w:ascii="Cambria" w:hAnsi="Cambria" w:cstheme="minorHAnsi"/>
          <w:sz w:val="20"/>
          <w:szCs w:val="20"/>
        </w:rPr>
        <w:t xml:space="preserve">becomes very large, this overhead can become significant. This situation becomes a serious problem when a very large number of stations transmit frames infrequently. The reservation minislots are incurred in every cycle, even though most stations do not transmit. The problem can be addressed by </w:t>
      </w:r>
      <w:r w:rsidRPr="00AF390A">
        <w:rPr>
          <w:rFonts w:ascii="Cambria" w:hAnsi="Cambria" w:cstheme="minorHAnsi"/>
          <w:i/>
          <w:iCs/>
          <w:sz w:val="20"/>
          <w:szCs w:val="20"/>
        </w:rPr>
        <w:t xml:space="preserve">not </w:t>
      </w:r>
      <w:r w:rsidRPr="00AF390A">
        <w:rPr>
          <w:rFonts w:ascii="Cambria" w:hAnsi="Cambria" w:cstheme="minorHAnsi"/>
          <w:sz w:val="20"/>
          <w:szCs w:val="20"/>
        </w:rPr>
        <w:t xml:space="preserve">allocating a minislot to each station and instead making stations contend for a reservation minislot by using a random access technique such as ALOHA or slotted ALOHA. If slotted ALOHA is used, then each successful reservation will require 1/0.368 = 2.71 minislots on average. Therefore, the maximum achievable throughput for a reservation ALOHA system is </w:t>
      </w:r>
    </w:p>
    <w:p w:rsidR="001408B0" w:rsidRPr="00AF390A" w:rsidRDefault="00DC6551" w:rsidP="00AF390A">
      <w:pPr>
        <w:pStyle w:val="NormalWeb"/>
        <w:jc w:val="both"/>
        <w:rPr>
          <w:rFonts w:ascii="Cambria" w:hAnsi="Cambria" w:cstheme="minorHAnsi"/>
          <w:sz w:val="20"/>
          <w:szCs w:val="20"/>
        </w:rPr>
      </w:pPr>
      <m:oMathPara>
        <m:oMath>
          <m:r>
            <w:rPr>
              <w:rFonts w:ascii="Cambria Math" w:hAnsi="Cambria Math" w:cstheme="minorHAnsi"/>
              <w:sz w:val="20"/>
              <w:szCs w:val="20"/>
            </w:rPr>
            <m:t>ρ</m:t>
          </m:r>
          <m:r>
            <w:rPr>
              <w:rFonts w:ascii="Cambria Math" w:hAnsi="Cambria Math" w:cstheme="minorHAnsi"/>
              <w:position w:val="-4"/>
              <w:sz w:val="20"/>
              <w:szCs w:val="20"/>
            </w:rPr>
            <m:t xml:space="preserve">max </m:t>
          </m:r>
          <m:r>
            <w:rPr>
              <w:rFonts w:ascii="Cambria Math" w:hAnsi="Cambria Math" w:cstheme="minorHAnsi"/>
              <w:sz w:val="20"/>
              <w:szCs w:val="20"/>
            </w:rPr>
            <m:t xml:space="preserve">= 1/(1 + 2.71v) </m:t>
          </m:r>
        </m:oMath>
      </m:oMathPara>
    </w:p>
    <w:p w:rsidR="001408B0" w:rsidRPr="00AF390A" w:rsidRDefault="00324112" w:rsidP="00AF390A">
      <w:pPr>
        <w:pStyle w:val="NormalWeb"/>
        <w:jc w:val="center"/>
        <w:rPr>
          <w:rFonts w:ascii="Cambria" w:hAnsi="Cambria" w:cstheme="minorHAnsi"/>
          <w:sz w:val="20"/>
          <w:szCs w:val="20"/>
          <w:lang w:val="en-US"/>
        </w:rPr>
      </w:pPr>
      <w:r w:rsidRPr="00AF390A">
        <w:rPr>
          <w:rFonts w:ascii="Cambria" w:hAnsi="Cambria" w:cstheme="minorHAnsi"/>
          <w:sz w:val="20"/>
          <w:szCs w:val="20"/>
          <w:lang w:val="en-US"/>
        </w:rPr>
        <w:drawing>
          <wp:inline distT="0" distB="0" distL="0" distR="0" wp14:anchorId="3C867F42" wp14:editId="61B787AE">
            <wp:extent cx="3348567" cy="928594"/>
            <wp:effectExtent l="0" t="0" r="0" b="0"/>
            <wp:docPr id="154579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91344" name=""/>
                    <pic:cNvPicPr/>
                  </pic:nvPicPr>
                  <pic:blipFill>
                    <a:blip r:embed="rId13"/>
                    <a:stretch>
                      <a:fillRect/>
                    </a:stretch>
                  </pic:blipFill>
                  <pic:spPr>
                    <a:xfrm>
                      <a:off x="0" y="0"/>
                      <a:ext cx="3397592" cy="942189"/>
                    </a:xfrm>
                    <a:prstGeom prst="rect">
                      <a:avLst/>
                    </a:prstGeom>
                  </pic:spPr>
                </pic:pic>
              </a:graphicData>
            </a:graphic>
          </wp:inline>
        </w:drawing>
      </w:r>
    </w:p>
    <w:p w:rsidR="0054676B" w:rsidRPr="00AF390A" w:rsidRDefault="0054676B" w:rsidP="00AF390A">
      <w:pPr>
        <w:pStyle w:val="NormalWeb"/>
        <w:jc w:val="center"/>
        <w:rPr>
          <w:rFonts w:ascii="Cambria" w:hAnsi="Cambria" w:cstheme="minorHAnsi"/>
          <w:sz w:val="20"/>
          <w:szCs w:val="20"/>
          <w:lang w:val="en-US"/>
        </w:rPr>
      </w:pPr>
      <w:r w:rsidRPr="00AF390A">
        <w:rPr>
          <w:rFonts w:ascii="Cambria" w:hAnsi="Cambria" w:cstheme="minorHAnsi"/>
          <w:sz w:val="20"/>
          <w:szCs w:val="20"/>
          <w:lang w:val="en-US"/>
        </w:rPr>
        <w:t>Figure 5</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If the propagation delay is not negligible, then it is possible for slots to go unused because reservations cannot take effect quickly enough. This situation results in a reduction in the maximum achievable throughput. For this reason reservation systems are sometimes modified so that frames that arrive during a cycle can attempt to “cut ahead of the line” by being transmitted during periods that all stations know have not been reserved. If a frame is successfully transmitted this way, its reservation in a following cycle is canceled. </w:t>
      </w:r>
    </w:p>
    <w:p w:rsidR="000F12CD" w:rsidRDefault="000F12CD" w:rsidP="00AF390A">
      <w:pPr>
        <w:pStyle w:val="NormalWeb"/>
        <w:jc w:val="both"/>
        <w:rPr>
          <w:rFonts w:ascii="Cambria" w:hAnsi="Cambria" w:cstheme="minorHAnsi"/>
          <w:b/>
          <w:bCs/>
          <w:lang w:val="en-US"/>
        </w:rPr>
      </w:pPr>
    </w:p>
    <w:p w:rsidR="00822B7E" w:rsidRDefault="00822B7E" w:rsidP="00AF390A">
      <w:pPr>
        <w:pStyle w:val="NormalWeb"/>
        <w:jc w:val="both"/>
        <w:rPr>
          <w:rFonts w:ascii="Cambria" w:hAnsi="Cambria" w:cstheme="minorHAnsi"/>
          <w:b/>
          <w:bCs/>
          <w:lang w:val="en-US"/>
        </w:rPr>
      </w:pPr>
    </w:p>
    <w:p w:rsidR="001408B0" w:rsidRPr="00AF390A" w:rsidRDefault="001408B0" w:rsidP="00AF390A">
      <w:pPr>
        <w:pStyle w:val="NormalWeb"/>
        <w:jc w:val="both"/>
        <w:rPr>
          <w:rFonts w:ascii="Cambria" w:hAnsi="Cambria" w:cstheme="minorHAnsi"/>
          <w:b/>
          <w:bCs/>
          <w:lang w:val="en-US"/>
        </w:rPr>
      </w:pPr>
      <w:r w:rsidRPr="00AF390A">
        <w:rPr>
          <w:rFonts w:ascii="Cambria" w:hAnsi="Cambria" w:cstheme="minorHAnsi"/>
          <w:b/>
          <w:bCs/>
          <w:lang w:val="en-US"/>
        </w:rPr>
        <w:lastRenderedPageBreak/>
        <w:t>Polling</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The reservation systems in the previous section required that stations make explicit reservations to gain access to the transmission medium. We now consider polling systems in which stations </w:t>
      </w:r>
      <w:r w:rsidRPr="00AF390A">
        <w:rPr>
          <w:rFonts w:ascii="Cambria" w:hAnsi="Cambria" w:cstheme="minorHAnsi"/>
          <w:i/>
          <w:iCs/>
          <w:sz w:val="20"/>
          <w:szCs w:val="20"/>
        </w:rPr>
        <w:t xml:space="preserve">take turns </w:t>
      </w:r>
      <w:r w:rsidRPr="00AF390A">
        <w:rPr>
          <w:rFonts w:ascii="Cambria" w:hAnsi="Cambria" w:cstheme="minorHAnsi"/>
          <w:sz w:val="20"/>
          <w:szCs w:val="20"/>
        </w:rPr>
        <w:t xml:space="preserve">accessing the medium. At any given time only one of the stations has the right to transmit into the medium. When a station is done transmitting, some mechanism is used to pass the right to transmit to another station. </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There are different ways for passing the right to transmit from station to station. Figure </w:t>
      </w:r>
      <w:r w:rsidR="00663FCB" w:rsidRPr="00AF390A">
        <w:rPr>
          <w:rFonts w:ascii="Cambria" w:hAnsi="Cambria" w:cstheme="minorHAnsi"/>
          <w:sz w:val="20"/>
          <w:szCs w:val="20"/>
          <w:lang w:val="en-US"/>
        </w:rPr>
        <w:t>6</w:t>
      </w:r>
      <w:r w:rsidRPr="00AF390A">
        <w:rPr>
          <w:rFonts w:ascii="Cambria" w:hAnsi="Cambria" w:cstheme="minorHAnsi"/>
          <w:sz w:val="20"/>
          <w:szCs w:val="20"/>
        </w:rPr>
        <w:t xml:space="preserve"> shows the situation in which </w:t>
      </w:r>
      <w:r w:rsidRPr="00AF390A">
        <w:rPr>
          <w:rFonts w:ascii="Cambria" w:hAnsi="Cambria" w:cstheme="minorHAnsi"/>
          <w:i/>
          <w:iCs/>
          <w:sz w:val="20"/>
          <w:szCs w:val="20"/>
        </w:rPr>
        <w:t xml:space="preserve">M </w:t>
      </w:r>
      <w:r w:rsidRPr="00AF390A">
        <w:rPr>
          <w:rFonts w:ascii="Cambria" w:hAnsi="Cambria" w:cstheme="minorHAnsi"/>
          <w:sz w:val="20"/>
          <w:szCs w:val="20"/>
        </w:rPr>
        <w:t xml:space="preserve">stations communicate with a host com- puter. The system consists of an outbound line in which information is transmitted from the host computer to the stations and an inbound line that must be shared with the </w:t>
      </w:r>
      <w:r w:rsidRPr="00AF390A">
        <w:rPr>
          <w:rFonts w:ascii="Cambria" w:hAnsi="Cambria" w:cstheme="minorHAnsi"/>
          <w:i/>
          <w:iCs/>
          <w:sz w:val="20"/>
          <w:szCs w:val="20"/>
        </w:rPr>
        <w:t xml:space="preserve">M </w:t>
      </w:r>
      <w:r w:rsidRPr="00AF390A">
        <w:rPr>
          <w:rFonts w:ascii="Cambria" w:hAnsi="Cambria" w:cstheme="minorHAnsi"/>
          <w:sz w:val="20"/>
          <w:szCs w:val="20"/>
        </w:rPr>
        <w:t xml:space="preserve">stations. The inbound line is a shared medium that requires a medium access control to coordinate the transmissions from the stations to the host computer. The technique developed for this system involves the host computer acting as a central </w:t>
      </w:r>
    </w:p>
    <w:p w:rsidR="001408B0" w:rsidRPr="00AF390A" w:rsidRDefault="00324112" w:rsidP="00AF390A">
      <w:pPr>
        <w:pStyle w:val="NormalWeb"/>
        <w:jc w:val="center"/>
        <w:rPr>
          <w:rFonts w:ascii="Cambria" w:hAnsi="Cambria" w:cstheme="minorHAnsi"/>
          <w:sz w:val="20"/>
          <w:szCs w:val="20"/>
          <w:lang w:val="en-US"/>
        </w:rPr>
      </w:pPr>
      <w:r w:rsidRPr="00AF390A">
        <w:rPr>
          <w:rFonts w:ascii="Cambria" w:hAnsi="Cambria" w:cstheme="minorHAnsi"/>
          <w:sz w:val="20"/>
          <w:szCs w:val="20"/>
          <w:lang w:val="en-US"/>
        </w:rPr>
        <w:drawing>
          <wp:inline distT="0" distB="0" distL="0" distR="0" wp14:anchorId="7DBCA798" wp14:editId="5D89A827">
            <wp:extent cx="2692400" cy="1491967"/>
            <wp:effectExtent l="0" t="0" r="0" b="0"/>
            <wp:docPr id="154953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32986" name=""/>
                    <pic:cNvPicPr/>
                  </pic:nvPicPr>
                  <pic:blipFill>
                    <a:blip r:embed="rId14"/>
                    <a:stretch>
                      <a:fillRect/>
                    </a:stretch>
                  </pic:blipFill>
                  <pic:spPr>
                    <a:xfrm>
                      <a:off x="0" y="0"/>
                      <a:ext cx="2706013" cy="1499511"/>
                    </a:xfrm>
                    <a:prstGeom prst="rect">
                      <a:avLst/>
                    </a:prstGeom>
                  </pic:spPr>
                </pic:pic>
              </a:graphicData>
            </a:graphic>
          </wp:inline>
        </w:drawing>
      </w:r>
    </w:p>
    <w:p w:rsidR="00663FCB" w:rsidRPr="00AF390A" w:rsidRDefault="00663FCB" w:rsidP="00AF390A">
      <w:pPr>
        <w:pStyle w:val="NormalWeb"/>
        <w:jc w:val="center"/>
        <w:rPr>
          <w:rFonts w:ascii="Cambria" w:hAnsi="Cambria" w:cstheme="minorHAnsi"/>
          <w:sz w:val="20"/>
          <w:szCs w:val="20"/>
          <w:lang w:val="en-US"/>
        </w:rPr>
      </w:pPr>
      <w:r w:rsidRPr="00AF390A">
        <w:rPr>
          <w:rFonts w:ascii="Cambria" w:hAnsi="Cambria" w:cstheme="minorHAnsi"/>
          <w:sz w:val="20"/>
          <w:szCs w:val="20"/>
          <w:lang w:val="en-US"/>
        </w:rPr>
        <w:t>Figure 6</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controller that issues control messages to coordinate the transmissions from the sta- tions. The central controller sends a </w:t>
      </w:r>
      <w:r w:rsidRPr="00AF390A">
        <w:rPr>
          <w:rFonts w:ascii="Cambria" w:hAnsi="Cambria" w:cstheme="minorHAnsi"/>
          <w:i/>
          <w:iCs/>
          <w:sz w:val="20"/>
          <w:szCs w:val="20"/>
        </w:rPr>
        <w:t xml:space="preserve">polling message </w:t>
      </w:r>
      <w:r w:rsidRPr="00AF390A">
        <w:rPr>
          <w:rFonts w:ascii="Cambria" w:hAnsi="Cambria" w:cstheme="minorHAnsi"/>
          <w:sz w:val="20"/>
          <w:szCs w:val="20"/>
        </w:rPr>
        <w:t xml:space="preserve">to a particular station. When polled, the station sends its inbound frames and indicates the completion of its trans- mission through a </w:t>
      </w:r>
      <w:r w:rsidRPr="00AF390A">
        <w:rPr>
          <w:rFonts w:ascii="Cambria" w:hAnsi="Cambria" w:cstheme="minorHAnsi"/>
          <w:i/>
          <w:iCs/>
          <w:sz w:val="20"/>
          <w:szCs w:val="20"/>
        </w:rPr>
        <w:t>go-ahead message</w:t>
      </w:r>
      <w:r w:rsidRPr="00AF390A">
        <w:rPr>
          <w:rFonts w:ascii="Cambria" w:hAnsi="Cambria" w:cstheme="minorHAnsi"/>
          <w:sz w:val="20"/>
          <w:szCs w:val="20"/>
        </w:rPr>
        <w:t xml:space="preserve">. The central controller might poll the stations in round-robin fashion, or according to some other pre-determined order. </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The total walk time τ</w:t>
      </w:r>
      <w:r w:rsidRPr="00AF390A">
        <w:rPr>
          <w:rFonts w:ascii="Cambria" w:hAnsi="Cambria" w:cstheme="minorHAnsi"/>
          <w:position w:val="8"/>
          <w:sz w:val="20"/>
          <w:szCs w:val="20"/>
        </w:rPr>
        <w:t xml:space="preserve">′ </w:t>
      </w:r>
      <w:r w:rsidRPr="00AF390A">
        <w:rPr>
          <w:rFonts w:ascii="Cambria" w:hAnsi="Cambria" w:cstheme="minorHAnsi"/>
          <w:sz w:val="20"/>
          <w:szCs w:val="20"/>
        </w:rPr>
        <w:t xml:space="preserve">is the sum of the walk times in one cycle and represents the minimum time for one round of polling of all the stations. The walk time between consecutive stations </w:t>
      </w:r>
      <w:r w:rsidRPr="00AF390A">
        <w:rPr>
          <w:rFonts w:ascii="Cambria" w:hAnsi="Cambria" w:cstheme="minorHAnsi"/>
          <w:i/>
          <w:iCs/>
          <w:sz w:val="20"/>
          <w:szCs w:val="20"/>
        </w:rPr>
        <w:t>t</w:t>
      </w:r>
      <w:r w:rsidRPr="00AF390A">
        <w:rPr>
          <w:rFonts w:ascii="Cambria" w:hAnsi="Cambria" w:cstheme="minorHAnsi"/>
          <w:position w:val="8"/>
          <w:sz w:val="20"/>
          <w:szCs w:val="20"/>
        </w:rPr>
        <w:t xml:space="preserve">′ </w:t>
      </w:r>
      <w:r w:rsidRPr="00AF390A">
        <w:rPr>
          <w:rFonts w:ascii="Cambria" w:hAnsi="Cambria" w:cstheme="minorHAnsi"/>
          <w:sz w:val="20"/>
          <w:szCs w:val="20"/>
        </w:rPr>
        <w:t xml:space="preserve">is determined by several factors. The first factor is the propa- </w:t>
      </w:r>
      <w:r w:rsidRPr="00AF390A">
        <w:rPr>
          <w:rFonts w:ascii="Cambria" w:hAnsi="Cambria" w:cstheme="minorHAnsi"/>
          <w:sz w:val="20"/>
          <w:szCs w:val="20"/>
        </w:rPr>
        <w:t xml:space="preserve">gation time required for a signal to propagate from one station to another. This time is clearly a function of distance. Another factor is the time required for a station to begin transmitting after it has been polled. This time is an implementation issue. A third factor is the time required to transmit the polling message. These three factors combine to determine the total walk time of the system. </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The cycle time </w:t>
      </w:r>
      <w:r w:rsidRPr="00AF390A">
        <w:rPr>
          <w:rFonts w:ascii="Cambria" w:hAnsi="Cambria" w:cstheme="minorHAnsi"/>
          <w:i/>
          <w:iCs/>
          <w:sz w:val="20"/>
          <w:szCs w:val="20"/>
        </w:rPr>
        <w:t>T</w:t>
      </w:r>
      <w:r w:rsidRPr="00AF390A">
        <w:rPr>
          <w:rFonts w:ascii="Cambria" w:hAnsi="Cambria" w:cstheme="minorHAnsi"/>
          <w:i/>
          <w:iCs/>
          <w:position w:val="-4"/>
          <w:sz w:val="20"/>
          <w:szCs w:val="20"/>
        </w:rPr>
        <w:t xml:space="preserve">c </w:t>
      </w:r>
      <w:r w:rsidRPr="00AF390A">
        <w:rPr>
          <w:rFonts w:ascii="Cambria" w:hAnsi="Cambria" w:cstheme="minorHAnsi"/>
          <w:sz w:val="20"/>
          <w:szCs w:val="20"/>
        </w:rPr>
        <w:t xml:space="preserve">is the total time that elapses between the start of two consecutive polls of the same station. The cycle time is the sum of the </w:t>
      </w:r>
      <w:r w:rsidRPr="00AF390A">
        <w:rPr>
          <w:rFonts w:ascii="Cambria" w:hAnsi="Cambria" w:cstheme="minorHAnsi"/>
          <w:i/>
          <w:iCs/>
          <w:sz w:val="20"/>
          <w:szCs w:val="20"/>
        </w:rPr>
        <w:t xml:space="preserve">M </w:t>
      </w:r>
      <w:r w:rsidRPr="00AF390A">
        <w:rPr>
          <w:rFonts w:ascii="Cambria" w:hAnsi="Cambria" w:cstheme="minorHAnsi"/>
          <w:sz w:val="20"/>
          <w:szCs w:val="20"/>
        </w:rPr>
        <w:t xml:space="preserve">walk times and the </w:t>
      </w:r>
      <w:r w:rsidRPr="00AF390A">
        <w:rPr>
          <w:rFonts w:ascii="Cambria" w:hAnsi="Cambria" w:cstheme="minorHAnsi"/>
          <w:i/>
          <w:iCs/>
          <w:sz w:val="20"/>
          <w:szCs w:val="20"/>
        </w:rPr>
        <w:t xml:space="preserve">M </w:t>
      </w:r>
      <w:r w:rsidRPr="00AF390A">
        <w:rPr>
          <w:rFonts w:ascii="Cambria" w:hAnsi="Cambria" w:cstheme="minorHAnsi"/>
          <w:sz w:val="20"/>
          <w:szCs w:val="20"/>
        </w:rPr>
        <w:t xml:space="preserve">station transmission times. The average cycle time </w:t>
      </w:r>
      <w:r w:rsidRPr="00AF390A">
        <w:rPr>
          <w:rFonts w:ascii="Cambria" w:hAnsi="Cambria" w:cstheme="minorHAnsi"/>
          <w:i/>
          <w:iCs/>
          <w:sz w:val="20"/>
          <w:szCs w:val="20"/>
        </w:rPr>
        <w:t>E</w:t>
      </w:r>
      <w:r w:rsidRPr="00AF390A">
        <w:rPr>
          <w:rFonts w:ascii="Cambria" w:hAnsi="Cambria" w:cstheme="minorHAnsi"/>
          <w:sz w:val="20"/>
          <w:szCs w:val="20"/>
        </w:rPr>
        <w:t>[</w:t>
      </w:r>
      <w:r w:rsidRPr="00AF390A">
        <w:rPr>
          <w:rFonts w:ascii="Cambria" w:hAnsi="Cambria" w:cstheme="minorHAnsi"/>
          <w:i/>
          <w:iCs/>
          <w:sz w:val="20"/>
          <w:szCs w:val="20"/>
        </w:rPr>
        <w:t>T</w:t>
      </w:r>
      <w:r w:rsidRPr="00AF390A">
        <w:rPr>
          <w:rFonts w:ascii="Cambria" w:hAnsi="Cambria" w:cstheme="minorHAnsi"/>
          <w:i/>
          <w:iCs/>
          <w:position w:val="-4"/>
          <w:sz w:val="20"/>
          <w:szCs w:val="20"/>
        </w:rPr>
        <w:t>c</w:t>
      </w:r>
      <w:r w:rsidRPr="00AF390A">
        <w:rPr>
          <w:rFonts w:ascii="Cambria" w:hAnsi="Cambria" w:cstheme="minorHAnsi"/>
          <w:sz w:val="20"/>
          <w:szCs w:val="20"/>
        </w:rPr>
        <w:t>] can be found as follows. Let λ/</w:t>
      </w:r>
      <w:r w:rsidRPr="00AF390A">
        <w:rPr>
          <w:rFonts w:ascii="Cambria" w:hAnsi="Cambria" w:cstheme="minorHAnsi"/>
          <w:i/>
          <w:iCs/>
          <w:sz w:val="20"/>
          <w:szCs w:val="20"/>
        </w:rPr>
        <w:t xml:space="preserve">M </w:t>
      </w:r>
      <w:r w:rsidRPr="00AF390A">
        <w:rPr>
          <w:rFonts w:ascii="Cambria" w:hAnsi="Cambria" w:cstheme="minorHAnsi"/>
          <w:sz w:val="20"/>
          <w:szCs w:val="20"/>
        </w:rPr>
        <w:t xml:space="preserve">frames/second be the average arrival rate of frames for transmission from a station, and let </w:t>
      </w:r>
      <w:r w:rsidRPr="00AF390A">
        <w:rPr>
          <w:rFonts w:ascii="Cambria" w:hAnsi="Cambria" w:cstheme="minorHAnsi"/>
          <w:i/>
          <w:iCs/>
          <w:sz w:val="20"/>
          <w:szCs w:val="20"/>
        </w:rPr>
        <w:t>E</w:t>
      </w:r>
      <w:r w:rsidRPr="00AF390A">
        <w:rPr>
          <w:rFonts w:ascii="Cambria" w:hAnsi="Cambria" w:cstheme="minorHAnsi"/>
          <w:sz w:val="20"/>
          <w:szCs w:val="20"/>
        </w:rPr>
        <w:t>[</w:t>
      </w:r>
      <w:r w:rsidRPr="00AF390A">
        <w:rPr>
          <w:rFonts w:ascii="Cambria" w:hAnsi="Cambria" w:cstheme="minorHAnsi"/>
          <w:i/>
          <w:iCs/>
          <w:sz w:val="20"/>
          <w:szCs w:val="20"/>
        </w:rPr>
        <w:t>N</w:t>
      </w:r>
      <w:r w:rsidRPr="00AF390A">
        <w:rPr>
          <w:rFonts w:ascii="Cambria" w:hAnsi="Cambria" w:cstheme="minorHAnsi"/>
          <w:i/>
          <w:iCs/>
          <w:position w:val="-4"/>
          <w:sz w:val="20"/>
          <w:szCs w:val="20"/>
        </w:rPr>
        <w:t>c</w:t>
      </w:r>
      <w:r w:rsidRPr="00AF390A">
        <w:rPr>
          <w:rFonts w:ascii="Cambria" w:hAnsi="Cambria" w:cstheme="minorHAnsi"/>
          <w:sz w:val="20"/>
          <w:szCs w:val="20"/>
        </w:rPr>
        <w:t xml:space="preserve">] be the average number of message arrivals to a station in one cycle time. If we assume that all messages that arrive in a cycle time are transmitted the next time the station is polled, then </w:t>
      </w:r>
      <w:r w:rsidRPr="00AF390A">
        <w:rPr>
          <w:rFonts w:ascii="Cambria" w:hAnsi="Cambria" w:cstheme="minorHAnsi"/>
          <w:i/>
          <w:iCs/>
          <w:sz w:val="20"/>
          <w:szCs w:val="20"/>
        </w:rPr>
        <w:t>E</w:t>
      </w:r>
      <w:r w:rsidRPr="00AF390A">
        <w:rPr>
          <w:rFonts w:ascii="Cambria" w:hAnsi="Cambria" w:cstheme="minorHAnsi"/>
          <w:sz w:val="20"/>
          <w:szCs w:val="20"/>
        </w:rPr>
        <w:t>[</w:t>
      </w:r>
      <w:r w:rsidRPr="00AF390A">
        <w:rPr>
          <w:rFonts w:ascii="Cambria" w:hAnsi="Cambria" w:cstheme="minorHAnsi"/>
          <w:i/>
          <w:iCs/>
          <w:sz w:val="20"/>
          <w:szCs w:val="20"/>
        </w:rPr>
        <w:t>N</w:t>
      </w:r>
      <w:r w:rsidRPr="00AF390A">
        <w:rPr>
          <w:rFonts w:ascii="Cambria" w:hAnsi="Cambria" w:cstheme="minorHAnsi"/>
          <w:i/>
          <w:iCs/>
          <w:position w:val="-4"/>
          <w:sz w:val="20"/>
          <w:szCs w:val="20"/>
        </w:rPr>
        <w:t>c</w:t>
      </w:r>
      <w:r w:rsidRPr="00AF390A">
        <w:rPr>
          <w:rFonts w:ascii="Cambria" w:hAnsi="Cambria" w:cstheme="minorHAnsi"/>
          <w:sz w:val="20"/>
          <w:szCs w:val="20"/>
        </w:rPr>
        <w:t>] = (λ/</w:t>
      </w:r>
      <w:r w:rsidRPr="00AF390A">
        <w:rPr>
          <w:rFonts w:ascii="Cambria" w:hAnsi="Cambria" w:cstheme="minorHAnsi"/>
          <w:i/>
          <w:iCs/>
          <w:sz w:val="20"/>
          <w:szCs w:val="20"/>
        </w:rPr>
        <w:t>M</w:t>
      </w:r>
      <w:r w:rsidRPr="00AF390A">
        <w:rPr>
          <w:rFonts w:ascii="Cambria" w:hAnsi="Cambria" w:cstheme="minorHAnsi"/>
          <w:sz w:val="20"/>
          <w:szCs w:val="20"/>
        </w:rPr>
        <w:t>)</w:t>
      </w:r>
      <w:r w:rsidRPr="00AF390A">
        <w:rPr>
          <w:rFonts w:ascii="Cambria" w:hAnsi="Cambria" w:cstheme="minorHAnsi"/>
          <w:i/>
          <w:iCs/>
          <w:sz w:val="20"/>
          <w:szCs w:val="20"/>
        </w:rPr>
        <w:t>E</w:t>
      </w:r>
      <w:r w:rsidRPr="00AF390A">
        <w:rPr>
          <w:rFonts w:ascii="Cambria" w:hAnsi="Cambria" w:cstheme="minorHAnsi"/>
          <w:sz w:val="20"/>
          <w:szCs w:val="20"/>
        </w:rPr>
        <w:t>[</w:t>
      </w:r>
      <w:r w:rsidRPr="00AF390A">
        <w:rPr>
          <w:rFonts w:ascii="Cambria" w:hAnsi="Cambria" w:cstheme="minorHAnsi"/>
          <w:i/>
          <w:iCs/>
          <w:sz w:val="20"/>
          <w:szCs w:val="20"/>
        </w:rPr>
        <w:t>T</w:t>
      </w:r>
      <w:r w:rsidRPr="00AF390A">
        <w:rPr>
          <w:rFonts w:ascii="Cambria" w:hAnsi="Cambria" w:cstheme="minorHAnsi"/>
          <w:i/>
          <w:iCs/>
          <w:position w:val="-4"/>
          <w:sz w:val="20"/>
          <w:szCs w:val="20"/>
        </w:rPr>
        <w:t>c</w:t>
      </w:r>
      <w:r w:rsidRPr="00AF390A">
        <w:rPr>
          <w:rFonts w:ascii="Cambria" w:hAnsi="Cambria" w:cstheme="minorHAnsi"/>
          <w:sz w:val="20"/>
          <w:szCs w:val="20"/>
        </w:rPr>
        <w:t xml:space="preserve">]. Assume that all stations have the same frame transmission time </w:t>
      </w:r>
      <w:r w:rsidRPr="00AF390A">
        <w:rPr>
          <w:rFonts w:ascii="Cambria" w:hAnsi="Cambria" w:cstheme="minorHAnsi"/>
          <w:i/>
          <w:iCs/>
          <w:sz w:val="20"/>
          <w:szCs w:val="20"/>
        </w:rPr>
        <w:t>X</w:t>
      </w:r>
      <w:r w:rsidRPr="00AF390A">
        <w:rPr>
          <w:rFonts w:ascii="Cambria" w:hAnsi="Cambria" w:cstheme="minorHAnsi"/>
          <w:sz w:val="20"/>
          <w:szCs w:val="20"/>
        </w:rPr>
        <w:t xml:space="preserve">. Therefore, the time spent at each station is </w:t>
      </w:r>
      <w:r w:rsidRPr="00AF390A">
        <w:rPr>
          <w:rFonts w:ascii="Cambria" w:hAnsi="Cambria" w:cstheme="minorHAnsi"/>
          <w:i/>
          <w:iCs/>
          <w:sz w:val="20"/>
          <w:szCs w:val="20"/>
        </w:rPr>
        <w:t>E</w:t>
      </w:r>
      <w:r w:rsidRPr="00AF390A">
        <w:rPr>
          <w:rFonts w:ascii="Cambria" w:hAnsi="Cambria" w:cstheme="minorHAnsi"/>
          <w:sz w:val="20"/>
          <w:szCs w:val="20"/>
        </w:rPr>
        <w:t>[</w:t>
      </w:r>
      <w:r w:rsidRPr="00AF390A">
        <w:rPr>
          <w:rFonts w:ascii="Cambria" w:hAnsi="Cambria" w:cstheme="minorHAnsi"/>
          <w:i/>
          <w:iCs/>
          <w:sz w:val="20"/>
          <w:szCs w:val="20"/>
        </w:rPr>
        <w:t>N</w:t>
      </w:r>
      <w:r w:rsidRPr="00AF390A">
        <w:rPr>
          <w:rFonts w:ascii="Cambria" w:hAnsi="Cambria" w:cstheme="minorHAnsi"/>
          <w:i/>
          <w:iCs/>
          <w:position w:val="-4"/>
          <w:sz w:val="20"/>
          <w:szCs w:val="20"/>
        </w:rPr>
        <w:t>c</w:t>
      </w:r>
      <w:r w:rsidRPr="00AF390A">
        <w:rPr>
          <w:rFonts w:ascii="Cambria" w:hAnsi="Cambria" w:cstheme="minorHAnsi"/>
          <w:sz w:val="20"/>
          <w:szCs w:val="20"/>
        </w:rPr>
        <w:t>]</w:t>
      </w:r>
      <w:r w:rsidRPr="00AF390A">
        <w:rPr>
          <w:rFonts w:ascii="Cambria" w:hAnsi="Cambria" w:cstheme="minorHAnsi"/>
          <w:i/>
          <w:iCs/>
          <w:sz w:val="20"/>
          <w:szCs w:val="20"/>
        </w:rPr>
        <w:t xml:space="preserve">X </w:t>
      </w:r>
      <w:r w:rsidRPr="00AF390A">
        <w:rPr>
          <w:rFonts w:ascii="Cambria" w:hAnsi="Cambria" w:cstheme="minorHAnsi"/>
          <w:sz w:val="20"/>
          <w:szCs w:val="20"/>
        </w:rPr>
        <w:t xml:space="preserve">+ </w:t>
      </w:r>
      <w:r w:rsidRPr="00AF390A">
        <w:rPr>
          <w:rFonts w:ascii="Cambria" w:hAnsi="Cambria" w:cstheme="minorHAnsi"/>
          <w:i/>
          <w:iCs/>
          <w:sz w:val="20"/>
          <w:szCs w:val="20"/>
        </w:rPr>
        <w:t>t</w:t>
      </w:r>
      <w:r w:rsidRPr="00AF390A">
        <w:rPr>
          <w:rFonts w:ascii="Cambria" w:hAnsi="Cambria" w:cstheme="minorHAnsi"/>
          <w:position w:val="8"/>
          <w:sz w:val="20"/>
          <w:szCs w:val="20"/>
        </w:rPr>
        <w:t>′</w:t>
      </w:r>
      <w:r w:rsidRPr="00AF390A">
        <w:rPr>
          <w:rFonts w:ascii="Cambria" w:hAnsi="Cambria" w:cstheme="minorHAnsi"/>
          <w:sz w:val="20"/>
          <w:szCs w:val="20"/>
        </w:rPr>
        <w:t xml:space="preserve">, where </w:t>
      </w:r>
      <w:r w:rsidRPr="00AF390A">
        <w:rPr>
          <w:rFonts w:ascii="Cambria" w:hAnsi="Cambria" w:cstheme="minorHAnsi"/>
          <w:i/>
          <w:iCs/>
          <w:sz w:val="20"/>
          <w:szCs w:val="20"/>
        </w:rPr>
        <w:t>t</w:t>
      </w:r>
      <w:r w:rsidRPr="00AF390A">
        <w:rPr>
          <w:rFonts w:ascii="Cambria" w:hAnsi="Cambria" w:cstheme="minorHAnsi"/>
          <w:position w:val="8"/>
          <w:sz w:val="20"/>
          <w:szCs w:val="20"/>
        </w:rPr>
        <w:t xml:space="preserve">′ </w:t>
      </w:r>
      <w:r w:rsidRPr="00AF390A">
        <w:rPr>
          <w:rFonts w:ascii="Cambria" w:hAnsi="Cambria" w:cstheme="minorHAnsi"/>
          <w:sz w:val="20"/>
          <w:szCs w:val="20"/>
        </w:rPr>
        <w:t xml:space="preserve">is the walk time. The average cycle time is then </w:t>
      </w:r>
      <w:r w:rsidRPr="00AF390A">
        <w:rPr>
          <w:rFonts w:ascii="Cambria" w:hAnsi="Cambria" w:cstheme="minorHAnsi"/>
          <w:i/>
          <w:iCs/>
          <w:sz w:val="20"/>
          <w:szCs w:val="20"/>
        </w:rPr>
        <w:t xml:space="preserve">M </w:t>
      </w:r>
      <w:r w:rsidRPr="00AF390A">
        <w:rPr>
          <w:rFonts w:ascii="Cambria" w:hAnsi="Cambria" w:cstheme="minorHAnsi"/>
          <w:sz w:val="20"/>
          <w:szCs w:val="20"/>
        </w:rPr>
        <w:t xml:space="preserve">times the average time spent at each station: </w:t>
      </w:r>
    </w:p>
    <w:p w:rsidR="00663FCB" w:rsidRPr="00AF390A" w:rsidRDefault="00DC6551" w:rsidP="00AF390A">
      <w:pPr>
        <w:pStyle w:val="NormalWeb"/>
        <w:jc w:val="both"/>
        <w:rPr>
          <w:rFonts w:ascii="Cambria" w:hAnsi="Cambria" w:cstheme="minorHAnsi"/>
          <w:i/>
          <w:sz w:val="20"/>
          <w:szCs w:val="20"/>
        </w:rPr>
      </w:pPr>
      <m:oMathPara>
        <m:oMath>
          <m:r>
            <w:rPr>
              <w:rFonts w:ascii="Cambria Math" w:hAnsi="Cambria Math" w:cstheme="minorHAnsi"/>
              <w:sz w:val="20"/>
              <w:szCs w:val="20"/>
            </w:rPr>
            <m:t>E[</m:t>
          </m:r>
          <m:sSub>
            <m:sSubPr>
              <m:ctrlPr>
                <w:rPr>
                  <w:rFonts w:ascii="Cambria Math" w:hAnsi="Cambria Math" w:cstheme="minorHAnsi"/>
                  <w:i/>
                  <w:sz w:val="20"/>
                  <w:szCs w:val="20"/>
                </w:rPr>
              </m:ctrlPr>
            </m:sSubPr>
            <m:e>
              <m:r>
                <w:rPr>
                  <w:rFonts w:ascii="Cambria Math" w:hAnsi="Cambria Math" w:cstheme="minorHAnsi"/>
                  <w:sz w:val="20"/>
                  <w:szCs w:val="20"/>
                </w:rPr>
                <m:t>T</m:t>
              </m:r>
            </m:e>
            <m:sub>
              <m:r>
                <w:rPr>
                  <w:rFonts w:ascii="Cambria Math" w:hAnsi="Cambria Math" w:cstheme="minorHAnsi"/>
                  <w:sz w:val="20"/>
                  <w:szCs w:val="20"/>
                </w:rPr>
                <m:t>c</m:t>
              </m:r>
            </m:sub>
          </m:sSub>
          <m:r>
            <w:rPr>
              <w:rFonts w:ascii="Cambria Math" w:hAnsi="Cambria Math" w:cstheme="minorHAnsi"/>
              <w:sz w:val="20"/>
              <w:szCs w:val="20"/>
            </w:rPr>
            <m:t>]=M{E[</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c</m:t>
              </m:r>
            </m:sub>
          </m:sSub>
          <m:r>
            <w:rPr>
              <w:rFonts w:ascii="Cambria Math" w:hAnsi="Cambria Math" w:cstheme="minorHAnsi"/>
              <w:sz w:val="20"/>
              <w:szCs w:val="20"/>
            </w:rPr>
            <m:t>]X+t`}=M{</m:t>
          </m:r>
          <m:f>
            <m:fPr>
              <m:ctrlPr>
                <w:rPr>
                  <w:rFonts w:ascii="Cambria Math" w:hAnsi="Cambria Math" w:cstheme="minorHAnsi"/>
                  <w:i/>
                  <w:sz w:val="20"/>
                  <w:szCs w:val="20"/>
                </w:rPr>
              </m:ctrlPr>
            </m:fPr>
            <m:num>
              <m:r>
                <w:rPr>
                  <w:rFonts w:ascii="Cambria Math" w:hAnsi="Cambria Math" w:cstheme="minorHAnsi"/>
                  <w:sz w:val="20"/>
                  <w:szCs w:val="20"/>
                </w:rPr>
                <m:t>λ</m:t>
              </m:r>
            </m:num>
            <m:den>
              <m:r>
                <w:rPr>
                  <w:rFonts w:ascii="Cambria Math" w:hAnsi="Cambria Math" w:cstheme="minorHAnsi"/>
                  <w:sz w:val="20"/>
                  <w:szCs w:val="20"/>
                </w:rPr>
                <m:t>M</m:t>
              </m:r>
            </m:den>
          </m:f>
          <m:r>
            <w:rPr>
              <w:rFonts w:ascii="Cambria Math" w:hAnsi="Cambria Math" w:cstheme="minorHAnsi"/>
              <w:sz w:val="20"/>
              <w:szCs w:val="20"/>
            </w:rPr>
            <m:t>E[</m:t>
          </m:r>
          <m:sSub>
            <m:sSubPr>
              <m:ctrlPr>
                <w:rPr>
                  <w:rFonts w:ascii="Cambria Math" w:hAnsi="Cambria Math" w:cstheme="minorHAnsi"/>
                  <w:i/>
                  <w:sz w:val="20"/>
                  <w:szCs w:val="20"/>
                </w:rPr>
              </m:ctrlPr>
            </m:sSubPr>
            <m:e>
              <m:r>
                <w:rPr>
                  <w:rFonts w:ascii="Cambria Math" w:hAnsi="Cambria Math" w:cstheme="minorHAnsi"/>
                  <w:sz w:val="20"/>
                  <w:szCs w:val="20"/>
                </w:rPr>
                <m:t>T</m:t>
              </m:r>
            </m:e>
            <m:sub>
              <m:r>
                <w:rPr>
                  <w:rFonts w:ascii="Cambria Math" w:hAnsi="Cambria Math" w:cstheme="minorHAnsi"/>
                  <w:sz w:val="20"/>
                  <w:szCs w:val="20"/>
                </w:rPr>
                <m:t>c</m:t>
              </m:r>
            </m:sub>
          </m:sSub>
          <m:r>
            <w:rPr>
              <w:rFonts w:ascii="Cambria Math" w:hAnsi="Cambria Math" w:cstheme="minorHAnsi"/>
              <w:sz w:val="20"/>
              <w:szCs w:val="20"/>
            </w:rPr>
            <m:t>]X+t`}</m:t>
          </m:r>
        </m:oMath>
      </m:oMathPara>
    </w:p>
    <w:p w:rsidR="00663FCB" w:rsidRPr="00AF390A" w:rsidRDefault="00663FCB" w:rsidP="00AF390A">
      <w:pPr>
        <w:pStyle w:val="NormalWeb"/>
        <w:jc w:val="both"/>
        <w:rPr>
          <w:rFonts w:ascii="Cambria" w:hAnsi="Cambria" w:cstheme="minorHAnsi"/>
          <w:sz w:val="20"/>
          <w:szCs w:val="20"/>
          <w:lang w:val="en-US"/>
        </w:rPr>
      </w:pPr>
      <w:r w:rsidRPr="00AF390A">
        <w:rPr>
          <w:rFonts w:ascii="Cambria" w:hAnsi="Cambria" w:cstheme="minorHAnsi"/>
          <w:sz w:val="20"/>
          <w:szCs w:val="20"/>
          <w:lang w:val="en-US"/>
        </w:rPr>
        <w:t xml:space="preserve">The preceding equation can be solved for </w:t>
      </w:r>
      <w:r w:rsidRPr="00AF390A">
        <w:rPr>
          <w:rFonts w:ascii="Cambria" w:hAnsi="Cambria" w:cstheme="minorHAnsi"/>
          <w:i/>
          <w:iCs/>
          <w:sz w:val="20"/>
          <w:szCs w:val="20"/>
        </w:rPr>
        <w:t>E</w:t>
      </w:r>
      <w:r w:rsidRPr="00AF390A">
        <w:rPr>
          <w:rFonts w:ascii="Cambria" w:hAnsi="Cambria" w:cstheme="minorHAnsi"/>
          <w:sz w:val="20"/>
          <w:szCs w:val="20"/>
        </w:rPr>
        <w:t>[</w:t>
      </w:r>
      <w:r w:rsidRPr="00AF390A">
        <w:rPr>
          <w:rFonts w:ascii="Cambria" w:hAnsi="Cambria" w:cstheme="minorHAnsi"/>
          <w:i/>
          <w:iCs/>
          <w:sz w:val="20"/>
          <w:szCs w:val="20"/>
          <w:lang w:val="en-US"/>
        </w:rPr>
        <w:t>T</w:t>
      </w:r>
      <w:r w:rsidRPr="00AF390A">
        <w:rPr>
          <w:rFonts w:ascii="Cambria" w:hAnsi="Cambria" w:cstheme="minorHAnsi"/>
          <w:i/>
          <w:iCs/>
          <w:position w:val="-4"/>
          <w:sz w:val="20"/>
          <w:szCs w:val="20"/>
        </w:rPr>
        <w:t>c</w:t>
      </w:r>
      <w:r w:rsidRPr="00AF390A">
        <w:rPr>
          <w:rFonts w:ascii="Cambria" w:hAnsi="Cambria" w:cstheme="minorHAnsi"/>
          <w:sz w:val="20"/>
          <w:szCs w:val="20"/>
        </w:rPr>
        <w:t>]</w:t>
      </w:r>
      <w:r w:rsidRPr="00AF390A">
        <w:rPr>
          <w:rFonts w:ascii="Cambria" w:hAnsi="Cambria" w:cstheme="minorHAnsi"/>
          <w:sz w:val="20"/>
          <w:szCs w:val="20"/>
          <w:lang w:val="en-US"/>
        </w:rPr>
        <w:t>:</w:t>
      </w:r>
    </w:p>
    <w:p w:rsidR="00663FCB" w:rsidRPr="00AF390A" w:rsidRDefault="00DC6551" w:rsidP="00AF390A">
      <w:pPr>
        <w:pStyle w:val="NormalWeb"/>
        <w:jc w:val="both"/>
        <w:rPr>
          <w:rFonts w:ascii="Cambria" w:hAnsi="Cambria" w:cstheme="minorHAnsi"/>
          <w:sz w:val="20"/>
          <w:szCs w:val="20"/>
          <w:lang w:val="en-US"/>
        </w:rPr>
      </w:pPr>
      <m:oMathPara>
        <m:oMath>
          <m:r>
            <w:rPr>
              <w:rFonts w:ascii="Cambria Math" w:hAnsi="Cambria Math" w:cstheme="minorHAnsi"/>
              <w:sz w:val="20"/>
              <w:szCs w:val="20"/>
              <w:lang w:val="en-US"/>
            </w:rPr>
            <m:t>E[</m:t>
          </m:r>
          <m:sSub>
            <m:sSubPr>
              <m:ctrlPr>
                <w:rPr>
                  <w:rFonts w:ascii="Cambria Math" w:hAnsi="Cambria Math" w:cstheme="minorHAnsi"/>
                  <w:i/>
                  <w:sz w:val="20"/>
                  <w:szCs w:val="20"/>
                  <w:lang w:val="en-US"/>
                </w:rPr>
              </m:ctrlPr>
            </m:sSubPr>
            <m:e>
              <m:r>
                <w:rPr>
                  <w:rFonts w:ascii="Cambria Math" w:hAnsi="Cambria Math" w:cstheme="minorHAnsi"/>
                  <w:sz w:val="20"/>
                  <w:szCs w:val="20"/>
                  <w:lang w:val="en-US"/>
                </w:rPr>
                <m:t>T</m:t>
              </m:r>
            </m:e>
            <m:sub>
              <m:r>
                <w:rPr>
                  <w:rFonts w:ascii="Cambria Math" w:hAnsi="Cambria Math" w:cstheme="minorHAnsi"/>
                  <w:sz w:val="20"/>
                  <w:szCs w:val="20"/>
                  <w:lang w:val="en-US"/>
                </w:rPr>
                <m:t>c</m:t>
              </m:r>
            </m:sub>
          </m:sSub>
          <m:r>
            <w:rPr>
              <w:rFonts w:ascii="Cambria Math" w:hAnsi="Cambria Math" w:cstheme="minorHAnsi"/>
              <w:sz w:val="20"/>
              <w:szCs w:val="20"/>
              <w:lang w:val="en-US"/>
            </w:rPr>
            <m:t>]=</m:t>
          </m:r>
          <m:f>
            <m:fPr>
              <m:ctrlPr>
                <w:rPr>
                  <w:rFonts w:ascii="Cambria Math" w:hAnsi="Cambria Math" w:cstheme="minorHAnsi"/>
                  <w:i/>
                  <w:sz w:val="20"/>
                  <w:szCs w:val="20"/>
                  <w:lang w:val="en-US"/>
                </w:rPr>
              </m:ctrlPr>
            </m:fPr>
            <m:num>
              <m:r>
                <w:rPr>
                  <w:rFonts w:ascii="Cambria Math" w:hAnsi="Cambria Math" w:cstheme="minorHAnsi"/>
                  <w:sz w:val="20"/>
                  <w:szCs w:val="20"/>
                  <w:lang w:val="en-US"/>
                </w:rPr>
                <m:t>Mt`</m:t>
              </m:r>
            </m:num>
            <m:den>
              <m:r>
                <w:rPr>
                  <w:rFonts w:ascii="Cambria Math" w:hAnsi="Cambria Math" w:cstheme="minorHAnsi"/>
                  <w:sz w:val="20"/>
                  <w:szCs w:val="20"/>
                  <w:lang w:val="en-US"/>
                </w:rPr>
                <m:t>1-λX</m:t>
              </m:r>
            </m:den>
          </m:f>
          <m:r>
            <w:rPr>
              <w:rFonts w:ascii="Cambria Math" w:hAnsi="Cambria Math" w:cstheme="minorHAnsi"/>
              <w:sz w:val="20"/>
              <w:szCs w:val="20"/>
              <w:lang w:val="en-US"/>
            </w:rPr>
            <m:t>=</m:t>
          </m:r>
          <m:f>
            <m:fPr>
              <m:ctrlPr>
                <w:rPr>
                  <w:rFonts w:ascii="Cambria Math" w:hAnsi="Cambria Math" w:cstheme="minorHAnsi"/>
                  <w:i/>
                  <w:sz w:val="20"/>
                  <w:szCs w:val="20"/>
                  <w:lang w:val="en-US"/>
                </w:rPr>
              </m:ctrlPr>
            </m:fPr>
            <m:num>
              <m:r>
                <w:rPr>
                  <w:rFonts w:ascii="Cambria Math" w:hAnsi="Cambria Math" w:cstheme="minorHAnsi"/>
                  <w:sz w:val="20"/>
                  <w:szCs w:val="20"/>
                  <w:lang w:val="en-US"/>
                </w:rPr>
                <m:t>τ`</m:t>
              </m:r>
            </m:num>
            <m:den>
              <m:r>
                <w:rPr>
                  <w:rFonts w:ascii="Cambria Math" w:hAnsi="Cambria Math" w:cstheme="minorHAnsi"/>
                  <w:sz w:val="20"/>
                  <w:szCs w:val="20"/>
                  <w:lang w:val="en-US"/>
                </w:rPr>
                <m:t>1-ρ</m:t>
              </m:r>
            </m:den>
          </m:f>
        </m:oMath>
      </m:oMathPara>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Note the behavior of the mean cycle time as a function of load ρ = λ</w:t>
      </w:r>
      <w:r w:rsidRPr="00AF390A">
        <w:rPr>
          <w:rFonts w:ascii="Cambria" w:hAnsi="Cambria" w:cstheme="minorHAnsi"/>
          <w:i/>
          <w:iCs/>
          <w:sz w:val="20"/>
          <w:szCs w:val="20"/>
        </w:rPr>
        <w:t>X</w:t>
      </w:r>
      <w:r w:rsidRPr="00AF390A">
        <w:rPr>
          <w:rFonts w:ascii="Cambria" w:hAnsi="Cambria" w:cstheme="minorHAnsi"/>
          <w:sz w:val="20"/>
          <w:szCs w:val="20"/>
        </w:rPr>
        <w:t>. Under light load the cycle time is simply required to poll the full set of stations, and the mean cycle time is approximately τ</w:t>
      </w:r>
      <w:r w:rsidRPr="00AF390A">
        <w:rPr>
          <w:rFonts w:ascii="Cambria" w:hAnsi="Cambria" w:cstheme="minorHAnsi"/>
          <w:position w:val="8"/>
          <w:sz w:val="20"/>
          <w:szCs w:val="20"/>
        </w:rPr>
        <w:t>′</w:t>
      </w:r>
      <w:r w:rsidRPr="00AF390A">
        <w:rPr>
          <w:rFonts w:ascii="Cambria" w:hAnsi="Cambria" w:cstheme="minorHAnsi"/>
          <w:sz w:val="20"/>
          <w:szCs w:val="20"/>
        </w:rPr>
        <w:t xml:space="preserve">, since most stations do not have messages to transmit. However, as the load approaches 1, the cycle time can increase without bound. </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The walk times required to pass control of the access right to the medium can be viewed as a form of overhead. The normalized overhead per cycle is then given by the ratio of the total walk time to the cycle time. Note that as the load approaches 1, τ</w:t>
      </w:r>
      <w:r w:rsidRPr="00AF390A">
        <w:rPr>
          <w:rFonts w:ascii="Cambria" w:hAnsi="Cambria" w:cstheme="minorHAnsi"/>
          <w:position w:val="8"/>
          <w:sz w:val="20"/>
          <w:szCs w:val="20"/>
        </w:rPr>
        <w:t xml:space="preserve">′ </w:t>
      </w:r>
      <w:r w:rsidRPr="00AF390A">
        <w:rPr>
          <w:rFonts w:ascii="Cambria" w:hAnsi="Cambria" w:cstheme="minorHAnsi"/>
          <w:sz w:val="20"/>
          <w:szCs w:val="20"/>
        </w:rPr>
        <w:t xml:space="preserve">remains constant while the cycle time increases without bound. In effect, the overhead due to polling, that is, the walk time, becomes negligible. This implies that polling can achieve a maximum </w:t>
      </w:r>
      <w:r w:rsidRPr="00AF390A">
        <w:rPr>
          <w:rFonts w:ascii="Cambria" w:hAnsi="Cambria" w:cstheme="minorHAnsi"/>
          <w:sz w:val="20"/>
          <w:szCs w:val="20"/>
        </w:rPr>
        <w:lastRenderedPageBreak/>
        <w:t xml:space="preserve">normalized throughput of 100% when stations are allowed to send all of the frames in their buffers. </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It is interesting to consider the cases where the walk time approaches zero. This yields a system in which frames from different queues are transmitted in turn according to a polling list. The zero walk time implies that the system can switch between queues very quickly, with negligible overhead. In this sense, the system operates much like a statistical multiplexer that serves user queues in some order. </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In situations where stations carry delay-sensitive traffic it is desirable to have a cycle time that has a strict upper bound. The stations will then receive polling messages at some minimum frequency. The cycle time can be bounded by limiting the time or amount of information that a station is allowed to send per poll. For example, if a station is limited to one frame transmission per poll then the maximum cycle time is given by </w:t>
      </w:r>
      <w:r w:rsidRPr="00AF390A">
        <w:rPr>
          <w:rFonts w:ascii="Cambria" w:hAnsi="Cambria" w:cstheme="minorHAnsi"/>
          <w:i/>
          <w:iCs/>
          <w:sz w:val="20"/>
          <w:szCs w:val="20"/>
        </w:rPr>
        <w:t xml:space="preserve">MX </w:t>
      </w:r>
      <w:r w:rsidRPr="00AF390A">
        <w:rPr>
          <w:rFonts w:ascii="Cambria" w:hAnsi="Cambria" w:cstheme="minorHAnsi"/>
          <w:sz w:val="20"/>
          <w:szCs w:val="20"/>
        </w:rPr>
        <w:t>+ τ</w:t>
      </w:r>
      <w:r w:rsidRPr="00AF390A">
        <w:rPr>
          <w:rFonts w:ascii="Cambria" w:hAnsi="Cambria" w:cstheme="minorHAnsi"/>
          <w:position w:val="8"/>
          <w:sz w:val="20"/>
          <w:szCs w:val="20"/>
        </w:rPr>
        <w:t>′</w:t>
      </w:r>
      <w:r w:rsidRPr="00AF390A">
        <w:rPr>
          <w:rFonts w:ascii="Cambria" w:hAnsi="Cambria" w:cstheme="minorHAnsi"/>
          <w:sz w:val="20"/>
          <w:szCs w:val="20"/>
        </w:rPr>
        <w:t xml:space="preserve">. Note however that the maximum normalized throughput will now be given by </w:t>
      </w:r>
      <w:r w:rsidRPr="00AF390A">
        <w:rPr>
          <w:rFonts w:ascii="Cambria" w:hAnsi="Cambria" w:cstheme="minorHAnsi"/>
          <w:i/>
          <w:iCs/>
          <w:sz w:val="20"/>
          <w:szCs w:val="20"/>
        </w:rPr>
        <w:t>MX</w:t>
      </w:r>
      <w:r w:rsidRPr="00AF390A">
        <w:rPr>
          <w:rFonts w:ascii="Cambria" w:hAnsi="Cambria" w:cstheme="minorHAnsi"/>
          <w:sz w:val="20"/>
          <w:szCs w:val="20"/>
        </w:rPr>
        <w:t>/(</w:t>
      </w:r>
      <w:r w:rsidRPr="00AF390A">
        <w:rPr>
          <w:rFonts w:ascii="Cambria" w:hAnsi="Cambria" w:cstheme="minorHAnsi"/>
          <w:i/>
          <w:iCs/>
          <w:sz w:val="20"/>
          <w:szCs w:val="20"/>
        </w:rPr>
        <w:t xml:space="preserve">MX </w:t>
      </w:r>
      <w:r w:rsidRPr="00AF390A">
        <w:rPr>
          <w:rFonts w:ascii="Cambria" w:hAnsi="Cambria" w:cstheme="minorHAnsi"/>
          <w:sz w:val="20"/>
          <w:szCs w:val="20"/>
        </w:rPr>
        <w:t>+ τ</w:t>
      </w:r>
      <w:r w:rsidRPr="00AF390A">
        <w:rPr>
          <w:rFonts w:ascii="Cambria" w:hAnsi="Cambria" w:cstheme="minorHAnsi"/>
          <w:position w:val="8"/>
          <w:sz w:val="20"/>
          <w:szCs w:val="20"/>
        </w:rPr>
        <w:t>′</w:t>
      </w:r>
      <w:r w:rsidRPr="00AF390A">
        <w:rPr>
          <w:rFonts w:ascii="Cambria" w:hAnsi="Cambria" w:cstheme="minorHAnsi"/>
          <w:sz w:val="20"/>
          <w:szCs w:val="20"/>
        </w:rPr>
        <w:t>) = (1 + τ</w:t>
      </w:r>
      <w:r w:rsidRPr="00AF390A">
        <w:rPr>
          <w:rFonts w:ascii="Cambria" w:hAnsi="Cambria" w:cstheme="minorHAnsi"/>
          <w:position w:val="8"/>
          <w:sz w:val="20"/>
          <w:szCs w:val="20"/>
        </w:rPr>
        <w:t>′</w:t>
      </w:r>
      <w:r w:rsidRPr="00AF390A">
        <w:rPr>
          <w:rFonts w:ascii="Cambria" w:hAnsi="Cambria" w:cstheme="minorHAnsi"/>
          <w:sz w:val="20"/>
          <w:szCs w:val="20"/>
        </w:rPr>
        <w:t>/</w:t>
      </w:r>
      <w:r w:rsidRPr="00AF390A">
        <w:rPr>
          <w:rFonts w:ascii="Cambria" w:hAnsi="Cambria" w:cstheme="minorHAnsi"/>
          <w:i/>
          <w:iCs/>
          <w:sz w:val="20"/>
          <w:szCs w:val="20"/>
        </w:rPr>
        <w:t>MX</w:t>
      </w:r>
      <w:r w:rsidRPr="00AF390A">
        <w:rPr>
          <w:rFonts w:ascii="Cambria" w:hAnsi="Cambria" w:cstheme="minorHAnsi"/>
          <w:sz w:val="20"/>
          <w:szCs w:val="20"/>
        </w:rPr>
        <w:t>)</w:t>
      </w:r>
      <w:r w:rsidRPr="00AF390A">
        <w:rPr>
          <w:rFonts w:ascii="Cambria" w:hAnsi="Cambria" w:cstheme="minorHAnsi"/>
          <w:position w:val="8"/>
          <w:sz w:val="20"/>
          <w:szCs w:val="20"/>
        </w:rPr>
        <w:t xml:space="preserve">−1 </w:t>
      </w:r>
      <w:r w:rsidRPr="00AF390A">
        <w:rPr>
          <w:rFonts w:ascii="Cambria" w:hAnsi="Cambria" w:cstheme="minorHAnsi"/>
          <w:sz w:val="20"/>
          <w:szCs w:val="20"/>
        </w:rPr>
        <w:t>which is less than 100 percent.</w:t>
      </w:r>
    </w:p>
    <w:p w:rsidR="000F12CD" w:rsidRDefault="000F12CD" w:rsidP="00AF390A">
      <w:pPr>
        <w:pStyle w:val="NormalWeb"/>
        <w:jc w:val="both"/>
        <w:rPr>
          <w:rFonts w:ascii="Cambria" w:hAnsi="Cambria" w:cstheme="minorHAnsi"/>
          <w:b/>
          <w:bCs/>
          <w:lang w:val="en-US"/>
        </w:rPr>
      </w:pPr>
    </w:p>
    <w:p w:rsidR="001408B0" w:rsidRPr="00AF390A" w:rsidRDefault="001408B0" w:rsidP="00AF390A">
      <w:pPr>
        <w:pStyle w:val="NormalWeb"/>
        <w:jc w:val="both"/>
        <w:rPr>
          <w:rFonts w:ascii="Cambria" w:hAnsi="Cambria" w:cstheme="minorHAnsi"/>
          <w:b/>
          <w:bCs/>
          <w:lang w:val="en-US"/>
        </w:rPr>
      </w:pPr>
      <w:r w:rsidRPr="00AF390A">
        <w:rPr>
          <w:rFonts w:ascii="Cambria" w:hAnsi="Cambria" w:cstheme="minorHAnsi"/>
          <w:b/>
          <w:bCs/>
          <w:lang w:val="en-US"/>
        </w:rPr>
        <w:t>Token-Passing Rings</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Polling can be implemented in a distributed fashion on networks with a ring topology. As shown in Figure </w:t>
      </w:r>
      <w:r w:rsidR="004E311A" w:rsidRPr="00AF390A">
        <w:rPr>
          <w:rFonts w:ascii="Cambria" w:hAnsi="Cambria" w:cstheme="minorHAnsi"/>
          <w:sz w:val="20"/>
          <w:szCs w:val="20"/>
          <w:lang w:val="en-US"/>
        </w:rPr>
        <w:t>7</w:t>
      </w:r>
      <w:r w:rsidRPr="00AF390A">
        <w:rPr>
          <w:rFonts w:ascii="Cambria" w:hAnsi="Cambria" w:cstheme="minorHAnsi"/>
          <w:sz w:val="20"/>
          <w:szCs w:val="20"/>
        </w:rPr>
        <w:t xml:space="preserve">, such ring networks consist of station interfaces that are connected by point-to-point digital transmission lines. Each interface acts like a repeater in a digital transmission line but has some additional functions. An interface in the listen mode reproduces each bit that is received from its input to its output after some constant delay, ideally in the order of one bit time. This delay allows the interface to monitor the passing bit stream for certain patterns. For example, the interface will be looking for the address of the attached station. When such an address is observed, the associated frame of information is copied bit by bit to the attached station. The interface also monitors the passing bit stream for the pattern corresponding to a “free token.” </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When a free token is received and the attached station has information to send, the interface changes the passing token to busy by changing a particular bit in the passing stream. In effect, </w:t>
      </w:r>
      <w:r w:rsidRPr="00AF390A">
        <w:rPr>
          <w:rFonts w:ascii="Cambria" w:hAnsi="Cambria" w:cstheme="minorHAnsi"/>
          <w:sz w:val="20"/>
          <w:szCs w:val="20"/>
        </w:rPr>
        <w:t xml:space="preserve">receiving a free token corresponds to receiving a polling message. The station interface then changes to the transmit mode where it proceeds to transmit frames of information from the attached station. These frames circulate around the ring and are copied at the destination station interfaces. </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While the station is transmitting its information, it is also receiving information at the input of the interface. If the time to circulate around the ring is less than the time to transmit a frame, then this arriving information corresponds to bits of the same frame that the station is transmitting. When the ring circulation time is greater than a frame transmission time, more than one frame may be present in the ring at any given time. In such cases the arriving information could correspond to bits of a frame from a different station, so the station must buffer these bits for later transmission. </w:t>
      </w:r>
    </w:p>
    <w:p w:rsidR="0004245F" w:rsidRPr="00AF390A" w:rsidRDefault="0004245F" w:rsidP="00AF390A">
      <w:pPr>
        <w:pStyle w:val="NormalWeb"/>
        <w:jc w:val="center"/>
        <w:rPr>
          <w:rFonts w:ascii="Cambria" w:hAnsi="Cambria" w:cstheme="minorHAnsi"/>
          <w:sz w:val="20"/>
          <w:szCs w:val="20"/>
          <w:lang w:val="en-US"/>
        </w:rPr>
      </w:pPr>
      <w:r w:rsidRPr="00AF390A">
        <w:rPr>
          <w:rFonts w:ascii="Cambria" w:hAnsi="Cambria" w:cstheme="minorHAnsi"/>
          <w:sz w:val="20"/>
          <w:szCs w:val="20"/>
          <w:lang w:val="en-US"/>
        </w:rPr>
        <w:drawing>
          <wp:inline distT="0" distB="0" distL="0" distR="0" wp14:anchorId="6D596906" wp14:editId="31A31BC4">
            <wp:extent cx="3056467" cy="1804524"/>
            <wp:effectExtent l="0" t="0" r="0" b="0"/>
            <wp:docPr id="213295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52865" name=""/>
                    <pic:cNvPicPr/>
                  </pic:nvPicPr>
                  <pic:blipFill>
                    <a:blip r:embed="rId15"/>
                    <a:stretch>
                      <a:fillRect/>
                    </a:stretch>
                  </pic:blipFill>
                  <pic:spPr>
                    <a:xfrm>
                      <a:off x="0" y="0"/>
                      <a:ext cx="3081493" cy="1819299"/>
                    </a:xfrm>
                    <a:prstGeom prst="rect">
                      <a:avLst/>
                    </a:prstGeom>
                  </pic:spPr>
                </pic:pic>
              </a:graphicData>
            </a:graphic>
          </wp:inline>
        </w:drawing>
      </w:r>
    </w:p>
    <w:p w:rsidR="004E311A" w:rsidRPr="00AF390A" w:rsidRDefault="004E311A" w:rsidP="00AF390A">
      <w:pPr>
        <w:pStyle w:val="NormalWeb"/>
        <w:jc w:val="center"/>
        <w:rPr>
          <w:rFonts w:ascii="Cambria" w:hAnsi="Cambria" w:cstheme="minorHAnsi"/>
          <w:sz w:val="20"/>
          <w:szCs w:val="20"/>
          <w:lang w:val="en-US"/>
        </w:rPr>
      </w:pPr>
      <w:r w:rsidRPr="00AF390A">
        <w:rPr>
          <w:rFonts w:ascii="Cambria" w:hAnsi="Cambria" w:cstheme="minorHAnsi"/>
          <w:sz w:val="20"/>
          <w:szCs w:val="20"/>
          <w:lang w:val="en-US"/>
        </w:rPr>
        <w:t>Figure 7</w:t>
      </w:r>
    </w:p>
    <w:p w:rsidR="001408B0" w:rsidRPr="00AF390A" w:rsidRDefault="0004245F" w:rsidP="00AF390A">
      <w:pPr>
        <w:pStyle w:val="NormalWeb"/>
        <w:jc w:val="center"/>
        <w:rPr>
          <w:rFonts w:ascii="Cambria" w:hAnsi="Cambria" w:cstheme="minorHAnsi"/>
          <w:sz w:val="20"/>
          <w:szCs w:val="20"/>
          <w:lang w:val="en-US"/>
        </w:rPr>
      </w:pPr>
      <w:r w:rsidRPr="00AF390A">
        <w:rPr>
          <w:rFonts w:ascii="Cambria" w:hAnsi="Cambria" w:cstheme="minorHAnsi"/>
          <w:sz w:val="20"/>
          <w:szCs w:val="20"/>
          <w:lang w:val="en-US"/>
        </w:rPr>
        <w:drawing>
          <wp:inline distT="0" distB="0" distL="0" distR="0" wp14:anchorId="0902E5F0" wp14:editId="4818E6E7">
            <wp:extent cx="2713567" cy="1616593"/>
            <wp:effectExtent l="0" t="0" r="0" b="0"/>
            <wp:docPr id="44012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24972" name=""/>
                    <pic:cNvPicPr/>
                  </pic:nvPicPr>
                  <pic:blipFill>
                    <a:blip r:embed="rId16"/>
                    <a:stretch>
                      <a:fillRect/>
                    </a:stretch>
                  </pic:blipFill>
                  <pic:spPr>
                    <a:xfrm>
                      <a:off x="0" y="0"/>
                      <a:ext cx="2725754" cy="1623853"/>
                    </a:xfrm>
                    <a:prstGeom prst="rect">
                      <a:avLst/>
                    </a:prstGeom>
                  </pic:spPr>
                </pic:pic>
              </a:graphicData>
            </a:graphic>
          </wp:inline>
        </w:drawing>
      </w:r>
    </w:p>
    <w:p w:rsidR="004E311A" w:rsidRPr="00AF390A" w:rsidRDefault="004E311A" w:rsidP="00AF390A">
      <w:pPr>
        <w:pStyle w:val="NormalWeb"/>
        <w:jc w:val="center"/>
        <w:rPr>
          <w:rFonts w:ascii="Cambria" w:hAnsi="Cambria" w:cstheme="minorHAnsi"/>
          <w:sz w:val="20"/>
          <w:szCs w:val="20"/>
          <w:lang w:val="en-US"/>
        </w:rPr>
      </w:pPr>
      <w:r w:rsidRPr="00AF390A">
        <w:rPr>
          <w:rFonts w:ascii="Cambria" w:hAnsi="Cambria" w:cstheme="minorHAnsi"/>
          <w:sz w:val="20"/>
          <w:szCs w:val="20"/>
          <w:lang w:val="en-US"/>
        </w:rPr>
        <w:t>Figure 8</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A frame that is inserted into the ring must be removed. One approach to frame removal is to have the destination station remove the frame from the ring. Another approach is to allow the frame to travel back to the transmitting station. This </w:t>
      </w:r>
      <w:r w:rsidRPr="00AF390A">
        <w:rPr>
          <w:rFonts w:ascii="Cambria" w:hAnsi="Cambria" w:cstheme="minorHAnsi"/>
          <w:sz w:val="20"/>
          <w:szCs w:val="20"/>
        </w:rPr>
        <w:lastRenderedPageBreak/>
        <w:t xml:space="preserve">approach is usually preferred because the transmitting station interface can then forward the arriving frame to its attached station, thus providing a form of acknowledgment. </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Token rings can also differ according to the method used to reinsert the token after transmission has been completed. There are three approaches to token reinsertion, as shown in Figure </w:t>
      </w:r>
      <w:r w:rsidR="004E311A" w:rsidRPr="00AF390A">
        <w:rPr>
          <w:rFonts w:ascii="Cambria" w:hAnsi="Cambria" w:cstheme="minorHAnsi"/>
          <w:sz w:val="20"/>
          <w:szCs w:val="20"/>
          <w:lang w:val="en-US"/>
        </w:rPr>
        <w:t>8</w:t>
      </w:r>
      <w:r w:rsidRPr="00AF390A">
        <w:rPr>
          <w:rFonts w:ascii="Cambria" w:hAnsi="Cambria" w:cstheme="minorHAnsi"/>
          <w:sz w:val="20"/>
          <w:szCs w:val="20"/>
        </w:rPr>
        <w:t xml:space="preserve">. The main differences between the methods arise when the ring latency is larger than the frame length. The ring latency is defined as the number of bits that can be simultaneously in transit around the ring. In the </w:t>
      </w:r>
      <w:r w:rsidRPr="00AF390A">
        <w:rPr>
          <w:rFonts w:ascii="Cambria" w:hAnsi="Cambria" w:cstheme="minorHAnsi"/>
          <w:i/>
          <w:iCs/>
          <w:sz w:val="20"/>
          <w:szCs w:val="20"/>
        </w:rPr>
        <w:t>multitoken operation</w:t>
      </w:r>
      <w:r w:rsidRPr="00AF390A">
        <w:rPr>
          <w:rFonts w:ascii="Cambria" w:hAnsi="Cambria" w:cstheme="minorHAnsi"/>
          <w:sz w:val="20"/>
          <w:szCs w:val="20"/>
        </w:rPr>
        <w:t xml:space="preserve">, the free token is transmitted immediately after the last bit of the data frame. This approach minimizes the time required to pass a free token to the next station. It also allows several frames to be in transit in different parts of the ring. </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The second approach, the </w:t>
      </w:r>
      <w:r w:rsidRPr="00AF390A">
        <w:rPr>
          <w:rFonts w:ascii="Cambria" w:hAnsi="Cambria" w:cstheme="minorHAnsi"/>
          <w:i/>
          <w:iCs/>
          <w:sz w:val="20"/>
          <w:szCs w:val="20"/>
        </w:rPr>
        <w:t>single-token operation</w:t>
      </w:r>
      <w:r w:rsidRPr="00AF390A">
        <w:rPr>
          <w:rFonts w:ascii="Cambria" w:hAnsi="Cambria" w:cstheme="minorHAnsi"/>
          <w:sz w:val="20"/>
          <w:szCs w:val="20"/>
        </w:rPr>
        <w:t xml:space="preserve">, involves inserting the free token after the last bit of the busy token is received back and the last bit of the frame is transmitted. If the frame is longer than the ring latency, then the free token will be inserted immediately after the last bit of the frame is transmitted, so the operation is equivalent to multitoken operation. However, if the ring latency is greater than the frame length, then a gap will occur between the time of the last bit transmission and the reinsertion of the free token as shown in Figure </w:t>
      </w:r>
      <w:r w:rsidR="004E311A" w:rsidRPr="00AF390A">
        <w:rPr>
          <w:rFonts w:ascii="Cambria" w:hAnsi="Cambria" w:cstheme="minorHAnsi"/>
          <w:sz w:val="20"/>
          <w:szCs w:val="20"/>
          <w:lang w:val="en-US"/>
        </w:rPr>
        <w:t>8</w:t>
      </w:r>
      <w:r w:rsidRPr="00AF390A">
        <w:rPr>
          <w:rFonts w:ascii="Cambria" w:hAnsi="Cambria" w:cstheme="minorHAnsi"/>
          <w:sz w:val="20"/>
          <w:szCs w:val="20"/>
        </w:rPr>
        <w:t xml:space="preserve">. The recovery from errors in the token is simplified by allowing only one token to be present in the ring at any given time. </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In the third approach, a </w:t>
      </w:r>
      <w:r w:rsidRPr="00AF390A">
        <w:rPr>
          <w:rFonts w:ascii="Cambria" w:hAnsi="Cambria" w:cstheme="minorHAnsi"/>
          <w:i/>
          <w:iCs/>
          <w:sz w:val="20"/>
          <w:szCs w:val="20"/>
        </w:rPr>
        <w:t>single-frame operation</w:t>
      </w:r>
      <w:r w:rsidRPr="00AF390A">
        <w:rPr>
          <w:rFonts w:ascii="Cambria" w:hAnsi="Cambria" w:cstheme="minorHAnsi"/>
          <w:sz w:val="20"/>
          <w:szCs w:val="20"/>
        </w:rPr>
        <w:t xml:space="preserve">, the free token is inserted after the transmitting station has received the last bit of its frame. This approach allows the transmitting station to check the return frame for errors before relinquishing control of the token. Note that this approach corresponds to multitoken operation if the frame length is augmented by the ring latency. </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The token-ring operation usually also specifies a limit on the time that a station can transmit. One approach is to allow a station to transmit an unlimited number of frames each time a token is received. This approach minimizes the delay experienced by frames but allows the time that can elapse between consecutive arrivals of a free token to a station to be unbounded. For this reason, a limit is usually placed either on the number of frames that can be transmitted each time a token is </w:t>
      </w:r>
      <w:r w:rsidRPr="00AF390A">
        <w:rPr>
          <w:rFonts w:ascii="Cambria" w:hAnsi="Cambria" w:cstheme="minorHAnsi"/>
          <w:sz w:val="20"/>
          <w:szCs w:val="20"/>
        </w:rPr>
        <w:t xml:space="preserve">received or on the total time that a station may transmit information into the ring. These limits have the effect of placing a bound on the time that elapses between consecutive arrivals of a free token at a given station. </w:t>
      </w:r>
    </w:p>
    <w:p w:rsidR="008C384C"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The introduction of limits on the number of frames that can be transmitted per token affects the maximum achievable throughput. Suppose that a maximum of one frame can be transmitted per token. Let τ</w:t>
      </w:r>
      <w:r w:rsidRPr="00AF390A">
        <w:rPr>
          <w:rFonts w:ascii="Cambria" w:hAnsi="Cambria" w:cstheme="minorHAnsi"/>
          <w:position w:val="8"/>
          <w:sz w:val="20"/>
          <w:szCs w:val="20"/>
        </w:rPr>
        <w:t xml:space="preserve">′ </w:t>
      </w:r>
      <w:r w:rsidRPr="00AF390A">
        <w:rPr>
          <w:rFonts w:ascii="Cambria" w:hAnsi="Cambria" w:cstheme="minorHAnsi"/>
          <w:sz w:val="20"/>
          <w:szCs w:val="20"/>
        </w:rPr>
        <w:t xml:space="preserve">be the ring latency (in seconds) and </w:t>
      </w:r>
      <w:r w:rsidRPr="00AF390A">
        <w:rPr>
          <w:rFonts w:ascii="Cambria" w:hAnsi="Cambria" w:cstheme="minorHAnsi"/>
          <w:i/>
          <w:iCs/>
          <w:sz w:val="20"/>
          <w:szCs w:val="20"/>
        </w:rPr>
        <w:t>a</w:t>
      </w:r>
      <w:r w:rsidRPr="00AF390A">
        <w:rPr>
          <w:rFonts w:ascii="Cambria" w:hAnsi="Cambria" w:cstheme="minorHAnsi"/>
          <w:position w:val="8"/>
          <w:sz w:val="20"/>
          <w:szCs w:val="20"/>
        </w:rPr>
        <w:t xml:space="preserve">′ </w:t>
      </w:r>
      <w:r w:rsidRPr="00AF390A">
        <w:rPr>
          <w:rFonts w:ascii="Cambria" w:hAnsi="Cambria" w:cstheme="minorHAnsi"/>
          <w:sz w:val="20"/>
          <w:szCs w:val="20"/>
        </w:rPr>
        <w:t xml:space="preserve">be the ring latency normalized to the frame transmission time. We then have </w:t>
      </w:r>
    </w:p>
    <w:p w:rsidR="001408B0" w:rsidRPr="00AF390A" w:rsidRDefault="00DC6551" w:rsidP="00AF390A">
      <w:pPr>
        <w:pStyle w:val="NormalWeb"/>
        <w:jc w:val="both"/>
        <w:rPr>
          <w:rFonts w:ascii="Cambria" w:hAnsi="Cambria" w:cstheme="minorHAnsi"/>
          <w:sz w:val="20"/>
          <w:szCs w:val="20"/>
        </w:rPr>
      </w:pPr>
      <m:oMath>
        <m:r>
          <w:rPr>
            <w:rFonts w:ascii="Cambria Math" w:hAnsi="Cambria Math" w:cstheme="minorHAnsi"/>
            <w:sz w:val="20"/>
            <w:szCs w:val="20"/>
          </w:rPr>
          <m:t>τ` = τ+</m:t>
        </m:r>
        <m:f>
          <m:fPr>
            <m:ctrlPr>
              <w:rPr>
                <w:rFonts w:ascii="Cambria Math" w:hAnsi="Cambria Math" w:cstheme="minorHAnsi"/>
                <w:i/>
                <w:sz w:val="20"/>
                <w:szCs w:val="20"/>
              </w:rPr>
            </m:ctrlPr>
          </m:fPr>
          <m:num>
            <m:r>
              <w:rPr>
                <w:rFonts w:ascii="Cambria Math" w:hAnsi="Cambria Math" w:cstheme="minorHAnsi"/>
                <w:sz w:val="20"/>
                <w:szCs w:val="20"/>
              </w:rPr>
              <m:t>MB</m:t>
            </m:r>
          </m:num>
          <m:den>
            <m:r>
              <w:rPr>
                <w:rFonts w:ascii="Cambria Math" w:hAnsi="Cambria Math" w:cstheme="minorHAnsi"/>
                <w:sz w:val="20"/>
                <w:szCs w:val="20"/>
              </w:rPr>
              <m:t>R</m:t>
            </m:r>
          </m:den>
        </m:f>
        <m:r>
          <w:rPr>
            <w:rFonts w:ascii="Cambria Math" w:hAnsi="Cambria Math" w:cstheme="minorHAnsi"/>
            <w:sz w:val="20"/>
            <w:szCs w:val="20"/>
          </w:rPr>
          <m:t xml:space="preserve">       a`=</m:t>
        </m:r>
        <m:f>
          <m:fPr>
            <m:ctrlPr>
              <w:rPr>
                <w:rFonts w:ascii="Cambria Math" w:hAnsi="Cambria Math" w:cstheme="minorHAnsi"/>
                <w:i/>
                <w:sz w:val="20"/>
                <w:szCs w:val="20"/>
              </w:rPr>
            </m:ctrlPr>
          </m:fPr>
          <m:num>
            <m:r>
              <w:rPr>
                <w:rFonts w:ascii="Cambria Math" w:hAnsi="Cambria Math" w:cstheme="minorHAnsi"/>
                <w:sz w:val="20"/>
                <w:szCs w:val="20"/>
              </w:rPr>
              <m:t>τ`</m:t>
            </m:r>
          </m:num>
          <m:den>
            <m:r>
              <w:rPr>
                <w:rFonts w:ascii="Cambria Math" w:hAnsi="Cambria Math" w:cstheme="minorHAnsi"/>
                <w:sz w:val="20"/>
                <w:szCs w:val="20"/>
              </w:rPr>
              <m:t>X</m:t>
            </m:r>
          </m:den>
        </m:f>
      </m:oMath>
      <w:r w:rsidR="001408B0" w:rsidRPr="00AF390A">
        <w:rPr>
          <w:rFonts w:ascii="Cambria" w:hAnsi="Cambria" w:cstheme="minorHAnsi"/>
          <w:sz w:val="20"/>
          <w:szCs w:val="20"/>
        </w:rPr>
        <w:t xml:space="preserve"> </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where τ is the total propagation delay around the ring, </w:t>
      </w:r>
      <w:r w:rsidRPr="00AF390A">
        <w:rPr>
          <w:rFonts w:ascii="Cambria" w:hAnsi="Cambria" w:cstheme="minorHAnsi"/>
          <w:i/>
          <w:iCs/>
          <w:sz w:val="20"/>
          <w:szCs w:val="20"/>
        </w:rPr>
        <w:t xml:space="preserve">b </w:t>
      </w:r>
      <w:r w:rsidRPr="00AF390A">
        <w:rPr>
          <w:rFonts w:ascii="Cambria" w:hAnsi="Cambria" w:cstheme="minorHAnsi"/>
          <w:sz w:val="20"/>
          <w:szCs w:val="20"/>
        </w:rPr>
        <w:t xml:space="preserve">is the number of bit delays in an interface, </w:t>
      </w:r>
      <w:r w:rsidRPr="00AF390A">
        <w:rPr>
          <w:rFonts w:ascii="Cambria" w:hAnsi="Cambria" w:cstheme="minorHAnsi"/>
          <w:i/>
          <w:iCs/>
          <w:sz w:val="20"/>
          <w:szCs w:val="20"/>
        </w:rPr>
        <w:t xml:space="preserve">M b </w:t>
      </w:r>
      <w:r w:rsidRPr="00AF390A">
        <w:rPr>
          <w:rFonts w:ascii="Cambria" w:hAnsi="Cambria" w:cstheme="minorHAnsi"/>
          <w:sz w:val="20"/>
          <w:szCs w:val="20"/>
        </w:rPr>
        <w:t xml:space="preserve">is the total delay introduced by the </w:t>
      </w:r>
      <w:r w:rsidRPr="00AF390A">
        <w:rPr>
          <w:rFonts w:ascii="Cambria" w:hAnsi="Cambria" w:cstheme="minorHAnsi"/>
          <w:i/>
          <w:iCs/>
          <w:sz w:val="20"/>
          <w:szCs w:val="20"/>
        </w:rPr>
        <w:t xml:space="preserve">M </w:t>
      </w:r>
      <w:r w:rsidRPr="00AF390A">
        <w:rPr>
          <w:rFonts w:ascii="Cambria" w:hAnsi="Cambria" w:cstheme="minorHAnsi"/>
          <w:sz w:val="20"/>
          <w:szCs w:val="20"/>
        </w:rPr>
        <w:t xml:space="preserve">station interfaces, and </w:t>
      </w:r>
      <w:r w:rsidRPr="00AF390A">
        <w:rPr>
          <w:rFonts w:ascii="Cambria" w:hAnsi="Cambria" w:cstheme="minorHAnsi"/>
          <w:i/>
          <w:iCs/>
          <w:sz w:val="20"/>
          <w:szCs w:val="20"/>
        </w:rPr>
        <w:t xml:space="preserve">R </w:t>
      </w:r>
      <w:r w:rsidRPr="00AF390A">
        <w:rPr>
          <w:rFonts w:ascii="Cambria" w:hAnsi="Cambria" w:cstheme="minorHAnsi"/>
          <w:sz w:val="20"/>
          <w:szCs w:val="20"/>
        </w:rPr>
        <w:t xml:space="preserve">is the speed of the transmission lines. The maximum throughput occurs when all stations transmit a frame. If the system uses multitoken operation, the total time taken to transmit the frames from the </w:t>
      </w:r>
      <w:r w:rsidRPr="00AF390A">
        <w:rPr>
          <w:rFonts w:ascii="Cambria" w:hAnsi="Cambria" w:cstheme="minorHAnsi"/>
          <w:i/>
          <w:iCs/>
          <w:sz w:val="20"/>
          <w:szCs w:val="20"/>
        </w:rPr>
        <w:t xml:space="preserve">M </w:t>
      </w:r>
      <w:r w:rsidRPr="00AF390A">
        <w:rPr>
          <w:rFonts w:ascii="Cambria" w:hAnsi="Cambria" w:cstheme="minorHAnsi"/>
          <w:sz w:val="20"/>
          <w:szCs w:val="20"/>
        </w:rPr>
        <w:t xml:space="preserve">stations is </w:t>
      </w:r>
      <w:r w:rsidRPr="00AF390A">
        <w:rPr>
          <w:rFonts w:ascii="Cambria" w:hAnsi="Cambria" w:cstheme="minorHAnsi"/>
          <w:i/>
          <w:iCs/>
          <w:sz w:val="20"/>
          <w:szCs w:val="20"/>
        </w:rPr>
        <w:t xml:space="preserve">MX </w:t>
      </w:r>
      <w:r w:rsidRPr="00AF390A">
        <w:rPr>
          <w:rFonts w:ascii="Cambria" w:hAnsi="Cambria" w:cstheme="minorHAnsi"/>
          <w:sz w:val="20"/>
          <w:szCs w:val="20"/>
        </w:rPr>
        <w:t xml:space="preserve">+ τ </w:t>
      </w:r>
      <w:r w:rsidRPr="00AF390A">
        <w:rPr>
          <w:rFonts w:ascii="Cambria" w:hAnsi="Cambria" w:cstheme="minorHAnsi"/>
          <w:position w:val="8"/>
          <w:sz w:val="20"/>
          <w:szCs w:val="20"/>
        </w:rPr>
        <w:t xml:space="preserve">′ </w:t>
      </w:r>
      <w:r w:rsidRPr="00AF390A">
        <w:rPr>
          <w:rFonts w:ascii="Cambria" w:hAnsi="Cambria" w:cstheme="minorHAnsi"/>
          <w:sz w:val="20"/>
          <w:szCs w:val="20"/>
        </w:rPr>
        <w:t xml:space="preserve">. Because </w:t>
      </w:r>
      <w:r w:rsidRPr="00AF390A">
        <w:rPr>
          <w:rFonts w:ascii="Cambria" w:hAnsi="Cambria" w:cstheme="minorHAnsi"/>
          <w:i/>
          <w:iCs/>
          <w:sz w:val="20"/>
          <w:szCs w:val="20"/>
        </w:rPr>
        <w:t xml:space="preserve">M X </w:t>
      </w:r>
      <w:r w:rsidRPr="00AF390A">
        <w:rPr>
          <w:rFonts w:ascii="Cambria" w:hAnsi="Cambria" w:cstheme="minorHAnsi"/>
          <w:sz w:val="20"/>
          <w:szCs w:val="20"/>
        </w:rPr>
        <w:t xml:space="preserve">of this time is spent transmitting information, the maximum normalized throughput is then </w:t>
      </w:r>
    </w:p>
    <w:p w:rsidR="00F351C3" w:rsidRPr="00AF390A" w:rsidRDefault="00F351C3" w:rsidP="00AF390A">
      <w:pPr>
        <w:pStyle w:val="NormalWeb"/>
        <w:jc w:val="both"/>
        <w:rPr>
          <w:rFonts w:ascii="Cambria" w:hAnsi="Cambria" w:cstheme="minorHAnsi"/>
          <w: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ρ</m:t>
              </m:r>
            </m:e>
            <m:sub>
              <m:r>
                <w:rPr>
                  <w:rFonts w:ascii="Cambria Math" w:hAnsi="Cambria Math" w:cstheme="minorHAnsi"/>
                  <w:sz w:val="20"/>
                  <w:szCs w:val="20"/>
                </w:rPr>
                <m:t>max</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MX</m:t>
              </m:r>
            </m:num>
            <m:den>
              <m:r>
                <w:rPr>
                  <w:rFonts w:ascii="Cambria Math" w:hAnsi="Cambria Math" w:cstheme="minorHAnsi"/>
                  <w:sz w:val="20"/>
                  <w:szCs w:val="20"/>
                </w:rPr>
                <m:t>MX + τ`</m:t>
              </m:r>
            </m:den>
          </m:f>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1 + τ`/MX</m:t>
              </m:r>
            </m:den>
          </m:f>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1+a`/M</m:t>
              </m:r>
            </m:den>
          </m:f>
          <m:r>
            <w:rPr>
              <w:rFonts w:ascii="Cambria Math" w:hAnsi="Cambria Math" w:cstheme="minorHAnsi"/>
              <w:sz w:val="20"/>
              <w:szCs w:val="20"/>
            </w:rPr>
            <m:t xml:space="preserve">  </m:t>
          </m:r>
          <m:r>
            <m:rPr>
              <m:sty m:val="p"/>
            </m:rPr>
            <w:rPr>
              <w:rFonts w:ascii="Cambria Math" w:hAnsi="Cambria Math" w:cstheme="minorHAnsi"/>
              <w:sz w:val="20"/>
              <w:szCs w:val="20"/>
            </w:rPr>
            <m:t>for multi-token</m:t>
          </m:r>
        </m:oMath>
      </m:oMathPara>
    </w:p>
    <w:p w:rsidR="00F351C3"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Now suppose that the ring uses single-token operation. </w:t>
      </w:r>
      <w:r w:rsidR="00F351C3" w:rsidRPr="00AF390A">
        <w:rPr>
          <w:rFonts w:ascii="Cambria" w:hAnsi="Cambria" w:cstheme="minorHAnsi"/>
          <w:sz w:val="20"/>
          <w:szCs w:val="20"/>
          <w:lang w:val="en-US"/>
        </w:rPr>
        <w:t>We</w:t>
      </w:r>
      <w:r w:rsidRPr="00AF390A">
        <w:rPr>
          <w:rFonts w:ascii="Cambria" w:hAnsi="Cambria" w:cstheme="minorHAnsi"/>
          <w:sz w:val="20"/>
          <w:szCs w:val="20"/>
        </w:rPr>
        <w:t xml:space="preserve"> can see that the effective frame duration is the maximum of </w:t>
      </w:r>
      <w:r w:rsidRPr="00AF390A">
        <w:rPr>
          <w:rFonts w:ascii="Cambria" w:hAnsi="Cambria" w:cstheme="minorHAnsi"/>
          <w:i/>
          <w:iCs/>
          <w:sz w:val="20"/>
          <w:szCs w:val="20"/>
        </w:rPr>
        <w:t xml:space="preserve">X </w:t>
      </w:r>
      <w:r w:rsidRPr="00AF390A">
        <w:rPr>
          <w:rFonts w:ascii="Cambria" w:hAnsi="Cambria" w:cstheme="minorHAnsi"/>
          <w:sz w:val="20"/>
          <w:szCs w:val="20"/>
        </w:rPr>
        <w:t>and τ</w:t>
      </w:r>
      <w:r w:rsidRPr="00AF390A">
        <w:rPr>
          <w:rFonts w:ascii="Cambria" w:hAnsi="Cambria" w:cstheme="minorHAnsi"/>
          <w:position w:val="8"/>
          <w:sz w:val="20"/>
          <w:szCs w:val="20"/>
        </w:rPr>
        <w:t>′</w:t>
      </w:r>
      <w:r w:rsidRPr="00AF390A">
        <w:rPr>
          <w:rFonts w:ascii="Cambria" w:hAnsi="Cambria" w:cstheme="minorHAnsi"/>
          <w:sz w:val="20"/>
          <w:szCs w:val="20"/>
        </w:rPr>
        <w:t xml:space="preserve">. Therefore, the maximum normalized throughput is then </w:t>
      </w:r>
    </w:p>
    <w:p w:rsidR="00F351C3" w:rsidRPr="00AF390A" w:rsidRDefault="00F351C3" w:rsidP="00AF390A">
      <w:pPr>
        <w:pStyle w:val="NormalWeb"/>
        <w:jc w:val="both"/>
        <w:rPr>
          <w:rFonts w:ascii="Cambria" w:hAnsi="Cambria" w:cstheme="minorHAnsi"/>
          <w:i/>
          <w:sz w:val="20"/>
          <w:szCs w:val="20"/>
          <w:lang w:val="en-US"/>
        </w:rPr>
      </w:pPr>
      <m:oMathPara>
        <m:oMath>
          <m:sSub>
            <m:sSubPr>
              <m:ctrlPr>
                <w:rPr>
                  <w:rFonts w:ascii="Cambria Math" w:hAnsi="Cambria Math" w:cstheme="minorHAnsi"/>
                  <w:i/>
                  <w:sz w:val="20"/>
                  <w:szCs w:val="20"/>
                </w:rPr>
              </m:ctrlPr>
            </m:sSubPr>
            <m:e>
              <m:r>
                <w:rPr>
                  <w:rFonts w:ascii="Cambria Math" w:hAnsi="Cambria Math" w:cstheme="minorHAnsi"/>
                  <w:sz w:val="20"/>
                  <w:szCs w:val="20"/>
                </w:rPr>
                <m:t>ρ</m:t>
              </m:r>
            </m:e>
            <m:sub>
              <m:r>
                <w:rPr>
                  <w:rFonts w:ascii="Cambria Math" w:hAnsi="Cambria Math" w:cstheme="minorHAnsi"/>
                  <w:sz w:val="20"/>
                  <w:szCs w:val="20"/>
                </w:rPr>
                <m:t>max</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MX</m:t>
              </m:r>
            </m:num>
            <m:den>
              <m:r>
                <w:rPr>
                  <w:rFonts w:ascii="Cambria Math" w:hAnsi="Cambria Math" w:cstheme="minorHAnsi"/>
                  <w:sz w:val="20"/>
                  <w:szCs w:val="20"/>
                </w:rPr>
                <m:t>M max{X,τ`}+τ`</m:t>
              </m:r>
            </m:den>
          </m:f>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max{1,a`}+τ`/MX</m:t>
              </m:r>
            </m:den>
          </m:f>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max{1,a`}+a`/M</m:t>
              </m:r>
            </m:den>
          </m:f>
          <m:r>
            <w:rPr>
              <w:rFonts w:ascii="Cambria Math" w:hAnsi="Cambria Math" w:cstheme="minorHAnsi"/>
              <w:sz w:val="20"/>
              <w:szCs w:val="20"/>
            </w:rPr>
            <m:t xml:space="preserve"> for single-token</m:t>
          </m:r>
        </m:oMath>
      </m:oMathPara>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When the frame transmission time is greater than the ring latency, we see that the single- token operation has the same maximum throughput as multitoken operation. However, when the ring latency is larger than the frame transmission time, that is, </w:t>
      </w:r>
      <w:r w:rsidRPr="00AF390A">
        <w:rPr>
          <w:rFonts w:ascii="Cambria" w:hAnsi="Cambria" w:cstheme="minorHAnsi"/>
          <w:i/>
          <w:iCs/>
          <w:sz w:val="20"/>
          <w:szCs w:val="20"/>
        </w:rPr>
        <w:t>a</w:t>
      </w:r>
      <w:r w:rsidRPr="00AF390A">
        <w:rPr>
          <w:rFonts w:ascii="Cambria" w:hAnsi="Cambria" w:cstheme="minorHAnsi"/>
          <w:position w:val="8"/>
          <w:sz w:val="20"/>
          <w:szCs w:val="20"/>
        </w:rPr>
        <w:t xml:space="preserve">′ </w:t>
      </w:r>
      <w:r w:rsidRPr="00AF390A">
        <w:rPr>
          <w:rFonts w:ascii="Cambria" w:hAnsi="Cambria" w:cstheme="minorHAnsi"/>
          <w:sz w:val="20"/>
          <w:szCs w:val="20"/>
        </w:rPr>
        <w:t xml:space="preserve">&gt; 1, then the maximum throughput is less than that of multitoken operation. </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lastRenderedPageBreak/>
        <w:t xml:space="preserve">Finally, in the case of single-frame operation the effective frame transmission time is always </w:t>
      </w:r>
      <w:r w:rsidRPr="00AF390A">
        <w:rPr>
          <w:rFonts w:ascii="Cambria" w:hAnsi="Cambria" w:cstheme="minorHAnsi"/>
          <w:i/>
          <w:iCs/>
          <w:sz w:val="20"/>
          <w:szCs w:val="20"/>
        </w:rPr>
        <w:t xml:space="preserve">X </w:t>
      </w:r>
      <w:r w:rsidRPr="00AF390A">
        <w:rPr>
          <w:rFonts w:ascii="Cambria" w:hAnsi="Cambria" w:cstheme="minorHAnsi"/>
          <w:sz w:val="20"/>
          <w:szCs w:val="20"/>
        </w:rPr>
        <w:t>+ τ</w:t>
      </w:r>
      <w:r w:rsidRPr="00AF390A">
        <w:rPr>
          <w:rFonts w:ascii="Cambria" w:hAnsi="Cambria" w:cstheme="minorHAnsi"/>
          <w:position w:val="8"/>
          <w:sz w:val="20"/>
          <w:szCs w:val="20"/>
        </w:rPr>
        <w:t>′</w:t>
      </w:r>
      <w:r w:rsidRPr="00AF390A">
        <w:rPr>
          <w:rFonts w:ascii="Cambria" w:hAnsi="Cambria" w:cstheme="minorHAnsi"/>
          <w:sz w:val="20"/>
          <w:szCs w:val="20"/>
        </w:rPr>
        <w:t xml:space="preserve">. Therefore, the maximum throughput is given by </w:t>
      </w:r>
    </w:p>
    <w:p w:rsidR="00F351C3" w:rsidRPr="00AF390A" w:rsidRDefault="00F351C3" w:rsidP="00AF390A">
      <w:pPr>
        <w:pStyle w:val="NormalWeb"/>
        <w:jc w:val="both"/>
        <w:rPr>
          <w:rFonts w:ascii="Cambria" w:hAnsi="Cambria" w:cstheme="minorHAnsi"/>
          <w: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ρ</m:t>
              </m:r>
            </m:e>
            <m:sub>
              <m:r>
                <w:rPr>
                  <w:rFonts w:ascii="Cambria Math" w:hAnsi="Cambria Math" w:cstheme="minorHAnsi"/>
                  <w:sz w:val="20"/>
                  <w:szCs w:val="20"/>
                </w:rPr>
                <m:t>max</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MX</m:t>
              </m:r>
            </m:num>
            <m:den>
              <m:r>
                <w:rPr>
                  <w:rFonts w:ascii="Cambria Math" w:hAnsi="Cambria Math" w:cstheme="minorHAnsi"/>
                  <w:sz w:val="20"/>
                  <w:szCs w:val="20"/>
                </w:rPr>
                <m:t>M(X+τ`)+τ`</m:t>
              </m:r>
            </m:den>
          </m:f>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1+a`(1+1/M)</m:t>
              </m:r>
            </m:den>
          </m:f>
          <m:r>
            <w:rPr>
              <w:rFonts w:ascii="Cambria Math" w:hAnsi="Cambria Math" w:cstheme="minorHAnsi"/>
              <w:sz w:val="20"/>
              <w:szCs w:val="20"/>
            </w:rPr>
            <m:t xml:space="preserve"> for single-frame</m:t>
          </m:r>
        </m:oMath>
      </m:oMathPara>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We see that the maximum throughput for single-frame operation is the lowest of the three approaches. Note that when the ring latency is much bigger than the frame transmission time, the maximum throughput of both the single-token and single-frame approaches is approximately 1/</w:t>
      </w:r>
      <w:r w:rsidRPr="00AF390A">
        <w:rPr>
          <w:rFonts w:ascii="Cambria" w:hAnsi="Cambria" w:cstheme="minorHAnsi"/>
          <w:i/>
          <w:iCs/>
          <w:sz w:val="20"/>
          <w:szCs w:val="20"/>
        </w:rPr>
        <w:t>a</w:t>
      </w:r>
      <w:r w:rsidRPr="00AF390A">
        <w:rPr>
          <w:rFonts w:ascii="Cambria" w:hAnsi="Cambria" w:cstheme="minorHAnsi"/>
          <w:position w:val="8"/>
          <w:sz w:val="20"/>
          <w:szCs w:val="20"/>
        </w:rPr>
        <w:t>′</w:t>
      </w:r>
      <w:r w:rsidRPr="00AF390A">
        <w:rPr>
          <w:rFonts w:ascii="Cambria" w:hAnsi="Cambria" w:cstheme="minorHAnsi"/>
          <w:sz w:val="20"/>
          <w:szCs w:val="20"/>
        </w:rPr>
        <w:t xml:space="preserve">. Recall from Figure </w:t>
      </w:r>
      <w:r w:rsidR="00F351C3" w:rsidRPr="00AF390A">
        <w:rPr>
          <w:rFonts w:ascii="Cambria" w:hAnsi="Cambria" w:cstheme="minorHAnsi"/>
          <w:sz w:val="20"/>
          <w:szCs w:val="20"/>
          <w:lang w:val="en-US"/>
        </w:rPr>
        <w:t>8</w:t>
      </w:r>
      <w:r w:rsidRPr="00AF390A">
        <w:rPr>
          <w:rFonts w:ascii="Cambria" w:hAnsi="Cambria" w:cstheme="minorHAnsi"/>
          <w:sz w:val="20"/>
          <w:szCs w:val="20"/>
        </w:rPr>
        <w:t xml:space="preserve"> that this situation occurs when the distance of the ring becomes large or the transmission speed becomes very high. Figure </w:t>
      </w:r>
      <w:r w:rsidR="00F351C3" w:rsidRPr="00AF390A">
        <w:rPr>
          <w:rFonts w:ascii="Cambria" w:hAnsi="Cambria" w:cstheme="minorHAnsi"/>
          <w:sz w:val="20"/>
          <w:szCs w:val="20"/>
          <w:lang w:val="en-US"/>
        </w:rPr>
        <w:t>9</w:t>
      </w:r>
      <w:r w:rsidRPr="00AF390A">
        <w:rPr>
          <w:rFonts w:ascii="Cambria" w:hAnsi="Cambria" w:cstheme="minorHAnsi"/>
          <w:sz w:val="20"/>
          <w:szCs w:val="20"/>
        </w:rPr>
        <w:t xml:space="preserve"> shows the maximum throughput for the three approaches for different values of </w:t>
      </w:r>
      <w:r w:rsidRPr="00AF390A">
        <w:rPr>
          <w:rFonts w:ascii="Cambria" w:hAnsi="Cambria" w:cstheme="minorHAnsi"/>
          <w:i/>
          <w:iCs/>
          <w:sz w:val="20"/>
          <w:szCs w:val="20"/>
        </w:rPr>
        <w:t>a</w:t>
      </w:r>
      <w:r w:rsidRPr="00AF390A">
        <w:rPr>
          <w:rFonts w:ascii="Cambria" w:hAnsi="Cambria" w:cstheme="minorHAnsi"/>
          <w:position w:val="8"/>
          <w:sz w:val="20"/>
          <w:szCs w:val="20"/>
        </w:rPr>
        <w:t>′</w:t>
      </w:r>
      <w:r w:rsidRPr="00AF390A">
        <w:rPr>
          <w:rFonts w:ascii="Cambria" w:hAnsi="Cambria" w:cstheme="minorHAnsi"/>
          <w:sz w:val="20"/>
          <w:szCs w:val="20"/>
        </w:rPr>
        <w:t xml:space="preserve">. It is clear that single-frame operation has the lowest maximum throughput for all values of </w:t>
      </w:r>
      <w:r w:rsidRPr="00AF390A">
        <w:rPr>
          <w:rFonts w:ascii="Cambria" w:hAnsi="Cambria" w:cstheme="minorHAnsi"/>
          <w:i/>
          <w:iCs/>
          <w:sz w:val="20"/>
          <w:szCs w:val="20"/>
        </w:rPr>
        <w:t>a</w:t>
      </w:r>
      <w:r w:rsidRPr="00AF390A">
        <w:rPr>
          <w:rFonts w:ascii="Cambria" w:hAnsi="Cambria" w:cstheme="minorHAnsi"/>
          <w:position w:val="8"/>
          <w:sz w:val="20"/>
          <w:szCs w:val="20"/>
        </w:rPr>
        <w:t>′</w:t>
      </w:r>
      <w:r w:rsidRPr="00AF390A">
        <w:rPr>
          <w:rFonts w:ascii="Cambria" w:hAnsi="Cambria" w:cstheme="minorHAnsi"/>
          <w:sz w:val="20"/>
          <w:szCs w:val="20"/>
        </w:rPr>
        <w:t xml:space="preserve">. Multitoken operation, on the other hand, has the highest maximum throughput for all values of </w:t>
      </w:r>
      <w:r w:rsidRPr="00AF390A">
        <w:rPr>
          <w:rFonts w:ascii="Cambria" w:hAnsi="Cambria" w:cstheme="minorHAnsi"/>
          <w:i/>
          <w:iCs/>
          <w:sz w:val="20"/>
          <w:szCs w:val="20"/>
        </w:rPr>
        <w:t>a</w:t>
      </w:r>
      <w:r w:rsidRPr="00AF390A">
        <w:rPr>
          <w:rFonts w:ascii="Cambria" w:hAnsi="Cambria" w:cstheme="minorHAnsi"/>
          <w:position w:val="8"/>
          <w:sz w:val="20"/>
          <w:szCs w:val="20"/>
        </w:rPr>
        <w:t>′</w:t>
      </w:r>
      <w:r w:rsidRPr="00AF390A">
        <w:rPr>
          <w:rFonts w:ascii="Cambria" w:hAnsi="Cambria" w:cstheme="minorHAnsi"/>
          <w:sz w:val="20"/>
          <w:szCs w:val="20"/>
        </w:rPr>
        <w:t xml:space="preserve">. In fact, multitoken operation is sensitive to the per hop </w:t>
      </w:r>
    </w:p>
    <w:p w:rsidR="001408B0" w:rsidRPr="00AF390A" w:rsidRDefault="001408B0" w:rsidP="00AF390A">
      <w:pPr>
        <w:pStyle w:val="NormalWeb"/>
        <w:jc w:val="both"/>
        <w:rPr>
          <w:rFonts w:ascii="Cambria" w:hAnsi="Cambria" w:cstheme="minorHAnsi"/>
          <w:sz w:val="20"/>
          <w:szCs w:val="20"/>
        </w:rPr>
      </w:pPr>
      <w:r w:rsidRPr="00AF390A">
        <w:rPr>
          <w:rFonts w:ascii="Cambria" w:hAnsi="Cambria" w:cstheme="minorHAnsi"/>
          <w:sz w:val="20"/>
          <w:szCs w:val="20"/>
        </w:rPr>
        <w:t xml:space="preserve">latency </w:t>
      </w:r>
      <w:r w:rsidRPr="00AF390A">
        <w:rPr>
          <w:rFonts w:ascii="Cambria" w:hAnsi="Cambria" w:cstheme="minorHAnsi"/>
          <w:i/>
          <w:iCs/>
          <w:sz w:val="20"/>
          <w:szCs w:val="20"/>
        </w:rPr>
        <w:t>a</w:t>
      </w:r>
      <w:r w:rsidRPr="00AF390A">
        <w:rPr>
          <w:rFonts w:ascii="Cambria" w:hAnsi="Cambria" w:cstheme="minorHAnsi"/>
          <w:position w:val="8"/>
          <w:sz w:val="20"/>
          <w:szCs w:val="20"/>
        </w:rPr>
        <w:t>′</w:t>
      </w:r>
      <w:r w:rsidRPr="00AF390A">
        <w:rPr>
          <w:rFonts w:ascii="Cambria" w:hAnsi="Cambria" w:cstheme="minorHAnsi"/>
          <w:sz w:val="20"/>
          <w:szCs w:val="20"/>
        </w:rPr>
        <w:t>/</w:t>
      </w:r>
      <w:r w:rsidRPr="00AF390A">
        <w:rPr>
          <w:rFonts w:ascii="Cambria" w:hAnsi="Cambria" w:cstheme="minorHAnsi"/>
          <w:i/>
          <w:iCs/>
          <w:sz w:val="20"/>
          <w:szCs w:val="20"/>
        </w:rPr>
        <w:t>M</w:t>
      </w:r>
      <w:r w:rsidRPr="00AF390A">
        <w:rPr>
          <w:rFonts w:ascii="Cambria" w:hAnsi="Cambria" w:cstheme="minorHAnsi"/>
          <w:sz w:val="20"/>
          <w:szCs w:val="20"/>
        </w:rPr>
        <w:t xml:space="preserve">, not the overall ring latency </w:t>
      </w:r>
      <w:r w:rsidRPr="00AF390A">
        <w:rPr>
          <w:rFonts w:ascii="Cambria" w:hAnsi="Cambria" w:cstheme="minorHAnsi"/>
          <w:i/>
          <w:iCs/>
          <w:sz w:val="20"/>
          <w:szCs w:val="20"/>
        </w:rPr>
        <w:t>a</w:t>
      </w:r>
      <w:r w:rsidRPr="00AF390A">
        <w:rPr>
          <w:rFonts w:ascii="Cambria" w:hAnsi="Cambria" w:cstheme="minorHAnsi"/>
          <w:position w:val="8"/>
          <w:sz w:val="20"/>
          <w:szCs w:val="20"/>
        </w:rPr>
        <w:t>′</w:t>
      </w:r>
      <w:r w:rsidRPr="00AF390A">
        <w:rPr>
          <w:rFonts w:ascii="Cambria" w:hAnsi="Cambria" w:cstheme="minorHAnsi"/>
          <w:sz w:val="20"/>
          <w:szCs w:val="20"/>
        </w:rPr>
        <w:t xml:space="preserve">. The figure also shows how single-token operation approaches single-frame operation as </w:t>
      </w:r>
      <w:r w:rsidRPr="00AF390A">
        <w:rPr>
          <w:rFonts w:ascii="Cambria" w:hAnsi="Cambria" w:cstheme="minorHAnsi"/>
          <w:i/>
          <w:iCs/>
          <w:sz w:val="20"/>
          <w:szCs w:val="20"/>
        </w:rPr>
        <w:t>a</w:t>
      </w:r>
      <w:r w:rsidRPr="00AF390A">
        <w:rPr>
          <w:rFonts w:ascii="Cambria" w:hAnsi="Cambria" w:cstheme="minorHAnsi"/>
          <w:position w:val="8"/>
          <w:sz w:val="20"/>
          <w:szCs w:val="20"/>
        </w:rPr>
        <w:t xml:space="preserve">′ </w:t>
      </w:r>
      <w:r w:rsidRPr="00AF390A">
        <w:rPr>
          <w:rFonts w:ascii="Cambria" w:hAnsi="Cambria" w:cstheme="minorHAnsi"/>
          <w:sz w:val="20"/>
          <w:szCs w:val="20"/>
        </w:rPr>
        <w:t xml:space="preserve">becomes large. </w:t>
      </w:r>
    </w:p>
    <w:p w:rsidR="001408B0" w:rsidRPr="00AF390A" w:rsidRDefault="0004245F" w:rsidP="00AF390A">
      <w:pPr>
        <w:pStyle w:val="NormalWeb"/>
        <w:jc w:val="both"/>
        <w:rPr>
          <w:rFonts w:ascii="Cambria" w:hAnsi="Cambria" w:cstheme="minorHAnsi"/>
          <w:sz w:val="20"/>
          <w:szCs w:val="20"/>
          <w:lang w:val="en-US"/>
        </w:rPr>
      </w:pPr>
      <w:r w:rsidRPr="00AF390A">
        <w:rPr>
          <w:rFonts w:ascii="Cambria" w:hAnsi="Cambria" w:cstheme="minorHAnsi"/>
          <w:sz w:val="20"/>
          <w:szCs w:val="20"/>
          <w:lang w:val="en-US"/>
        </w:rPr>
        <w:drawing>
          <wp:inline distT="0" distB="0" distL="0" distR="0" wp14:anchorId="58F78021" wp14:editId="2B2DF7F2">
            <wp:extent cx="2916767" cy="1396059"/>
            <wp:effectExtent l="0" t="0" r="0" b="1270"/>
            <wp:docPr id="182679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2577" name=""/>
                    <pic:cNvPicPr/>
                  </pic:nvPicPr>
                  <pic:blipFill>
                    <a:blip r:embed="rId17"/>
                    <a:stretch>
                      <a:fillRect/>
                    </a:stretch>
                  </pic:blipFill>
                  <pic:spPr>
                    <a:xfrm>
                      <a:off x="0" y="0"/>
                      <a:ext cx="2945717" cy="1409915"/>
                    </a:xfrm>
                    <a:prstGeom prst="rect">
                      <a:avLst/>
                    </a:prstGeom>
                  </pic:spPr>
                </pic:pic>
              </a:graphicData>
            </a:graphic>
          </wp:inline>
        </w:drawing>
      </w:r>
    </w:p>
    <w:p w:rsidR="00F351C3" w:rsidRPr="00AF390A" w:rsidRDefault="00F351C3" w:rsidP="00AF390A">
      <w:pPr>
        <w:pStyle w:val="NormalWeb"/>
        <w:jc w:val="center"/>
        <w:rPr>
          <w:rFonts w:ascii="Cambria" w:hAnsi="Cambria" w:cstheme="minorHAnsi"/>
          <w:sz w:val="20"/>
          <w:szCs w:val="20"/>
          <w:lang w:val="en-US"/>
        </w:rPr>
      </w:pPr>
      <w:r w:rsidRPr="00AF390A">
        <w:rPr>
          <w:rFonts w:ascii="Cambria" w:hAnsi="Cambria" w:cstheme="minorHAnsi"/>
          <w:sz w:val="20"/>
          <w:szCs w:val="20"/>
          <w:lang w:val="en-US"/>
        </w:rPr>
        <w:t>Figure 9</w:t>
      </w:r>
    </w:p>
    <w:p w:rsidR="000F12CD" w:rsidRDefault="000F12CD" w:rsidP="00AF390A">
      <w:pPr>
        <w:pStyle w:val="NormalWeb"/>
        <w:jc w:val="both"/>
        <w:rPr>
          <w:rFonts w:ascii="Cambria" w:hAnsi="Cambria" w:cstheme="minorHAnsi"/>
          <w:b/>
          <w:bCs/>
          <w:lang w:val="en-US"/>
        </w:rPr>
      </w:pPr>
    </w:p>
    <w:p w:rsidR="001408B0" w:rsidRPr="00AF390A" w:rsidRDefault="000F12CD" w:rsidP="00AF390A">
      <w:pPr>
        <w:pStyle w:val="NormalWeb"/>
        <w:jc w:val="both"/>
        <w:rPr>
          <w:rFonts w:ascii="Cambria" w:hAnsi="Cambria" w:cstheme="minorHAnsi"/>
          <w:b/>
          <w:bCs/>
          <w:lang w:val="en-US"/>
        </w:rPr>
      </w:pPr>
      <w:r w:rsidRPr="00AF390A">
        <w:rPr>
          <w:rFonts w:ascii="Cambria" w:hAnsi="Cambria" w:cstheme="minorHAnsi"/>
          <w:b/>
          <w:bCs/>
          <w:lang w:val="en-US"/>
        </w:rPr>
        <w:t>Comparison</w:t>
      </w:r>
    </w:p>
    <w:p w:rsidR="00FF5755" w:rsidRPr="00AF390A" w:rsidRDefault="00FF5755" w:rsidP="00AF390A">
      <w:pPr>
        <w:pStyle w:val="NormalWeb"/>
        <w:jc w:val="both"/>
        <w:rPr>
          <w:rFonts w:ascii="Cambria" w:hAnsi="Cambria" w:cstheme="minorHAnsi"/>
          <w:sz w:val="20"/>
          <w:szCs w:val="20"/>
        </w:rPr>
      </w:pPr>
      <w:r w:rsidRPr="00AF390A">
        <w:rPr>
          <w:rFonts w:ascii="Cambria" w:hAnsi="Cambria" w:cstheme="minorHAnsi"/>
          <w:sz w:val="20"/>
          <w:szCs w:val="20"/>
        </w:rPr>
        <w:t xml:space="preserve">We have discussed two basic scheduling approaches to medium access control: reser- </w:t>
      </w:r>
      <w:r w:rsidRPr="00AF390A">
        <w:rPr>
          <w:rFonts w:ascii="Cambria" w:hAnsi="Cambria" w:cstheme="minorHAnsi"/>
          <w:sz w:val="20"/>
          <w:szCs w:val="20"/>
        </w:rPr>
        <w:t xml:space="preserve">vations and polling. Token-passing rings are essentially an extension of the polling concepts to ring-topology networks. The principal strength of these approaches is that they provide a relatively fine degree of control in accessing the medium. These ap- proaches can be viewed as an attempt to make time-division multiplexing more efficient by making idle slots available to other users. </w:t>
      </w:r>
    </w:p>
    <w:p w:rsidR="00FF5755" w:rsidRPr="00AF390A" w:rsidRDefault="00FF5755" w:rsidP="00AF390A">
      <w:pPr>
        <w:pStyle w:val="NormalWeb"/>
        <w:jc w:val="both"/>
        <w:rPr>
          <w:rFonts w:ascii="Cambria" w:hAnsi="Cambria" w:cstheme="minorHAnsi"/>
          <w:sz w:val="20"/>
          <w:szCs w:val="20"/>
        </w:rPr>
      </w:pPr>
      <w:r w:rsidRPr="00AF390A">
        <w:rPr>
          <w:rFonts w:ascii="Cambria" w:hAnsi="Cambria" w:cstheme="minorHAnsi"/>
          <w:sz w:val="20"/>
          <w:szCs w:val="20"/>
        </w:rPr>
        <w:t xml:space="preserve">Reservation systems are the most direct in obtaining the coordination in medium access that is inherent in a multiplexer. Reservation systems can be modified to im- plement the various scheduling techniques that have been developed to provide quality- of-service guarantees in conventional multiplexers. However, unlike centralized multiplexers, reservation systems must deal with the overheads inherent in multiple ac- cess communications, for example, time gaps between transmissions and reaction-time limitations. In addition, the decentralized nature of the system requires the reservation protocols to be robust with respect to errors and to be conducive to simple error-recovery procedures. </w:t>
      </w:r>
    </w:p>
    <w:p w:rsidR="00FF5755" w:rsidRPr="00AF390A" w:rsidRDefault="00FF5755" w:rsidP="00AF390A">
      <w:pPr>
        <w:pStyle w:val="NormalWeb"/>
        <w:jc w:val="both"/>
        <w:rPr>
          <w:rFonts w:ascii="Cambria" w:hAnsi="Cambria" w:cstheme="minorHAnsi"/>
          <w:sz w:val="20"/>
          <w:szCs w:val="20"/>
        </w:rPr>
      </w:pPr>
      <w:r w:rsidRPr="00AF390A">
        <w:rPr>
          <w:rFonts w:ascii="Cambria" w:hAnsi="Cambria" w:cstheme="minorHAnsi"/>
          <w:sz w:val="20"/>
          <w:szCs w:val="20"/>
        </w:rPr>
        <w:t xml:space="preserve">Polling systems and token-ring systems in their most basic form can be viewed as dynamic forms of time-division multiplexing where users transmit in round-robin fashion, but only when they have information to send. In polling systems the over- head is spread out in time in the form of walk times. The limitations on transmission time/token can lead to different variations. At one extreme, allowing unlimited trans- mission time/token minimizes delay but also makes it difficult to accommodate frames with stringent delay requirements. At the other extreme, a limit of one frame/token leads to a more efficient form of time-division multiplexing. Polling systems however can be modified so that the polling order changes dynamically. When we reach the ex- treme where the polling order is determined by the instantaneous states of the different stations, we obtain what amounts to a reservation system. From this viewpoint polling systems can be viewed as an important special case of reservation systems. </w:t>
      </w:r>
    </w:p>
    <w:p w:rsidR="00FF5755" w:rsidRDefault="00FF5755" w:rsidP="00AF390A">
      <w:pPr>
        <w:pStyle w:val="NormalWeb"/>
        <w:jc w:val="both"/>
        <w:rPr>
          <w:rFonts w:ascii="Cambria" w:hAnsi="Cambria" w:cstheme="minorHAnsi"/>
          <w:sz w:val="20"/>
          <w:szCs w:val="20"/>
        </w:rPr>
      </w:pPr>
      <w:r w:rsidRPr="00AF390A">
        <w:rPr>
          <w:rFonts w:ascii="Cambria" w:hAnsi="Cambria" w:cstheme="minorHAnsi"/>
          <w:sz w:val="20"/>
          <w:szCs w:val="20"/>
        </w:rPr>
        <w:t xml:space="preserve">All the scheduling approaches were seen to be sensitive to the reaction time as measured by the propagation delay and the network latency normalized by the average frame transmission time. The reaction time of a scheme is an unavoidable limitation of scheduling approaches. Thus in reservation systems with long propagation </w:t>
      </w:r>
      <w:r w:rsidRPr="00AF390A">
        <w:rPr>
          <w:rFonts w:ascii="Cambria" w:hAnsi="Cambria" w:cstheme="minorHAnsi"/>
          <w:sz w:val="20"/>
          <w:szCs w:val="20"/>
        </w:rPr>
        <w:lastRenderedPageBreak/>
        <w:t xml:space="preserve">delays, there is no way for the reservations to take effect until after a full propagation delay time. However, in some cases there is some flexibility in what constitutes the minimum reaction time. For example, in token-passing rings with single-frame operation the reaction time is a full ring latency, whereas in multitoken operation the reaction time is the latency of a single hop. </w:t>
      </w:r>
    </w:p>
    <w:p w:rsidR="00E93A0B" w:rsidRDefault="00E93A0B" w:rsidP="00AF390A">
      <w:pPr>
        <w:pStyle w:val="NormalWeb"/>
        <w:jc w:val="both"/>
        <w:rPr>
          <w:rFonts w:ascii="Cambria" w:hAnsi="Cambria" w:cstheme="minorHAnsi"/>
          <w:sz w:val="20"/>
          <w:szCs w:val="20"/>
        </w:rPr>
      </w:pPr>
    </w:p>
    <w:p w:rsidR="00E93A0B" w:rsidRDefault="00E93A0B" w:rsidP="00AF390A">
      <w:pPr>
        <w:pStyle w:val="NormalWeb"/>
        <w:jc w:val="both"/>
        <w:rPr>
          <w:rFonts w:ascii="Cambria" w:hAnsi="Cambria" w:cstheme="minorHAnsi"/>
          <w:sz w:val="20"/>
          <w:szCs w:val="20"/>
        </w:rPr>
      </w:pPr>
    </w:p>
    <w:p w:rsidR="00E93A0B" w:rsidRPr="00AF390A" w:rsidRDefault="00E93A0B" w:rsidP="00AF390A">
      <w:pPr>
        <w:pStyle w:val="NormalWeb"/>
        <w:jc w:val="both"/>
        <w:rPr>
          <w:rFonts w:ascii="Cambria" w:hAnsi="Cambria" w:cstheme="minorHAnsi"/>
          <w:sz w:val="20"/>
          <w:szCs w:val="20"/>
        </w:rPr>
      </w:pPr>
    </w:p>
    <w:sdt>
      <w:sdtPr>
        <w:rPr>
          <w:sz w:val="20"/>
          <w:szCs w:val="20"/>
        </w:rPr>
        <w:id w:val="1429314718"/>
        <w:docPartObj>
          <w:docPartGallery w:val="Bibliographies"/>
          <w:docPartUnique/>
        </w:docPartObj>
      </w:sdtPr>
      <w:sdtEndPr>
        <w:rPr>
          <w:rFonts w:asciiTheme="minorHAnsi" w:eastAsiaTheme="minorHAnsi" w:hAnsiTheme="minorHAnsi" w:cstheme="minorBidi"/>
          <w:b w:val="0"/>
          <w:bCs w:val="0"/>
          <w:color w:val="auto"/>
          <w:kern w:val="2"/>
          <w:lang w:val="en-IR" w:bidi="ar-SA"/>
          <w14:ligatures w14:val="standardContextual"/>
        </w:rPr>
      </w:sdtEndPr>
      <w:sdtContent>
        <w:p w:rsidR="006F20A2" w:rsidRPr="00AF390A" w:rsidRDefault="006F20A2" w:rsidP="00AF390A">
          <w:pPr>
            <w:pStyle w:val="Heading1"/>
            <w:jc w:val="both"/>
            <w:rPr>
              <w:rFonts w:ascii="Cambria" w:hAnsi="Cambria"/>
              <w:color w:val="000000" w:themeColor="text1"/>
              <w:sz w:val="24"/>
              <w:szCs w:val="24"/>
            </w:rPr>
          </w:pPr>
          <w:r w:rsidRPr="00AF390A">
            <w:rPr>
              <w:rFonts w:ascii="Cambria" w:hAnsi="Cambria"/>
              <w:color w:val="000000" w:themeColor="text1"/>
              <w:sz w:val="24"/>
              <w:szCs w:val="24"/>
            </w:rPr>
            <w:t>References</w:t>
          </w:r>
        </w:p>
        <w:p w:rsidR="006F20A2" w:rsidRPr="00AF390A" w:rsidRDefault="006F20A2" w:rsidP="00AF390A">
          <w:pPr>
            <w:jc w:val="both"/>
            <w:rPr>
              <w:sz w:val="20"/>
              <w:szCs w:val="20"/>
              <w:lang w:val="en-US" w:bidi="en-US"/>
            </w:rPr>
          </w:pPr>
        </w:p>
        <w:sdt>
          <w:sdtPr>
            <w:rPr>
              <w:sz w:val="20"/>
              <w:szCs w:val="20"/>
            </w:rPr>
            <w:id w:val="111145805"/>
            <w:bibliography/>
          </w:sdtPr>
          <w:sdtContent>
            <w:p w:rsidR="006F20A2" w:rsidRPr="00AF390A" w:rsidRDefault="006F20A2" w:rsidP="00AF390A">
              <w:pPr>
                <w:pStyle w:val="Bibliography"/>
                <w:ind w:left="720" w:hanging="720"/>
                <w:jc w:val="both"/>
                <w:rPr>
                  <w:rFonts w:ascii="Cambria" w:hAnsi="Cambria"/>
                  <w:noProof/>
                  <w:kern w:val="0"/>
                  <w:sz w:val="20"/>
                  <w:szCs w:val="20"/>
                  <w:lang w:val="en-US"/>
                  <w14:ligatures w14:val="none"/>
                </w:rPr>
              </w:pPr>
              <w:r w:rsidRPr="00AF390A">
                <w:rPr>
                  <w:rFonts w:ascii="Cambria" w:hAnsi="Cambria"/>
                  <w:sz w:val="20"/>
                  <w:szCs w:val="20"/>
                  <w:lang w:val="en-US"/>
                </w:rPr>
                <w:t xml:space="preserve">[1] </w:t>
              </w:r>
              <w:r w:rsidRPr="00AF390A">
                <w:rPr>
                  <w:rFonts w:ascii="Cambria" w:hAnsi="Cambria"/>
                  <w:sz w:val="20"/>
                  <w:szCs w:val="20"/>
                </w:rPr>
                <w:fldChar w:fldCharType="begin"/>
              </w:r>
              <w:r w:rsidRPr="00AF390A">
                <w:rPr>
                  <w:rFonts w:ascii="Cambria" w:hAnsi="Cambria"/>
                  <w:sz w:val="20"/>
                  <w:szCs w:val="20"/>
                </w:rPr>
                <w:instrText xml:space="preserve"> BIBLIOGRAPHY </w:instrText>
              </w:r>
              <w:r w:rsidRPr="00AF390A">
                <w:rPr>
                  <w:rFonts w:ascii="Cambria" w:hAnsi="Cambria"/>
                  <w:sz w:val="20"/>
                  <w:szCs w:val="20"/>
                </w:rPr>
                <w:fldChar w:fldCharType="separate"/>
              </w:r>
              <w:r w:rsidRPr="00AF390A">
                <w:rPr>
                  <w:rFonts w:ascii="Cambria" w:hAnsi="Cambria"/>
                  <w:noProof/>
                  <w:sz w:val="20"/>
                  <w:szCs w:val="20"/>
                  <w:lang w:val="en-US"/>
                </w:rPr>
                <w:t xml:space="preserve">Group, Engineering. 2022. </w:t>
              </w:r>
              <w:r w:rsidRPr="00AF390A">
                <w:rPr>
                  <w:rFonts w:ascii="Cambria" w:hAnsi="Cambria"/>
                  <w:i/>
                  <w:iCs/>
                  <w:noProof/>
                  <w:sz w:val="20"/>
                  <w:szCs w:val="20"/>
                  <w:lang w:val="en-US"/>
                </w:rPr>
                <w:t>sciencedirect.</w:t>
              </w:r>
              <w:r w:rsidRPr="00AF390A">
                <w:rPr>
                  <w:rFonts w:ascii="Cambria" w:hAnsi="Cambria"/>
                  <w:noProof/>
                  <w:sz w:val="20"/>
                  <w:szCs w:val="20"/>
                  <w:lang w:val="en-US"/>
                </w:rPr>
                <w:t xml:space="preserve"> Jan 1. https://www.sciencedirect.com/topics/engineering/medium-access-control#:~:text=Medium%20access%20control%20protocols%20are,both%20wired%20and%20wireless%20networks</w:t>
              </w:r>
            </w:p>
            <w:p w:rsidR="006F20A2" w:rsidRPr="00AF390A" w:rsidRDefault="006F20A2" w:rsidP="00AF390A">
              <w:pPr>
                <w:pStyle w:val="Bibliography"/>
                <w:ind w:left="720" w:hanging="720"/>
                <w:jc w:val="both"/>
                <w:rPr>
                  <w:rFonts w:ascii="Cambria" w:hAnsi="Cambria"/>
                  <w:noProof/>
                  <w:sz w:val="20"/>
                  <w:szCs w:val="20"/>
                  <w:lang w:val="en-US"/>
                </w:rPr>
              </w:pPr>
              <w:r w:rsidRPr="00AF390A">
                <w:rPr>
                  <w:rFonts w:ascii="Cambria" w:hAnsi="Cambria"/>
                  <w:noProof/>
                  <w:sz w:val="20"/>
                  <w:szCs w:val="20"/>
                  <w:lang w:val="en-US"/>
                </w:rPr>
                <w:t xml:space="preserve">[2] Garcia, Leon. 2006. </w:t>
              </w:r>
              <w:r w:rsidRPr="00AF390A">
                <w:rPr>
                  <w:rFonts w:ascii="Cambria" w:hAnsi="Cambria"/>
                  <w:i/>
                  <w:iCs/>
                  <w:noProof/>
                  <w:sz w:val="20"/>
                  <w:szCs w:val="20"/>
                  <w:lang w:val="en-US"/>
                </w:rPr>
                <w:t>Communication Networks Fundamental.</w:t>
              </w:r>
              <w:r w:rsidRPr="00AF390A">
                <w:rPr>
                  <w:rFonts w:ascii="Cambria" w:hAnsi="Cambria"/>
                  <w:noProof/>
                  <w:sz w:val="20"/>
                  <w:szCs w:val="20"/>
                  <w:lang w:val="en-US"/>
                </w:rPr>
                <w:t xml:space="preserve"> Silicon Vally.</w:t>
              </w:r>
            </w:p>
            <w:p w:rsidR="006F20A2" w:rsidRPr="00AF390A" w:rsidRDefault="006F20A2" w:rsidP="00AF390A">
              <w:pPr>
                <w:pStyle w:val="Bibliography"/>
                <w:ind w:left="720" w:hanging="720"/>
                <w:jc w:val="both"/>
                <w:rPr>
                  <w:rFonts w:ascii="Cambria" w:hAnsi="Cambria"/>
                  <w:noProof/>
                  <w:sz w:val="20"/>
                  <w:szCs w:val="20"/>
                  <w:lang w:val="en-US"/>
                </w:rPr>
              </w:pPr>
              <w:r w:rsidRPr="00AF390A">
                <w:rPr>
                  <w:rFonts w:ascii="Cambria" w:hAnsi="Cambria"/>
                  <w:noProof/>
                  <w:sz w:val="20"/>
                  <w:szCs w:val="20"/>
                  <w:lang w:val="en-US"/>
                </w:rPr>
                <w:t xml:space="preserve">[3] Stallings, William. 2014. </w:t>
              </w:r>
              <w:r w:rsidRPr="00AF390A">
                <w:rPr>
                  <w:rFonts w:ascii="Cambria" w:hAnsi="Cambria"/>
                  <w:i/>
                  <w:iCs/>
                  <w:noProof/>
                  <w:sz w:val="20"/>
                  <w:szCs w:val="20"/>
                  <w:lang w:val="en-US"/>
                </w:rPr>
                <w:t>Data and Computer Communications.</w:t>
              </w:r>
              <w:r w:rsidRPr="00AF390A">
                <w:rPr>
                  <w:rFonts w:ascii="Cambria" w:hAnsi="Cambria"/>
                  <w:noProof/>
                  <w:sz w:val="20"/>
                  <w:szCs w:val="20"/>
                  <w:lang w:val="en-US"/>
                </w:rPr>
                <w:t xml:space="preserve"> Pearson.</w:t>
              </w:r>
            </w:p>
            <w:p w:rsidR="00AF390A" w:rsidRPr="00AF390A" w:rsidRDefault="006F20A2" w:rsidP="00AF390A">
              <w:pPr>
                <w:jc w:val="both"/>
                <w:rPr>
                  <w:rFonts w:ascii="Cambria" w:hAnsi="Cambria"/>
                  <w:noProof/>
                  <w:sz w:val="20"/>
                  <w:szCs w:val="20"/>
                </w:rPr>
                <w:sectPr w:rsidR="00AF390A" w:rsidRPr="00AF390A" w:rsidSect="009B419D">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r w:rsidRPr="00AF390A">
                <w:rPr>
                  <w:rFonts w:ascii="Cambria" w:hAnsi="Cambria"/>
                  <w:noProof/>
                  <w:sz w:val="20"/>
                  <w:szCs w:val="20"/>
                </w:rPr>
                <w:fldChar w:fldCharType="end"/>
              </w:r>
            </w:p>
            <w:p w:rsidR="006F20A2" w:rsidRPr="00AF390A" w:rsidRDefault="006F20A2" w:rsidP="00AF390A">
              <w:pPr>
                <w:jc w:val="both"/>
                <w:rPr>
                  <w:sz w:val="20"/>
                  <w:szCs w:val="20"/>
                </w:rPr>
              </w:pPr>
            </w:p>
          </w:sdtContent>
        </w:sdt>
      </w:sdtContent>
    </w:sdt>
    <w:p w:rsidR="006F20A2" w:rsidRPr="00656DA6" w:rsidRDefault="006F20A2" w:rsidP="00FF5755">
      <w:pPr>
        <w:pStyle w:val="NormalWeb"/>
        <w:rPr>
          <w:rFonts w:ascii="Cambria" w:hAnsi="Cambria" w:cstheme="minorHAnsi"/>
        </w:rPr>
      </w:pPr>
    </w:p>
    <w:p w:rsidR="00FF5755" w:rsidRPr="00656DA6" w:rsidRDefault="00FF5755" w:rsidP="00FF5755">
      <w:pPr>
        <w:pStyle w:val="NormalWeb"/>
        <w:rPr>
          <w:rFonts w:ascii="Cambria" w:hAnsi="Cambria" w:cstheme="minorHAnsi"/>
        </w:rPr>
      </w:pPr>
    </w:p>
    <w:p w:rsidR="00C10DA1" w:rsidRPr="00656DA6" w:rsidRDefault="00C10DA1" w:rsidP="00C10DA1">
      <w:pPr>
        <w:rPr>
          <w:rFonts w:ascii="Cambria" w:hAnsi="Cambria" w:cstheme="minorHAnsi"/>
          <w:lang w:val="en-US"/>
        </w:rPr>
      </w:pPr>
    </w:p>
    <w:sectPr w:rsidR="00C10DA1" w:rsidRPr="00656DA6" w:rsidSect="009B419D">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D4ABC" w:rsidRDefault="000D4ABC" w:rsidP="00E93A0B">
      <w:r>
        <w:separator/>
      </w:r>
    </w:p>
  </w:endnote>
  <w:endnote w:type="continuationSeparator" w:id="0">
    <w:p w:rsidR="000D4ABC" w:rsidRDefault="000D4ABC" w:rsidP="00E93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2130841"/>
      <w:docPartObj>
        <w:docPartGallery w:val="Page Numbers (Bottom of Page)"/>
        <w:docPartUnique/>
      </w:docPartObj>
    </w:sdtPr>
    <w:sdtContent>
      <w:p w:rsidR="00FA5039" w:rsidRDefault="00FA5039" w:rsidP="007C54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A5039" w:rsidRDefault="00FA5039" w:rsidP="00FA503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672718"/>
      <w:docPartObj>
        <w:docPartGallery w:val="Page Numbers (Bottom of Page)"/>
        <w:docPartUnique/>
      </w:docPartObj>
    </w:sdtPr>
    <w:sdtContent>
      <w:p w:rsidR="00FA5039" w:rsidRDefault="00FA5039" w:rsidP="007C54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A5039" w:rsidRDefault="00FA5039" w:rsidP="00FA503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D4ABC" w:rsidRDefault="000D4ABC" w:rsidP="00E93A0B">
      <w:r>
        <w:separator/>
      </w:r>
    </w:p>
  </w:footnote>
  <w:footnote w:type="continuationSeparator" w:id="0">
    <w:p w:rsidR="000D4ABC" w:rsidRDefault="000D4ABC" w:rsidP="00E93A0B">
      <w:r>
        <w:continuationSeparator/>
      </w:r>
    </w:p>
  </w:footnote>
  <w:footnote w:id="1">
    <w:p w:rsidR="00E93A0B" w:rsidRPr="00E93A0B" w:rsidRDefault="00E93A0B">
      <w:pPr>
        <w:pStyle w:val="FootnoteText"/>
        <w:rPr>
          <w:rFonts w:ascii="Cambria" w:hAnsi="Cambria"/>
          <w:lang w:val="en-US"/>
        </w:rPr>
      </w:pPr>
      <w:r w:rsidRPr="00E93A0B">
        <w:rPr>
          <w:rStyle w:val="FootnoteReference"/>
          <w:rFonts w:ascii="Cambria" w:hAnsi="Cambria"/>
        </w:rPr>
        <w:footnoteRef/>
      </w:r>
      <w:r w:rsidRPr="00E93A0B">
        <w:rPr>
          <w:rFonts w:ascii="Cambria" w:hAnsi="Cambria"/>
        </w:rPr>
        <w:t xml:space="preserve"> </w:t>
      </w:r>
      <w:r w:rsidRPr="00E93A0B">
        <w:rPr>
          <w:rFonts w:ascii="Cambria" w:hAnsi="Cambria"/>
          <w:lang w:val="en-US"/>
        </w:rPr>
        <w:t>Also known as MAC</w:t>
      </w:r>
    </w:p>
  </w:footnote>
  <w:footnote w:id="2">
    <w:p w:rsidR="00E93A0B" w:rsidRPr="00E93A0B" w:rsidRDefault="00E93A0B">
      <w:pPr>
        <w:pStyle w:val="FootnoteText"/>
        <w:rPr>
          <w:lang w:val="en-US"/>
        </w:rPr>
      </w:pPr>
      <w:r w:rsidRPr="00E93A0B">
        <w:rPr>
          <w:rStyle w:val="FootnoteReference"/>
          <w:rFonts w:ascii="Cambria" w:hAnsi="Cambria"/>
        </w:rPr>
        <w:footnoteRef/>
      </w:r>
      <w:r w:rsidRPr="00E93A0B">
        <w:rPr>
          <w:rFonts w:ascii="Cambria" w:hAnsi="Cambria"/>
        </w:rPr>
        <w:t xml:space="preserve"> </w:t>
      </w:r>
      <w:r w:rsidRPr="00E93A0B">
        <w:rPr>
          <w:rFonts w:ascii="Cambria" w:hAnsi="Cambria"/>
          <w:lang w:val="en-US"/>
        </w:rPr>
        <w:t xml:space="preserve">Channels will be </w:t>
      </w:r>
      <w:r w:rsidR="00163536" w:rsidRPr="00E93A0B">
        <w:rPr>
          <w:rFonts w:ascii="Cambria" w:hAnsi="Cambria"/>
          <w:lang w:val="en-US"/>
        </w:rPr>
        <w:t>discussed</w:t>
      </w:r>
      <w:r w:rsidRPr="00E93A0B">
        <w:rPr>
          <w:rFonts w:ascii="Cambria" w:hAnsi="Cambria"/>
          <w:lang w:val="en-US"/>
        </w:rPr>
        <w:t xml:space="preserve"> in Physical layer of Network</w:t>
      </w:r>
    </w:p>
  </w:footnote>
  <w:footnote w:id="3">
    <w:p w:rsidR="00163536" w:rsidRPr="00163536" w:rsidRDefault="00163536">
      <w:pPr>
        <w:pStyle w:val="FootnoteText"/>
        <w:rPr>
          <w:rFonts w:ascii="Cambria" w:hAnsi="Cambria"/>
          <w:lang w:val="en-US"/>
        </w:rPr>
      </w:pPr>
      <w:r w:rsidRPr="00163536">
        <w:rPr>
          <w:rStyle w:val="FootnoteReference"/>
          <w:rFonts w:ascii="Cambria" w:hAnsi="Cambria"/>
        </w:rPr>
        <w:footnoteRef/>
      </w:r>
      <w:r w:rsidRPr="00163536">
        <w:rPr>
          <w:rFonts w:ascii="Cambria" w:hAnsi="Cambria"/>
        </w:rPr>
        <w:t xml:space="preserve"> </w:t>
      </w:r>
      <w:r w:rsidRPr="00163536">
        <w:rPr>
          <w:rFonts w:ascii="Cambria" w:hAnsi="Cambria"/>
          <w:lang w:val="en-US"/>
        </w:rPr>
        <w:t>Random access methods are hard to discussed because they are related to conditions.</w:t>
      </w:r>
    </w:p>
  </w:footnote>
  <w:footnote w:id="4">
    <w:p w:rsidR="00163536" w:rsidRPr="00163536" w:rsidRDefault="00163536">
      <w:pPr>
        <w:pStyle w:val="FootnoteText"/>
        <w:rPr>
          <w:lang w:val="en-US"/>
        </w:rPr>
      </w:pPr>
      <w:r>
        <w:rPr>
          <w:rStyle w:val="FootnoteReference"/>
        </w:rPr>
        <w:footnoteRef/>
      </w:r>
      <w:r>
        <w:t xml:space="preserve"> </w:t>
      </w:r>
      <w:r w:rsidRPr="00163536">
        <w:rPr>
          <w:rFonts w:ascii="Cambria" w:hAnsi="Cambria"/>
          <w:lang w:val="en-US"/>
        </w:rPr>
        <w:t>Propagation</w:t>
      </w:r>
      <w:r>
        <w:rPr>
          <w:rFonts w:ascii="Cambria" w:hAnsi="Cambria"/>
          <w:lang w:val="en-US"/>
        </w:rPr>
        <w:t xml:space="preserve"> time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DA1"/>
    <w:rsid w:val="0004245F"/>
    <w:rsid w:val="000D4ABC"/>
    <w:rsid w:val="000F12CD"/>
    <w:rsid w:val="001408B0"/>
    <w:rsid w:val="00163536"/>
    <w:rsid w:val="00324112"/>
    <w:rsid w:val="0037361F"/>
    <w:rsid w:val="004C40B7"/>
    <w:rsid w:val="004D624B"/>
    <w:rsid w:val="004E311A"/>
    <w:rsid w:val="0054676B"/>
    <w:rsid w:val="00656DA6"/>
    <w:rsid w:val="00663FCB"/>
    <w:rsid w:val="00683333"/>
    <w:rsid w:val="006F20A2"/>
    <w:rsid w:val="00822B7E"/>
    <w:rsid w:val="00835BF3"/>
    <w:rsid w:val="00893355"/>
    <w:rsid w:val="008C384C"/>
    <w:rsid w:val="00906E0A"/>
    <w:rsid w:val="009B419D"/>
    <w:rsid w:val="00AF390A"/>
    <w:rsid w:val="00B41BA5"/>
    <w:rsid w:val="00C10DA1"/>
    <w:rsid w:val="00DB3D03"/>
    <w:rsid w:val="00DC6551"/>
    <w:rsid w:val="00E93A0B"/>
    <w:rsid w:val="00F174C1"/>
    <w:rsid w:val="00F351C3"/>
    <w:rsid w:val="00FA5039"/>
    <w:rsid w:val="00FF5755"/>
  </w:rsids>
  <m:mathPr>
    <m:mathFont m:val="Cambria Math"/>
    <m:brkBin m:val="before"/>
    <m:brkBinSub m:val="--"/>
    <m:smallFrac m:val="0"/>
    <m:dispDef/>
    <m:lMargin m:val="0"/>
    <m:rMargin m:val="0"/>
    <m:defJc m:val="centerGroup"/>
    <m:wrapIndent m:val="1440"/>
    <m:intLim m:val="subSup"/>
    <m:naryLim m:val="undOvr"/>
  </m:mathPr>
  <w:themeFontLang w:val="en-I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5D6FA"/>
  <w15:chartTrackingRefBased/>
  <w15:docId w15:val="{4D74589F-DE8B-CC4C-85C9-039CEF902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0A2"/>
    <w:pPr>
      <w:keepNext/>
      <w:keepLines/>
      <w:spacing w:before="480" w:line="276" w:lineRule="auto"/>
      <w:outlineLvl w:val="0"/>
    </w:pPr>
    <w:rPr>
      <w:rFonts w:asciiTheme="majorHAnsi" w:eastAsiaTheme="majorEastAsia" w:hAnsiTheme="majorHAnsi" w:cstheme="majorBidi"/>
      <w:b/>
      <w:bCs/>
      <w:color w:val="2F5496" w:themeColor="accent1" w:themeShade="BF"/>
      <w:kern w:val="0"/>
      <w:sz w:val="28"/>
      <w:szCs w:val="28"/>
      <w:lang w:val="en-US" w:bidi="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10DA1"/>
    <w:pPr>
      <w:spacing w:before="100" w:beforeAutospacing="1" w:after="100" w:afterAutospacing="1"/>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893355"/>
    <w:rPr>
      <w:color w:val="808080"/>
    </w:rPr>
  </w:style>
  <w:style w:type="character" w:styleId="Hyperlink">
    <w:name w:val="Hyperlink"/>
    <w:basedOn w:val="DefaultParagraphFont"/>
    <w:uiPriority w:val="99"/>
    <w:unhideWhenUsed/>
    <w:rsid w:val="00835BF3"/>
    <w:rPr>
      <w:color w:val="0563C1" w:themeColor="hyperlink"/>
      <w:u w:val="single"/>
    </w:rPr>
  </w:style>
  <w:style w:type="character" w:styleId="UnresolvedMention">
    <w:name w:val="Unresolved Mention"/>
    <w:basedOn w:val="DefaultParagraphFont"/>
    <w:uiPriority w:val="99"/>
    <w:semiHidden/>
    <w:unhideWhenUsed/>
    <w:rsid w:val="00835BF3"/>
    <w:rPr>
      <w:color w:val="605E5C"/>
      <w:shd w:val="clear" w:color="auto" w:fill="E1DFDD"/>
    </w:rPr>
  </w:style>
  <w:style w:type="character" w:styleId="FollowedHyperlink">
    <w:name w:val="FollowedHyperlink"/>
    <w:basedOn w:val="DefaultParagraphFont"/>
    <w:uiPriority w:val="99"/>
    <w:semiHidden/>
    <w:unhideWhenUsed/>
    <w:rsid w:val="00835BF3"/>
    <w:rPr>
      <w:color w:val="954F72" w:themeColor="followedHyperlink"/>
      <w:u w:val="single"/>
    </w:rPr>
  </w:style>
  <w:style w:type="character" w:customStyle="1" w:styleId="Heading1Char">
    <w:name w:val="Heading 1 Char"/>
    <w:basedOn w:val="DefaultParagraphFont"/>
    <w:link w:val="Heading1"/>
    <w:uiPriority w:val="9"/>
    <w:rsid w:val="006F20A2"/>
    <w:rPr>
      <w:rFonts w:asciiTheme="majorHAnsi" w:eastAsiaTheme="majorEastAsia" w:hAnsiTheme="majorHAnsi" w:cstheme="majorBidi"/>
      <w:b/>
      <w:bCs/>
      <w:color w:val="2F5496" w:themeColor="accent1" w:themeShade="BF"/>
      <w:kern w:val="0"/>
      <w:sz w:val="28"/>
      <w:szCs w:val="28"/>
      <w:lang w:val="en-US" w:bidi="en-US"/>
      <w14:ligatures w14:val="none"/>
    </w:rPr>
  </w:style>
  <w:style w:type="paragraph" w:styleId="Bibliography">
    <w:name w:val="Bibliography"/>
    <w:basedOn w:val="Normal"/>
    <w:next w:val="Normal"/>
    <w:uiPriority w:val="37"/>
    <w:unhideWhenUsed/>
    <w:rsid w:val="006F20A2"/>
  </w:style>
  <w:style w:type="paragraph" w:styleId="FootnoteText">
    <w:name w:val="footnote text"/>
    <w:basedOn w:val="Normal"/>
    <w:link w:val="FootnoteTextChar"/>
    <w:uiPriority w:val="99"/>
    <w:semiHidden/>
    <w:unhideWhenUsed/>
    <w:rsid w:val="00E93A0B"/>
    <w:rPr>
      <w:sz w:val="20"/>
      <w:szCs w:val="20"/>
    </w:rPr>
  </w:style>
  <w:style w:type="character" w:customStyle="1" w:styleId="FootnoteTextChar">
    <w:name w:val="Footnote Text Char"/>
    <w:basedOn w:val="DefaultParagraphFont"/>
    <w:link w:val="FootnoteText"/>
    <w:uiPriority w:val="99"/>
    <w:semiHidden/>
    <w:rsid w:val="00E93A0B"/>
    <w:rPr>
      <w:sz w:val="20"/>
      <w:szCs w:val="20"/>
    </w:rPr>
  </w:style>
  <w:style w:type="character" w:styleId="FootnoteReference">
    <w:name w:val="footnote reference"/>
    <w:basedOn w:val="DefaultParagraphFont"/>
    <w:uiPriority w:val="99"/>
    <w:semiHidden/>
    <w:unhideWhenUsed/>
    <w:rsid w:val="00E93A0B"/>
    <w:rPr>
      <w:vertAlign w:val="superscript"/>
    </w:rPr>
  </w:style>
  <w:style w:type="paragraph" w:styleId="Footer">
    <w:name w:val="footer"/>
    <w:basedOn w:val="Normal"/>
    <w:link w:val="FooterChar"/>
    <w:uiPriority w:val="99"/>
    <w:unhideWhenUsed/>
    <w:rsid w:val="00FA5039"/>
    <w:pPr>
      <w:tabs>
        <w:tab w:val="center" w:pos="4680"/>
        <w:tab w:val="right" w:pos="9360"/>
      </w:tabs>
    </w:pPr>
  </w:style>
  <w:style w:type="character" w:customStyle="1" w:styleId="FooterChar">
    <w:name w:val="Footer Char"/>
    <w:basedOn w:val="DefaultParagraphFont"/>
    <w:link w:val="Footer"/>
    <w:uiPriority w:val="99"/>
    <w:rsid w:val="00FA5039"/>
  </w:style>
  <w:style w:type="character" w:styleId="PageNumber">
    <w:name w:val="page number"/>
    <w:basedOn w:val="DefaultParagraphFont"/>
    <w:uiPriority w:val="99"/>
    <w:semiHidden/>
    <w:unhideWhenUsed/>
    <w:rsid w:val="00FA5039"/>
  </w:style>
  <w:style w:type="paragraph" w:styleId="Header">
    <w:name w:val="header"/>
    <w:basedOn w:val="Normal"/>
    <w:link w:val="HeaderChar"/>
    <w:uiPriority w:val="99"/>
    <w:unhideWhenUsed/>
    <w:rsid w:val="00FA5039"/>
    <w:pPr>
      <w:tabs>
        <w:tab w:val="center" w:pos="4680"/>
        <w:tab w:val="right" w:pos="9360"/>
      </w:tabs>
    </w:pPr>
  </w:style>
  <w:style w:type="character" w:customStyle="1" w:styleId="HeaderChar">
    <w:name w:val="Header Char"/>
    <w:basedOn w:val="DefaultParagraphFont"/>
    <w:link w:val="Header"/>
    <w:uiPriority w:val="99"/>
    <w:rsid w:val="00FA50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49725">
      <w:bodyDiv w:val="1"/>
      <w:marLeft w:val="0"/>
      <w:marRight w:val="0"/>
      <w:marTop w:val="0"/>
      <w:marBottom w:val="0"/>
      <w:divBdr>
        <w:top w:val="none" w:sz="0" w:space="0" w:color="auto"/>
        <w:left w:val="none" w:sz="0" w:space="0" w:color="auto"/>
        <w:bottom w:val="none" w:sz="0" w:space="0" w:color="auto"/>
        <w:right w:val="none" w:sz="0" w:space="0" w:color="auto"/>
      </w:divBdr>
      <w:divsChild>
        <w:div w:id="370957225">
          <w:marLeft w:val="0"/>
          <w:marRight w:val="0"/>
          <w:marTop w:val="0"/>
          <w:marBottom w:val="0"/>
          <w:divBdr>
            <w:top w:val="none" w:sz="0" w:space="0" w:color="auto"/>
            <w:left w:val="none" w:sz="0" w:space="0" w:color="auto"/>
            <w:bottom w:val="none" w:sz="0" w:space="0" w:color="auto"/>
            <w:right w:val="none" w:sz="0" w:space="0" w:color="auto"/>
          </w:divBdr>
          <w:divsChild>
            <w:div w:id="1727022933">
              <w:marLeft w:val="0"/>
              <w:marRight w:val="0"/>
              <w:marTop w:val="0"/>
              <w:marBottom w:val="0"/>
              <w:divBdr>
                <w:top w:val="none" w:sz="0" w:space="0" w:color="auto"/>
                <w:left w:val="none" w:sz="0" w:space="0" w:color="auto"/>
                <w:bottom w:val="none" w:sz="0" w:space="0" w:color="auto"/>
                <w:right w:val="none" w:sz="0" w:space="0" w:color="auto"/>
              </w:divBdr>
              <w:divsChild>
                <w:div w:id="208086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62425">
      <w:bodyDiv w:val="1"/>
      <w:marLeft w:val="0"/>
      <w:marRight w:val="0"/>
      <w:marTop w:val="0"/>
      <w:marBottom w:val="0"/>
      <w:divBdr>
        <w:top w:val="none" w:sz="0" w:space="0" w:color="auto"/>
        <w:left w:val="none" w:sz="0" w:space="0" w:color="auto"/>
        <w:bottom w:val="none" w:sz="0" w:space="0" w:color="auto"/>
        <w:right w:val="none" w:sz="0" w:space="0" w:color="auto"/>
      </w:divBdr>
    </w:div>
    <w:div w:id="251745490">
      <w:bodyDiv w:val="1"/>
      <w:marLeft w:val="0"/>
      <w:marRight w:val="0"/>
      <w:marTop w:val="0"/>
      <w:marBottom w:val="0"/>
      <w:divBdr>
        <w:top w:val="none" w:sz="0" w:space="0" w:color="auto"/>
        <w:left w:val="none" w:sz="0" w:space="0" w:color="auto"/>
        <w:bottom w:val="none" w:sz="0" w:space="0" w:color="auto"/>
        <w:right w:val="none" w:sz="0" w:space="0" w:color="auto"/>
      </w:divBdr>
      <w:divsChild>
        <w:div w:id="400952972">
          <w:marLeft w:val="0"/>
          <w:marRight w:val="0"/>
          <w:marTop w:val="0"/>
          <w:marBottom w:val="0"/>
          <w:divBdr>
            <w:top w:val="none" w:sz="0" w:space="0" w:color="auto"/>
            <w:left w:val="none" w:sz="0" w:space="0" w:color="auto"/>
            <w:bottom w:val="none" w:sz="0" w:space="0" w:color="auto"/>
            <w:right w:val="none" w:sz="0" w:space="0" w:color="auto"/>
          </w:divBdr>
          <w:divsChild>
            <w:div w:id="159928219">
              <w:marLeft w:val="0"/>
              <w:marRight w:val="0"/>
              <w:marTop w:val="0"/>
              <w:marBottom w:val="0"/>
              <w:divBdr>
                <w:top w:val="none" w:sz="0" w:space="0" w:color="auto"/>
                <w:left w:val="none" w:sz="0" w:space="0" w:color="auto"/>
                <w:bottom w:val="none" w:sz="0" w:space="0" w:color="auto"/>
                <w:right w:val="none" w:sz="0" w:space="0" w:color="auto"/>
              </w:divBdr>
              <w:divsChild>
                <w:div w:id="46393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27606">
      <w:bodyDiv w:val="1"/>
      <w:marLeft w:val="0"/>
      <w:marRight w:val="0"/>
      <w:marTop w:val="0"/>
      <w:marBottom w:val="0"/>
      <w:divBdr>
        <w:top w:val="none" w:sz="0" w:space="0" w:color="auto"/>
        <w:left w:val="none" w:sz="0" w:space="0" w:color="auto"/>
        <w:bottom w:val="none" w:sz="0" w:space="0" w:color="auto"/>
        <w:right w:val="none" w:sz="0" w:space="0" w:color="auto"/>
      </w:divBdr>
      <w:divsChild>
        <w:div w:id="1895576393">
          <w:marLeft w:val="0"/>
          <w:marRight w:val="0"/>
          <w:marTop w:val="0"/>
          <w:marBottom w:val="0"/>
          <w:divBdr>
            <w:top w:val="none" w:sz="0" w:space="0" w:color="auto"/>
            <w:left w:val="none" w:sz="0" w:space="0" w:color="auto"/>
            <w:bottom w:val="none" w:sz="0" w:space="0" w:color="auto"/>
            <w:right w:val="none" w:sz="0" w:space="0" w:color="auto"/>
          </w:divBdr>
          <w:divsChild>
            <w:div w:id="35086869">
              <w:marLeft w:val="0"/>
              <w:marRight w:val="0"/>
              <w:marTop w:val="0"/>
              <w:marBottom w:val="0"/>
              <w:divBdr>
                <w:top w:val="none" w:sz="0" w:space="0" w:color="auto"/>
                <w:left w:val="none" w:sz="0" w:space="0" w:color="auto"/>
                <w:bottom w:val="none" w:sz="0" w:space="0" w:color="auto"/>
                <w:right w:val="none" w:sz="0" w:space="0" w:color="auto"/>
              </w:divBdr>
              <w:divsChild>
                <w:div w:id="1244727543">
                  <w:marLeft w:val="0"/>
                  <w:marRight w:val="0"/>
                  <w:marTop w:val="0"/>
                  <w:marBottom w:val="0"/>
                  <w:divBdr>
                    <w:top w:val="none" w:sz="0" w:space="0" w:color="auto"/>
                    <w:left w:val="none" w:sz="0" w:space="0" w:color="auto"/>
                    <w:bottom w:val="none" w:sz="0" w:space="0" w:color="auto"/>
                    <w:right w:val="none" w:sz="0" w:space="0" w:color="auto"/>
                  </w:divBdr>
                </w:div>
              </w:divsChild>
            </w:div>
            <w:div w:id="172189155">
              <w:marLeft w:val="0"/>
              <w:marRight w:val="0"/>
              <w:marTop w:val="0"/>
              <w:marBottom w:val="0"/>
              <w:divBdr>
                <w:top w:val="none" w:sz="0" w:space="0" w:color="auto"/>
                <w:left w:val="none" w:sz="0" w:space="0" w:color="auto"/>
                <w:bottom w:val="none" w:sz="0" w:space="0" w:color="auto"/>
                <w:right w:val="none" w:sz="0" w:space="0" w:color="auto"/>
              </w:divBdr>
              <w:divsChild>
                <w:div w:id="1413892778">
                  <w:marLeft w:val="0"/>
                  <w:marRight w:val="0"/>
                  <w:marTop w:val="0"/>
                  <w:marBottom w:val="0"/>
                  <w:divBdr>
                    <w:top w:val="none" w:sz="0" w:space="0" w:color="auto"/>
                    <w:left w:val="none" w:sz="0" w:space="0" w:color="auto"/>
                    <w:bottom w:val="none" w:sz="0" w:space="0" w:color="auto"/>
                    <w:right w:val="none" w:sz="0" w:space="0" w:color="auto"/>
                  </w:divBdr>
                </w:div>
              </w:divsChild>
            </w:div>
            <w:div w:id="520050500">
              <w:marLeft w:val="0"/>
              <w:marRight w:val="0"/>
              <w:marTop w:val="0"/>
              <w:marBottom w:val="0"/>
              <w:divBdr>
                <w:top w:val="none" w:sz="0" w:space="0" w:color="auto"/>
                <w:left w:val="none" w:sz="0" w:space="0" w:color="auto"/>
                <w:bottom w:val="none" w:sz="0" w:space="0" w:color="auto"/>
                <w:right w:val="none" w:sz="0" w:space="0" w:color="auto"/>
              </w:divBdr>
              <w:divsChild>
                <w:div w:id="129232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409466">
      <w:bodyDiv w:val="1"/>
      <w:marLeft w:val="0"/>
      <w:marRight w:val="0"/>
      <w:marTop w:val="0"/>
      <w:marBottom w:val="0"/>
      <w:divBdr>
        <w:top w:val="none" w:sz="0" w:space="0" w:color="auto"/>
        <w:left w:val="none" w:sz="0" w:space="0" w:color="auto"/>
        <w:bottom w:val="none" w:sz="0" w:space="0" w:color="auto"/>
        <w:right w:val="none" w:sz="0" w:space="0" w:color="auto"/>
      </w:divBdr>
      <w:divsChild>
        <w:div w:id="1372269775">
          <w:marLeft w:val="0"/>
          <w:marRight w:val="0"/>
          <w:marTop w:val="0"/>
          <w:marBottom w:val="0"/>
          <w:divBdr>
            <w:top w:val="none" w:sz="0" w:space="0" w:color="auto"/>
            <w:left w:val="none" w:sz="0" w:space="0" w:color="auto"/>
            <w:bottom w:val="none" w:sz="0" w:space="0" w:color="auto"/>
            <w:right w:val="none" w:sz="0" w:space="0" w:color="auto"/>
          </w:divBdr>
          <w:divsChild>
            <w:div w:id="1302734099">
              <w:marLeft w:val="0"/>
              <w:marRight w:val="0"/>
              <w:marTop w:val="0"/>
              <w:marBottom w:val="0"/>
              <w:divBdr>
                <w:top w:val="none" w:sz="0" w:space="0" w:color="auto"/>
                <w:left w:val="none" w:sz="0" w:space="0" w:color="auto"/>
                <w:bottom w:val="none" w:sz="0" w:space="0" w:color="auto"/>
                <w:right w:val="none" w:sz="0" w:space="0" w:color="auto"/>
              </w:divBdr>
              <w:divsChild>
                <w:div w:id="48466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6192">
      <w:bodyDiv w:val="1"/>
      <w:marLeft w:val="0"/>
      <w:marRight w:val="0"/>
      <w:marTop w:val="0"/>
      <w:marBottom w:val="0"/>
      <w:divBdr>
        <w:top w:val="none" w:sz="0" w:space="0" w:color="auto"/>
        <w:left w:val="none" w:sz="0" w:space="0" w:color="auto"/>
        <w:bottom w:val="none" w:sz="0" w:space="0" w:color="auto"/>
        <w:right w:val="none" w:sz="0" w:space="0" w:color="auto"/>
      </w:divBdr>
    </w:div>
    <w:div w:id="492993175">
      <w:bodyDiv w:val="1"/>
      <w:marLeft w:val="0"/>
      <w:marRight w:val="0"/>
      <w:marTop w:val="0"/>
      <w:marBottom w:val="0"/>
      <w:divBdr>
        <w:top w:val="none" w:sz="0" w:space="0" w:color="auto"/>
        <w:left w:val="none" w:sz="0" w:space="0" w:color="auto"/>
        <w:bottom w:val="none" w:sz="0" w:space="0" w:color="auto"/>
        <w:right w:val="none" w:sz="0" w:space="0" w:color="auto"/>
      </w:divBdr>
      <w:divsChild>
        <w:div w:id="232393209">
          <w:marLeft w:val="0"/>
          <w:marRight w:val="0"/>
          <w:marTop w:val="0"/>
          <w:marBottom w:val="0"/>
          <w:divBdr>
            <w:top w:val="none" w:sz="0" w:space="0" w:color="auto"/>
            <w:left w:val="none" w:sz="0" w:space="0" w:color="auto"/>
            <w:bottom w:val="none" w:sz="0" w:space="0" w:color="auto"/>
            <w:right w:val="none" w:sz="0" w:space="0" w:color="auto"/>
          </w:divBdr>
          <w:divsChild>
            <w:div w:id="1724332693">
              <w:marLeft w:val="0"/>
              <w:marRight w:val="0"/>
              <w:marTop w:val="0"/>
              <w:marBottom w:val="0"/>
              <w:divBdr>
                <w:top w:val="none" w:sz="0" w:space="0" w:color="auto"/>
                <w:left w:val="none" w:sz="0" w:space="0" w:color="auto"/>
                <w:bottom w:val="none" w:sz="0" w:space="0" w:color="auto"/>
                <w:right w:val="none" w:sz="0" w:space="0" w:color="auto"/>
              </w:divBdr>
              <w:divsChild>
                <w:div w:id="4734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6747">
      <w:bodyDiv w:val="1"/>
      <w:marLeft w:val="0"/>
      <w:marRight w:val="0"/>
      <w:marTop w:val="0"/>
      <w:marBottom w:val="0"/>
      <w:divBdr>
        <w:top w:val="none" w:sz="0" w:space="0" w:color="auto"/>
        <w:left w:val="none" w:sz="0" w:space="0" w:color="auto"/>
        <w:bottom w:val="none" w:sz="0" w:space="0" w:color="auto"/>
        <w:right w:val="none" w:sz="0" w:space="0" w:color="auto"/>
      </w:divBdr>
      <w:divsChild>
        <w:div w:id="167331322">
          <w:marLeft w:val="0"/>
          <w:marRight w:val="0"/>
          <w:marTop w:val="0"/>
          <w:marBottom w:val="0"/>
          <w:divBdr>
            <w:top w:val="none" w:sz="0" w:space="0" w:color="auto"/>
            <w:left w:val="none" w:sz="0" w:space="0" w:color="auto"/>
            <w:bottom w:val="none" w:sz="0" w:space="0" w:color="auto"/>
            <w:right w:val="none" w:sz="0" w:space="0" w:color="auto"/>
          </w:divBdr>
          <w:divsChild>
            <w:div w:id="1895236588">
              <w:marLeft w:val="0"/>
              <w:marRight w:val="0"/>
              <w:marTop w:val="0"/>
              <w:marBottom w:val="0"/>
              <w:divBdr>
                <w:top w:val="none" w:sz="0" w:space="0" w:color="auto"/>
                <w:left w:val="none" w:sz="0" w:space="0" w:color="auto"/>
                <w:bottom w:val="none" w:sz="0" w:space="0" w:color="auto"/>
                <w:right w:val="none" w:sz="0" w:space="0" w:color="auto"/>
              </w:divBdr>
              <w:divsChild>
                <w:div w:id="2060862415">
                  <w:marLeft w:val="0"/>
                  <w:marRight w:val="0"/>
                  <w:marTop w:val="0"/>
                  <w:marBottom w:val="0"/>
                  <w:divBdr>
                    <w:top w:val="none" w:sz="0" w:space="0" w:color="auto"/>
                    <w:left w:val="none" w:sz="0" w:space="0" w:color="auto"/>
                    <w:bottom w:val="none" w:sz="0" w:space="0" w:color="auto"/>
                    <w:right w:val="none" w:sz="0" w:space="0" w:color="auto"/>
                  </w:divBdr>
                  <w:divsChild>
                    <w:div w:id="4516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180568">
      <w:bodyDiv w:val="1"/>
      <w:marLeft w:val="0"/>
      <w:marRight w:val="0"/>
      <w:marTop w:val="0"/>
      <w:marBottom w:val="0"/>
      <w:divBdr>
        <w:top w:val="none" w:sz="0" w:space="0" w:color="auto"/>
        <w:left w:val="none" w:sz="0" w:space="0" w:color="auto"/>
        <w:bottom w:val="none" w:sz="0" w:space="0" w:color="auto"/>
        <w:right w:val="none" w:sz="0" w:space="0" w:color="auto"/>
      </w:divBdr>
      <w:divsChild>
        <w:div w:id="1309631346">
          <w:marLeft w:val="0"/>
          <w:marRight w:val="0"/>
          <w:marTop w:val="0"/>
          <w:marBottom w:val="0"/>
          <w:divBdr>
            <w:top w:val="none" w:sz="0" w:space="0" w:color="auto"/>
            <w:left w:val="none" w:sz="0" w:space="0" w:color="auto"/>
            <w:bottom w:val="none" w:sz="0" w:space="0" w:color="auto"/>
            <w:right w:val="none" w:sz="0" w:space="0" w:color="auto"/>
          </w:divBdr>
          <w:divsChild>
            <w:div w:id="1618368206">
              <w:marLeft w:val="0"/>
              <w:marRight w:val="0"/>
              <w:marTop w:val="0"/>
              <w:marBottom w:val="0"/>
              <w:divBdr>
                <w:top w:val="none" w:sz="0" w:space="0" w:color="auto"/>
                <w:left w:val="none" w:sz="0" w:space="0" w:color="auto"/>
                <w:bottom w:val="none" w:sz="0" w:space="0" w:color="auto"/>
                <w:right w:val="none" w:sz="0" w:space="0" w:color="auto"/>
              </w:divBdr>
              <w:divsChild>
                <w:div w:id="193477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978224">
      <w:bodyDiv w:val="1"/>
      <w:marLeft w:val="0"/>
      <w:marRight w:val="0"/>
      <w:marTop w:val="0"/>
      <w:marBottom w:val="0"/>
      <w:divBdr>
        <w:top w:val="none" w:sz="0" w:space="0" w:color="auto"/>
        <w:left w:val="none" w:sz="0" w:space="0" w:color="auto"/>
        <w:bottom w:val="none" w:sz="0" w:space="0" w:color="auto"/>
        <w:right w:val="none" w:sz="0" w:space="0" w:color="auto"/>
      </w:divBdr>
      <w:divsChild>
        <w:div w:id="1206985388">
          <w:marLeft w:val="0"/>
          <w:marRight w:val="0"/>
          <w:marTop w:val="0"/>
          <w:marBottom w:val="0"/>
          <w:divBdr>
            <w:top w:val="none" w:sz="0" w:space="0" w:color="auto"/>
            <w:left w:val="none" w:sz="0" w:space="0" w:color="auto"/>
            <w:bottom w:val="none" w:sz="0" w:space="0" w:color="auto"/>
            <w:right w:val="none" w:sz="0" w:space="0" w:color="auto"/>
          </w:divBdr>
          <w:divsChild>
            <w:div w:id="1909605569">
              <w:marLeft w:val="0"/>
              <w:marRight w:val="0"/>
              <w:marTop w:val="0"/>
              <w:marBottom w:val="0"/>
              <w:divBdr>
                <w:top w:val="none" w:sz="0" w:space="0" w:color="auto"/>
                <w:left w:val="none" w:sz="0" w:space="0" w:color="auto"/>
                <w:bottom w:val="none" w:sz="0" w:space="0" w:color="auto"/>
                <w:right w:val="none" w:sz="0" w:space="0" w:color="auto"/>
              </w:divBdr>
              <w:divsChild>
                <w:div w:id="155585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471206">
      <w:bodyDiv w:val="1"/>
      <w:marLeft w:val="0"/>
      <w:marRight w:val="0"/>
      <w:marTop w:val="0"/>
      <w:marBottom w:val="0"/>
      <w:divBdr>
        <w:top w:val="none" w:sz="0" w:space="0" w:color="auto"/>
        <w:left w:val="none" w:sz="0" w:space="0" w:color="auto"/>
        <w:bottom w:val="none" w:sz="0" w:space="0" w:color="auto"/>
        <w:right w:val="none" w:sz="0" w:space="0" w:color="auto"/>
      </w:divBdr>
      <w:divsChild>
        <w:div w:id="1205868980">
          <w:marLeft w:val="0"/>
          <w:marRight w:val="0"/>
          <w:marTop w:val="0"/>
          <w:marBottom w:val="0"/>
          <w:divBdr>
            <w:top w:val="none" w:sz="0" w:space="0" w:color="auto"/>
            <w:left w:val="none" w:sz="0" w:space="0" w:color="auto"/>
            <w:bottom w:val="none" w:sz="0" w:space="0" w:color="auto"/>
            <w:right w:val="none" w:sz="0" w:space="0" w:color="auto"/>
          </w:divBdr>
          <w:divsChild>
            <w:div w:id="1275749995">
              <w:marLeft w:val="0"/>
              <w:marRight w:val="0"/>
              <w:marTop w:val="0"/>
              <w:marBottom w:val="0"/>
              <w:divBdr>
                <w:top w:val="none" w:sz="0" w:space="0" w:color="auto"/>
                <w:left w:val="none" w:sz="0" w:space="0" w:color="auto"/>
                <w:bottom w:val="none" w:sz="0" w:space="0" w:color="auto"/>
                <w:right w:val="none" w:sz="0" w:space="0" w:color="auto"/>
              </w:divBdr>
              <w:divsChild>
                <w:div w:id="452793928">
                  <w:marLeft w:val="0"/>
                  <w:marRight w:val="0"/>
                  <w:marTop w:val="0"/>
                  <w:marBottom w:val="0"/>
                  <w:divBdr>
                    <w:top w:val="none" w:sz="0" w:space="0" w:color="auto"/>
                    <w:left w:val="none" w:sz="0" w:space="0" w:color="auto"/>
                    <w:bottom w:val="none" w:sz="0" w:space="0" w:color="auto"/>
                    <w:right w:val="none" w:sz="0" w:space="0" w:color="auto"/>
                  </w:divBdr>
                  <w:divsChild>
                    <w:div w:id="2111267904">
                      <w:marLeft w:val="0"/>
                      <w:marRight w:val="0"/>
                      <w:marTop w:val="0"/>
                      <w:marBottom w:val="0"/>
                      <w:divBdr>
                        <w:top w:val="none" w:sz="0" w:space="0" w:color="auto"/>
                        <w:left w:val="none" w:sz="0" w:space="0" w:color="auto"/>
                        <w:bottom w:val="none" w:sz="0" w:space="0" w:color="auto"/>
                        <w:right w:val="none" w:sz="0" w:space="0" w:color="auto"/>
                      </w:divBdr>
                    </w:div>
                  </w:divsChild>
                </w:div>
                <w:div w:id="1165784512">
                  <w:marLeft w:val="0"/>
                  <w:marRight w:val="0"/>
                  <w:marTop w:val="0"/>
                  <w:marBottom w:val="0"/>
                  <w:divBdr>
                    <w:top w:val="none" w:sz="0" w:space="0" w:color="auto"/>
                    <w:left w:val="none" w:sz="0" w:space="0" w:color="auto"/>
                    <w:bottom w:val="none" w:sz="0" w:space="0" w:color="auto"/>
                    <w:right w:val="none" w:sz="0" w:space="0" w:color="auto"/>
                  </w:divBdr>
                  <w:divsChild>
                    <w:div w:id="1395738377">
                      <w:marLeft w:val="0"/>
                      <w:marRight w:val="0"/>
                      <w:marTop w:val="0"/>
                      <w:marBottom w:val="0"/>
                      <w:divBdr>
                        <w:top w:val="none" w:sz="0" w:space="0" w:color="auto"/>
                        <w:left w:val="none" w:sz="0" w:space="0" w:color="auto"/>
                        <w:bottom w:val="none" w:sz="0" w:space="0" w:color="auto"/>
                        <w:right w:val="none" w:sz="0" w:space="0" w:color="auto"/>
                      </w:divBdr>
                    </w:div>
                  </w:divsChild>
                </w:div>
                <w:div w:id="1226375270">
                  <w:marLeft w:val="0"/>
                  <w:marRight w:val="0"/>
                  <w:marTop w:val="0"/>
                  <w:marBottom w:val="0"/>
                  <w:divBdr>
                    <w:top w:val="none" w:sz="0" w:space="0" w:color="auto"/>
                    <w:left w:val="none" w:sz="0" w:space="0" w:color="auto"/>
                    <w:bottom w:val="none" w:sz="0" w:space="0" w:color="auto"/>
                    <w:right w:val="none" w:sz="0" w:space="0" w:color="auto"/>
                  </w:divBdr>
                  <w:divsChild>
                    <w:div w:id="1881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150572">
      <w:bodyDiv w:val="1"/>
      <w:marLeft w:val="0"/>
      <w:marRight w:val="0"/>
      <w:marTop w:val="0"/>
      <w:marBottom w:val="0"/>
      <w:divBdr>
        <w:top w:val="none" w:sz="0" w:space="0" w:color="auto"/>
        <w:left w:val="none" w:sz="0" w:space="0" w:color="auto"/>
        <w:bottom w:val="none" w:sz="0" w:space="0" w:color="auto"/>
        <w:right w:val="none" w:sz="0" w:space="0" w:color="auto"/>
      </w:divBdr>
      <w:divsChild>
        <w:div w:id="1587612744">
          <w:marLeft w:val="0"/>
          <w:marRight w:val="0"/>
          <w:marTop w:val="0"/>
          <w:marBottom w:val="0"/>
          <w:divBdr>
            <w:top w:val="none" w:sz="0" w:space="0" w:color="auto"/>
            <w:left w:val="none" w:sz="0" w:space="0" w:color="auto"/>
            <w:bottom w:val="none" w:sz="0" w:space="0" w:color="auto"/>
            <w:right w:val="none" w:sz="0" w:space="0" w:color="auto"/>
          </w:divBdr>
          <w:divsChild>
            <w:div w:id="2029260276">
              <w:marLeft w:val="0"/>
              <w:marRight w:val="0"/>
              <w:marTop w:val="0"/>
              <w:marBottom w:val="0"/>
              <w:divBdr>
                <w:top w:val="none" w:sz="0" w:space="0" w:color="auto"/>
                <w:left w:val="none" w:sz="0" w:space="0" w:color="auto"/>
                <w:bottom w:val="none" w:sz="0" w:space="0" w:color="auto"/>
                <w:right w:val="none" w:sz="0" w:space="0" w:color="auto"/>
              </w:divBdr>
              <w:divsChild>
                <w:div w:id="204092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88977">
      <w:bodyDiv w:val="1"/>
      <w:marLeft w:val="0"/>
      <w:marRight w:val="0"/>
      <w:marTop w:val="0"/>
      <w:marBottom w:val="0"/>
      <w:divBdr>
        <w:top w:val="none" w:sz="0" w:space="0" w:color="auto"/>
        <w:left w:val="none" w:sz="0" w:space="0" w:color="auto"/>
        <w:bottom w:val="none" w:sz="0" w:space="0" w:color="auto"/>
        <w:right w:val="none" w:sz="0" w:space="0" w:color="auto"/>
      </w:divBdr>
      <w:divsChild>
        <w:div w:id="1971157946">
          <w:marLeft w:val="0"/>
          <w:marRight w:val="0"/>
          <w:marTop w:val="0"/>
          <w:marBottom w:val="0"/>
          <w:divBdr>
            <w:top w:val="none" w:sz="0" w:space="0" w:color="auto"/>
            <w:left w:val="none" w:sz="0" w:space="0" w:color="auto"/>
            <w:bottom w:val="none" w:sz="0" w:space="0" w:color="auto"/>
            <w:right w:val="none" w:sz="0" w:space="0" w:color="auto"/>
          </w:divBdr>
          <w:divsChild>
            <w:div w:id="2084453236">
              <w:marLeft w:val="0"/>
              <w:marRight w:val="0"/>
              <w:marTop w:val="0"/>
              <w:marBottom w:val="0"/>
              <w:divBdr>
                <w:top w:val="none" w:sz="0" w:space="0" w:color="auto"/>
                <w:left w:val="none" w:sz="0" w:space="0" w:color="auto"/>
                <w:bottom w:val="none" w:sz="0" w:space="0" w:color="auto"/>
                <w:right w:val="none" w:sz="0" w:space="0" w:color="auto"/>
              </w:divBdr>
              <w:divsChild>
                <w:div w:id="861020365">
                  <w:marLeft w:val="0"/>
                  <w:marRight w:val="0"/>
                  <w:marTop w:val="0"/>
                  <w:marBottom w:val="0"/>
                  <w:divBdr>
                    <w:top w:val="none" w:sz="0" w:space="0" w:color="auto"/>
                    <w:left w:val="none" w:sz="0" w:space="0" w:color="auto"/>
                    <w:bottom w:val="none" w:sz="0" w:space="0" w:color="auto"/>
                    <w:right w:val="none" w:sz="0" w:space="0" w:color="auto"/>
                  </w:divBdr>
                  <w:divsChild>
                    <w:div w:id="103916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824753">
      <w:bodyDiv w:val="1"/>
      <w:marLeft w:val="0"/>
      <w:marRight w:val="0"/>
      <w:marTop w:val="0"/>
      <w:marBottom w:val="0"/>
      <w:divBdr>
        <w:top w:val="none" w:sz="0" w:space="0" w:color="auto"/>
        <w:left w:val="none" w:sz="0" w:space="0" w:color="auto"/>
        <w:bottom w:val="none" w:sz="0" w:space="0" w:color="auto"/>
        <w:right w:val="none" w:sz="0" w:space="0" w:color="auto"/>
      </w:divBdr>
      <w:divsChild>
        <w:div w:id="1727797611">
          <w:marLeft w:val="0"/>
          <w:marRight w:val="0"/>
          <w:marTop w:val="0"/>
          <w:marBottom w:val="0"/>
          <w:divBdr>
            <w:top w:val="none" w:sz="0" w:space="0" w:color="auto"/>
            <w:left w:val="none" w:sz="0" w:space="0" w:color="auto"/>
            <w:bottom w:val="none" w:sz="0" w:space="0" w:color="auto"/>
            <w:right w:val="none" w:sz="0" w:space="0" w:color="auto"/>
          </w:divBdr>
          <w:divsChild>
            <w:div w:id="2058430059">
              <w:marLeft w:val="0"/>
              <w:marRight w:val="0"/>
              <w:marTop w:val="0"/>
              <w:marBottom w:val="0"/>
              <w:divBdr>
                <w:top w:val="none" w:sz="0" w:space="0" w:color="auto"/>
                <w:left w:val="none" w:sz="0" w:space="0" w:color="auto"/>
                <w:bottom w:val="none" w:sz="0" w:space="0" w:color="auto"/>
                <w:right w:val="none" w:sz="0" w:space="0" w:color="auto"/>
              </w:divBdr>
              <w:divsChild>
                <w:div w:id="1587837750">
                  <w:marLeft w:val="0"/>
                  <w:marRight w:val="0"/>
                  <w:marTop w:val="0"/>
                  <w:marBottom w:val="0"/>
                  <w:divBdr>
                    <w:top w:val="none" w:sz="0" w:space="0" w:color="auto"/>
                    <w:left w:val="none" w:sz="0" w:space="0" w:color="auto"/>
                    <w:bottom w:val="none" w:sz="0" w:space="0" w:color="auto"/>
                    <w:right w:val="none" w:sz="0" w:space="0" w:color="auto"/>
                  </w:divBdr>
                  <w:divsChild>
                    <w:div w:id="14565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858682">
      <w:bodyDiv w:val="1"/>
      <w:marLeft w:val="0"/>
      <w:marRight w:val="0"/>
      <w:marTop w:val="0"/>
      <w:marBottom w:val="0"/>
      <w:divBdr>
        <w:top w:val="none" w:sz="0" w:space="0" w:color="auto"/>
        <w:left w:val="none" w:sz="0" w:space="0" w:color="auto"/>
        <w:bottom w:val="none" w:sz="0" w:space="0" w:color="auto"/>
        <w:right w:val="none" w:sz="0" w:space="0" w:color="auto"/>
      </w:divBdr>
      <w:divsChild>
        <w:div w:id="1325355001">
          <w:marLeft w:val="0"/>
          <w:marRight w:val="0"/>
          <w:marTop w:val="0"/>
          <w:marBottom w:val="0"/>
          <w:divBdr>
            <w:top w:val="none" w:sz="0" w:space="0" w:color="auto"/>
            <w:left w:val="none" w:sz="0" w:space="0" w:color="auto"/>
            <w:bottom w:val="none" w:sz="0" w:space="0" w:color="auto"/>
            <w:right w:val="none" w:sz="0" w:space="0" w:color="auto"/>
          </w:divBdr>
          <w:divsChild>
            <w:div w:id="372729852">
              <w:marLeft w:val="0"/>
              <w:marRight w:val="0"/>
              <w:marTop w:val="0"/>
              <w:marBottom w:val="0"/>
              <w:divBdr>
                <w:top w:val="none" w:sz="0" w:space="0" w:color="auto"/>
                <w:left w:val="none" w:sz="0" w:space="0" w:color="auto"/>
                <w:bottom w:val="none" w:sz="0" w:space="0" w:color="auto"/>
                <w:right w:val="none" w:sz="0" w:space="0" w:color="auto"/>
              </w:divBdr>
              <w:divsChild>
                <w:div w:id="964197312">
                  <w:marLeft w:val="0"/>
                  <w:marRight w:val="0"/>
                  <w:marTop w:val="0"/>
                  <w:marBottom w:val="0"/>
                  <w:divBdr>
                    <w:top w:val="none" w:sz="0" w:space="0" w:color="auto"/>
                    <w:left w:val="none" w:sz="0" w:space="0" w:color="auto"/>
                    <w:bottom w:val="none" w:sz="0" w:space="0" w:color="auto"/>
                    <w:right w:val="none" w:sz="0" w:space="0" w:color="auto"/>
                  </w:divBdr>
                  <w:divsChild>
                    <w:div w:id="4717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286223">
      <w:bodyDiv w:val="1"/>
      <w:marLeft w:val="0"/>
      <w:marRight w:val="0"/>
      <w:marTop w:val="0"/>
      <w:marBottom w:val="0"/>
      <w:divBdr>
        <w:top w:val="none" w:sz="0" w:space="0" w:color="auto"/>
        <w:left w:val="none" w:sz="0" w:space="0" w:color="auto"/>
        <w:bottom w:val="none" w:sz="0" w:space="0" w:color="auto"/>
        <w:right w:val="none" w:sz="0" w:space="0" w:color="auto"/>
      </w:divBdr>
      <w:divsChild>
        <w:div w:id="475681659">
          <w:marLeft w:val="0"/>
          <w:marRight w:val="0"/>
          <w:marTop w:val="0"/>
          <w:marBottom w:val="0"/>
          <w:divBdr>
            <w:top w:val="none" w:sz="0" w:space="0" w:color="auto"/>
            <w:left w:val="none" w:sz="0" w:space="0" w:color="auto"/>
            <w:bottom w:val="none" w:sz="0" w:space="0" w:color="auto"/>
            <w:right w:val="none" w:sz="0" w:space="0" w:color="auto"/>
          </w:divBdr>
          <w:divsChild>
            <w:div w:id="625233025">
              <w:marLeft w:val="0"/>
              <w:marRight w:val="0"/>
              <w:marTop w:val="0"/>
              <w:marBottom w:val="0"/>
              <w:divBdr>
                <w:top w:val="none" w:sz="0" w:space="0" w:color="auto"/>
                <w:left w:val="none" w:sz="0" w:space="0" w:color="auto"/>
                <w:bottom w:val="none" w:sz="0" w:space="0" w:color="auto"/>
                <w:right w:val="none" w:sz="0" w:space="0" w:color="auto"/>
              </w:divBdr>
              <w:divsChild>
                <w:div w:id="47410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636214">
      <w:bodyDiv w:val="1"/>
      <w:marLeft w:val="0"/>
      <w:marRight w:val="0"/>
      <w:marTop w:val="0"/>
      <w:marBottom w:val="0"/>
      <w:divBdr>
        <w:top w:val="none" w:sz="0" w:space="0" w:color="auto"/>
        <w:left w:val="none" w:sz="0" w:space="0" w:color="auto"/>
        <w:bottom w:val="none" w:sz="0" w:space="0" w:color="auto"/>
        <w:right w:val="none" w:sz="0" w:space="0" w:color="auto"/>
      </w:divBdr>
      <w:divsChild>
        <w:div w:id="1627613526">
          <w:marLeft w:val="0"/>
          <w:marRight w:val="0"/>
          <w:marTop w:val="0"/>
          <w:marBottom w:val="0"/>
          <w:divBdr>
            <w:top w:val="none" w:sz="0" w:space="0" w:color="auto"/>
            <w:left w:val="none" w:sz="0" w:space="0" w:color="auto"/>
            <w:bottom w:val="none" w:sz="0" w:space="0" w:color="auto"/>
            <w:right w:val="none" w:sz="0" w:space="0" w:color="auto"/>
          </w:divBdr>
          <w:divsChild>
            <w:div w:id="1449204190">
              <w:marLeft w:val="0"/>
              <w:marRight w:val="0"/>
              <w:marTop w:val="0"/>
              <w:marBottom w:val="0"/>
              <w:divBdr>
                <w:top w:val="none" w:sz="0" w:space="0" w:color="auto"/>
                <w:left w:val="none" w:sz="0" w:space="0" w:color="auto"/>
                <w:bottom w:val="none" w:sz="0" w:space="0" w:color="auto"/>
                <w:right w:val="none" w:sz="0" w:space="0" w:color="auto"/>
              </w:divBdr>
              <w:divsChild>
                <w:div w:id="3980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418548">
      <w:bodyDiv w:val="1"/>
      <w:marLeft w:val="0"/>
      <w:marRight w:val="0"/>
      <w:marTop w:val="0"/>
      <w:marBottom w:val="0"/>
      <w:divBdr>
        <w:top w:val="none" w:sz="0" w:space="0" w:color="auto"/>
        <w:left w:val="none" w:sz="0" w:space="0" w:color="auto"/>
        <w:bottom w:val="none" w:sz="0" w:space="0" w:color="auto"/>
        <w:right w:val="none" w:sz="0" w:space="0" w:color="auto"/>
      </w:divBdr>
      <w:divsChild>
        <w:div w:id="1297226091">
          <w:marLeft w:val="0"/>
          <w:marRight w:val="0"/>
          <w:marTop w:val="0"/>
          <w:marBottom w:val="0"/>
          <w:divBdr>
            <w:top w:val="none" w:sz="0" w:space="0" w:color="auto"/>
            <w:left w:val="none" w:sz="0" w:space="0" w:color="auto"/>
            <w:bottom w:val="none" w:sz="0" w:space="0" w:color="auto"/>
            <w:right w:val="none" w:sz="0" w:space="0" w:color="auto"/>
          </w:divBdr>
          <w:divsChild>
            <w:div w:id="285505960">
              <w:marLeft w:val="0"/>
              <w:marRight w:val="0"/>
              <w:marTop w:val="0"/>
              <w:marBottom w:val="0"/>
              <w:divBdr>
                <w:top w:val="none" w:sz="0" w:space="0" w:color="auto"/>
                <w:left w:val="none" w:sz="0" w:space="0" w:color="auto"/>
                <w:bottom w:val="none" w:sz="0" w:space="0" w:color="auto"/>
                <w:right w:val="none" w:sz="0" w:space="0" w:color="auto"/>
              </w:divBdr>
              <w:divsChild>
                <w:div w:id="795375368">
                  <w:marLeft w:val="0"/>
                  <w:marRight w:val="0"/>
                  <w:marTop w:val="0"/>
                  <w:marBottom w:val="0"/>
                  <w:divBdr>
                    <w:top w:val="none" w:sz="0" w:space="0" w:color="auto"/>
                    <w:left w:val="none" w:sz="0" w:space="0" w:color="auto"/>
                    <w:bottom w:val="none" w:sz="0" w:space="0" w:color="auto"/>
                    <w:right w:val="none" w:sz="0" w:space="0" w:color="auto"/>
                  </w:divBdr>
                  <w:divsChild>
                    <w:div w:id="782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063926">
      <w:bodyDiv w:val="1"/>
      <w:marLeft w:val="0"/>
      <w:marRight w:val="0"/>
      <w:marTop w:val="0"/>
      <w:marBottom w:val="0"/>
      <w:divBdr>
        <w:top w:val="none" w:sz="0" w:space="0" w:color="auto"/>
        <w:left w:val="none" w:sz="0" w:space="0" w:color="auto"/>
        <w:bottom w:val="none" w:sz="0" w:space="0" w:color="auto"/>
        <w:right w:val="none" w:sz="0" w:space="0" w:color="auto"/>
      </w:divBdr>
    </w:div>
    <w:div w:id="1093821152">
      <w:bodyDiv w:val="1"/>
      <w:marLeft w:val="0"/>
      <w:marRight w:val="0"/>
      <w:marTop w:val="0"/>
      <w:marBottom w:val="0"/>
      <w:divBdr>
        <w:top w:val="none" w:sz="0" w:space="0" w:color="auto"/>
        <w:left w:val="none" w:sz="0" w:space="0" w:color="auto"/>
        <w:bottom w:val="none" w:sz="0" w:space="0" w:color="auto"/>
        <w:right w:val="none" w:sz="0" w:space="0" w:color="auto"/>
      </w:divBdr>
      <w:divsChild>
        <w:div w:id="1424719679">
          <w:marLeft w:val="0"/>
          <w:marRight w:val="0"/>
          <w:marTop w:val="0"/>
          <w:marBottom w:val="0"/>
          <w:divBdr>
            <w:top w:val="none" w:sz="0" w:space="0" w:color="auto"/>
            <w:left w:val="none" w:sz="0" w:space="0" w:color="auto"/>
            <w:bottom w:val="none" w:sz="0" w:space="0" w:color="auto"/>
            <w:right w:val="none" w:sz="0" w:space="0" w:color="auto"/>
          </w:divBdr>
          <w:divsChild>
            <w:div w:id="644356900">
              <w:marLeft w:val="0"/>
              <w:marRight w:val="0"/>
              <w:marTop w:val="0"/>
              <w:marBottom w:val="0"/>
              <w:divBdr>
                <w:top w:val="none" w:sz="0" w:space="0" w:color="auto"/>
                <w:left w:val="none" w:sz="0" w:space="0" w:color="auto"/>
                <w:bottom w:val="none" w:sz="0" w:space="0" w:color="auto"/>
                <w:right w:val="none" w:sz="0" w:space="0" w:color="auto"/>
              </w:divBdr>
              <w:divsChild>
                <w:div w:id="16143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320604">
      <w:bodyDiv w:val="1"/>
      <w:marLeft w:val="0"/>
      <w:marRight w:val="0"/>
      <w:marTop w:val="0"/>
      <w:marBottom w:val="0"/>
      <w:divBdr>
        <w:top w:val="none" w:sz="0" w:space="0" w:color="auto"/>
        <w:left w:val="none" w:sz="0" w:space="0" w:color="auto"/>
        <w:bottom w:val="none" w:sz="0" w:space="0" w:color="auto"/>
        <w:right w:val="none" w:sz="0" w:space="0" w:color="auto"/>
      </w:divBdr>
      <w:divsChild>
        <w:div w:id="825903628">
          <w:marLeft w:val="0"/>
          <w:marRight w:val="0"/>
          <w:marTop w:val="0"/>
          <w:marBottom w:val="0"/>
          <w:divBdr>
            <w:top w:val="none" w:sz="0" w:space="0" w:color="auto"/>
            <w:left w:val="none" w:sz="0" w:space="0" w:color="auto"/>
            <w:bottom w:val="none" w:sz="0" w:space="0" w:color="auto"/>
            <w:right w:val="none" w:sz="0" w:space="0" w:color="auto"/>
          </w:divBdr>
          <w:divsChild>
            <w:div w:id="1426998758">
              <w:marLeft w:val="0"/>
              <w:marRight w:val="0"/>
              <w:marTop w:val="0"/>
              <w:marBottom w:val="0"/>
              <w:divBdr>
                <w:top w:val="none" w:sz="0" w:space="0" w:color="auto"/>
                <w:left w:val="none" w:sz="0" w:space="0" w:color="auto"/>
                <w:bottom w:val="none" w:sz="0" w:space="0" w:color="auto"/>
                <w:right w:val="none" w:sz="0" w:space="0" w:color="auto"/>
              </w:divBdr>
              <w:divsChild>
                <w:div w:id="32466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313">
      <w:bodyDiv w:val="1"/>
      <w:marLeft w:val="0"/>
      <w:marRight w:val="0"/>
      <w:marTop w:val="0"/>
      <w:marBottom w:val="0"/>
      <w:divBdr>
        <w:top w:val="none" w:sz="0" w:space="0" w:color="auto"/>
        <w:left w:val="none" w:sz="0" w:space="0" w:color="auto"/>
        <w:bottom w:val="none" w:sz="0" w:space="0" w:color="auto"/>
        <w:right w:val="none" w:sz="0" w:space="0" w:color="auto"/>
      </w:divBdr>
      <w:divsChild>
        <w:div w:id="1764913412">
          <w:marLeft w:val="0"/>
          <w:marRight w:val="0"/>
          <w:marTop w:val="0"/>
          <w:marBottom w:val="0"/>
          <w:divBdr>
            <w:top w:val="none" w:sz="0" w:space="0" w:color="auto"/>
            <w:left w:val="none" w:sz="0" w:space="0" w:color="auto"/>
            <w:bottom w:val="none" w:sz="0" w:space="0" w:color="auto"/>
            <w:right w:val="none" w:sz="0" w:space="0" w:color="auto"/>
          </w:divBdr>
          <w:divsChild>
            <w:div w:id="2004232608">
              <w:marLeft w:val="0"/>
              <w:marRight w:val="0"/>
              <w:marTop w:val="0"/>
              <w:marBottom w:val="0"/>
              <w:divBdr>
                <w:top w:val="none" w:sz="0" w:space="0" w:color="auto"/>
                <w:left w:val="none" w:sz="0" w:space="0" w:color="auto"/>
                <w:bottom w:val="none" w:sz="0" w:space="0" w:color="auto"/>
                <w:right w:val="none" w:sz="0" w:space="0" w:color="auto"/>
              </w:divBdr>
              <w:divsChild>
                <w:div w:id="284822775">
                  <w:marLeft w:val="0"/>
                  <w:marRight w:val="0"/>
                  <w:marTop w:val="0"/>
                  <w:marBottom w:val="0"/>
                  <w:divBdr>
                    <w:top w:val="none" w:sz="0" w:space="0" w:color="auto"/>
                    <w:left w:val="none" w:sz="0" w:space="0" w:color="auto"/>
                    <w:bottom w:val="none" w:sz="0" w:space="0" w:color="auto"/>
                    <w:right w:val="none" w:sz="0" w:space="0" w:color="auto"/>
                  </w:divBdr>
                  <w:divsChild>
                    <w:div w:id="48636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778361">
      <w:bodyDiv w:val="1"/>
      <w:marLeft w:val="0"/>
      <w:marRight w:val="0"/>
      <w:marTop w:val="0"/>
      <w:marBottom w:val="0"/>
      <w:divBdr>
        <w:top w:val="none" w:sz="0" w:space="0" w:color="auto"/>
        <w:left w:val="none" w:sz="0" w:space="0" w:color="auto"/>
        <w:bottom w:val="none" w:sz="0" w:space="0" w:color="auto"/>
        <w:right w:val="none" w:sz="0" w:space="0" w:color="auto"/>
      </w:divBdr>
      <w:divsChild>
        <w:div w:id="1923563166">
          <w:marLeft w:val="0"/>
          <w:marRight w:val="0"/>
          <w:marTop w:val="0"/>
          <w:marBottom w:val="0"/>
          <w:divBdr>
            <w:top w:val="none" w:sz="0" w:space="0" w:color="auto"/>
            <w:left w:val="none" w:sz="0" w:space="0" w:color="auto"/>
            <w:bottom w:val="none" w:sz="0" w:space="0" w:color="auto"/>
            <w:right w:val="none" w:sz="0" w:space="0" w:color="auto"/>
          </w:divBdr>
          <w:divsChild>
            <w:div w:id="172425713">
              <w:marLeft w:val="0"/>
              <w:marRight w:val="0"/>
              <w:marTop w:val="0"/>
              <w:marBottom w:val="0"/>
              <w:divBdr>
                <w:top w:val="none" w:sz="0" w:space="0" w:color="auto"/>
                <w:left w:val="none" w:sz="0" w:space="0" w:color="auto"/>
                <w:bottom w:val="none" w:sz="0" w:space="0" w:color="auto"/>
                <w:right w:val="none" w:sz="0" w:space="0" w:color="auto"/>
              </w:divBdr>
              <w:divsChild>
                <w:div w:id="88963111">
                  <w:marLeft w:val="0"/>
                  <w:marRight w:val="0"/>
                  <w:marTop w:val="0"/>
                  <w:marBottom w:val="0"/>
                  <w:divBdr>
                    <w:top w:val="none" w:sz="0" w:space="0" w:color="auto"/>
                    <w:left w:val="none" w:sz="0" w:space="0" w:color="auto"/>
                    <w:bottom w:val="none" w:sz="0" w:space="0" w:color="auto"/>
                    <w:right w:val="none" w:sz="0" w:space="0" w:color="auto"/>
                  </w:divBdr>
                  <w:divsChild>
                    <w:div w:id="14937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827502">
      <w:bodyDiv w:val="1"/>
      <w:marLeft w:val="0"/>
      <w:marRight w:val="0"/>
      <w:marTop w:val="0"/>
      <w:marBottom w:val="0"/>
      <w:divBdr>
        <w:top w:val="none" w:sz="0" w:space="0" w:color="auto"/>
        <w:left w:val="none" w:sz="0" w:space="0" w:color="auto"/>
        <w:bottom w:val="none" w:sz="0" w:space="0" w:color="auto"/>
        <w:right w:val="none" w:sz="0" w:space="0" w:color="auto"/>
      </w:divBdr>
      <w:divsChild>
        <w:div w:id="1889607507">
          <w:marLeft w:val="0"/>
          <w:marRight w:val="0"/>
          <w:marTop w:val="0"/>
          <w:marBottom w:val="0"/>
          <w:divBdr>
            <w:top w:val="none" w:sz="0" w:space="0" w:color="auto"/>
            <w:left w:val="none" w:sz="0" w:space="0" w:color="auto"/>
            <w:bottom w:val="none" w:sz="0" w:space="0" w:color="auto"/>
            <w:right w:val="none" w:sz="0" w:space="0" w:color="auto"/>
          </w:divBdr>
          <w:divsChild>
            <w:div w:id="1500580094">
              <w:marLeft w:val="0"/>
              <w:marRight w:val="0"/>
              <w:marTop w:val="0"/>
              <w:marBottom w:val="0"/>
              <w:divBdr>
                <w:top w:val="none" w:sz="0" w:space="0" w:color="auto"/>
                <w:left w:val="none" w:sz="0" w:space="0" w:color="auto"/>
                <w:bottom w:val="none" w:sz="0" w:space="0" w:color="auto"/>
                <w:right w:val="none" w:sz="0" w:space="0" w:color="auto"/>
              </w:divBdr>
              <w:divsChild>
                <w:div w:id="1021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227032">
      <w:bodyDiv w:val="1"/>
      <w:marLeft w:val="0"/>
      <w:marRight w:val="0"/>
      <w:marTop w:val="0"/>
      <w:marBottom w:val="0"/>
      <w:divBdr>
        <w:top w:val="none" w:sz="0" w:space="0" w:color="auto"/>
        <w:left w:val="none" w:sz="0" w:space="0" w:color="auto"/>
        <w:bottom w:val="none" w:sz="0" w:space="0" w:color="auto"/>
        <w:right w:val="none" w:sz="0" w:space="0" w:color="auto"/>
      </w:divBdr>
      <w:divsChild>
        <w:div w:id="2138524913">
          <w:marLeft w:val="0"/>
          <w:marRight w:val="0"/>
          <w:marTop w:val="0"/>
          <w:marBottom w:val="0"/>
          <w:divBdr>
            <w:top w:val="none" w:sz="0" w:space="0" w:color="auto"/>
            <w:left w:val="none" w:sz="0" w:space="0" w:color="auto"/>
            <w:bottom w:val="none" w:sz="0" w:space="0" w:color="auto"/>
            <w:right w:val="none" w:sz="0" w:space="0" w:color="auto"/>
          </w:divBdr>
          <w:divsChild>
            <w:div w:id="891579910">
              <w:marLeft w:val="0"/>
              <w:marRight w:val="0"/>
              <w:marTop w:val="0"/>
              <w:marBottom w:val="0"/>
              <w:divBdr>
                <w:top w:val="none" w:sz="0" w:space="0" w:color="auto"/>
                <w:left w:val="none" w:sz="0" w:space="0" w:color="auto"/>
                <w:bottom w:val="none" w:sz="0" w:space="0" w:color="auto"/>
                <w:right w:val="none" w:sz="0" w:space="0" w:color="auto"/>
              </w:divBdr>
              <w:divsChild>
                <w:div w:id="112959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496415">
      <w:bodyDiv w:val="1"/>
      <w:marLeft w:val="0"/>
      <w:marRight w:val="0"/>
      <w:marTop w:val="0"/>
      <w:marBottom w:val="0"/>
      <w:divBdr>
        <w:top w:val="none" w:sz="0" w:space="0" w:color="auto"/>
        <w:left w:val="none" w:sz="0" w:space="0" w:color="auto"/>
        <w:bottom w:val="none" w:sz="0" w:space="0" w:color="auto"/>
        <w:right w:val="none" w:sz="0" w:space="0" w:color="auto"/>
      </w:divBdr>
      <w:divsChild>
        <w:div w:id="775518402">
          <w:marLeft w:val="0"/>
          <w:marRight w:val="0"/>
          <w:marTop w:val="0"/>
          <w:marBottom w:val="0"/>
          <w:divBdr>
            <w:top w:val="none" w:sz="0" w:space="0" w:color="auto"/>
            <w:left w:val="none" w:sz="0" w:space="0" w:color="auto"/>
            <w:bottom w:val="none" w:sz="0" w:space="0" w:color="auto"/>
            <w:right w:val="none" w:sz="0" w:space="0" w:color="auto"/>
          </w:divBdr>
          <w:divsChild>
            <w:div w:id="511606514">
              <w:marLeft w:val="0"/>
              <w:marRight w:val="0"/>
              <w:marTop w:val="0"/>
              <w:marBottom w:val="0"/>
              <w:divBdr>
                <w:top w:val="none" w:sz="0" w:space="0" w:color="auto"/>
                <w:left w:val="none" w:sz="0" w:space="0" w:color="auto"/>
                <w:bottom w:val="none" w:sz="0" w:space="0" w:color="auto"/>
                <w:right w:val="none" w:sz="0" w:space="0" w:color="auto"/>
              </w:divBdr>
              <w:divsChild>
                <w:div w:id="762916291">
                  <w:marLeft w:val="0"/>
                  <w:marRight w:val="0"/>
                  <w:marTop w:val="0"/>
                  <w:marBottom w:val="0"/>
                  <w:divBdr>
                    <w:top w:val="none" w:sz="0" w:space="0" w:color="auto"/>
                    <w:left w:val="none" w:sz="0" w:space="0" w:color="auto"/>
                    <w:bottom w:val="none" w:sz="0" w:space="0" w:color="auto"/>
                    <w:right w:val="none" w:sz="0" w:space="0" w:color="auto"/>
                  </w:divBdr>
                  <w:divsChild>
                    <w:div w:id="56009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771812">
      <w:bodyDiv w:val="1"/>
      <w:marLeft w:val="0"/>
      <w:marRight w:val="0"/>
      <w:marTop w:val="0"/>
      <w:marBottom w:val="0"/>
      <w:divBdr>
        <w:top w:val="none" w:sz="0" w:space="0" w:color="auto"/>
        <w:left w:val="none" w:sz="0" w:space="0" w:color="auto"/>
        <w:bottom w:val="none" w:sz="0" w:space="0" w:color="auto"/>
        <w:right w:val="none" w:sz="0" w:space="0" w:color="auto"/>
      </w:divBdr>
      <w:divsChild>
        <w:div w:id="2000234517">
          <w:marLeft w:val="0"/>
          <w:marRight w:val="0"/>
          <w:marTop w:val="0"/>
          <w:marBottom w:val="0"/>
          <w:divBdr>
            <w:top w:val="none" w:sz="0" w:space="0" w:color="auto"/>
            <w:left w:val="none" w:sz="0" w:space="0" w:color="auto"/>
            <w:bottom w:val="none" w:sz="0" w:space="0" w:color="auto"/>
            <w:right w:val="none" w:sz="0" w:space="0" w:color="auto"/>
          </w:divBdr>
          <w:divsChild>
            <w:div w:id="328944965">
              <w:marLeft w:val="0"/>
              <w:marRight w:val="0"/>
              <w:marTop w:val="0"/>
              <w:marBottom w:val="0"/>
              <w:divBdr>
                <w:top w:val="none" w:sz="0" w:space="0" w:color="auto"/>
                <w:left w:val="none" w:sz="0" w:space="0" w:color="auto"/>
                <w:bottom w:val="none" w:sz="0" w:space="0" w:color="auto"/>
                <w:right w:val="none" w:sz="0" w:space="0" w:color="auto"/>
              </w:divBdr>
              <w:divsChild>
                <w:div w:id="65615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45245">
      <w:bodyDiv w:val="1"/>
      <w:marLeft w:val="0"/>
      <w:marRight w:val="0"/>
      <w:marTop w:val="0"/>
      <w:marBottom w:val="0"/>
      <w:divBdr>
        <w:top w:val="none" w:sz="0" w:space="0" w:color="auto"/>
        <w:left w:val="none" w:sz="0" w:space="0" w:color="auto"/>
        <w:bottom w:val="none" w:sz="0" w:space="0" w:color="auto"/>
        <w:right w:val="none" w:sz="0" w:space="0" w:color="auto"/>
      </w:divBdr>
      <w:divsChild>
        <w:div w:id="1134254532">
          <w:marLeft w:val="0"/>
          <w:marRight w:val="0"/>
          <w:marTop w:val="0"/>
          <w:marBottom w:val="0"/>
          <w:divBdr>
            <w:top w:val="none" w:sz="0" w:space="0" w:color="auto"/>
            <w:left w:val="none" w:sz="0" w:space="0" w:color="auto"/>
            <w:bottom w:val="none" w:sz="0" w:space="0" w:color="auto"/>
            <w:right w:val="none" w:sz="0" w:space="0" w:color="auto"/>
          </w:divBdr>
          <w:divsChild>
            <w:div w:id="951595957">
              <w:marLeft w:val="0"/>
              <w:marRight w:val="0"/>
              <w:marTop w:val="0"/>
              <w:marBottom w:val="0"/>
              <w:divBdr>
                <w:top w:val="none" w:sz="0" w:space="0" w:color="auto"/>
                <w:left w:val="none" w:sz="0" w:space="0" w:color="auto"/>
                <w:bottom w:val="none" w:sz="0" w:space="0" w:color="auto"/>
                <w:right w:val="none" w:sz="0" w:space="0" w:color="auto"/>
              </w:divBdr>
              <w:divsChild>
                <w:div w:id="180218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294126">
      <w:bodyDiv w:val="1"/>
      <w:marLeft w:val="0"/>
      <w:marRight w:val="0"/>
      <w:marTop w:val="0"/>
      <w:marBottom w:val="0"/>
      <w:divBdr>
        <w:top w:val="none" w:sz="0" w:space="0" w:color="auto"/>
        <w:left w:val="none" w:sz="0" w:space="0" w:color="auto"/>
        <w:bottom w:val="none" w:sz="0" w:space="0" w:color="auto"/>
        <w:right w:val="none" w:sz="0" w:space="0" w:color="auto"/>
      </w:divBdr>
      <w:divsChild>
        <w:div w:id="1045837186">
          <w:marLeft w:val="0"/>
          <w:marRight w:val="0"/>
          <w:marTop w:val="0"/>
          <w:marBottom w:val="0"/>
          <w:divBdr>
            <w:top w:val="none" w:sz="0" w:space="0" w:color="auto"/>
            <w:left w:val="none" w:sz="0" w:space="0" w:color="auto"/>
            <w:bottom w:val="none" w:sz="0" w:space="0" w:color="auto"/>
            <w:right w:val="none" w:sz="0" w:space="0" w:color="auto"/>
          </w:divBdr>
          <w:divsChild>
            <w:div w:id="1621111356">
              <w:marLeft w:val="0"/>
              <w:marRight w:val="0"/>
              <w:marTop w:val="0"/>
              <w:marBottom w:val="0"/>
              <w:divBdr>
                <w:top w:val="none" w:sz="0" w:space="0" w:color="auto"/>
                <w:left w:val="none" w:sz="0" w:space="0" w:color="auto"/>
                <w:bottom w:val="none" w:sz="0" w:space="0" w:color="auto"/>
                <w:right w:val="none" w:sz="0" w:space="0" w:color="auto"/>
              </w:divBdr>
              <w:divsChild>
                <w:div w:id="1608417168">
                  <w:marLeft w:val="0"/>
                  <w:marRight w:val="0"/>
                  <w:marTop w:val="0"/>
                  <w:marBottom w:val="0"/>
                  <w:divBdr>
                    <w:top w:val="none" w:sz="0" w:space="0" w:color="auto"/>
                    <w:left w:val="none" w:sz="0" w:space="0" w:color="auto"/>
                    <w:bottom w:val="none" w:sz="0" w:space="0" w:color="auto"/>
                    <w:right w:val="none" w:sz="0" w:space="0" w:color="auto"/>
                  </w:divBdr>
                  <w:divsChild>
                    <w:div w:id="15188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652323">
      <w:bodyDiv w:val="1"/>
      <w:marLeft w:val="0"/>
      <w:marRight w:val="0"/>
      <w:marTop w:val="0"/>
      <w:marBottom w:val="0"/>
      <w:divBdr>
        <w:top w:val="none" w:sz="0" w:space="0" w:color="auto"/>
        <w:left w:val="none" w:sz="0" w:space="0" w:color="auto"/>
        <w:bottom w:val="none" w:sz="0" w:space="0" w:color="auto"/>
        <w:right w:val="none" w:sz="0" w:space="0" w:color="auto"/>
      </w:divBdr>
    </w:div>
    <w:div w:id="2036225781">
      <w:bodyDiv w:val="1"/>
      <w:marLeft w:val="0"/>
      <w:marRight w:val="0"/>
      <w:marTop w:val="0"/>
      <w:marBottom w:val="0"/>
      <w:divBdr>
        <w:top w:val="none" w:sz="0" w:space="0" w:color="auto"/>
        <w:left w:val="none" w:sz="0" w:space="0" w:color="auto"/>
        <w:bottom w:val="none" w:sz="0" w:space="0" w:color="auto"/>
        <w:right w:val="none" w:sz="0" w:space="0" w:color="auto"/>
      </w:divBdr>
      <w:divsChild>
        <w:div w:id="321206282">
          <w:marLeft w:val="0"/>
          <w:marRight w:val="0"/>
          <w:marTop w:val="0"/>
          <w:marBottom w:val="0"/>
          <w:divBdr>
            <w:top w:val="none" w:sz="0" w:space="0" w:color="auto"/>
            <w:left w:val="none" w:sz="0" w:space="0" w:color="auto"/>
            <w:bottom w:val="none" w:sz="0" w:space="0" w:color="auto"/>
            <w:right w:val="none" w:sz="0" w:space="0" w:color="auto"/>
          </w:divBdr>
          <w:divsChild>
            <w:div w:id="813064643">
              <w:marLeft w:val="0"/>
              <w:marRight w:val="0"/>
              <w:marTop w:val="0"/>
              <w:marBottom w:val="0"/>
              <w:divBdr>
                <w:top w:val="none" w:sz="0" w:space="0" w:color="auto"/>
                <w:left w:val="none" w:sz="0" w:space="0" w:color="auto"/>
                <w:bottom w:val="none" w:sz="0" w:space="0" w:color="auto"/>
                <w:right w:val="none" w:sz="0" w:space="0" w:color="auto"/>
              </w:divBdr>
              <w:divsChild>
                <w:div w:id="882912070">
                  <w:marLeft w:val="0"/>
                  <w:marRight w:val="0"/>
                  <w:marTop w:val="0"/>
                  <w:marBottom w:val="0"/>
                  <w:divBdr>
                    <w:top w:val="none" w:sz="0" w:space="0" w:color="auto"/>
                    <w:left w:val="none" w:sz="0" w:space="0" w:color="auto"/>
                    <w:bottom w:val="none" w:sz="0" w:space="0" w:color="auto"/>
                    <w:right w:val="none" w:sz="0" w:space="0" w:color="auto"/>
                  </w:divBdr>
                  <w:divsChild>
                    <w:div w:id="14491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573189">
      <w:bodyDiv w:val="1"/>
      <w:marLeft w:val="0"/>
      <w:marRight w:val="0"/>
      <w:marTop w:val="0"/>
      <w:marBottom w:val="0"/>
      <w:divBdr>
        <w:top w:val="none" w:sz="0" w:space="0" w:color="auto"/>
        <w:left w:val="none" w:sz="0" w:space="0" w:color="auto"/>
        <w:bottom w:val="none" w:sz="0" w:space="0" w:color="auto"/>
        <w:right w:val="none" w:sz="0" w:space="0" w:color="auto"/>
      </w:divBdr>
      <w:divsChild>
        <w:div w:id="2132674290">
          <w:marLeft w:val="0"/>
          <w:marRight w:val="0"/>
          <w:marTop w:val="0"/>
          <w:marBottom w:val="0"/>
          <w:divBdr>
            <w:top w:val="none" w:sz="0" w:space="0" w:color="auto"/>
            <w:left w:val="none" w:sz="0" w:space="0" w:color="auto"/>
            <w:bottom w:val="none" w:sz="0" w:space="0" w:color="auto"/>
            <w:right w:val="none" w:sz="0" w:space="0" w:color="auto"/>
          </w:divBdr>
          <w:divsChild>
            <w:div w:id="784467351">
              <w:marLeft w:val="0"/>
              <w:marRight w:val="0"/>
              <w:marTop w:val="0"/>
              <w:marBottom w:val="0"/>
              <w:divBdr>
                <w:top w:val="none" w:sz="0" w:space="0" w:color="auto"/>
                <w:left w:val="none" w:sz="0" w:space="0" w:color="auto"/>
                <w:bottom w:val="none" w:sz="0" w:space="0" w:color="auto"/>
                <w:right w:val="none" w:sz="0" w:space="0" w:color="auto"/>
              </w:divBdr>
              <w:divsChild>
                <w:div w:id="1791897159">
                  <w:marLeft w:val="0"/>
                  <w:marRight w:val="0"/>
                  <w:marTop w:val="0"/>
                  <w:marBottom w:val="0"/>
                  <w:divBdr>
                    <w:top w:val="none" w:sz="0" w:space="0" w:color="auto"/>
                    <w:left w:val="none" w:sz="0" w:space="0" w:color="auto"/>
                    <w:bottom w:val="none" w:sz="0" w:space="0" w:color="auto"/>
                    <w:right w:val="none" w:sz="0" w:space="0" w:color="auto"/>
                  </w:divBdr>
                  <w:divsChild>
                    <w:div w:id="1123424514">
                      <w:marLeft w:val="0"/>
                      <w:marRight w:val="0"/>
                      <w:marTop w:val="0"/>
                      <w:marBottom w:val="0"/>
                      <w:divBdr>
                        <w:top w:val="none" w:sz="0" w:space="0" w:color="auto"/>
                        <w:left w:val="none" w:sz="0" w:space="0" w:color="auto"/>
                        <w:bottom w:val="none" w:sz="0" w:space="0" w:color="auto"/>
                        <w:right w:val="none" w:sz="0" w:space="0" w:color="auto"/>
                      </w:divBdr>
                    </w:div>
                  </w:divsChild>
                </w:div>
                <w:div w:id="701780584">
                  <w:marLeft w:val="0"/>
                  <w:marRight w:val="0"/>
                  <w:marTop w:val="0"/>
                  <w:marBottom w:val="0"/>
                  <w:divBdr>
                    <w:top w:val="none" w:sz="0" w:space="0" w:color="auto"/>
                    <w:left w:val="none" w:sz="0" w:space="0" w:color="auto"/>
                    <w:bottom w:val="none" w:sz="0" w:space="0" w:color="auto"/>
                    <w:right w:val="none" w:sz="0" w:space="0" w:color="auto"/>
                  </w:divBdr>
                  <w:divsChild>
                    <w:div w:id="2137332776">
                      <w:marLeft w:val="0"/>
                      <w:marRight w:val="0"/>
                      <w:marTop w:val="0"/>
                      <w:marBottom w:val="0"/>
                      <w:divBdr>
                        <w:top w:val="none" w:sz="0" w:space="0" w:color="auto"/>
                        <w:left w:val="none" w:sz="0" w:space="0" w:color="auto"/>
                        <w:bottom w:val="none" w:sz="0" w:space="0" w:color="auto"/>
                        <w:right w:val="none" w:sz="0" w:space="0" w:color="auto"/>
                      </w:divBdr>
                    </w:div>
                  </w:divsChild>
                </w:div>
                <w:div w:id="1818961457">
                  <w:marLeft w:val="0"/>
                  <w:marRight w:val="0"/>
                  <w:marTop w:val="0"/>
                  <w:marBottom w:val="0"/>
                  <w:divBdr>
                    <w:top w:val="none" w:sz="0" w:space="0" w:color="auto"/>
                    <w:left w:val="none" w:sz="0" w:space="0" w:color="auto"/>
                    <w:bottom w:val="none" w:sz="0" w:space="0" w:color="auto"/>
                    <w:right w:val="none" w:sz="0" w:space="0" w:color="auto"/>
                  </w:divBdr>
                  <w:divsChild>
                    <w:div w:id="4804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Eng22</b:Tag>
    <b:SourceType>InternetSite</b:SourceType>
    <b:Guid>{52A8F372-1F90-294F-88F7-F22D5314CBF7}</b:Guid>
    <b:Author>
      <b:Author>
        <b:NameList>
          <b:Person>
            <b:Last>Group</b:Last>
            <b:First>Engineering</b:First>
          </b:Person>
        </b:NameList>
      </b:Author>
    </b:Author>
    <b:Title>sciencedirect</b:Title>
    <b:URL>https://www.sciencedirect.com/topics/engineering/medium-access-control#:~:text=Medium%20access%20control%20protocols%20are,both%20wired%20and%20wireless%20networks</b:URL>
    <b:Year>2022</b:Year>
    <b:Month>Jan</b:Month>
    <b:Day>1</b:Day>
    <b:RefOrder>1</b:RefOrder>
  </b:Source>
  <b:Source>
    <b:Tag>Leo06</b:Tag>
    <b:SourceType>Book</b:SourceType>
    <b:Guid>{4EF44B16-7BCF-A94D-A3B1-A728E23B4A03}</b:Guid>
    <b:Title>Communication Networks Fundamental</b:Title>
    <b:Year>2006</b:Year>
    <b:LCID>en-US</b:LCID>
    <b:Author>
      <b:Author>
        <b:NameList>
          <b:Person>
            <b:Last>Garcia</b:Last>
            <b:First>Leon</b:First>
          </b:Person>
        </b:NameList>
      </b:Author>
    </b:Author>
    <b:City>Silicon Vally</b:City>
    <b:RefOrder>2</b:RefOrder>
  </b:Source>
  <b:Source>
    <b:Tag>Wil14</b:Tag>
    <b:SourceType>Book</b:SourceType>
    <b:Guid>{A97CFC15-1874-8F45-AA2B-6E9134C47187}</b:Guid>
    <b:Author>
      <b:Author>
        <b:NameList>
          <b:Person>
            <b:Last>Stallings</b:Last>
            <b:First>William</b:First>
          </b:Person>
        </b:NameList>
      </b:Author>
    </b:Author>
    <b:Title>Data and Computer Communications</b:Title>
    <b:Publisher>Pearson</b:Publisher>
    <b:Year>2014</b:Year>
    <b:RefOrder>3</b:RefOrder>
  </b:Source>
</b:Sources>
</file>

<file path=customXml/itemProps1.xml><?xml version="1.0" encoding="utf-8"?>
<ds:datastoreItem xmlns:ds="http://schemas.openxmlformats.org/officeDocument/2006/customXml" ds:itemID="{FA869737-4FAC-5A4A-ABB7-02D342294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4287</Words>
  <Characters>24439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2023-05-17T07:06:00Z</dcterms:created>
  <dcterms:modified xsi:type="dcterms:W3CDTF">2023-05-17T07:06:00Z</dcterms:modified>
</cp:coreProperties>
</file>