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A3F86">
      <w:pPr>
        <w:spacing w:line="360" w:lineRule="exact"/>
        <w:rPr>
          <w:rFonts w:ascii="宋体" w:hAnsi="宋体"/>
          <w:bCs/>
          <w:i/>
          <w:color w:val="000000"/>
          <w:sz w:val="18"/>
          <w:szCs w:val="18"/>
        </w:rPr>
      </w:pPr>
      <w:r>
        <w:rPr>
          <w:rFonts w:hint="eastAsia" w:ascii="宋体" w:hAnsi="宋体"/>
          <w:i/>
          <w:color w:val="000000"/>
          <w:sz w:val="18"/>
          <w:szCs w:val="18"/>
        </w:rPr>
        <w:t>附C 嵌入式系统</w:t>
      </w:r>
      <w:r>
        <w:rPr>
          <w:rFonts w:hint="eastAsia" w:ascii="宋体" w:hAnsi="宋体"/>
          <w:bCs/>
          <w:i/>
          <w:color w:val="000000"/>
          <w:sz w:val="18"/>
          <w:szCs w:val="18"/>
        </w:rPr>
        <w:t>设计报告书书写参考格式</w:t>
      </w:r>
    </w:p>
    <w:p w14:paraId="1A6488B2">
      <w:pPr>
        <w:spacing w:line="360" w:lineRule="exact"/>
        <w:rPr>
          <w:rFonts w:ascii="宋体" w:hAnsi="宋体"/>
          <w:bCs/>
          <w:color w:val="000000"/>
          <w:szCs w:val="21"/>
        </w:rPr>
      </w:pPr>
    </w:p>
    <w:p w14:paraId="67F12D2C">
      <w:pPr>
        <w:spacing w:line="360" w:lineRule="exact"/>
        <w:rPr>
          <w:rFonts w:ascii="宋体" w:hAnsi="宋体"/>
          <w:bCs/>
          <w:color w:val="000000"/>
          <w:szCs w:val="21"/>
        </w:rPr>
      </w:pPr>
    </w:p>
    <w:p w14:paraId="75702C9C">
      <w:pPr>
        <w:spacing w:line="360" w:lineRule="exact"/>
        <w:rPr>
          <w:rFonts w:ascii="宋体" w:hAnsi="宋体"/>
          <w:bCs/>
          <w:color w:val="000000"/>
          <w:szCs w:val="21"/>
        </w:rPr>
      </w:pPr>
    </w:p>
    <w:p w14:paraId="0D30F367">
      <w:pPr>
        <w:spacing w:line="360" w:lineRule="exact"/>
        <w:rPr>
          <w:rFonts w:ascii="宋体" w:hAnsi="宋体"/>
          <w:bCs/>
          <w:color w:val="000000"/>
          <w:szCs w:val="21"/>
        </w:rPr>
      </w:pPr>
    </w:p>
    <w:p w14:paraId="255C2B90">
      <w:pPr>
        <w:spacing w:line="360" w:lineRule="exact"/>
        <w:rPr>
          <w:rFonts w:ascii="宋体" w:hAnsi="宋体"/>
          <w:bCs/>
          <w:color w:val="000000"/>
          <w:szCs w:val="21"/>
        </w:rPr>
      </w:pPr>
    </w:p>
    <w:p w14:paraId="7477BE5B">
      <w:pPr>
        <w:spacing w:line="360" w:lineRule="exact"/>
        <w:jc w:val="center"/>
        <w:rPr>
          <w:rFonts w:ascii="宋体" w:hAnsi="宋体"/>
          <w:b/>
          <w:bCs/>
          <w:color w:val="000000"/>
          <w:sz w:val="36"/>
          <w:szCs w:val="36"/>
        </w:rPr>
      </w:pPr>
      <w:r>
        <w:rPr>
          <w:rFonts w:hint="eastAsia" w:ascii="宋体" w:hAnsi="宋体"/>
          <w:b/>
          <w:bCs/>
          <w:color w:val="000000"/>
          <w:sz w:val="36"/>
          <w:szCs w:val="36"/>
        </w:rPr>
        <w:t>嵌入式系统设计课程设计</w:t>
      </w:r>
    </w:p>
    <w:p w14:paraId="1C6CB7EA">
      <w:pPr>
        <w:spacing w:line="360" w:lineRule="exact"/>
        <w:rPr>
          <w:rFonts w:ascii="宋体" w:hAnsi="宋体"/>
          <w:bCs/>
          <w:color w:val="000000"/>
          <w:szCs w:val="21"/>
        </w:rPr>
      </w:pPr>
    </w:p>
    <w:p w14:paraId="22595DCE">
      <w:pPr>
        <w:spacing w:line="360" w:lineRule="exact"/>
        <w:rPr>
          <w:rFonts w:ascii="宋体" w:hAnsi="宋体"/>
          <w:bCs/>
          <w:color w:val="000000"/>
          <w:szCs w:val="21"/>
        </w:rPr>
      </w:pPr>
    </w:p>
    <w:p w14:paraId="11B0F876">
      <w:pPr>
        <w:spacing w:line="360" w:lineRule="exact"/>
        <w:rPr>
          <w:rFonts w:ascii="宋体" w:hAnsi="宋体"/>
          <w:bCs/>
          <w:color w:val="000000"/>
          <w:szCs w:val="21"/>
        </w:rPr>
      </w:pPr>
    </w:p>
    <w:p w14:paraId="7A504670">
      <w:pPr>
        <w:spacing w:line="360" w:lineRule="exact"/>
        <w:rPr>
          <w:rFonts w:ascii="宋体" w:hAnsi="宋体"/>
          <w:bCs/>
          <w:color w:val="000000"/>
          <w:szCs w:val="21"/>
        </w:rPr>
      </w:pPr>
    </w:p>
    <w:p w14:paraId="1233CF0A">
      <w:pPr>
        <w:spacing w:line="720" w:lineRule="auto"/>
        <w:ind w:firstLine="2160" w:firstLineChars="900"/>
        <w:rPr>
          <w:rFonts w:ascii="宋体" w:hAnsi="宋体"/>
          <w:bCs/>
          <w:color w:val="000000"/>
          <w:sz w:val="24"/>
          <w:u w:val="single"/>
        </w:rPr>
      </w:pPr>
      <w:r>
        <w:rPr>
          <w:rFonts w:hint="eastAsia" w:ascii="宋体" w:hAnsi="宋体"/>
          <w:bCs/>
          <w:color w:val="000000"/>
          <w:sz w:val="24"/>
        </w:rPr>
        <w:t>题目：</w:t>
      </w:r>
      <w:r>
        <w:rPr>
          <w:rFonts w:hint="eastAsia" w:ascii="宋体" w:hAnsi="宋体"/>
          <w:bCs/>
          <w:color w:val="000000"/>
          <w:sz w:val="24"/>
          <w:u w:val="single"/>
        </w:rPr>
        <w:t xml:space="preserve"> </w:t>
      </w:r>
      <w:r>
        <w:rPr>
          <w:rFonts w:hint="eastAsia" w:ascii="宋体" w:hAnsi="宋体"/>
          <w:bCs/>
          <w:color w:val="000000"/>
          <w:sz w:val="24"/>
          <w:u w:val="single"/>
          <w:lang w:val="en-US" w:eastAsia="zh-CN"/>
        </w:rPr>
        <w:t>基于FISCO BCOS联盟链的快递取件系统</w:t>
      </w:r>
      <w:r>
        <w:rPr>
          <w:rFonts w:hint="eastAsia" w:ascii="宋体" w:hAnsi="宋体"/>
          <w:bCs/>
          <w:color w:val="000000"/>
          <w:sz w:val="24"/>
          <w:u w:val="single"/>
        </w:rPr>
        <w:t xml:space="preserve">               </w:t>
      </w:r>
    </w:p>
    <w:p w14:paraId="7EB5F385">
      <w:pPr>
        <w:spacing w:line="720" w:lineRule="auto"/>
        <w:ind w:firstLine="2160" w:firstLineChars="900"/>
        <w:rPr>
          <w:rFonts w:ascii="宋体" w:hAnsi="宋体"/>
          <w:bCs/>
          <w:color w:val="000000"/>
          <w:sz w:val="24"/>
          <w:u w:val="single"/>
        </w:rPr>
      </w:pPr>
      <w:r>
        <w:rPr>
          <w:rFonts w:hint="eastAsia" w:ascii="宋体" w:hAnsi="宋体"/>
          <w:bCs/>
          <w:color w:val="000000"/>
          <w:sz w:val="24"/>
        </w:rPr>
        <w:t>班级：</w:t>
      </w:r>
      <w:r>
        <w:rPr>
          <w:rFonts w:hint="eastAsia" w:ascii="宋体" w:hAnsi="宋体"/>
          <w:bCs/>
          <w:color w:val="000000"/>
          <w:sz w:val="24"/>
          <w:u w:val="single"/>
        </w:rPr>
        <w:t xml:space="preserve">  区块链工程2301           </w:t>
      </w:r>
    </w:p>
    <w:p w14:paraId="075E14A8">
      <w:pPr>
        <w:spacing w:line="720" w:lineRule="auto"/>
        <w:ind w:firstLine="2160" w:firstLineChars="900"/>
        <w:rPr>
          <w:rFonts w:ascii="宋体" w:hAnsi="宋体"/>
          <w:bCs/>
          <w:color w:val="000000"/>
          <w:sz w:val="24"/>
          <w:u w:val="single"/>
        </w:rPr>
      </w:pPr>
      <w:r>
        <w:rPr>
          <w:rFonts w:hint="eastAsia" w:ascii="宋体" w:hAnsi="宋体"/>
          <w:bCs/>
          <w:color w:val="000000"/>
          <w:sz w:val="24"/>
        </w:rPr>
        <w:t>姓名：</w:t>
      </w:r>
      <w:r>
        <w:rPr>
          <w:rFonts w:hint="eastAsia" w:ascii="宋体" w:hAnsi="宋体"/>
          <w:bCs/>
          <w:color w:val="000000"/>
          <w:sz w:val="24"/>
          <w:u w:val="single"/>
        </w:rPr>
        <w:t xml:space="preserve">   </w:t>
      </w:r>
      <w:r>
        <w:rPr>
          <w:rFonts w:hint="eastAsia" w:ascii="宋体" w:hAnsi="宋体"/>
          <w:bCs/>
          <w:color w:val="000000"/>
          <w:sz w:val="24"/>
          <w:u w:val="single"/>
          <w:lang w:val="en-US" w:eastAsia="zh-CN"/>
        </w:rPr>
        <w:t>刘紫兰</w:t>
      </w:r>
      <w:r>
        <w:rPr>
          <w:rFonts w:hint="eastAsia" w:ascii="宋体" w:hAnsi="宋体"/>
          <w:bCs/>
          <w:color w:val="000000"/>
          <w:sz w:val="24"/>
          <w:u w:val="single"/>
        </w:rPr>
        <w:t xml:space="preserve">                        </w:t>
      </w:r>
    </w:p>
    <w:p w14:paraId="4C2C3FEA">
      <w:pPr>
        <w:spacing w:line="720" w:lineRule="auto"/>
        <w:ind w:firstLine="2160" w:firstLineChars="900"/>
        <w:rPr>
          <w:rFonts w:ascii="宋体" w:hAnsi="宋体"/>
          <w:bCs/>
          <w:color w:val="000000"/>
          <w:sz w:val="24"/>
          <w:u w:val="single"/>
        </w:rPr>
      </w:pPr>
      <w:r>
        <w:rPr>
          <w:rFonts w:hint="eastAsia" w:ascii="宋体" w:hAnsi="宋体"/>
          <w:bCs/>
          <w:color w:val="000000"/>
          <w:sz w:val="24"/>
        </w:rPr>
        <w:t>学号：</w:t>
      </w:r>
      <w:r>
        <w:rPr>
          <w:rFonts w:hint="eastAsia" w:ascii="宋体" w:hAnsi="宋体"/>
          <w:bCs/>
          <w:color w:val="000000"/>
          <w:sz w:val="24"/>
          <w:u w:val="single"/>
        </w:rPr>
        <w:t xml:space="preserve">    </w:t>
      </w:r>
      <w:r>
        <w:rPr>
          <w:rFonts w:hint="eastAsia" w:ascii="宋体" w:hAnsi="宋体"/>
          <w:bCs/>
          <w:color w:val="000000"/>
          <w:sz w:val="24"/>
          <w:u w:val="single"/>
          <w:lang w:val="en-US" w:eastAsia="zh-CN"/>
        </w:rPr>
        <w:t>230809047</w:t>
      </w:r>
      <w:r>
        <w:rPr>
          <w:rFonts w:hint="eastAsia" w:ascii="宋体" w:hAnsi="宋体"/>
          <w:bCs/>
          <w:color w:val="000000"/>
          <w:sz w:val="24"/>
          <w:u w:val="single"/>
        </w:rPr>
        <w:t xml:space="preserve">                       </w:t>
      </w:r>
    </w:p>
    <w:p w14:paraId="3512EE8E">
      <w:pPr>
        <w:spacing w:line="360" w:lineRule="exact"/>
        <w:rPr>
          <w:rFonts w:ascii="宋体" w:hAnsi="宋体"/>
          <w:bCs/>
          <w:color w:val="000000"/>
          <w:sz w:val="24"/>
        </w:rPr>
      </w:pPr>
    </w:p>
    <w:p w14:paraId="6051B002">
      <w:pPr>
        <w:spacing w:line="360" w:lineRule="exact"/>
        <w:rPr>
          <w:rFonts w:ascii="宋体" w:hAnsi="宋体"/>
          <w:bCs/>
          <w:color w:val="000000"/>
          <w:sz w:val="24"/>
        </w:rPr>
      </w:pPr>
    </w:p>
    <w:p w14:paraId="167B3205">
      <w:pPr>
        <w:spacing w:line="360" w:lineRule="exact"/>
        <w:jc w:val="center"/>
        <w:rPr>
          <w:rFonts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  <w:lang w:val="en-US" w:eastAsia="zh-CN"/>
        </w:rPr>
        <w:t>2025</w:t>
      </w:r>
      <w:r>
        <w:rPr>
          <w:rFonts w:hint="eastAsia" w:ascii="宋体" w:hAnsi="宋体"/>
          <w:bCs/>
          <w:color w:val="000000"/>
          <w:sz w:val="24"/>
        </w:rPr>
        <w:t xml:space="preserve">年   </w:t>
      </w:r>
      <w:r>
        <w:rPr>
          <w:rFonts w:hint="eastAsia" w:ascii="宋体" w:hAnsi="宋体"/>
          <w:bCs/>
          <w:color w:val="000000"/>
          <w:sz w:val="24"/>
          <w:lang w:val="en-US" w:eastAsia="zh-CN"/>
        </w:rPr>
        <w:t>12</w:t>
      </w:r>
      <w:r>
        <w:rPr>
          <w:rFonts w:hint="eastAsia" w:ascii="宋体" w:hAnsi="宋体"/>
          <w:bCs/>
          <w:color w:val="000000"/>
          <w:sz w:val="24"/>
        </w:rPr>
        <w:t xml:space="preserve">月   </w:t>
      </w:r>
      <w:r>
        <w:rPr>
          <w:rFonts w:hint="eastAsia" w:ascii="宋体" w:hAnsi="宋体"/>
          <w:bCs/>
          <w:color w:val="000000"/>
          <w:sz w:val="24"/>
          <w:lang w:val="en-US" w:eastAsia="zh-CN"/>
        </w:rPr>
        <w:t>27</w:t>
      </w:r>
      <w:r>
        <w:rPr>
          <w:rFonts w:hint="eastAsia" w:ascii="宋体" w:hAnsi="宋体"/>
          <w:bCs/>
          <w:color w:val="000000"/>
          <w:sz w:val="24"/>
        </w:rPr>
        <w:t>日</w:t>
      </w:r>
    </w:p>
    <w:p w14:paraId="1690ADBB">
      <w:pPr>
        <w:spacing w:line="360" w:lineRule="exact"/>
        <w:jc w:val="center"/>
        <w:rPr>
          <w:rFonts w:ascii="宋体" w:hAnsi="宋体"/>
          <w:color w:val="000000"/>
          <w:sz w:val="24"/>
        </w:rPr>
      </w:pPr>
      <w:r>
        <w:rPr>
          <w:rFonts w:ascii="宋体" w:hAnsi="宋体"/>
          <w:bCs/>
          <w:color w:val="000000"/>
          <w:sz w:val="24"/>
        </w:rPr>
        <w:br w:type="page"/>
      </w:r>
    </w:p>
    <w:sdt>
      <w:sdtPr>
        <w:rPr>
          <w:rFonts w:ascii="宋体" w:hAnsi="宋体" w:eastAsia="宋体" w:cs="Times New Roman"/>
          <w:b/>
          <w:bCs/>
          <w:kern w:val="2"/>
          <w:sz w:val="21"/>
          <w:szCs w:val="24"/>
          <w:lang w:val="en-US" w:eastAsia="zh-CN" w:bidi="ar-SA"/>
        </w:rPr>
        <w:id w:val="147480555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b/>
          <w:bCs/>
          <w:kern w:val="2"/>
          <w:sz w:val="21"/>
          <w:szCs w:val="24"/>
          <w:lang w:val="en-US" w:eastAsia="zh-CN" w:bidi="ar-SA"/>
        </w:rPr>
      </w:sdtEndPr>
      <w:sdtContent>
        <w:p w14:paraId="03F7449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</w:rPr>
          </w:pPr>
          <w:r>
            <w:rPr>
              <w:rFonts w:ascii="宋体" w:hAnsi="宋体" w:eastAsia="宋体"/>
              <w:b/>
              <w:bCs/>
              <w:sz w:val="21"/>
            </w:rPr>
            <w:t>目录</w:t>
          </w:r>
        </w:p>
        <w:p w14:paraId="496F1562">
          <w:pPr>
            <w:pStyle w:val="9"/>
            <w:tabs>
              <w:tab w:val="right" w:leader="dot" w:pos="9071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_Toc7475 </w:instrText>
          </w:r>
          <w:r>
            <w:fldChar w:fldCharType="separate"/>
          </w:r>
          <w:r>
            <w:rPr>
              <w:rFonts w:hint="eastAsia"/>
            </w:rPr>
            <w:t>1.嵌入系统设计方案</w:t>
          </w:r>
          <w:r>
            <w:tab/>
          </w:r>
          <w:r>
            <w:fldChar w:fldCharType="begin"/>
          </w:r>
          <w:r>
            <w:instrText xml:space="preserve"> PAGEREF _Toc7475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E15C2E4">
          <w:pPr>
            <w:pStyle w:val="10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_Toc16483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1.1系统背景与意义</w:t>
          </w:r>
          <w:r>
            <w:tab/>
          </w:r>
          <w:r>
            <w:fldChar w:fldCharType="begin"/>
          </w:r>
          <w:r>
            <w:instrText xml:space="preserve"> PAGEREF _Toc16483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41EADAC">
          <w:pPr>
            <w:pStyle w:val="10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_Toc12121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1.2系统需求分析</w:t>
          </w:r>
          <w:r>
            <w:tab/>
          </w:r>
          <w:r>
            <w:fldChar w:fldCharType="begin"/>
          </w:r>
          <w:r>
            <w:instrText xml:space="preserve"> PAGEREF _Toc12121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96FD4A7">
          <w:pPr>
            <w:pStyle w:val="10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_Toc7510 </w:instrText>
          </w:r>
          <w:r>
            <w:fldChar w:fldCharType="separate"/>
          </w:r>
          <w:r>
            <w:rPr>
              <w:rFonts w:hint="eastAsia"/>
            </w:rPr>
            <w:t>1.</w:t>
          </w:r>
          <w:r>
            <w:rPr>
              <w:rFonts w:hint="eastAsia"/>
              <w:lang w:val="en-US" w:eastAsia="zh-CN"/>
            </w:rPr>
            <w:t>3系统架构设计</w:t>
          </w:r>
          <w:r>
            <w:tab/>
          </w:r>
          <w:r>
            <w:fldChar w:fldCharType="begin"/>
          </w:r>
          <w:r>
            <w:instrText xml:space="preserve"> PAGEREF _Toc7510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3C92C42">
          <w:pPr>
            <w:pStyle w:val="10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_Toc5496 </w:instrText>
          </w:r>
          <w:r>
            <w:fldChar w:fldCharType="separate"/>
          </w:r>
          <w:r>
            <w:rPr>
              <w:rFonts w:hint="eastAsia"/>
            </w:rPr>
            <w:t>1.</w:t>
          </w:r>
          <w:r>
            <w:rPr>
              <w:rFonts w:hint="eastAsia"/>
              <w:lang w:val="en-US" w:eastAsia="zh-CN"/>
            </w:rPr>
            <w:t>4功能模块设计</w:t>
          </w:r>
          <w:r>
            <w:tab/>
          </w:r>
          <w:r>
            <w:fldChar w:fldCharType="begin"/>
          </w:r>
          <w:r>
            <w:instrText xml:space="preserve"> PAGEREF _Toc5496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EF27F7D">
          <w:pPr>
            <w:pStyle w:val="10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_Toc20149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1.5文档结构设计</w:t>
          </w:r>
          <w:r>
            <w:tab/>
          </w:r>
          <w:r>
            <w:fldChar w:fldCharType="begin"/>
          </w:r>
          <w:r>
            <w:instrText xml:space="preserve"> PAGEREF _Toc20149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2F0362D">
          <w:pPr>
            <w:pStyle w:val="9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_Toc17987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</w:t>
          </w:r>
          <w:r>
            <w:rPr>
              <w:rFonts w:hint="eastAsia"/>
            </w:rPr>
            <w:t>嵌入式Linux系统设计平台</w:t>
          </w:r>
          <w:r>
            <w:tab/>
          </w:r>
          <w:r>
            <w:fldChar w:fldCharType="begin"/>
          </w:r>
          <w:r>
            <w:instrText xml:space="preserve"> PAGEREF _Toc17987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6CE7C34">
          <w:pPr>
            <w:pStyle w:val="10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_Toc7487 </w:instrText>
          </w:r>
          <w:r>
            <w:fldChar w:fldCharType="separate"/>
          </w:r>
          <w:r>
            <w:rPr>
              <w:rFonts w:hint="eastAsia"/>
            </w:rPr>
            <w:t>2.1</w:t>
          </w:r>
          <w:r>
            <w:rPr>
              <w:rFonts w:hint="eastAsia"/>
              <w:lang w:val="en-US" w:eastAsia="zh-CN"/>
            </w:rPr>
            <w:t>硬件平台</w:t>
          </w:r>
          <w:r>
            <w:tab/>
          </w:r>
          <w:r>
            <w:fldChar w:fldCharType="begin"/>
          </w:r>
          <w:r>
            <w:instrText xml:space="preserve"> PAGEREF _Toc7487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67143D9">
          <w:pPr>
            <w:pStyle w:val="10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_Toc10501 </w:instrText>
          </w:r>
          <w:r>
            <w:fldChar w:fldCharType="separate"/>
          </w:r>
          <w:r>
            <w:rPr>
              <w:rFonts w:hint="eastAsia"/>
            </w:rPr>
            <w:t>2.2</w:t>
          </w:r>
          <w:r>
            <w:rPr>
              <w:rFonts w:hint="eastAsia"/>
              <w:lang w:val="en-US" w:eastAsia="zh-CN"/>
            </w:rPr>
            <w:t>软件平台</w:t>
          </w:r>
          <w:r>
            <w:tab/>
          </w:r>
          <w:r>
            <w:fldChar w:fldCharType="begin"/>
          </w:r>
          <w:r>
            <w:instrText xml:space="preserve"> PAGEREF _Toc10501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B5EE65A">
          <w:pPr>
            <w:pStyle w:val="9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_Toc13935 </w:instrText>
          </w:r>
          <w:r>
            <w:fldChar w:fldCharType="separate"/>
          </w:r>
          <w:r>
            <w:rPr>
              <w:rFonts w:hint="eastAsia"/>
            </w:rPr>
            <w:t>3</w:t>
          </w:r>
          <w:r>
            <w:t>.</w:t>
          </w:r>
          <w:r>
            <w:rPr>
              <w:rFonts w:hint="eastAsia"/>
            </w:rPr>
            <w:t>嵌入式系统设计环境依赖</w:t>
          </w:r>
          <w:r>
            <w:tab/>
          </w:r>
          <w:r>
            <w:fldChar w:fldCharType="begin"/>
          </w:r>
          <w:r>
            <w:instrText xml:space="preserve"> PAGEREF _Toc13935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6482523">
          <w:pPr>
            <w:pStyle w:val="10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_Toc4909 </w:instrText>
          </w:r>
          <w:r>
            <w:fldChar w:fldCharType="separate"/>
          </w:r>
          <w:r>
            <w:rPr>
              <w:rFonts w:hint="eastAsia"/>
            </w:rPr>
            <w:t>3.1</w:t>
          </w:r>
          <w:r>
            <w:rPr>
              <w:rFonts w:hint="eastAsia"/>
              <w:lang w:val="en-US" w:eastAsia="zh-CN"/>
            </w:rPr>
            <w:t>软件环境依赖</w:t>
          </w:r>
          <w:r>
            <w:tab/>
          </w:r>
          <w:r>
            <w:fldChar w:fldCharType="begin"/>
          </w:r>
          <w:r>
            <w:instrText xml:space="preserve"> PAGEREF _Toc4909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05C0038">
          <w:pPr>
            <w:pStyle w:val="10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_Toc26736 </w:instrText>
          </w:r>
          <w:r>
            <w:fldChar w:fldCharType="separate"/>
          </w:r>
          <w:r>
            <w:rPr>
              <w:rFonts w:hint="eastAsia"/>
            </w:rPr>
            <w:t>3.2</w:t>
          </w:r>
          <w:r>
            <w:rPr>
              <w:rFonts w:hint="eastAsia"/>
              <w:lang w:val="en-US" w:eastAsia="zh-CN"/>
            </w:rPr>
            <w:t>开发与调试工具</w:t>
          </w:r>
          <w:r>
            <w:tab/>
          </w:r>
          <w:r>
            <w:fldChar w:fldCharType="begin"/>
          </w:r>
          <w:r>
            <w:instrText xml:space="preserve"> PAGEREF _Toc26736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E994A3B">
          <w:pPr>
            <w:pStyle w:val="10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_Toc30435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3.3环境配置说明</w:t>
          </w:r>
          <w:r>
            <w:tab/>
          </w:r>
          <w:r>
            <w:fldChar w:fldCharType="begin"/>
          </w:r>
          <w:r>
            <w:instrText xml:space="preserve"> PAGEREF _Toc30435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AB79DA7">
          <w:pPr>
            <w:pStyle w:val="6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_Toc28361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/>
              <w:kern w:val="0"/>
              <w:szCs w:val="24"/>
              <w:lang w:val="en-US" w:eastAsia="zh-CN" w:bidi="ar"/>
            </w:rPr>
            <w:t xml:space="preserve">3.3.1 </w:t>
          </w:r>
          <w:r>
            <w:rPr>
              <w:rFonts w:hint="eastAsia" w:ascii="宋体" w:hAnsi="宋体" w:eastAsia="宋体" w:cs="宋体"/>
              <w:bCs/>
              <w:kern w:val="0"/>
              <w:szCs w:val="24"/>
              <w:lang w:val="en-US" w:eastAsia="zh-CN" w:bidi="ar"/>
            </w:rPr>
            <w:t>搭建单群组 FISCO BCOS 联盟链</w:t>
          </w:r>
          <w:r>
            <w:tab/>
          </w:r>
          <w:r>
            <w:fldChar w:fldCharType="begin"/>
          </w:r>
          <w:r>
            <w:instrText xml:space="preserve"> PAGEREF _Toc28361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0072347">
          <w:pPr>
            <w:pStyle w:val="6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_Toc29576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/>
              <w:kern w:val="0"/>
              <w:szCs w:val="24"/>
              <w:lang w:val="en-US" w:eastAsia="zh-CN" w:bidi="ar"/>
            </w:rPr>
            <w:t xml:space="preserve">3.3.2 </w:t>
          </w:r>
          <w:r>
            <w:rPr>
              <w:rFonts w:hint="eastAsia" w:ascii="宋体" w:hAnsi="宋体" w:eastAsia="宋体" w:cs="宋体"/>
              <w:bCs/>
              <w:kern w:val="0"/>
              <w:szCs w:val="24"/>
              <w:lang w:val="en-US" w:eastAsia="zh-CN" w:bidi="ar"/>
            </w:rPr>
            <w:t>配置及使用控制台</w:t>
          </w:r>
          <w:r>
            <w:tab/>
          </w:r>
          <w:r>
            <w:fldChar w:fldCharType="begin"/>
          </w:r>
          <w:r>
            <w:instrText xml:space="preserve"> PAGEREF _Toc29576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72B6A21">
          <w:pPr>
            <w:pStyle w:val="6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_Toc23912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kern w:val="0"/>
              <w:szCs w:val="24"/>
              <w:lang w:val="en-US" w:eastAsia="zh-CN" w:bidi="ar"/>
            </w:rPr>
            <w:t>3.3.3启动并使用控制台</w:t>
          </w:r>
          <w:r>
            <w:tab/>
          </w:r>
          <w:r>
            <w:fldChar w:fldCharType="begin"/>
          </w:r>
          <w:r>
            <w:instrText xml:space="preserve"> PAGEREF _Toc23912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40B3FA1">
          <w:pPr>
            <w:pStyle w:val="9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_Toc16156 </w:instrText>
          </w:r>
          <w:r>
            <w:fldChar w:fldCharType="separate"/>
          </w:r>
          <w:r>
            <w:rPr>
              <w:rFonts w:hint="eastAsia"/>
            </w:rPr>
            <w:t>4</w:t>
          </w:r>
          <w:r>
            <w:t>.</w:t>
          </w:r>
          <w:r>
            <w:rPr>
              <w:rFonts w:hint="eastAsia"/>
            </w:rPr>
            <w:t>部署嵌入式系统</w:t>
          </w:r>
          <w:r>
            <w:tab/>
          </w:r>
          <w:r>
            <w:fldChar w:fldCharType="begin"/>
          </w:r>
          <w:r>
            <w:instrText xml:space="preserve"> PAGEREF _Toc16156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1C0B7DF">
          <w:pPr>
            <w:pStyle w:val="10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_Toc25840 </w:instrText>
          </w:r>
          <w:r>
            <w:fldChar w:fldCharType="separate"/>
          </w:r>
          <w:r>
            <w:rPr>
              <w:rFonts w:hint="eastAsia"/>
            </w:rPr>
            <w:t>4.1</w:t>
          </w:r>
          <w:r>
            <w:rPr>
              <w:rFonts w:hint="eastAsia"/>
              <w:lang w:val="en-US" w:eastAsia="zh-CN"/>
            </w:rPr>
            <w:t>系统编译与打包</w:t>
          </w:r>
          <w:r>
            <w:tab/>
          </w:r>
          <w:r>
            <w:fldChar w:fldCharType="begin"/>
          </w:r>
          <w:r>
            <w:instrText xml:space="preserve"> PAGEREF _Toc25840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8B3F60E">
          <w:pPr>
            <w:pStyle w:val="10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_Toc22487 </w:instrText>
          </w:r>
          <w:r>
            <w:fldChar w:fldCharType="separate"/>
          </w:r>
          <w:r>
            <w:rPr>
              <w:rFonts w:hint="eastAsia"/>
            </w:rPr>
            <w:t>4.2</w:t>
          </w:r>
          <w:r>
            <w:rPr>
              <w:rFonts w:hint="eastAsia"/>
              <w:lang w:val="en-US" w:eastAsia="zh-CN"/>
            </w:rPr>
            <w:t>系统运行</w:t>
          </w:r>
          <w:r>
            <w:tab/>
          </w:r>
          <w:r>
            <w:fldChar w:fldCharType="begin"/>
          </w:r>
          <w:r>
            <w:instrText xml:space="preserve"> PAGEREF _Toc22487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3CBAA97">
          <w:pPr>
            <w:pStyle w:val="9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_Toc17007 </w:instrText>
          </w:r>
          <w:r>
            <w:fldChar w:fldCharType="separate"/>
          </w:r>
          <w:r>
            <w:rPr>
              <w:rFonts w:hint="eastAsia"/>
            </w:rPr>
            <w:t>5</w:t>
          </w:r>
          <w:r>
            <w:t>.</w:t>
          </w:r>
          <w:r>
            <w:rPr>
              <w:rFonts w:hint="eastAsia"/>
            </w:rPr>
            <w:t>区块链嵌入式系统的应用开发</w:t>
          </w:r>
          <w:r>
            <w:tab/>
          </w:r>
          <w:r>
            <w:fldChar w:fldCharType="begin"/>
          </w:r>
          <w:r>
            <w:instrText xml:space="preserve"> PAGEREF _Toc17007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06689D7">
          <w:pPr>
            <w:pStyle w:val="10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_Toc10099 </w:instrText>
          </w:r>
          <w:r>
            <w:fldChar w:fldCharType="separate"/>
          </w:r>
          <w:r>
            <w:rPr>
              <w:rFonts w:hint="eastAsia"/>
            </w:rPr>
            <w:t>5.1</w:t>
          </w:r>
          <w:r>
            <w:rPr>
              <w:rFonts w:hint="eastAsia"/>
              <w:lang w:val="en-US" w:eastAsia="zh-CN"/>
            </w:rPr>
            <w:t>智能合约设计</w:t>
          </w:r>
          <w:r>
            <w:tab/>
          </w:r>
          <w:r>
            <w:fldChar w:fldCharType="begin"/>
          </w:r>
          <w:r>
            <w:instrText xml:space="preserve"> PAGEREF _Toc10099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90D7A54">
          <w:pPr>
            <w:pStyle w:val="6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_Toc32241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5.1.1数据上链核心函数</w:t>
          </w:r>
          <w:r>
            <w:tab/>
          </w:r>
          <w:r>
            <w:fldChar w:fldCharType="begin"/>
          </w:r>
          <w:r>
            <w:instrText xml:space="preserve"> PAGEREF _Toc32241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514A78F">
          <w:pPr>
            <w:pStyle w:val="10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_Toc19973 </w:instrText>
          </w:r>
          <w:r>
            <w:fldChar w:fldCharType="separate"/>
          </w:r>
          <w:r>
            <w:rPr>
              <w:rFonts w:hint="eastAsia"/>
            </w:rPr>
            <w:t>5.2</w:t>
          </w:r>
          <w:r>
            <w:rPr>
              <w:rFonts w:hint="eastAsia"/>
              <w:lang w:val="en-US" w:eastAsia="zh-CN"/>
            </w:rPr>
            <w:t>后端服务实现</w:t>
          </w:r>
          <w:r>
            <w:tab/>
          </w:r>
          <w:r>
            <w:fldChar w:fldCharType="begin"/>
          </w:r>
          <w:r>
            <w:instrText xml:space="preserve"> PAGEREF _Toc19973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E68040A">
          <w:pPr>
            <w:pStyle w:val="6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_Toc30350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5.2.1BlockchainService.java</w:t>
          </w:r>
          <w:r>
            <w:tab/>
          </w:r>
          <w:r>
            <w:fldChar w:fldCharType="begin"/>
          </w:r>
          <w:r>
            <w:instrText xml:space="preserve"> PAGEREF _Toc30350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7CEA3B4">
          <w:pPr>
            <w:pStyle w:val="10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_Toc14418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5.3用户界面实现</w:t>
          </w:r>
          <w:r>
            <w:tab/>
          </w:r>
          <w:r>
            <w:fldChar w:fldCharType="begin"/>
          </w:r>
          <w:r>
            <w:instrText xml:space="preserve"> PAGEREF _Toc14418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EC499EE">
          <w:pPr>
            <w:pStyle w:val="6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_Toc28633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5.3.1命令行界面（CommandLineApp）</w:t>
          </w:r>
          <w:r>
            <w:tab/>
          </w:r>
          <w:r>
            <w:fldChar w:fldCharType="begin"/>
          </w:r>
          <w:r>
            <w:instrText xml:space="preserve"> PAGEREF _Toc28633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3FFD6EF">
          <w:pPr>
            <w:pStyle w:val="9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_Toc1532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6.系统测试与验证</w:t>
          </w:r>
          <w:r>
            <w:tab/>
          </w:r>
          <w:r>
            <w:fldChar w:fldCharType="begin"/>
          </w:r>
          <w:r>
            <w:instrText xml:space="preserve"> PAGEREF _Toc1532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B4B2B6F">
          <w:pPr>
            <w:pStyle w:val="9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_Toc13279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7. 系统的使用</w:t>
          </w:r>
          <w:r>
            <w:tab/>
          </w:r>
          <w:r>
            <w:fldChar w:fldCharType="begin"/>
          </w:r>
          <w:r>
            <w:instrText xml:space="preserve"> PAGEREF _Toc13279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30DB9D53">
          <w:pPr>
            <w:pStyle w:val="10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_Toc9732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7.1系统环境要求</w:t>
          </w:r>
          <w:r>
            <w:tab/>
          </w:r>
          <w:r>
            <w:fldChar w:fldCharType="begin"/>
          </w:r>
          <w:r>
            <w:instrText xml:space="preserve"> PAGEREF _Toc9732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B368E43">
          <w:pPr>
            <w:pStyle w:val="10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_Toc13850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7.2安装和配置</w:t>
          </w:r>
          <w:r>
            <w:tab/>
          </w:r>
          <w:r>
            <w:fldChar w:fldCharType="begin"/>
          </w:r>
          <w:r>
            <w:instrText xml:space="preserve"> PAGEREF _Toc13850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0AB1543F">
          <w:pPr>
            <w:pStyle w:val="10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_Toc1139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7.3启动方式</w:t>
          </w:r>
          <w:r>
            <w:tab/>
          </w:r>
          <w:r>
            <w:fldChar w:fldCharType="begin"/>
          </w:r>
          <w:r>
            <w:instrText xml:space="preserve"> PAGEREF _Toc1139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41866271">
          <w:pPr>
            <w:pStyle w:val="10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_Toc18183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7.4纯净Ubuntu（root用户）快速部署本系统指南</w:t>
          </w:r>
          <w:r>
            <w:tab/>
          </w:r>
          <w:r>
            <w:fldChar w:fldCharType="begin"/>
          </w:r>
          <w:r>
            <w:instrText xml:space="preserve"> PAGEREF _Toc18183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6E5BF7D1">
          <w:pPr>
            <w:pStyle w:val="6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_Toc14884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7.</w:t>
          </w:r>
          <w:r>
            <w:rPr>
              <w:rFonts w:hint="default"/>
              <w:lang w:val="en-US" w:eastAsia="zh-CN"/>
            </w:rPr>
            <w:t>4.1 系统更新与基础工具安装</w:t>
          </w:r>
          <w:r>
            <w:tab/>
          </w:r>
          <w:r>
            <w:fldChar w:fldCharType="begin"/>
          </w:r>
          <w:r>
            <w:instrText xml:space="preserve"> PAGEREF _Toc14884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251E787">
          <w:pPr>
            <w:pStyle w:val="6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_Toc9521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7.</w:t>
          </w:r>
          <w:r>
            <w:rPr>
              <w:rFonts w:hint="default"/>
              <w:lang w:val="en-US" w:eastAsia="zh-CN"/>
            </w:rPr>
            <w:t xml:space="preserve">4.2 JDK </w:t>
          </w:r>
          <w:r>
            <w:rPr>
              <w:rFonts w:hint="eastAsia"/>
              <w:lang w:val="en-US" w:eastAsia="zh-CN"/>
            </w:rPr>
            <w:t>11</w:t>
          </w:r>
          <w:r>
            <w:rPr>
              <w:rFonts w:hint="default"/>
              <w:lang w:val="en-US" w:eastAsia="zh-CN"/>
            </w:rPr>
            <w:t>安装与环境配置</w:t>
          </w:r>
          <w:r>
            <w:tab/>
          </w:r>
          <w:r>
            <w:fldChar w:fldCharType="begin"/>
          </w:r>
          <w:r>
            <w:instrText xml:space="preserve"> PAGEREF _Toc9521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0829AE02">
          <w:pPr>
            <w:pStyle w:val="6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_Toc30727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7.</w:t>
          </w:r>
          <w:r>
            <w:rPr>
              <w:rFonts w:hint="default"/>
              <w:lang w:val="en-US" w:eastAsia="zh-CN"/>
            </w:rPr>
            <w:t>4.3 项目文件复制与权限配置</w:t>
          </w:r>
          <w:r>
            <w:tab/>
          </w:r>
          <w:r>
            <w:fldChar w:fldCharType="begin"/>
          </w:r>
          <w:r>
            <w:instrText xml:space="preserve"> PAGEREF _Toc30727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0681A4AC">
          <w:pPr>
            <w:pStyle w:val="6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_Toc24576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7.</w:t>
          </w:r>
          <w:r>
            <w:rPr>
              <w:rFonts w:hint="default"/>
              <w:lang w:val="en-US" w:eastAsia="zh-CN"/>
            </w:rPr>
            <w:t>4.4 FISCO BCOS区块链环境部署</w:t>
          </w:r>
          <w:r>
            <w:tab/>
          </w:r>
          <w:r>
            <w:fldChar w:fldCharType="begin"/>
          </w:r>
          <w:r>
            <w:instrText xml:space="preserve"> PAGEREF _Toc24576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2FBAEAC2">
          <w:pPr>
            <w:pStyle w:val="6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_Toc29014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7.</w:t>
          </w:r>
          <w:r>
            <w:rPr>
              <w:rFonts w:hint="default"/>
              <w:lang w:val="en-US" w:eastAsia="zh-CN"/>
            </w:rPr>
            <w:t>4.5 系统编译与启动</w:t>
          </w:r>
          <w:r>
            <w:tab/>
          </w:r>
          <w:r>
            <w:fldChar w:fldCharType="begin"/>
          </w:r>
          <w:r>
            <w:instrText xml:space="preserve"> PAGEREF _Toc29014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6B2F376">
          <w:pPr>
            <w:pStyle w:val="10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_Toc24966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7.5功能使用说明</w:t>
          </w:r>
          <w:r>
            <w:tab/>
          </w:r>
          <w:r>
            <w:fldChar w:fldCharType="begin"/>
          </w:r>
          <w:r>
            <w:instrText xml:space="preserve"> PAGEREF _Toc24966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E0B864B">
          <w:pPr>
            <w:pStyle w:val="6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_Toc25742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7.5.1</w:t>
          </w:r>
          <w:r>
            <w:rPr>
              <w:rFonts w:hint="default"/>
              <w:lang w:val="en-US" w:eastAsia="zh-CN"/>
            </w:rPr>
            <w:t xml:space="preserve"> 包裹录入功能</w:t>
          </w:r>
          <w:r>
            <w:tab/>
          </w:r>
          <w:r>
            <w:fldChar w:fldCharType="begin"/>
          </w:r>
          <w:r>
            <w:instrText xml:space="preserve"> PAGEREF _Toc25742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116E1F02">
          <w:pPr>
            <w:pStyle w:val="6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_Toc24604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7.5.2</w:t>
          </w:r>
          <w:r>
            <w:rPr>
              <w:rFonts w:hint="default"/>
              <w:lang w:val="en-US" w:eastAsia="zh-CN"/>
            </w:rPr>
            <w:t xml:space="preserve"> 包裹取件功能</w:t>
          </w:r>
          <w:r>
            <w:tab/>
          </w:r>
          <w:r>
            <w:fldChar w:fldCharType="begin"/>
          </w:r>
          <w:r>
            <w:instrText xml:space="preserve"> PAGEREF _Toc24604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7A1E22B5">
          <w:pPr>
            <w:pStyle w:val="6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_Toc8501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7.5.3</w:t>
          </w:r>
          <w:r>
            <w:rPr>
              <w:rFonts w:hint="default"/>
              <w:lang w:val="en-US" w:eastAsia="zh-CN"/>
            </w:rPr>
            <w:t xml:space="preserve"> 交易历史查询</w:t>
          </w:r>
          <w:r>
            <w:tab/>
          </w:r>
          <w:r>
            <w:fldChar w:fldCharType="begin"/>
          </w:r>
          <w:r>
            <w:instrText xml:space="preserve"> PAGEREF _Toc8501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3C3EEEBA">
          <w:pPr>
            <w:pStyle w:val="6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_Toc15764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7.5.4 已注册包裹查询</w:t>
          </w:r>
          <w:r>
            <w:tab/>
          </w:r>
          <w:r>
            <w:fldChar w:fldCharType="begin"/>
          </w:r>
          <w:r>
            <w:instrText xml:space="preserve"> PAGEREF _Toc15764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27426BBF">
          <w:pPr>
            <w:pStyle w:val="9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_Toc6312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8.总结与展望</w:t>
          </w:r>
          <w:r>
            <w:tab/>
          </w:r>
          <w:r>
            <w:fldChar w:fldCharType="begin"/>
          </w:r>
          <w:r>
            <w:instrText xml:space="preserve"> PAGEREF _Toc6312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5AC3D388">
          <w:pPr>
            <w:pStyle w:val="10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_Toc18758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8.1系统总结</w:t>
          </w:r>
          <w:r>
            <w:tab/>
          </w:r>
          <w:r>
            <w:fldChar w:fldCharType="begin"/>
          </w:r>
          <w:r>
            <w:instrText xml:space="preserve"> PAGEREF _Toc18758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7789AC45">
          <w:pPr>
            <w:pStyle w:val="10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_Toc14988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8.2存在的不足</w:t>
          </w:r>
          <w:r>
            <w:tab/>
          </w:r>
          <w:r>
            <w:fldChar w:fldCharType="begin"/>
          </w:r>
          <w:r>
            <w:instrText xml:space="preserve"> PAGEREF _Toc14988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51D626B4">
          <w:pPr>
            <w:pStyle w:val="10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_Toc17225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8.3未来展望</w:t>
          </w:r>
          <w:r>
            <w:tab/>
          </w:r>
          <w:r>
            <w:fldChar w:fldCharType="begin"/>
          </w:r>
          <w:r>
            <w:instrText xml:space="preserve"> PAGEREF _Toc17225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2FBF4468">
          <w:pPr>
            <w:pStyle w:val="9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_Toc8598 </w:instrText>
          </w:r>
          <w:r>
            <w:fldChar w:fldCharType="separate"/>
          </w:r>
          <w:r>
            <w:rPr>
              <w:rFonts w:hint="eastAsia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_Toc8598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0B15D73E">
          <w:r>
            <w:fldChar w:fldCharType="end"/>
          </w:r>
        </w:p>
      </w:sdtContent>
    </w:sdt>
    <w:p w14:paraId="06DB5F8A"/>
    <w:p w14:paraId="5731E0A6">
      <w:pPr>
        <w:spacing w:line="360" w:lineRule="exact"/>
        <w:jc w:val="center"/>
        <w:rPr>
          <w:rFonts w:hint="eastAsia" w:ascii="宋体" w:hAnsi="宋体"/>
          <w:b/>
          <w:bCs/>
          <w:color w:val="000000"/>
          <w:sz w:val="36"/>
          <w:szCs w:val="36"/>
          <w:lang w:val="en-US" w:eastAsia="zh-CN"/>
        </w:rPr>
      </w:pPr>
      <w:r>
        <w:rPr>
          <w:rFonts w:ascii="宋体" w:hAnsi="宋体"/>
          <w:color w:val="000000"/>
          <w:sz w:val="24"/>
        </w:rPr>
        <w:br w:type="page"/>
      </w:r>
      <w:r>
        <w:rPr>
          <w:rFonts w:hint="eastAsia" w:ascii="宋体" w:hAnsi="宋体"/>
          <w:b/>
          <w:bCs/>
          <w:color w:val="000000"/>
          <w:sz w:val="36"/>
          <w:szCs w:val="36"/>
          <w:lang w:val="en-US" w:eastAsia="zh-CN"/>
        </w:rPr>
        <w:t>基于FISCO BCOS联盟链的快递取件系统</w:t>
      </w:r>
    </w:p>
    <w:p w14:paraId="465B6E73">
      <w:pPr>
        <w:bidi w:val="0"/>
        <w:jc w:val="center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（如有本系统的expressage⽂件夹，可跳转至7.4部分进行快速部署）</w:t>
      </w:r>
    </w:p>
    <w:p w14:paraId="70DD7E5F">
      <w:pPr>
        <w:spacing w:line="360" w:lineRule="exact"/>
        <w:jc w:val="left"/>
        <w:rPr>
          <w:rFonts w:ascii="宋体" w:hAnsi="宋体"/>
          <w:color w:val="000000"/>
          <w:sz w:val="24"/>
        </w:rPr>
      </w:pPr>
    </w:p>
    <w:p w14:paraId="01434997">
      <w:pPr>
        <w:pStyle w:val="2"/>
        <w:bidi w:val="0"/>
      </w:pPr>
      <w:bookmarkStart w:id="0" w:name="_Toc7475"/>
      <w:r>
        <w:rPr>
          <w:rFonts w:hint="eastAsia"/>
        </w:rPr>
        <w:t>1.嵌入系统设计方案</w:t>
      </w:r>
      <w:bookmarkEnd w:id="0"/>
    </w:p>
    <w:p w14:paraId="62DAE02D">
      <w:pPr>
        <w:pStyle w:val="3"/>
        <w:bidi w:val="0"/>
        <w:rPr>
          <w:rFonts w:hint="eastAsia"/>
          <w:lang w:val="en-US" w:eastAsia="zh-CN"/>
        </w:rPr>
      </w:pPr>
      <w:bookmarkStart w:id="1" w:name="_Toc16483"/>
      <w:r>
        <w:rPr>
          <w:rFonts w:hint="eastAsia"/>
          <w:lang w:val="en-US" w:eastAsia="zh-CN"/>
        </w:rPr>
        <w:t>1.1系统背景与意义</w:t>
      </w:r>
      <w:bookmarkEnd w:id="1"/>
    </w:p>
    <w:p w14:paraId="398E2D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随着</w:t>
      </w:r>
      <w:r>
        <w:rPr>
          <w:rFonts w:hint="eastAsia"/>
          <w:lang w:val="en-US" w:eastAsia="zh-CN"/>
        </w:rPr>
        <w:t>电子商务</w:t>
      </w:r>
      <w:r>
        <w:rPr>
          <w:rFonts w:hint="default"/>
          <w:lang w:val="en-US" w:eastAsia="zh-CN"/>
        </w:rPr>
        <w:t>的快速发展，快递行业面临着巨大的挑战。传统快递取件方式存在信息不透明、安全</w:t>
      </w:r>
      <w:r>
        <w:rPr>
          <w:rFonts w:hint="eastAsia"/>
          <w:lang w:val="en-US" w:eastAsia="zh-CN"/>
        </w:rPr>
        <w:t>机制薄弱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以及中心化</w:t>
      </w:r>
      <w:r>
        <w:rPr>
          <w:rFonts w:hint="default"/>
          <w:lang w:val="en-US" w:eastAsia="zh-CN"/>
        </w:rPr>
        <w:t>数据</w:t>
      </w:r>
      <w:r>
        <w:rPr>
          <w:rFonts w:hint="eastAsia"/>
          <w:lang w:val="en-US" w:eastAsia="zh-CN"/>
        </w:rPr>
        <w:t>易收</w:t>
      </w:r>
      <w:r>
        <w:rPr>
          <w:rFonts w:hint="default"/>
          <w:lang w:val="en-US" w:eastAsia="zh-CN"/>
        </w:rPr>
        <w:t>篡改等</w:t>
      </w:r>
      <w:r>
        <w:rPr>
          <w:rFonts w:hint="eastAsia"/>
          <w:lang w:val="en-US" w:eastAsia="zh-CN"/>
        </w:rPr>
        <w:t>风险</w:t>
      </w:r>
      <w:r>
        <w:rPr>
          <w:rFonts w:hint="default"/>
          <w:vertAlign w:val="superscript"/>
          <w:lang w:val="en-US" w:eastAsia="zh-CN"/>
        </w:rPr>
        <w:fldChar w:fldCharType="begin"/>
      </w:r>
      <w:r>
        <w:rPr>
          <w:rFonts w:hint="default"/>
          <w:vertAlign w:val="superscript"/>
          <w:lang w:val="en-US" w:eastAsia="zh-CN"/>
        </w:rPr>
        <w:instrText xml:space="preserve"> REF _Ref1301 \r \h </w:instrText>
      </w:r>
      <w:r>
        <w:rPr>
          <w:rFonts w:hint="default"/>
          <w:vertAlign w:val="superscript"/>
          <w:lang w:val="en-US" w:eastAsia="zh-CN"/>
        </w:rPr>
        <w:fldChar w:fldCharType="separate"/>
      </w:r>
      <w:r>
        <w:rPr>
          <w:rFonts w:hint="default"/>
          <w:vertAlign w:val="superscript"/>
          <w:lang w:val="en-US" w:eastAsia="zh-CN"/>
        </w:rPr>
        <w:t>[1]</w:t>
      </w:r>
      <w:r>
        <w:rPr>
          <w:rFonts w:hint="default"/>
          <w:vertAlign w:val="superscrip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。基于区块链技术的智能快递取件系统，利用区块链的去中心化、不可篡改、可追溯等特性，能够有效解决这些问题，实现快递取件的安全、透明和高效管理。</w:t>
      </w:r>
    </w:p>
    <w:p w14:paraId="78C06B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将区块链技术与嵌入式系统相结合，设计开发一个快递取件联盟链系统，为快递行业提供全新的解决方案。该系统不仅可以应用于传统快递行业，还可以扩展到电商物流、社区服务等多个领域，具有广泛的应用前景。</w:t>
      </w:r>
    </w:p>
    <w:p w14:paraId="65B7C654">
      <w:pPr>
        <w:pStyle w:val="3"/>
        <w:bidi w:val="0"/>
        <w:rPr>
          <w:rFonts w:hint="eastAsia"/>
          <w:lang w:val="en-US" w:eastAsia="zh-CN"/>
        </w:rPr>
      </w:pPr>
      <w:bookmarkStart w:id="2" w:name="_Toc12121"/>
      <w:r>
        <w:rPr>
          <w:rFonts w:hint="eastAsia"/>
          <w:lang w:val="en-US" w:eastAsia="zh-CN"/>
        </w:rPr>
        <w:t>1.2系统需求分析</w:t>
      </w:r>
      <w:bookmarkEnd w:id="2"/>
    </w:p>
    <w:p w14:paraId="6F98C9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包裹信息管理：支持快递包裹的</w:t>
      </w:r>
      <w:r>
        <w:rPr>
          <w:rFonts w:hint="eastAsia"/>
          <w:lang w:val="en-US" w:eastAsia="zh-CN"/>
        </w:rPr>
        <w:t>管理包括注册、</w:t>
      </w:r>
      <w:r>
        <w:rPr>
          <w:rFonts w:hint="default"/>
          <w:lang w:val="en-US" w:eastAsia="zh-CN"/>
        </w:rPr>
        <w:t>状态更新、信息查询</w:t>
      </w:r>
    </w:p>
    <w:p w14:paraId="637E9D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身份验证系统：实现取件码验证机制，保障取件过程的安全性。</w:t>
      </w:r>
    </w:p>
    <w:p w14:paraId="05D1DD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区块链交易处理：所有操作上链，确保数据不可篡改</w:t>
      </w:r>
    </w:p>
    <w:p w14:paraId="339F35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多界面交互：提供Web界面、图形用户界面和命令行界面</w:t>
      </w:r>
    </w:p>
    <w:p w14:paraId="0BD2E8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交易记录查询：支持快递取件历史记录查询</w:t>
      </w:r>
    </w:p>
    <w:p w14:paraId="7D427445">
      <w:pPr>
        <w:pStyle w:val="3"/>
        <w:bidi w:val="0"/>
        <w:rPr>
          <w:rFonts w:hint="default"/>
          <w:lang w:val="en-US" w:eastAsia="zh-CN"/>
        </w:rPr>
      </w:pPr>
      <w:bookmarkStart w:id="3" w:name="_Toc7510"/>
      <w:r>
        <w:rPr>
          <w:rFonts w:hint="eastAsia"/>
        </w:rPr>
        <w:t>1.</w:t>
      </w:r>
      <w:r>
        <w:rPr>
          <w:rFonts w:hint="eastAsia"/>
          <w:lang w:val="en-US" w:eastAsia="zh-CN"/>
        </w:rPr>
        <w:t>3系统架构设计</w:t>
      </w:r>
      <w:bookmarkEnd w:id="3"/>
    </w:p>
    <w:p w14:paraId="394020AB">
      <w:pPr>
        <w:spacing w:line="360" w:lineRule="exact"/>
        <w:jc w:val="left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本系统采用分层架构设计，融合区块链技术与嵌入式系统特性，构建了一个安全、高效、可追溯的智能快递取件</w:t>
      </w:r>
      <w:r>
        <w:rPr>
          <w:rFonts w:hint="eastAsia" w:ascii="宋体" w:hAnsi="宋体"/>
          <w:bCs/>
          <w:color w:val="000000"/>
          <w:sz w:val="24"/>
          <w:lang w:val="en-US" w:eastAsia="zh-CN"/>
        </w:rPr>
        <w:t>系统架构</w:t>
      </w:r>
      <w:r>
        <w:rPr>
          <w:rFonts w:hint="eastAsia" w:ascii="宋体" w:hAnsi="宋体"/>
          <w:bCs/>
          <w:color w:val="000000"/>
          <w:sz w:val="24"/>
        </w:rPr>
        <w:t>。整体架构分为以下三个核心层次：</w:t>
      </w:r>
    </w:p>
    <w:p w14:paraId="7AF14E95">
      <w:pPr>
        <w:numPr>
          <w:ilvl w:val="0"/>
          <w:numId w:val="1"/>
        </w:numPr>
        <w:spacing w:line="360" w:lineRule="exact"/>
        <w:ind w:left="425" w:leftChars="0" w:hanging="425" w:firstLineChars="0"/>
        <w:jc w:val="left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区块链层：基于 FISCO BCOS 联盟链平台，提供去中心化、不可篡改的数据存储与交易处理能力，确保所有快递录入与取件操作具备强一致性与审计性。</w:t>
      </w:r>
    </w:p>
    <w:p w14:paraId="7666BF53">
      <w:pPr>
        <w:numPr>
          <w:ilvl w:val="0"/>
          <w:numId w:val="1"/>
        </w:numPr>
        <w:spacing w:line="360" w:lineRule="exact"/>
        <w:ind w:left="425" w:leftChars="0" w:hanging="425" w:firstLineChars="0"/>
        <w:jc w:val="left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  <w:lang w:val="en-US" w:eastAsia="zh-CN"/>
        </w:rPr>
        <w:t>后端服务</w:t>
      </w:r>
      <w:r>
        <w:rPr>
          <w:rFonts w:hint="eastAsia" w:ascii="宋体" w:hAnsi="宋体"/>
          <w:bCs/>
          <w:color w:val="000000"/>
          <w:sz w:val="24"/>
        </w:rPr>
        <w:t>层：使用 Java 语言实现业务逻辑，包括包裹信息管理、身份验证、交易上链及状态同步等功能。</w:t>
      </w:r>
    </w:p>
    <w:p w14:paraId="758AB094">
      <w:pPr>
        <w:numPr>
          <w:ilvl w:val="0"/>
          <w:numId w:val="1"/>
        </w:numPr>
        <w:spacing w:line="360" w:lineRule="exact"/>
        <w:ind w:left="425" w:leftChars="0" w:hanging="425" w:firstLineChars="0"/>
        <w:jc w:val="left"/>
        <w:rPr>
          <w:rFonts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用户交互层：</w:t>
      </w:r>
      <w:r>
        <w:rPr>
          <w:rFonts w:hint="eastAsia" w:ascii="宋体" w:hAnsi="宋体"/>
          <w:bCs/>
          <w:color w:val="000000"/>
          <w:sz w:val="24"/>
          <w:lang w:val="en-US" w:eastAsia="zh-CN"/>
        </w:rPr>
        <w:t>提供</w:t>
      </w:r>
      <w:r>
        <w:rPr>
          <w:rFonts w:hint="eastAsia" w:ascii="宋体" w:hAnsi="宋体"/>
          <w:bCs/>
          <w:color w:val="000000"/>
          <w:sz w:val="24"/>
        </w:rPr>
        <w:t>图形界面以及命令行</w:t>
      </w:r>
      <w:r>
        <w:rPr>
          <w:rFonts w:hint="eastAsia" w:ascii="宋体" w:hAnsi="宋体"/>
          <w:bCs/>
          <w:color w:val="000000"/>
          <w:sz w:val="24"/>
          <w:lang w:val="en-US" w:eastAsia="zh-CN"/>
        </w:rPr>
        <w:t>界面</w:t>
      </w:r>
      <w:r>
        <w:rPr>
          <w:rFonts w:hint="eastAsia" w:ascii="宋体" w:hAnsi="宋体"/>
          <w:bCs/>
          <w:color w:val="000000"/>
          <w:sz w:val="24"/>
        </w:rPr>
        <w:t>，</w:t>
      </w:r>
      <w:r>
        <w:rPr>
          <w:rFonts w:hint="eastAsia" w:ascii="宋体" w:hAnsi="宋体"/>
          <w:bCs/>
          <w:color w:val="000000"/>
          <w:sz w:val="24"/>
          <w:lang w:val="en-US" w:eastAsia="zh-CN"/>
        </w:rPr>
        <w:t>供用户进行操作</w:t>
      </w:r>
      <w:r>
        <w:rPr>
          <w:rFonts w:hint="eastAsia" w:ascii="宋体" w:hAnsi="宋体"/>
          <w:bCs/>
          <w:color w:val="000000"/>
          <w:sz w:val="24"/>
        </w:rPr>
        <w:t>。</w:t>
      </w:r>
    </w:p>
    <w:p w14:paraId="46D71344">
      <w:pPr>
        <w:pStyle w:val="3"/>
        <w:bidi w:val="0"/>
        <w:rPr>
          <w:rFonts w:hint="default"/>
          <w:lang w:val="en-US" w:eastAsia="zh-CN"/>
        </w:rPr>
      </w:pPr>
      <w:bookmarkStart w:id="4" w:name="_Toc5496"/>
      <w:r>
        <w:rPr>
          <w:rFonts w:hint="eastAsia"/>
        </w:rPr>
        <w:t>1.</w:t>
      </w:r>
      <w:r>
        <w:rPr>
          <w:rFonts w:hint="eastAsia"/>
          <w:lang w:val="en-US" w:eastAsia="zh-CN"/>
        </w:rPr>
        <w:t>4功能模块设计</w:t>
      </w:r>
      <w:bookmarkEnd w:id="4"/>
    </w:p>
    <w:p w14:paraId="594C2193">
      <w:pPr>
        <w:spacing w:line="360" w:lineRule="exact"/>
        <w:jc w:val="left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系统包含以下核心功能模块：</w:t>
      </w:r>
    </w:p>
    <w:p w14:paraId="188B472F">
      <w:pPr>
        <w:numPr>
          <w:ilvl w:val="0"/>
          <w:numId w:val="0"/>
        </w:numPr>
        <w:spacing w:line="360" w:lineRule="exact"/>
        <w:ind w:left="425" w:leftChars="0" w:hanging="425" w:firstLineChars="0"/>
        <w:jc w:val="left"/>
        <w:rPr>
          <w:rFonts w:hint="eastAsia" w:ascii="宋体" w:hAnsi="宋体"/>
          <w:bCs/>
          <w:color w:val="000000"/>
          <w:sz w:val="24"/>
        </w:rPr>
      </w:pPr>
      <w:r>
        <w:rPr>
          <w:rFonts w:hint="default" w:ascii="宋体" w:hAnsi="宋体" w:eastAsia="宋体" w:cs="Times New Roman"/>
          <w:bCs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宋体" w:hAnsi="宋体"/>
          <w:bCs/>
          <w:color w:val="000000"/>
          <w:sz w:val="24"/>
        </w:rPr>
        <w:t>包裹信息管理模块：支持快递包裹的</w:t>
      </w:r>
      <w:r>
        <w:rPr>
          <w:rFonts w:hint="eastAsia" w:ascii="宋体" w:hAnsi="宋体"/>
          <w:bCs/>
          <w:color w:val="000000"/>
          <w:sz w:val="24"/>
          <w:lang w:val="en-US" w:eastAsia="zh-CN"/>
        </w:rPr>
        <w:t>注册（上链）</w:t>
      </w:r>
      <w:r>
        <w:rPr>
          <w:rFonts w:hint="eastAsia" w:ascii="宋体" w:hAnsi="宋体"/>
          <w:bCs/>
          <w:color w:val="000000"/>
          <w:sz w:val="24"/>
        </w:rPr>
        <w:t>、状态更新与信息查询；</w:t>
      </w:r>
    </w:p>
    <w:p w14:paraId="06660A10">
      <w:pPr>
        <w:numPr>
          <w:ilvl w:val="0"/>
          <w:numId w:val="0"/>
        </w:numPr>
        <w:spacing w:line="360" w:lineRule="exact"/>
        <w:ind w:left="425" w:leftChars="0" w:hanging="425" w:firstLineChars="0"/>
        <w:jc w:val="left"/>
        <w:rPr>
          <w:rFonts w:hint="eastAsia" w:ascii="宋体" w:hAnsi="宋体"/>
          <w:bCs/>
          <w:color w:val="000000"/>
          <w:sz w:val="24"/>
        </w:rPr>
      </w:pPr>
      <w:r>
        <w:rPr>
          <w:rFonts w:hint="default" w:ascii="宋体" w:hAnsi="宋体" w:eastAsia="宋体" w:cs="Times New Roman"/>
          <w:bCs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宋体" w:hAnsi="宋体" w:cs="Times New Roman"/>
          <w:bCs/>
          <w:color w:val="000000"/>
          <w:kern w:val="2"/>
          <w:sz w:val="24"/>
          <w:szCs w:val="24"/>
          <w:lang w:val="en-US" w:eastAsia="zh-CN" w:bidi="ar-SA"/>
        </w:rPr>
        <w:t>取件</w:t>
      </w:r>
      <w:r>
        <w:rPr>
          <w:rFonts w:hint="eastAsia" w:ascii="宋体" w:hAnsi="宋体"/>
          <w:bCs/>
          <w:color w:val="000000"/>
          <w:sz w:val="24"/>
        </w:rPr>
        <w:t>验证模块：通过“取件码”机制</w:t>
      </w:r>
      <w:r>
        <w:rPr>
          <w:rFonts w:hint="eastAsia" w:ascii="宋体" w:hAnsi="宋体"/>
          <w:bCs/>
          <w:color w:val="000000"/>
          <w:sz w:val="24"/>
          <w:lang w:val="en-US" w:eastAsia="zh-CN"/>
        </w:rPr>
        <w:t>验证取件人身份，并在验证成功后将包裹状态更新为“已取件”</w:t>
      </w:r>
      <w:r>
        <w:rPr>
          <w:rFonts w:hint="eastAsia" w:ascii="宋体" w:hAnsi="宋体"/>
          <w:bCs/>
          <w:color w:val="000000"/>
          <w:sz w:val="24"/>
        </w:rPr>
        <w:t>；</w:t>
      </w:r>
    </w:p>
    <w:p w14:paraId="2887BA69">
      <w:pPr>
        <w:numPr>
          <w:ilvl w:val="0"/>
          <w:numId w:val="0"/>
        </w:numPr>
        <w:spacing w:line="360" w:lineRule="exact"/>
        <w:ind w:left="425" w:leftChars="0" w:hanging="425" w:firstLineChars="0"/>
        <w:jc w:val="left"/>
        <w:rPr>
          <w:rFonts w:hint="eastAsia" w:ascii="宋体" w:hAnsi="宋体"/>
          <w:bCs/>
          <w:color w:val="000000"/>
          <w:sz w:val="24"/>
        </w:rPr>
      </w:pPr>
      <w:r>
        <w:rPr>
          <w:rFonts w:hint="default" w:ascii="宋体" w:hAnsi="宋体" w:eastAsia="宋体" w:cs="Times New Roman"/>
          <w:bCs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宋体" w:hAnsi="宋体"/>
          <w:bCs/>
          <w:color w:val="000000"/>
          <w:sz w:val="24"/>
        </w:rPr>
        <w:t>区块链交易处理模块：将关键操作（如包裹</w:t>
      </w:r>
      <w:r>
        <w:rPr>
          <w:rFonts w:hint="eastAsia" w:ascii="宋体" w:hAnsi="宋体"/>
          <w:bCs/>
          <w:color w:val="000000"/>
          <w:sz w:val="24"/>
          <w:lang w:val="en-US" w:eastAsia="zh-CN"/>
        </w:rPr>
        <w:t>注册</w:t>
      </w:r>
      <w:r>
        <w:rPr>
          <w:rFonts w:hint="eastAsia" w:ascii="宋体" w:hAnsi="宋体"/>
          <w:bCs/>
          <w:color w:val="000000"/>
          <w:sz w:val="24"/>
        </w:rPr>
        <w:t>、取件</w:t>
      </w:r>
      <w:r>
        <w:rPr>
          <w:rFonts w:hint="eastAsia" w:ascii="宋体" w:hAnsi="宋体"/>
          <w:bCs/>
          <w:color w:val="000000"/>
          <w:sz w:val="24"/>
          <w:lang w:val="en-US" w:eastAsia="zh-CN"/>
        </w:rPr>
        <w:t>验证</w:t>
      </w:r>
      <w:r>
        <w:rPr>
          <w:rFonts w:hint="eastAsia" w:ascii="宋体" w:hAnsi="宋体"/>
          <w:bCs/>
          <w:color w:val="000000"/>
          <w:sz w:val="24"/>
        </w:rPr>
        <w:t>）写入联盟链，确保数据不可伪造、不可抵赖；</w:t>
      </w:r>
    </w:p>
    <w:p w14:paraId="19302855">
      <w:pPr>
        <w:numPr>
          <w:ilvl w:val="0"/>
          <w:numId w:val="0"/>
        </w:numPr>
        <w:spacing w:line="360" w:lineRule="exact"/>
        <w:ind w:left="425" w:leftChars="0" w:hanging="425" w:firstLineChars="0"/>
        <w:jc w:val="left"/>
        <w:rPr>
          <w:rFonts w:hint="eastAsia" w:ascii="宋体" w:hAnsi="宋体"/>
          <w:bCs/>
          <w:color w:val="000000"/>
          <w:sz w:val="24"/>
        </w:rPr>
      </w:pPr>
      <w:r>
        <w:rPr>
          <w:rFonts w:hint="default" w:ascii="宋体" w:hAnsi="宋体" w:eastAsia="宋体" w:cs="Times New Roman"/>
          <w:bCs/>
          <w:color w:val="000000"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ascii="宋体" w:hAnsi="宋体"/>
          <w:bCs/>
          <w:color w:val="000000"/>
          <w:sz w:val="24"/>
        </w:rPr>
        <w:t>多端交互界面模块：提供 Web、Java Swing GUI和命令行三种操作入口；</w:t>
      </w:r>
    </w:p>
    <w:p w14:paraId="2A3564E0">
      <w:pPr>
        <w:numPr>
          <w:ilvl w:val="0"/>
          <w:numId w:val="0"/>
        </w:numPr>
        <w:spacing w:line="360" w:lineRule="exact"/>
        <w:ind w:left="425" w:leftChars="0" w:hanging="425" w:firstLineChars="0"/>
        <w:jc w:val="left"/>
        <w:rPr>
          <w:rFonts w:ascii="宋体" w:hAnsi="宋体"/>
          <w:bCs/>
          <w:color w:val="000000"/>
          <w:sz w:val="24"/>
        </w:rPr>
      </w:pPr>
      <w:r>
        <w:rPr>
          <w:rFonts w:hint="default" w:ascii="宋体" w:hAnsi="宋体" w:eastAsia="宋体" w:cs="Times New Roman"/>
          <w:bCs/>
          <w:color w:val="000000"/>
          <w:kern w:val="2"/>
          <w:sz w:val="24"/>
          <w:szCs w:val="24"/>
          <w:lang w:val="en-US" w:eastAsia="zh-CN" w:bidi="ar-SA"/>
        </w:rPr>
        <w:t>5.</w:t>
      </w:r>
      <w:r>
        <w:rPr>
          <w:rFonts w:hint="eastAsia" w:ascii="宋体" w:hAnsi="宋体"/>
          <w:bCs/>
          <w:color w:val="000000"/>
          <w:sz w:val="24"/>
        </w:rPr>
        <w:t>演示与测试模块：内置预设数据，便于系统功能展示与</w:t>
      </w:r>
      <w:r>
        <w:rPr>
          <w:rFonts w:hint="eastAsia" w:ascii="宋体" w:hAnsi="宋体"/>
          <w:bCs/>
          <w:color w:val="000000"/>
          <w:sz w:val="24"/>
          <w:lang w:val="en-US" w:eastAsia="zh-CN"/>
        </w:rPr>
        <w:t>课堂</w:t>
      </w:r>
      <w:r>
        <w:rPr>
          <w:rFonts w:hint="eastAsia" w:ascii="宋体" w:hAnsi="宋体"/>
          <w:bCs/>
          <w:color w:val="000000"/>
          <w:sz w:val="24"/>
        </w:rPr>
        <w:t>演示。</w:t>
      </w:r>
    </w:p>
    <w:p w14:paraId="1AB90024">
      <w:pPr>
        <w:pStyle w:val="3"/>
        <w:bidi w:val="0"/>
        <w:rPr>
          <w:rFonts w:hint="eastAsia"/>
          <w:lang w:val="en-US" w:eastAsia="zh-CN"/>
        </w:rPr>
      </w:pPr>
      <w:bookmarkStart w:id="5" w:name="_Toc20149"/>
      <w:r>
        <w:rPr>
          <w:rFonts w:hint="eastAsia"/>
          <w:lang w:val="en-US" w:eastAsia="zh-CN"/>
        </w:rPr>
        <w:t>1.5文档结构设计</w:t>
      </w:r>
      <w:bookmarkEnd w:id="5"/>
    </w:p>
    <w:p w14:paraId="3E100258">
      <w:pPr>
        <w:bidi w:val="0"/>
        <w:rPr>
          <w:rFonts w:hint="eastAsia"/>
        </w:rPr>
      </w:pPr>
      <w:r>
        <w:rPr>
          <w:rFonts w:hint="eastAsia"/>
        </w:rPr>
        <w:t>expressage/ # 项目根目录</w:t>
      </w:r>
    </w:p>
    <w:p w14:paraId="289A787C">
      <w:pPr>
        <w:bidi w:val="0"/>
        <w:rPr>
          <w:rFonts w:hint="eastAsia"/>
        </w:rPr>
      </w:pPr>
      <w:r>
        <w:rPr>
          <w:rFonts w:hint="eastAsia"/>
        </w:rPr>
        <w:t>├── .idea/ # IntelliJ IDEA项目配置文件</w:t>
      </w:r>
    </w:p>
    <w:p w14:paraId="503C5F80">
      <w:pPr>
        <w:bidi w:val="0"/>
        <w:rPr>
          <w:rFonts w:hint="eastAsia"/>
        </w:rPr>
      </w:pPr>
      <w:r>
        <w:rPr>
          <w:rFonts w:hint="eastAsia"/>
        </w:rPr>
        <w:t>├── backend/ # 后端Java应用</w:t>
      </w:r>
    </w:p>
    <w:p w14:paraId="540BAE7E">
      <w:pPr>
        <w:bidi w:val="0"/>
        <w:rPr>
          <w:rFonts w:hint="eastAsia"/>
        </w:rPr>
      </w:pPr>
      <w:r>
        <w:rPr>
          <w:rFonts w:hint="eastAsia"/>
        </w:rPr>
        <w:t>│ ├── conf/ # 配置文件目录</w:t>
      </w:r>
    </w:p>
    <w:p w14:paraId="11EEEBAE">
      <w:pPr>
        <w:bidi w:val="0"/>
        <w:rPr>
          <w:rFonts w:hint="eastAsia"/>
        </w:rPr>
      </w:pPr>
      <w:r>
        <w:rPr>
          <w:rFonts w:hint="eastAsia"/>
        </w:rPr>
        <w:t>│ ├── lib/ # 依赖库文件</w:t>
      </w:r>
    </w:p>
    <w:p w14:paraId="48AC5F6C">
      <w:pPr>
        <w:bidi w:val="0"/>
        <w:rPr>
          <w:rFonts w:hint="eastAsia"/>
        </w:rPr>
      </w:pPr>
      <w:r>
        <w:rPr>
          <w:rFonts w:hint="eastAsia"/>
        </w:rPr>
        <w:t>│ ├── old-src/ # 旧版源代码（备份）</w:t>
      </w:r>
    </w:p>
    <w:p w14:paraId="23F365A0">
      <w:pPr>
        <w:bidi w:val="0"/>
        <w:rPr>
          <w:rFonts w:hint="eastAsia"/>
        </w:rPr>
      </w:pPr>
      <w:r>
        <w:rPr>
          <w:rFonts w:hint="eastAsia"/>
        </w:rPr>
        <w:t>│ ├── src/ # 主要源代码</w:t>
      </w:r>
    </w:p>
    <w:p w14:paraId="250E1960">
      <w:pPr>
        <w:bidi w:val="0"/>
        <w:rPr>
          <w:rFonts w:hint="eastAsia"/>
        </w:rPr>
      </w:pPr>
      <w:r>
        <w:rPr>
          <w:rFonts w:hint="eastAsia"/>
        </w:rPr>
        <w:t>│ ├── target/ # Maven构建输出目录</w:t>
      </w:r>
    </w:p>
    <w:p w14:paraId="20164F30">
      <w:pPr>
        <w:bidi w:val="0"/>
        <w:rPr>
          <w:rFonts w:hint="eastAsia"/>
        </w:rPr>
      </w:pPr>
      <w:r>
        <w:rPr>
          <w:rFonts w:hint="eastAsia"/>
        </w:rPr>
        <w:t>│ └── pom.xml # Maven项目配置文件</w:t>
      </w:r>
    </w:p>
    <w:p w14:paraId="05B30A1B">
      <w:pPr>
        <w:bidi w:val="0"/>
        <w:rPr>
          <w:rFonts w:hint="eastAsia"/>
        </w:rPr>
      </w:pPr>
      <w:r>
        <w:rPr>
          <w:rFonts w:hint="eastAsia"/>
        </w:rPr>
        <w:t>├── contracts/ # 智能合约文件</w:t>
      </w:r>
    </w:p>
    <w:p w14:paraId="58DE6E10">
      <w:pPr>
        <w:bidi w:val="0"/>
        <w:rPr>
          <w:rFonts w:hint="eastAsia"/>
        </w:rPr>
      </w:pPr>
      <w:r>
        <w:rPr>
          <w:rFonts w:hint="eastAsia"/>
        </w:rPr>
        <w:t>├── frontend/ # 前端应用</w:t>
      </w:r>
    </w:p>
    <w:p w14:paraId="58AA807F">
      <w:pPr>
        <w:bidi w:val="0"/>
        <w:rPr>
          <w:rFonts w:hint="eastAsia"/>
        </w:rPr>
      </w:pPr>
      <w:r>
        <w:rPr>
          <w:rFonts w:hint="eastAsia"/>
        </w:rPr>
        <w:t>├── scripts/ # 部署和运行脚本</w:t>
      </w:r>
    </w:p>
    <w:p w14:paraId="7486D1B1">
      <w:pPr>
        <w:pStyle w:val="2"/>
        <w:bidi w:val="0"/>
        <w:rPr>
          <w:rFonts w:hint="default"/>
          <w:lang w:val="en-US" w:eastAsia="zh-CN"/>
        </w:rPr>
      </w:pPr>
      <w:bookmarkStart w:id="6" w:name="_Toc17987"/>
      <w:r>
        <w:rPr>
          <w:rFonts w:hint="eastAsia"/>
          <w:lang w:val="en-US" w:eastAsia="zh-CN"/>
        </w:rPr>
        <w:t>2.</w:t>
      </w:r>
      <w:r>
        <w:rPr>
          <w:rFonts w:hint="eastAsia"/>
        </w:rPr>
        <w:t>嵌入式Linux系统设计平台</w:t>
      </w:r>
      <w:bookmarkEnd w:id="6"/>
    </w:p>
    <w:p w14:paraId="636FAF68">
      <w:pPr>
        <w:pStyle w:val="3"/>
        <w:bidi w:val="0"/>
        <w:rPr>
          <w:rFonts w:hint="default"/>
          <w:lang w:val="en-US" w:eastAsia="zh-CN"/>
        </w:rPr>
      </w:pPr>
      <w:bookmarkStart w:id="7" w:name="_Toc7487"/>
      <w:r>
        <w:rPr>
          <w:rFonts w:hint="eastAsia"/>
        </w:rPr>
        <w:t>2.1</w:t>
      </w:r>
      <w:r>
        <w:rPr>
          <w:rFonts w:hint="eastAsia"/>
          <w:lang w:val="en-US" w:eastAsia="zh-CN"/>
        </w:rPr>
        <w:t>硬件平台</w:t>
      </w:r>
      <w:bookmarkEnd w:id="7"/>
    </w:p>
    <w:p w14:paraId="3D9B0211">
      <w:pPr>
        <w:spacing w:line="360" w:lineRule="exact"/>
        <w:jc w:val="left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本系统当前以软件模拟形式实现，但其架构设计充分考虑了嵌入式设备的资源约束与部署需求，具备良好的硬件迁移能力，</w:t>
      </w:r>
      <w:r>
        <w:rPr>
          <w:rFonts w:hint="eastAsia" w:ascii="宋体" w:hAnsi="宋体"/>
          <w:bCs/>
          <w:color w:val="000000"/>
          <w:sz w:val="24"/>
          <w:lang w:val="en-US" w:eastAsia="zh-CN"/>
        </w:rPr>
        <w:t>后续应用与现实</w:t>
      </w:r>
      <w:r>
        <w:rPr>
          <w:rFonts w:hint="eastAsia" w:ascii="宋体" w:hAnsi="宋体"/>
          <w:bCs/>
          <w:color w:val="000000"/>
          <w:sz w:val="24"/>
        </w:rPr>
        <w:t>可部署于以下平台：</w:t>
      </w:r>
    </w:p>
    <w:p w14:paraId="12CAA628">
      <w:pPr>
        <w:numPr>
          <w:ilvl w:val="0"/>
          <w:numId w:val="2"/>
        </w:numPr>
        <w:spacing w:line="360" w:lineRule="exact"/>
        <w:ind w:left="420" w:leftChars="0" w:hanging="420" w:firstLineChars="0"/>
        <w:jc w:val="left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ARM 架构嵌入式设备（如树莓派、NVIDIA Jetson、工业边缘服务器等）；</w:t>
      </w:r>
    </w:p>
    <w:p w14:paraId="1959A63F">
      <w:pPr>
        <w:numPr>
          <w:ilvl w:val="0"/>
          <w:numId w:val="2"/>
        </w:numPr>
        <w:spacing w:line="360" w:lineRule="exact"/>
        <w:ind w:left="420" w:leftChars="0" w:hanging="420" w:firstLineChars="0"/>
        <w:jc w:val="left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x86/x64 架构 Linux 服务器或开发板；</w:t>
      </w:r>
    </w:p>
    <w:p w14:paraId="488E9C5C">
      <w:pPr>
        <w:numPr>
          <w:ilvl w:val="0"/>
          <w:numId w:val="2"/>
        </w:numPr>
        <w:spacing w:line="360" w:lineRule="exact"/>
        <w:ind w:left="420" w:leftChars="0" w:hanging="420" w:firstLineChars="0"/>
        <w:jc w:val="left"/>
        <w:rPr>
          <w:rFonts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支持轻量化部署，适应不同内存与存储配置。</w:t>
      </w:r>
    </w:p>
    <w:p w14:paraId="6E8445E9">
      <w:pPr>
        <w:pStyle w:val="3"/>
        <w:bidi w:val="0"/>
        <w:rPr>
          <w:rFonts w:hint="eastAsia"/>
          <w:lang w:val="en-US" w:eastAsia="zh-CN"/>
        </w:rPr>
      </w:pPr>
      <w:bookmarkStart w:id="8" w:name="_Toc10501"/>
      <w:r>
        <w:rPr>
          <w:rFonts w:hint="eastAsia"/>
        </w:rPr>
        <w:t>2.2</w:t>
      </w:r>
      <w:r>
        <w:rPr>
          <w:rFonts w:hint="eastAsia"/>
          <w:lang w:val="en-US" w:eastAsia="zh-CN"/>
        </w:rPr>
        <w:t>软件平台</w:t>
      </w:r>
      <w:bookmarkEnd w:id="8"/>
    </w:p>
    <w:p w14:paraId="7F300BF1">
      <w:pPr>
        <w:spacing w:line="360" w:lineRule="exact"/>
        <w:jc w:val="left"/>
        <w:rPr>
          <w:rFonts w:hint="default" w:ascii="宋体" w:hAnsi="宋体"/>
          <w:bCs/>
          <w:color w:val="000000"/>
          <w:sz w:val="24"/>
          <w:lang w:val="en-US" w:eastAsia="zh-CN"/>
        </w:rPr>
      </w:pPr>
      <w:r>
        <w:rPr>
          <w:rFonts w:hint="default" w:ascii="宋体" w:hAnsi="宋体"/>
          <w:bCs/>
          <w:color w:val="000000"/>
          <w:sz w:val="24"/>
          <w:lang w:val="en-US" w:eastAsia="zh-CN"/>
        </w:rPr>
        <w:t>系统软件栈如下：</w:t>
      </w:r>
    </w:p>
    <w:p w14:paraId="0BB89706">
      <w:pPr>
        <w:numPr>
          <w:ilvl w:val="0"/>
          <w:numId w:val="0"/>
        </w:numPr>
        <w:spacing w:line="360" w:lineRule="exact"/>
        <w:ind w:left="425" w:leftChars="0" w:hanging="425" w:firstLineChars="0"/>
        <w:jc w:val="left"/>
        <w:rPr>
          <w:rFonts w:hint="default" w:ascii="宋体" w:hAnsi="宋体"/>
          <w:bCs/>
          <w:color w:val="000000"/>
          <w:sz w:val="24"/>
          <w:lang w:val="en-US" w:eastAsia="zh-CN"/>
        </w:rPr>
      </w:pPr>
      <w:r>
        <w:rPr>
          <w:rFonts w:hint="default" w:ascii="宋体" w:hAnsi="宋体" w:eastAsia="宋体" w:cs="Times New Roman"/>
          <w:bCs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Fonts w:hint="default" w:ascii="宋体" w:hAnsi="宋体"/>
          <w:bCs/>
          <w:color w:val="000000"/>
          <w:sz w:val="24"/>
          <w:lang w:val="en-US" w:eastAsia="zh-CN"/>
        </w:rPr>
        <w:t>操作系统：</w:t>
      </w:r>
      <w:r>
        <w:rPr>
          <w:rFonts w:hint="eastAsia" w:ascii="宋体" w:hAnsi="宋体"/>
          <w:bCs/>
          <w:color w:val="000000"/>
          <w:sz w:val="24"/>
          <w:lang w:val="en-US" w:eastAsia="zh-CN"/>
        </w:rPr>
        <w:t>VMware虚拟机</w:t>
      </w:r>
      <w:r>
        <w:rPr>
          <w:rFonts w:hint="default" w:ascii="宋体" w:hAnsi="宋体"/>
          <w:bCs/>
          <w:color w:val="000000"/>
          <w:sz w:val="24"/>
          <w:lang w:val="en-US" w:eastAsia="zh-CN"/>
        </w:rPr>
        <w:t>基于标准 Linux 内核</w:t>
      </w:r>
      <w:r>
        <w:rPr>
          <w:rFonts w:hint="eastAsia" w:ascii="宋体" w:hAnsi="宋体"/>
          <w:bCs/>
          <w:color w:val="000000"/>
          <w:sz w:val="24"/>
          <w:lang w:val="en-US" w:eastAsia="zh-CN"/>
        </w:rPr>
        <w:t>的</w:t>
      </w:r>
      <w:r>
        <w:rPr>
          <w:rFonts w:hint="default" w:ascii="宋体" w:hAnsi="宋体"/>
          <w:bCs/>
          <w:color w:val="000000"/>
          <w:sz w:val="24"/>
          <w:lang w:val="en-US" w:eastAsia="zh-CN"/>
        </w:rPr>
        <w:t xml:space="preserve">Ubuntu </w:t>
      </w:r>
      <w:r>
        <w:rPr>
          <w:rFonts w:hint="eastAsia" w:ascii="宋体" w:hAnsi="宋体"/>
          <w:bCs/>
          <w:color w:val="000000"/>
          <w:sz w:val="24"/>
          <w:lang w:val="en-US" w:eastAsia="zh-CN"/>
        </w:rPr>
        <w:t>18.04.6版本</w:t>
      </w:r>
    </w:p>
    <w:p w14:paraId="6493830F">
      <w:pPr>
        <w:numPr>
          <w:ilvl w:val="0"/>
          <w:numId w:val="0"/>
        </w:numPr>
        <w:spacing w:line="360" w:lineRule="exact"/>
        <w:ind w:left="425" w:leftChars="0" w:hanging="425" w:firstLineChars="0"/>
        <w:jc w:val="left"/>
        <w:rPr>
          <w:rFonts w:hint="default" w:ascii="宋体" w:hAnsi="宋体"/>
          <w:bCs/>
          <w:color w:val="000000"/>
          <w:sz w:val="24"/>
          <w:lang w:val="en-US" w:eastAsia="zh-CN"/>
        </w:rPr>
      </w:pPr>
      <w:r>
        <w:rPr>
          <w:rFonts w:hint="default" w:ascii="宋体" w:hAnsi="宋体" w:eastAsia="宋体" w:cs="Times New Roman"/>
          <w:bCs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Fonts w:hint="default" w:ascii="宋体" w:hAnsi="宋体"/>
          <w:bCs/>
          <w:color w:val="000000"/>
          <w:sz w:val="24"/>
          <w:lang w:val="en-US" w:eastAsia="zh-CN"/>
        </w:rPr>
        <w:t>开发语言：后端</w:t>
      </w:r>
      <w:r>
        <w:rPr>
          <w:rFonts w:hint="eastAsia" w:ascii="宋体" w:hAnsi="宋体"/>
          <w:bCs/>
          <w:color w:val="000000"/>
          <w:sz w:val="24"/>
          <w:lang w:val="en-US" w:eastAsia="zh-CN"/>
        </w:rPr>
        <w:t>开发语言：</w:t>
      </w:r>
      <w:r>
        <w:rPr>
          <w:rFonts w:hint="default" w:ascii="宋体" w:hAnsi="宋体"/>
          <w:bCs/>
          <w:color w:val="000000"/>
          <w:sz w:val="24"/>
          <w:lang w:val="en-US" w:eastAsia="zh-CN"/>
        </w:rPr>
        <w:t>Java 14；前端</w:t>
      </w:r>
      <w:r>
        <w:rPr>
          <w:rFonts w:hint="eastAsia" w:ascii="宋体" w:hAnsi="宋体"/>
          <w:bCs/>
          <w:color w:val="000000"/>
          <w:sz w:val="24"/>
          <w:lang w:val="en-US" w:eastAsia="zh-CN"/>
        </w:rPr>
        <w:t>技术栈：</w:t>
      </w:r>
      <w:r>
        <w:rPr>
          <w:rFonts w:hint="default" w:ascii="宋体" w:hAnsi="宋体"/>
          <w:bCs/>
          <w:color w:val="000000"/>
          <w:sz w:val="24"/>
          <w:lang w:val="en-US" w:eastAsia="zh-CN"/>
        </w:rPr>
        <w:t>HTML5 + CSS3 + JavaScript；智能合约</w:t>
      </w:r>
      <w:r>
        <w:rPr>
          <w:rFonts w:hint="eastAsia" w:ascii="宋体" w:hAnsi="宋体"/>
          <w:bCs/>
          <w:color w:val="000000"/>
          <w:sz w:val="24"/>
          <w:lang w:val="en-US" w:eastAsia="zh-CN"/>
        </w:rPr>
        <w:t>语言：</w:t>
      </w:r>
      <w:r>
        <w:rPr>
          <w:rFonts w:hint="default" w:ascii="宋体" w:hAnsi="宋体"/>
          <w:bCs/>
          <w:color w:val="000000"/>
          <w:sz w:val="24"/>
          <w:lang w:val="en-US" w:eastAsia="zh-CN"/>
        </w:rPr>
        <w:t>Solidity</w:t>
      </w:r>
      <w:r>
        <w:rPr>
          <w:rFonts w:hint="eastAsia" w:ascii="宋体" w:hAnsi="宋体"/>
          <w:bCs/>
          <w:color w:val="000000"/>
          <w:sz w:val="24"/>
          <w:lang w:val="en-US" w:eastAsia="zh-CN"/>
        </w:rPr>
        <w:t xml:space="preserve"> 0.4.25</w:t>
      </w:r>
      <w:r>
        <w:rPr>
          <w:rFonts w:hint="default" w:ascii="宋体" w:hAnsi="宋体"/>
          <w:bCs/>
          <w:color w:val="000000"/>
          <w:sz w:val="24"/>
          <w:lang w:val="en-US" w:eastAsia="zh-CN"/>
        </w:rPr>
        <w:t>。</w:t>
      </w:r>
    </w:p>
    <w:p w14:paraId="38FB5A37">
      <w:pPr>
        <w:numPr>
          <w:ilvl w:val="0"/>
          <w:numId w:val="0"/>
        </w:numPr>
        <w:spacing w:line="360" w:lineRule="exact"/>
        <w:ind w:left="425" w:leftChars="0" w:hanging="425" w:firstLineChars="0"/>
        <w:jc w:val="left"/>
        <w:rPr>
          <w:rFonts w:hint="default" w:ascii="宋体" w:hAnsi="宋体"/>
          <w:bCs/>
          <w:color w:val="000000"/>
          <w:sz w:val="24"/>
          <w:lang w:val="en-US" w:eastAsia="zh-CN"/>
        </w:rPr>
      </w:pPr>
      <w:r>
        <w:rPr>
          <w:rFonts w:hint="default" w:ascii="宋体" w:hAnsi="宋体" w:eastAsia="宋体" w:cs="Times New Roman"/>
          <w:bCs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rFonts w:hint="default" w:ascii="宋体" w:hAnsi="宋体"/>
          <w:bCs/>
          <w:color w:val="000000"/>
          <w:sz w:val="24"/>
          <w:lang w:val="en-US" w:eastAsia="zh-CN"/>
        </w:rPr>
        <w:t>区块链平台：FISCO BCOS 2.</w:t>
      </w:r>
      <w:r>
        <w:rPr>
          <w:rFonts w:hint="eastAsia" w:ascii="宋体" w:hAnsi="宋体"/>
          <w:bCs/>
          <w:color w:val="000000"/>
          <w:sz w:val="24"/>
          <w:lang w:val="en-US" w:eastAsia="zh-CN"/>
        </w:rPr>
        <w:t>8.0</w:t>
      </w:r>
      <w:r>
        <w:rPr>
          <w:rFonts w:hint="default" w:ascii="宋体" w:hAnsi="宋体"/>
          <w:bCs/>
          <w:color w:val="000000"/>
          <w:sz w:val="24"/>
          <w:lang w:val="en-US" w:eastAsia="zh-CN"/>
        </w:rPr>
        <w:t xml:space="preserve"> 联盟链，支持国密算法、高效共识机制与权限管理；</w:t>
      </w:r>
    </w:p>
    <w:p w14:paraId="72D24E51">
      <w:pPr>
        <w:numPr>
          <w:ilvl w:val="0"/>
          <w:numId w:val="0"/>
        </w:numPr>
        <w:spacing w:line="360" w:lineRule="exact"/>
        <w:ind w:left="425" w:leftChars="0" w:hanging="425" w:firstLineChars="0"/>
        <w:jc w:val="left"/>
        <w:rPr>
          <w:rFonts w:ascii="宋体" w:hAnsi="宋体"/>
          <w:bCs/>
          <w:color w:val="000000"/>
          <w:sz w:val="24"/>
        </w:rPr>
      </w:pPr>
      <w:r>
        <w:rPr>
          <w:rFonts w:hint="default" w:ascii="宋体" w:hAnsi="宋体" w:eastAsia="宋体" w:cs="Times New Roman"/>
          <w:bCs/>
          <w:color w:val="000000"/>
          <w:kern w:val="2"/>
          <w:sz w:val="24"/>
          <w:szCs w:val="24"/>
          <w:lang w:val="en-US" w:eastAsia="zh-CN" w:bidi="ar-SA"/>
        </w:rPr>
        <w:t>4.</w:t>
      </w:r>
      <w:r>
        <w:rPr>
          <w:rFonts w:hint="default" w:ascii="宋体" w:hAnsi="宋体"/>
          <w:bCs/>
          <w:color w:val="000000"/>
          <w:sz w:val="24"/>
          <w:lang w:val="en-US" w:eastAsia="zh-CN"/>
        </w:rPr>
        <w:t>智能合约语言：Solidity 0.</w:t>
      </w:r>
      <w:r>
        <w:rPr>
          <w:rFonts w:hint="eastAsia" w:ascii="宋体" w:hAnsi="宋体"/>
          <w:bCs/>
          <w:color w:val="000000"/>
          <w:sz w:val="24"/>
          <w:lang w:val="en-US" w:eastAsia="zh-CN"/>
        </w:rPr>
        <w:t>4</w:t>
      </w:r>
      <w:r>
        <w:rPr>
          <w:rFonts w:hint="default" w:ascii="宋体" w:hAnsi="宋体"/>
          <w:bCs/>
          <w:color w:val="000000"/>
          <w:sz w:val="24"/>
          <w:lang w:val="en-US" w:eastAsia="zh-CN"/>
        </w:rPr>
        <w:t>.</w:t>
      </w:r>
      <w:r>
        <w:rPr>
          <w:rFonts w:hint="eastAsia" w:ascii="宋体" w:hAnsi="宋体"/>
          <w:bCs/>
          <w:color w:val="000000"/>
          <w:sz w:val="24"/>
          <w:lang w:val="en-US" w:eastAsia="zh-CN"/>
        </w:rPr>
        <w:t>25</w:t>
      </w:r>
      <w:r>
        <w:rPr>
          <w:rFonts w:hint="default" w:ascii="宋体" w:hAnsi="宋体"/>
          <w:bCs/>
          <w:color w:val="000000"/>
          <w:sz w:val="24"/>
          <w:lang w:val="en-US" w:eastAsia="zh-CN"/>
        </w:rPr>
        <w:t>，用于定义快递状态机逻辑。</w:t>
      </w:r>
    </w:p>
    <w:p w14:paraId="3D54A7B7">
      <w:pPr>
        <w:pStyle w:val="2"/>
        <w:bidi w:val="0"/>
      </w:pPr>
      <w:bookmarkStart w:id="9" w:name="_Toc13935"/>
      <w:r>
        <w:rPr>
          <w:rFonts w:hint="eastAsia"/>
        </w:rPr>
        <w:t>3</w:t>
      </w:r>
      <w:r>
        <w:t>.</w:t>
      </w:r>
      <w:r>
        <w:rPr>
          <w:rFonts w:hint="eastAsia"/>
        </w:rPr>
        <w:t>嵌入式系统设计环境依赖</w:t>
      </w:r>
      <w:bookmarkEnd w:id="9"/>
    </w:p>
    <w:p w14:paraId="759C7C2F">
      <w:pPr>
        <w:pStyle w:val="3"/>
        <w:bidi w:val="0"/>
        <w:rPr>
          <w:rFonts w:hint="default"/>
          <w:lang w:val="en-US" w:eastAsia="zh-CN"/>
        </w:rPr>
      </w:pPr>
      <w:bookmarkStart w:id="10" w:name="_Toc4909"/>
      <w:r>
        <w:rPr>
          <w:rFonts w:hint="eastAsia"/>
        </w:rPr>
        <w:t>3.1</w:t>
      </w:r>
      <w:r>
        <w:rPr>
          <w:rFonts w:hint="eastAsia"/>
          <w:lang w:val="en-US" w:eastAsia="zh-CN"/>
        </w:rPr>
        <w:t>软件环境依赖</w:t>
      </w:r>
      <w:bookmarkEnd w:id="10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9"/>
        <w:gridCol w:w="2645"/>
        <w:gridCol w:w="3485"/>
      </w:tblGrid>
      <w:tr w14:paraId="4DA71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9" w:type="dxa"/>
            <w:shd w:val="clear" w:color="auto" w:fill="E7E6E6" w:themeFill="background2"/>
          </w:tcPr>
          <w:p w14:paraId="6D361CAA">
            <w:pPr>
              <w:spacing w:line="360" w:lineRule="exact"/>
              <w:jc w:val="center"/>
              <w:rPr>
                <w:rFonts w:hint="eastAsia" w:ascii="宋体" w:hAnsi="宋体" w:eastAsia="宋体"/>
                <w:bCs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vertAlign w:val="baseline"/>
                <w:lang w:val="en-US" w:eastAsia="zh-CN"/>
              </w:rPr>
              <w:t>组件</w:t>
            </w:r>
          </w:p>
        </w:tc>
        <w:tc>
          <w:tcPr>
            <w:tcW w:w="2645" w:type="dxa"/>
            <w:shd w:val="clear" w:color="auto" w:fill="E7E6E6" w:themeFill="background2"/>
          </w:tcPr>
          <w:p w14:paraId="0AC79EA8">
            <w:pPr>
              <w:spacing w:line="360" w:lineRule="exact"/>
              <w:jc w:val="center"/>
              <w:rPr>
                <w:rFonts w:hint="default" w:ascii="宋体" w:hAnsi="宋体" w:eastAsia="宋体"/>
                <w:bCs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vertAlign w:val="baseline"/>
                <w:lang w:val="en-US" w:eastAsia="zh-CN"/>
              </w:rPr>
              <w:t>版本要求</w:t>
            </w:r>
          </w:p>
        </w:tc>
        <w:tc>
          <w:tcPr>
            <w:tcW w:w="3485" w:type="dxa"/>
            <w:shd w:val="clear" w:color="auto" w:fill="E7E6E6" w:themeFill="background2"/>
          </w:tcPr>
          <w:p w14:paraId="7A7053C5">
            <w:pPr>
              <w:spacing w:line="360" w:lineRule="exact"/>
              <w:jc w:val="center"/>
              <w:rPr>
                <w:rFonts w:hint="eastAsia" w:ascii="宋体" w:hAnsi="宋体" w:eastAsia="宋体"/>
                <w:bCs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vertAlign w:val="baseline"/>
                <w:lang w:val="en-US" w:eastAsia="zh-CN"/>
              </w:rPr>
              <w:t>用途</w:t>
            </w:r>
          </w:p>
        </w:tc>
      </w:tr>
      <w:tr w14:paraId="6C49A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9" w:type="dxa"/>
          </w:tcPr>
          <w:p w14:paraId="7034EBF7">
            <w:pPr>
              <w:spacing w:line="360" w:lineRule="exact"/>
              <w:jc w:val="left"/>
              <w:rPr>
                <w:rFonts w:hint="default" w:ascii="宋体" w:hAnsi="宋体" w:eastAsia="宋体"/>
                <w:bCs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vertAlign w:val="baseline"/>
                <w:lang w:val="en-US" w:eastAsia="zh-CN"/>
              </w:rPr>
              <w:t>JDK</w:t>
            </w:r>
          </w:p>
        </w:tc>
        <w:tc>
          <w:tcPr>
            <w:tcW w:w="2645" w:type="dxa"/>
          </w:tcPr>
          <w:p w14:paraId="5FC76C1B">
            <w:pPr>
              <w:spacing w:line="360" w:lineRule="exact"/>
              <w:jc w:val="left"/>
              <w:rPr>
                <w:rFonts w:hint="default" w:ascii="宋体" w:hAnsi="宋体" w:eastAsia="宋体"/>
                <w:bCs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3485" w:type="dxa"/>
          </w:tcPr>
          <w:p w14:paraId="2EB05E45">
            <w:pPr>
              <w:spacing w:line="360" w:lineRule="exact"/>
              <w:jc w:val="left"/>
              <w:rPr>
                <w:rFonts w:hint="default" w:ascii="宋体" w:hAnsi="宋体" w:eastAsia="宋体"/>
                <w:bCs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vertAlign w:val="baseline"/>
                <w:lang w:val="en-US" w:eastAsia="zh-CN"/>
              </w:rPr>
              <w:t>Java应用编译与运行</w:t>
            </w:r>
          </w:p>
        </w:tc>
      </w:tr>
      <w:tr w14:paraId="3A5AF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9" w:type="dxa"/>
          </w:tcPr>
          <w:p w14:paraId="36CF7813">
            <w:pPr>
              <w:spacing w:line="360" w:lineRule="exact"/>
              <w:jc w:val="left"/>
              <w:rPr>
                <w:rFonts w:hint="default" w:ascii="宋体" w:hAnsi="宋体" w:eastAsia="宋体"/>
                <w:bCs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vertAlign w:val="baseline"/>
                <w:lang w:val="en-US" w:eastAsia="zh-CN"/>
              </w:rPr>
              <w:t>Maven</w:t>
            </w:r>
          </w:p>
        </w:tc>
        <w:tc>
          <w:tcPr>
            <w:tcW w:w="2645" w:type="dxa"/>
          </w:tcPr>
          <w:p w14:paraId="317442B5">
            <w:pPr>
              <w:spacing w:line="360" w:lineRule="exact"/>
              <w:jc w:val="left"/>
              <w:rPr>
                <w:rFonts w:hint="default" w:ascii="宋体" w:hAnsi="宋体" w:eastAsia="宋体"/>
                <w:bCs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vertAlign w:val="baseline"/>
                <w:lang w:val="en-US" w:eastAsia="zh-CN"/>
              </w:rPr>
              <w:t>3.6.0</w:t>
            </w:r>
          </w:p>
        </w:tc>
        <w:tc>
          <w:tcPr>
            <w:tcW w:w="3485" w:type="dxa"/>
          </w:tcPr>
          <w:p w14:paraId="59778DD9">
            <w:pPr>
              <w:spacing w:line="360" w:lineRule="exact"/>
              <w:jc w:val="left"/>
              <w:rPr>
                <w:rFonts w:hint="default" w:ascii="宋体" w:hAnsi="宋体" w:eastAsia="宋体"/>
                <w:bCs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vertAlign w:val="baseline"/>
                <w:lang w:val="en-US" w:eastAsia="zh-CN"/>
              </w:rPr>
              <w:t>项目依赖管理与构建</w:t>
            </w:r>
          </w:p>
        </w:tc>
      </w:tr>
      <w:tr w14:paraId="72CA6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9" w:type="dxa"/>
          </w:tcPr>
          <w:p w14:paraId="1E1EA229">
            <w:pPr>
              <w:spacing w:line="360" w:lineRule="exact"/>
              <w:jc w:val="left"/>
              <w:rPr>
                <w:rFonts w:hint="default" w:ascii="宋体" w:hAnsi="宋体" w:eastAsia="宋体"/>
                <w:bCs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vertAlign w:val="baseline"/>
                <w:lang w:val="en-US" w:eastAsia="zh-CN"/>
              </w:rPr>
              <w:t>FISCO BCOS</w:t>
            </w:r>
          </w:p>
        </w:tc>
        <w:tc>
          <w:tcPr>
            <w:tcW w:w="2645" w:type="dxa"/>
          </w:tcPr>
          <w:p w14:paraId="399528D8">
            <w:pPr>
              <w:spacing w:line="360" w:lineRule="exact"/>
              <w:jc w:val="left"/>
              <w:rPr>
                <w:rFonts w:hint="default" w:ascii="宋体" w:hAnsi="宋体" w:eastAsia="宋体"/>
                <w:bCs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vertAlign w:val="baseline"/>
                <w:lang w:val="en-US" w:eastAsia="zh-CN"/>
              </w:rPr>
              <w:t>2.8.0</w:t>
            </w:r>
          </w:p>
        </w:tc>
        <w:tc>
          <w:tcPr>
            <w:tcW w:w="3485" w:type="dxa"/>
          </w:tcPr>
          <w:p w14:paraId="5568CE04">
            <w:pPr>
              <w:spacing w:line="360" w:lineRule="exact"/>
              <w:jc w:val="left"/>
              <w:rPr>
                <w:rFonts w:hint="default" w:ascii="宋体" w:hAnsi="宋体" w:eastAsia="宋体"/>
                <w:bCs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vertAlign w:val="baseline"/>
                <w:lang w:val="en-US" w:eastAsia="zh-CN"/>
              </w:rPr>
              <w:t>区块链节点部署</w:t>
            </w:r>
          </w:p>
        </w:tc>
      </w:tr>
      <w:tr w14:paraId="5452A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9" w:type="dxa"/>
          </w:tcPr>
          <w:p w14:paraId="199AE1DB">
            <w:pPr>
              <w:spacing w:line="360" w:lineRule="exact"/>
              <w:jc w:val="left"/>
              <w:rPr>
                <w:rFonts w:hint="default" w:ascii="宋体" w:hAnsi="宋体" w:eastAsia="宋体"/>
                <w:bCs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vertAlign w:val="baseline"/>
                <w:lang w:val="en-US" w:eastAsia="zh-CN"/>
              </w:rPr>
              <w:t>Git</w:t>
            </w:r>
          </w:p>
        </w:tc>
        <w:tc>
          <w:tcPr>
            <w:tcW w:w="2645" w:type="dxa"/>
          </w:tcPr>
          <w:p w14:paraId="4464A426">
            <w:pPr>
              <w:spacing w:line="360" w:lineRule="exact"/>
              <w:jc w:val="left"/>
              <w:rPr>
                <w:rFonts w:hint="default" w:ascii="宋体" w:hAnsi="宋体" w:eastAsia="宋体"/>
                <w:bCs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vertAlign w:val="baseline"/>
                <w:lang w:val="en-US" w:eastAsia="zh-CN"/>
              </w:rPr>
              <w:t>2.17.1</w:t>
            </w:r>
          </w:p>
        </w:tc>
        <w:tc>
          <w:tcPr>
            <w:tcW w:w="3485" w:type="dxa"/>
          </w:tcPr>
          <w:p w14:paraId="498B5A25">
            <w:pPr>
              <w:spacing w:line="360" w:lineRule="exact"/>
              <w:jc w:val="left"/>
              <w:rPr>
                <w:rFonts w:hint="default" w:ascii="宋体" w:hAnsi="宋体" w:eastAsia="宋体"/>
                <w:bCs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vertAlign w:val="baseline"/>
                <w:lang w:val="en-US" w:eastAsia="zh-CN"/>
              </w:rPr>
              <w:t>源码版本控制</w:t>
            </w:r>
          </w:p>
        </w:tc>
      </w:tr>
    </w:tbl>
    <w:p w14:paraId="2430D556">
      <w:pPr>
        <w:spacing w:line="360" w:lineRule="exact"/>
        <w:jc w:val="left"/>
        <w:rPr>
          <w:rFonts w:ascii="宋体" w:hAnsi="宋体"/>
          <w:bCs/>
          <w:color w:val="000000"/>
          <w:sz w:val="24"/>
        </w:rPr>
      </w:pPr>
    </w:p>
    <w:p w14:paraId="2FB41FC6">
      <w:pPr>
        <w:pStyle w:val="3"/>
        <w:bidi w:val="0"/>
        <w:rPr>
          <w:rFonts w:hint="default"/>
          <w:lang w:val="en-US" w:eastAsia="zh-CN"/>
        </w:rPr>
      </w:pPr>
      <w:bookmarkStart w:id="11" w:name="_Toc26736"/>
      <w:r>
        <w:rPr>
          <w:rFonts w:hint="eastAsia"/>
        </w:rPr>
        <w:t>3.2</w:t>
      </w:r>
      <w:r>
        <w:rPr>
          <w:rFonts w:hint="eastAsia"/>
          <w:lang w:val="en-US" w:eastAsia="zh-CN"/>
        </w:rPr>
        <w:t>开发与调试工具</w:t>
      </w:r>
      <w:bookmarkEnd w:id="11"/>
    </w:p>
    <w:p w14:paraId="417A249B">
      <w:pPr>
        <w:spacing w:line="360" w:lineRule="exact"/>
        <w:jc w:val="left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/>
          <w:bCs w:val="0"/>
          <w:color w:val="000000"/>
          <w:sz w:val="24"/>
        </w:rPr>
        <w:t>IntelliJ IDEA</w:t>
      </w:r>
      <w:r>
        <w:rPr>
          <w:rFonts w:hint="eastAsia" w:ascii="宋体" w:hAnsi="宋体"/>
          <w:bCs/>
          <w:color w:val="000000"/>
          <w:sz w:val="24"/>
        </w:rPr>
        <w:t>：主 Java 开发 IDE；</w:t>
      </w:r>
    </w:p>
    <w:p w14:paraId="6F3B255E">
      <w:pPr>
        <w:spacing w:line="360" w:lineRule="exact"/>
        <w:jc w:val="left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/>
          <w:bCs w:val="0"/>
          <w:color w:val="000000"/>
          <w:sz w:val="24"/>
        </w:rPr>
        <w:t>Visual Studio Code</w:t>
      </w:r>
      <w:r>
        <w:rPr>
          <w:rFonts w:hint="eastAsia" w:ascii="宋体" w:hAnsi="宋体"/>
          <w:bCs/>
          <w:color w:val="000000"/>
          <w:sz w:val="24"/>
        </w:rPr>
        <w:t>：前端代码编辑与调试；</w:t>
      </w:r>
    </w:p>
    <w:p w14:paraId="091BC499">
      <w:pPr>
        <w:spacing w:line="360" w:lineRule="exact"/>
        <w:jc w:val="left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/>
          <w:bCs w:val="0"/>
          <w:color w:val="000000"/>
          <w:sz w:val="24"/>
        </w:rPr>
        <w:t>Solc（Solidity Compiler）</w:t>
      </w:r>
      <w:r>
        <w:rPr>
          <w:rFonts w:hint="eastAsia" w:ascii="宋体" w:hAnsi="宋体"/>
          <w:bCs/>
          <w:color w:val="000000"/>
          <w:sz w:val="24"/>
        </w:rPr>
        <w:t>：智能合约编译；</w:t>
      </w:r>
    </w:p>
    <w:p w14:paraId="46E21E0E">
      <w:pPr>
        <w:spacing w:line="360" w:lineRule="exact"/>
        <w:jc w:val="left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/>
          <w:bCs w:val="0"/>
          <w:color w:val="000000"/>
          <w:sz w:val="24"/>
        </w:rPr>
        <w:t>Postman</w:t>
      </w:r>
      <w:r>
        <w:rPr>
          <w:rFonts w:hint="eastAsia" w:ascii="宋体" w:hAnsi="宋体"/>
          <w:bCs/>
          <w:color w:val="000000"/>
          <w:sz w:val="24"/>
        </w:rPr>
        <w:t>：RESTful API 接口测试；</w:t>
      </w:r>
    </w:p>
    <w:p w14:paraId="03970F5C">
      <w:pPr>
        <w:pStyle w:val="3"/>
        <w:bidi w:val="0"/>
        <w:rPr>
          <w:rFonts w:hint="eastAsia"/>
          <w:lang w:val="en-US" w:eastAsia="zh-CN"/>
        </w:rPr>
      </w:pPr>
      <w:bookmarkStart w:id="12" w:name="_Toc30435"/>
      <w:r>
        <w:rPr>
          <w:rFonts w:hint="eastAsia"/>
          <w:lang w:val="en-US" w:eastAsia="zh-CN"/>
        </w:rPr>
        <w:t>3.3环境配置说明</w:t>
      </w:r>
      <w:bookmarkEnd w:id="12"/>
    </w:p>
    <w:p w14:paraId="7B2F7BD7">
      <w:pPr>
        <w:pStyle w:val="4"/>
        <w:bidi w:val="0"/>
        <w:rPr>
          <w:rFonts w:hint="default"/>
          <w:lang w:val="en-US" w:eastAsia="zh-CN"/>
        </w:rPr>
      </w:pPr>
      <w:bookmarkStart w:id="13" w:name="_Toc28361"/>
      <w:r>
        <w:rPr>
          <w:rFonts w:hint="default" w:ascii="宋体" w:hAnsi="宋体" w:eastAsia="宋体" w:cs="宋体"/>
          <w:b/>
          <w:bCs/>
          <w:color w:val="3E3E3E"/>
          <w:kern w:val="0"/>
          <w:sz w:val="24"/>
          <w:szCs w:val="24"/>
          <w:lang w:val="en-US" w:eastAsia="zh-CN" w:bidi="ar"/>
        </w:rPr>
        <w:t xml:space="preserve">3.3.1 </w:t>
      </w:r>
      <w:r>
        <w:rPr>
          <w:rFonts w:hint="eastAsia" w:ascii="宋体" w:hAnsi="宋体" w:eastAsia="宋体" w:cs="宋体"/>
          <w:b/>
          <w:bCs/>
          <w:color w:val="3E3E3E"/>
          <w:kern w:val="0"/>
          <w:sz w:val="24"/>
          <w:szCs w:val="24"/>
          <w:lang w:val="en-US" w:eastAsia="zh-CN" w:bidi="ar"/>
        </w:rPr>
        <w:t>搭建单群组 FISCO BCOS 联盟链</w:t>
      </w:r>
      <w:bookmarkEnd w:id="13"/>
    </w:p>
    <w:p w14:paraId="205C1920">
      <w:pPr>
        <w:pStyle w:val="22"/>
        <w:bidi w:val="0"/>
      </w:pPr>
      <w:r>
        <w:rPr>
          <w:rFonts w:hint="eastAsia"/>
          <w:lang w:val="en-US" w:eastAsia="zh-CN"/>
        </w:rPr>
        <w:t xml:space="preserve">#安装 ubuntu 依赖 </w:t>
      </w:r>
    </w:p>
    <w:p w14:paraId="03CF68BD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apt install -y openssl curl</w:t>
      </w:r>
    </w:p>
    <w:p w14:paraId="63AC07D8">
      <w:pPr>
        <w:pStyle w:val="22"/>
        <w:bidi w:val="0"/>
      </w:pPr>
      <w:r>
        <w:rPr>
          <w:rFonts w:hint="eastAsia"/>
          <w:lang w:val="en-US" w:eastAsia="zh-CN"/>
        </w:rPr>
        <w:t xml:space="preserve">#创建操作目录, 下载安装脚本 </w:t>
      </w:r>
    </w:p>
    <w:p w14:paraId="4A969787">
      <w:pPr>
        <w:pStyle w:val="22"/>
        <w:bidi w:val="0"/>
      </w:pPr>
      <w:r>
        <w:rPr>
          <w:rFonts w:hint="eastAsia"/>
          <w:lang w:val="en-US" w:eastAsia="zh-CN"/>
        </w:rPr>
        <w:t xml:space="preserve">cd ~ &amp;&amp; mkdir -p fisco &amp;&amp; cd fisco </w:t>
      </w:r>
    </w:p>
    <w:p w14:paraId="07A2CB4C">
      <w:pPr>
        <w:pStyle w:val="22"/>
        <w:bidi w:val="0"/>
      </w:pPr>
      <w:r>
        <w:rPr>
          <w:rFonts w:hint="eastAsia"/>
          <w:lang w:val="en-US" w:eastAsia="zh-CN"/>
        </w:rPr>
        <w:t>curl -#LO https://github.com/FISCO-BCOS/FISCO</w:t>
      </w:r>
    </w:p>
    <w:p w14:paraId="31C52431">
      <w:pPr>
        <w:pStyle w:val="22"/>
        <w:bidi w:val="0"/>
      </w:pPr>
      <w:r>
        <w:rPr>
          <w:rFonts w:hint="eastAsia"/>
          <w:lang w:val="en-US" w:eastAsia="zh-CN"/>
        </w:rPr>
        <w:t xml:space="preserve">BCOS/releases/download/v2.8.0/build_chain.sh &amp;&amp; chmod u+x </w:t>
      </w:r>
    </w:p>
    <w:p w14:paraId="72365222">
      <w:pPr>
        <w:pStyle w:val="22"/>
        <w:bidi w:val="0"/>
      </w:pPr>
      <w:r>
        <w:rPr>
          <w:rFonts w:hint="eastAsia"/>
          <w:lang w:val="en-US" w:eastAsia="zh-CN"/>
        </w:rPr>
        <w:t>build_chain.sh</w:t>
      </w:r>
    </w:p>
    <w:p w14:paraId="1B176EBB">
      <w:pPr>
        <w:pStyle w:val="22"/>
        <w:bidi w:val="0"/>
      </w:pPr>
      <w:r>
        <w:rPr>
          <w:rFonts w:hint="eastAsia"/>
          <w:lang w:val="en-US" w:eastAsia="zh-CN"/>
        </w:rPr>
        <w:t xml:space="preserve">#搭建单群组 </w:t>
      </w:r>
      <w:r>
        <w:rPr>
          <w:rFonts w:hint="default"/>
          <w:lang w:val="en-US" w:eastAsia="zh-CN"/>
        </w:rPr>
        <w:t xml:space="preserve">4 </w:t>
      </w:r>
      <w:r>
        <w:rPr>
          <w:rFonts w:hint="eastAsia"/>
          <w:lang w:val="en-US" w:eastAsia="zh-CN"/>
        </w:rPr>
        <w:t>节点联盟链</w:t>
      </w:r>
    </w:p>
    <w:p w14:paraId="78EE9E1D">
      <w:pPr>
        <w:pStyle w:val="22"/>
        <w:bidi w:val="0"/>
      </w:pPr>
      <w:r>
        <w:rPr>
          <w:lang w:val="en-US" w:eastAsia="zh-CN"/>
        </w:rPr>
        <w:t xml:space="preserve">bash build_chain.sh -l </w:t>
      </w:r>
      <w:r>
        <w:rPr>
          <w:rFonts w:hint="default"/>
          <w:lang w:val="en-US" w:eastAsia="zh-CN"/>
        </w:rPr>
        <w:t>127.0.0.1:4 -p 30300,20200,8545</w:t>
      </w:r>
    </w:p>
    <w:p w14:paraId="16D4C15A">
      <w:pPr>
        <w:pStyle w:val="22"/>
        <w:bidi w:val="0"/>
      </w:pPr>
      <w:r>
        <w:rPr>
          <w:rFonts w:hint="eastAsia"/>
          <w:lang w:val="en-US" w:eastAsia="zh-CN"/>
        </w:rPr>
        <w:t xml:space="preserve">#启动 </w:t>
      </w:r>
      <w:r>
        <w:rPr>
          <w:rFonts w:hint="default"/>
          <w:lang w:val="en-US" w:eastAsia="zh-CN"/>
        </w:rPr>
        <w:t xml:space="preserve">FISCO BCOS </w:t>
      </w:r>
      <w:r>
        <w:rPr>
          <w:rFonts w:hint="eastAsia"/>
          <w:lang w:val="en-US" w:eastAsia="zh-CN"/>
        </w:rPr>
        <w:t>链</w:t>
      </w:r>
    </w:p>
    <w:p w14:paraId="1925FA05">
      <w:pPr>
        <w:pStyle w:val="22"/>
        <w:bidi w:val="0"/>
      </w:pPr>
      <w:r>
        <w:rPr>
          <w:lang w:val="en-US" w:eastAsia="zh-CN"/>
        </w:rPr>
        <w:t>bash nodes/127.0.0.1/start_all.sh</w:t>
      </w:r>
    </w:p>
    <w:p w14:paraId="0B93E01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3E3E3E"/>
          <w:kern w:val="0"/>
          <w:sz w:val="24"/>
          <w:szCs w:val="24"/>
          <w:lang w:val="en-US" w:eastAsia="zh-CN" w:bidi="ar"/>
        </w:rPr>
      </w:pPr>
    </w:p>
    <w:p w14:paraId="5C6BA006">
      <w:pPr>
        <w:rPr>
          <w:rFonts w:hint="default"/>
          <w:lang w:val="en-US" w:eastAsia="zh-CN"/>
        </w:rPr>
      </w:pPr>
    </w:p>
    <w:p w14:paraId="7DB1E5C7">
      <w:pPr>
        <w:pStyle w:val="4"/>
        <w:bidi w:val="0"/>
        <w:rPr>
          <w:rFonts w:hint="default"/>
          <w:lang w:val="en-US" w:eastAsia="zh-CN"/>
        </w:rPr>
      </w:pPr>
      <w:bookmarkStart w:id="14" w:name="_Toc29576"/>
      <w:r>
        <w:rPr>
          <w:rFonts w:hint="default" w:ascii="宋体" w:hAnsi="宋体" w:eastAsia="宋体" w:cs="宋体"/>
          <w:b/>
          <w:bCs/>
          <w:color w:val="3E3E3E"/>
          <w:kern w:val="0"/>
          <w:sz w:val="24"/>
          <w:szCs w:val="24"/>
          <w:lang w:val="en-US" w:eastAsia="zh-CN" w:bidi="ar"/>
        </w:rPr>
        <w:t xml:space="preserve">3.3.2 </w:t>
      </w:r>
      <w:r>
        <w:rPr>
          <w:rFonts w:hint="eastAsia" w:ascii="宋体" w:hAnsi="宋体" w:eastAsia="宋体" w:cs="宋体"/>
          <w:b/>
          <w:bCs/>
          <w:color w:val="3E3E3E"/>
          <w:kern w:val="0"/>
          <w:sz w:val="24"/>
          <w:szCs w:val="24"/>
          <w:lang w:val="en-US" w:eastAsia="zh-CN" w:bidi="ar"/>
        </w:rPr>
        <w:t>配置及使用控制台</w:t>
      </w:r>
      <w:bookmarkEnd w:id="14"/>
    </w:p>
    <w:p w14:paraId="08F07C71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#安装java</w:t>
      </w:r>
    </w:p>
    <w:p w14:paraId="0BC8CCA6">
      <w:pPr>
        <w:pStyle w:val="2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官网下载JDK14</w:t>
      </w:r>
    </w:p>
    <w:p w14:paraId="73A576D7">
      <w:pPr>
        <w:pStyle w:val="22"/>
        <w:bidi w:val="0"/>
      </w:pPr>
      <w:r>
        <w:rPr>
          <w:lang w:val="en-US" w:eastAsia="zh-CN"/>
        </w:rPr>
        <w:t xml:space="preserve">tar -xvf jdk-14.0.2_linux-x64_bin.tar.gz </w:t>
      </w:r>
    </w:p>
    <w:p w14:paraId="7B4FFA21">
      <w:pPr>
        <w:pStyle w:val="22"/>
        <w:bidi w:val="0"/>
      </w:pPr>
      <w:r>
        <w:rPr>
          <w:rFonts w:hint="default"/>
          <w:lang w:val="en-US" w:eastAsia="zh-CN"/>
        </w:rPr>
        <w:t xml:space="preserve">sudo mkdir -p /usr/lib/jvm </w:t>
      </w:r>
    </w:p>
    <w:p w14:paraId="28A2E2EB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mv jdk-14.0.2 /usr/lib/jvm/jdk-14.0.2</w:t>
      </w:r>
    </w:p>
    <w:p w14:paraId="19431920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#创建~/.bashrc文件</w:t>
      </w:r>
    </w:p>
    <w:p w14:paraId="7EAF8B7F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gedit ~/.bashrc</w:t>
      </w:r>
    </w:p>
    <w:p w14:paraId="3ABBA117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#拷贝控制台配置文件</w:t>
      </w:r>
    </w:p>
    <w:p w14:paraId="57509DDE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 -n console/conf/config-example.toml console/conf/config.toml</w:t>
      </w:r>
    </w:p>
    <w:p w14:paraId="10DA02FF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#配置控制台证书</w:t>
      </w:r>
    </w:p>
    <w:p w14:paraId="540822DA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 -r nodes/127.0.0.1/sdk/* console/conf/</w:t>
      </w:r>
    </w:p>
    <w:p w14:paraId="3D8F8E63">
      <w:pPr>
        <w:pStyle w:val="4"/>
        <w:bidi w:val="0"/>
        <w:rPr>
          <w:rFonts w:hint="eastAsia" w:ascii="宋体" w:hAnsi="宋体" w:eastAsia="宋体" w:cs="宋体"/>
          <w:b/>
          <w:bCs/>
          <w:color w:val="3E3E3E"/>
          <w:kern w:val="0"/>
          <w:sz w:val="24"/>
          <w:szCs w:val="24"/>
          <w:lang w:val="en-US" w:eastAsia="zh-CN" w:bidi="ar"/>
        </w:rPr>
      </w:pPr>
      <w:bookmarkStart w:id="15" w:name="_Toc23912"/>
      <w:r>
        <w:rPr>
          <w:rFonts w:hint="eastAsia" w:ascii="宋体" w:hAnsi="宋体" w:eastAsia="宋体" w:cs="宋体"/>
          <w:b/>
          <w:bCs/>
          <w:color w:val="3E3E3E"/>
          <w:kern w:val="0"/>
          <w:sz w:val="24"/>
          <w:szCs w:val="24"/>
          <w:lang w:val="en-US" w:eastAsia="zh-CN" w:bidi="ar"/>
        </w:rPr>
        <w:t>3.3.3启动并使用控制台</w:t>
      </w:r>
      <w:bookmarkEnd w:id="15"/>
    </w:p>
    <w:p w14:paraId="3ECEF8EA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#启动</w:t>
      </w:r>
    </w:p>
    <w:p w14:paraId="713A8096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~/fisco/console &amp;&amp; bash start.sh</w:t>
      </w:r>
    </w:p>
    <w:p w14:paraId="4FDB99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759450" cy="2632075"/>
            <wp:effectExtent l="0" t="0" r="1270" b="4445"/>
            <wp:docPr id="24" name="图片 24" descr="屏幕截图 2026-01-02 232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6-01-02 2327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37FA">
      <w:r>
        <w:drawing>
          <wp:inline distT="0" distB="0" distL="114300" distR="114300">
            <wp:extent cx="5755005" cy="3124200"/>
            <wp:effectExtent l="0" t="0" r="5715" b="0"/>
            <wp:docPr id="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26143">
      <w:pPr>
        <w:pStyle w:val="2"/>
        <w:bidi w:val="0"/>
      </w:pPr>
      <w:bookmarkStart w:id="16" w:name="_Toc16156"/>
      <w:r>
        <w:rPr>
          <w:rFonts w:hint="eastAsia"/>
        </w:rPr>
        <w:t>4</w:t>
      </w:r>
      <w:r>
        <w:t>.</w:t>
      </w:r>
      <w:r>
        <w:rPr>
          <w:rFonts w:hint="eastAsia"/>
        </w:rPr>
        <w:t>部署嵌入式系统</w:t>
      </w:r>
      <w:bookmarkEnd w:id="16"/>
    </w:p>
    <w:p w14:paraId="0F47B8D2">
      <w:pPr>
        <w:pStyle w:val="3"/>
        <w:bidi w:val="0"/>
        <w:rPr>
          <w:rFonts w:hint="default"/>
          <w:lang w:val="en-US" w:eastAsia="zh-CN"/>
        </w:rPr>
      </w:pPr>
      <w:bookmarkStart w:id="17" w:name="_Toc25840"/>
      <w:r>
        <w:rPr>
          <w:rFonts w:hint="eastAsia"/>
        </w:rPr>
        <w:t>4.1</w:t>
      </w:r>
      <w:r>
        <w:rPr>
          <w:rFonts w:hint="eastAsia"/>
          <w:lang w:val="en-US" w:eastAsia="zh-CN"/>
        </w:rPr>
        <w:t>系统编译与打包</w:t>
      </w:r>
      <w:bookmarkEnd w:id="17"/>
    </w:p>
    <w:p w14:paraId="7FCE66C3">
      <w:pPr>
        <w:pStyle w:val="22"/>
        <w:bidi w:val="0"/>
      </w:pPr>
      <w:r>
        <w:t xml:space="preserve"># 进入项目根目录 </w:t>
      </w:r>
    </w:p>
    <w:p w14:paraId="28E087B2">
      <w:pPr>
        <w:pStyle w:val="22"/>
        <w:bidi w:val="0"/>
      </w:pPr>
      <w:r>
        <w:t>cd ~/IdeaProjects/</w:t>
      </w:r>
      <w:r>
        <w:rPr>
          <w:rFonts w:hint="eastAsia"/>
        </w:rPr>
        <w:t>expressage</w:t>
      </w:r>
      <w:r>
        <w:t xml:space="preserve"> </w:t>
      </w:r>
    </w:p>
    <w:p w14:paraId="5C10C45C">
      <w:pPr>
        <w:pStyle w:val="22"/>
        <w:bidi w:val="0"/>
      </w:pPr>
      <w:r>
        <w:t xml:space="preserve"># </w:t>
      </w:r>
      <w:r>
        <w:rPr>
          <w:rFonts w:hint="eastAsia"/>
          <w:lang w:val="en-US" w:eastAsia="zh-CN"/>
        </w:rPr>
        <w:t>编译Java项目</w:t>
      </w:r>
      <w:r>
        <w:t xml:space="preserve"> </w:t>
      </w:r>
    </w:p>
    <w:p w14:paraId="33CA596E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backend &amp;&amp; mvn clean compile package</w:t>
      </w:r>
    </w:p>
    <w:p w14:paraId="7BA4E07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87645" cy="3137535"/>
            <wp:effectExtent l="0" t="0" r="635" b="1905"/>
            <wp:docPr id="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645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6C3EB">
      <w:pPr>
        <w:rPr>
          <w:rFonts w:hint="eastAsia" w:eastAsia="宋体"/>
          <w:lang w:val="en-US" w:eastAsia="zh-CN"/>
        </w:rPr>
      </w:pPr>
    </w:p>
    <w:p w14:paraId="33246862">
      <w:pPr>
        <w:pStyle w:val="3"/>
        <w:bidi w:val="0"/>
        <w:rPr>
          <w:rFonts w:hint="default"/>
          <w:lang w:val="en-US" w:eastAsia="zh-CN"/>
        </w:rPr>
      </w:pPr>
      <w:bookmarkStart w:id="18" w:name="_Toc22487"/>
      <w:r>
        <w:rPr>
          <w:rFonts w:hint="eastAsia"/>
        </w:rPr>
        <w:t>4.2</w:t>
      </w:r>
      <w:r>
        <w:rPr>
          <w:rFonts w:hint="eastAsia"/>
          <w:lang w:val="en-US" w:eastAsia="zh-CN"/>
        </w:rPr>
        <w:t>系统运行</w:t>
      </w:r>
      <w:bookmarkEnd w:id="18"/>
    </w:p>
    <w:p w14:paraId="30AB7D04">
      <w:pPr>
        <w:spacing w:line="360" w:lineRule="exact"/>
        <w:jc w:val="left"/>
        <w:rPr>
          <w:rFonts w:hint="eastAsia" w:ascii="宋体" w:hAnsi="宋体"/>
          <w:bCs/>
          <w:color w:val="000000"/>
          <w:sz w:val="24"/>
          <w:lang w:val="en-US" w:eastAsia="zh-CN"/>
        </w:rPr>
      </w:pPr>
      <w:r>
        <w:rPr>
          <w:rFonts w:hint="eastAsia" w:ascii="宋体" w:hAnsi="宋体"/>
          <w:bCs/>
          <w:color w:val="000000"/>
          <w:sz w:val="24"/>
          <w:lang w:val="en-US" w:eastAsia="zh-CN"/>
        </w:rPr>
        <w:t>本系统支持两种运行方式，满足不同用户场景：</w:t>
      </w:r>
    </w:p>
    <w:p w14:paraId="280F02A9">
      <w:pPr>
        <w:numPr>
          <w:ilvl w:val="0"/>
          <w:numId w:val="3"/>
        </w:numPr>
        <w:spacing w:line="360" w:lineRule="exact"/>
        <w:ind w:left="425" w:leftChars="0" w:hanging="425" w:firstLineChars="0"/>
        <w:jc w:val="left"/>
        <w:rPr>
          <w:rFonts w:hint="eastAsia"/>
          <w:lang w:val="en-US" w:eastAsia="zh-CN"/>
        </w:rPr>
      </w:pPr>
      <w:r>
        <w:rPr>
          <w:rFonts w:hint="eastAsia" w:ascii="宋体" w:hAnsi="宋体"/>
          <w:bCs/>
          <w:color w:val="000000"/>
          <w:sz w:val="24"/>
          <w:lang w:val="en-US" w:eastAsia="zh-CN"/>
        </w:rPr>
        <w:t>命令行界面运行：</w:t>
      </w:r>
    </w:p>
    <w:p w14:paraId="03FEA7A5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backend</w:t>
      </w:r>
    </w:p>
    <w:p w14:paraId="6ED9ACBD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mvn compile  </w:t>
      </w:r>
    </w:p>
    <w:p w14:paraId="2CC53173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mvn exec:java -Dexec.mainClass="com.expressage.Main"</w:t>
      </w:r>
    </w:p>
    <w:p w14:paraId="255B53FA">
      <w:pPr>
        <w:rPr>
          <w:rFonts w:hint="default"/>
          <w:lang w:val="en-US" w:eastAsia="zh-CN"/>
        </w:rPr>
      </w:pPr>
    </w:p>
    <w:p w14:paraId="3AB493D9">
      <w:pPr>
        <w:numPr>
          <w:ilvl w:val="0"/>
          <w:numId w:val="3"/>
        </w:numPr>
        <w:spacing w:line="360" w:lineRule="exact"/>
        <w:ind w:left="425" w:leftChars="0" w:hanging="425" w:firstLineChars="0"/>
        <w:jc w:val="left"/>
        <w:rPr>
          <w:rFonts w:hint="eastAsia" w:ascii="宋体" w:hAnsi="宋体"/>
          <w:bCs/>
          <w:color w:val="000000"/>
          <w:sz w:val="24"/>
          <w:lang w:val="en-US" w:eastAsia="zh-CN"/>
        </w:rPr>
      </w:pPr>
      <w:r>
        <w:rPr>
          <w:rFonts w:hint="eastAsia" w:ascii="宋体" w:hAnsi="宋体"/>
          <w:bCs/>
          <w:color w:val="000000"/>
          <w:sz w:val="24"/>
          <w:lang w:val="en-US" w:eastAsia="zh-CN"/>
        </w:rPr>
        <w:t>图形界面运行</w:t>
      </w:r>
    </w:p>
    <w:p w14:paraId="54D84EA9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backend</w:t>
      </w:r>
    </w:p>
    <w:p w14:paraId="19B3684B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mvn compile  </w:t>
      </w:r>
    </w:p>
    <w:p w14:paraId="6C4B2EAA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mvn exec:java -Dexec.mainClass="com.expressage.ExpressageUI"</w:t>
      </w:r>
    </w:p>
    <w:p w14:paraId="668D17F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592320" cy="5255260"/>
            <wp:effectExtent l="0" t="0" r="10160" b="254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2320" cy="525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AADC5">
      <w:pPr>
        <w:numPr>
          <w:ilvl w:val="0"/>
          <w:numId w:val="3"/>
        </w:numPr>
        <w:spacing w:line="360" w:lineRule="exact"/>
        <w:ind w:left="425" w:leftChars="0" w:hanging="425" w:firstLineChars="0"/>
        <w:jc w:val="left"/>
        <w:rPr>
          <w:rFonts w:hint="default" w:ascii="宋体" w:hAnsi="宋体"/>
          <w:bCs/>
          <w:color w:val="000000"/>
          <w:sz w:val="24"/>
          <w:lang w:val="en-US" w:eastAsia="zh-CN"/>
        </w:rPr>
      </w:pPr>
      <w:r>
        <w:rPr>
          <w:rFonts w:hint="eastAsia" w:ascii="宋体" w:hAnsi="宋体"/>
          <w:bCs/>
          <w:color w:val="000000"/>
          <w:sz w:val="24"/>
          <w:lang w:val="en-US" w:eastAsia="zh-CN"/>
        </w:rPr>
        <w:t>浏览器进入</w:t>
      </w:r>
    </w:p>
    <w:p w14:paraId="483782EF">
      <w:pPr>
        <w:numPr>
          <w:ilvl w:val="0"/>
          <w:numId w:val="0"/>
        </w:numPr>
        <w:spacing w:line="360" w:lineRule="exact"/>
        <w:ind w:leftChars="0"/>
        <w:jc w:val="left"/>
        <w:rPr>
          <w:rFonts w:hint="default" w:ascii="宋体" w:hAnsi="宋体"/>
          <w:bCs/>
          <w:color w:val="000000"/>
          <w:sz w:val="24"/>
          <w:lang w:val="en-US" w:eastAsia="zh-CN"/>
        </w:rPr>
      </w:pPr>
      <w:r>
        <w:rPr>
          <w:rFonts w:hint="default" w:ascii="宋体" w:hAnsi="宋体"/>
          <w:bCs/>
          <w:color w:val="000000"/>
          <w:sz w:val="24"/>
          <w:lang w:val="en-US" w:eastAsia="zh-CN"/>
        </w:rPr>
        <w:t>在浏览器中打开 frontend/index.html</w:t>
      </w:r>
    </w:p>
    <w:p w14:paraId="63077896">
      <w:pPr>
        <w:spacing w:line="240" w:lineRule="auto"/>
        <w:jc w:val="left"/>
      </w:pPr>
      <w:r>
        <w:drawing>
          <wp:inline distT="0" distB="0" distL="114300" distR="114300">
            <wp:extent cx="5756275" cy="2836545"/>
            <wp:effectExtent l="0" t="0" r="4445" b="1333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6ADE3">
      <w:pPr>
        <w:spacing w:line="240" w:lineRule="auto"/>
        <w:jc w:val="left"/>
      </w:pPr>
      <w:r>
        <w:drawing>
          <wp:inline distT="0" distB="0" distL="114300" distR="114300">
            <wp:extent cx="5756910" cy="2708275"/>
            <wp:effectExtent l="0" t="0" r="3810" b="444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93FC5">
      <w:pPr>
        <w:numPr>
          <w:ilvl w:val="0"/>
          <w:numId w:val="3"/>
        </w:numPr>
        <w:spacing w:line="240" w:lineRule="auto"/>
        <w:ind w:left="425" w:leftChars="0" w:hanging="425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脚本启动方式</w:t>
      </w:r>
    </w:p>
    <w:p w14:paraId="262E7FD4">
      <w:pPr>
        <w:spacing w:line="240" w:lineRule="auto"/>
        <w:jc w:val="left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使用脚本启动方式可以简化系统部署和运行流程</w:t>
      </w:r>
    </w:p>
    <w:p w14:paraId="40FB7EDA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#部署区块链和智能合约</w:t>
      </w:r>
    </w:p>
    <w:p w14:paraId="49392627">
      <w:pPr>
        <w:pStyle w:val="22"/>
        <w:bidi w:val="0"/>
        <w:rPr>
          <w:rFonts w:hint="eastAsia"/>
        </w:rPr>
      </w:pPr>
      <w:r>
        <w:rPr>
          <w:rFonts w:hint="eastAsia"/>
        </w:rPr>
        <w:t>bash scripts/deploy_blockchain.sh</w:t>
      </w:r>
    </w:p>
    <w:p w14:paraId="5DF992B5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#启动系统界面</w:t>
      </w:r>
    </w:p>
    <w:p w14:paraId="6BA114B8">
      <w:pPr>
        <w:pStyle w:val="22"/>
        <w:bidi w:val="0"/>
        <w:rPr>
          <w:rFonts w:hint="eastAsia"/>
        </w:rPr>
      </w:pPr>
      <w:r>
        <w:rPr>
          <w:rFonts w:hint="eastAsia"/>
        </w:rPr>
        <w:t>bash scripts/run.sh</w:t>
      </w:r>
    </w:p>
    <w:p w14:paraId="65E297C0">
      <w:pPr>
        <w:spacing w:line="240" w:lineRule="auto"/>
        <w:jc w:val="left"/>
        <w:rPr>
          <w:rFonts w:hint="eastAsia" w:ascii="宋体" w:hAnsi="宋体"/>
          <w:bCs/>
          <w:color w:val="000000"/>
          <w:sz w:val="24"/>
        </w:rPr>
      </w:pPr>
      <w:r>
        <w:drawing>
          <wp:inline distT="0" distB="0" distL="114300" distR="114300">
            <wp:extent cx="5755640" cy="3300095"/>
            <wp:effectExtent l="0" t="0" r="5080" b="698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93290">
      <w:pPr>
        <w:pStyle w:val="2"/>
        <w:bidi w:val="0"/>
      </w:pPr>
      <w:bookmarkStart w:id="19" w:name="_Toc17007"/>
      <w:r>
        <w:rPr>
          <w:rFonts w:hint="eastAsia"/>
        </w:rPr>
        <w:t>5</w:t>
      </w:r>
      <w:r>
        <w:t>.</w:t>
      </w:r>
      <w:r>
        <w:rPr>
          <w:rFonts w:hint="eastAsia"/>
        </w:rPr>
        <w:t>区块链嵌入式系统的应用开发</w:t>
      </w:r>
      <w:bookmarkEnd w:id="19"/>
    </w:p>
    <w:p w14:paraId="2399DAA0">
      <w:pPr>
        <w:pStyle w:val="3"/>
        <w:bidi w:val="0"/>
        <w:rPr>
          <w:rFonts w:hint="eastAsia"/>
          <w:lang w:val="en-US" w:eastAsia="zh-CN"/>
        </w:rPr>
      </w:pPr>
      <w:bookmarkStart w:id="20" w:name="_Toc10099"/>
      <w:r>
        <w:rPr>
          <w:rFonts w:hint="eastAsia"/>
        </w:rPr>
        <w:t>5.1</w:t>
      </w:r>
      <w:r>
        <w:rPr>
          <w:rFonts w:hint="eastAsia"/>
          <w:lang w:val="en-US" w:eastAsia="zh-CN"/>
        </w:rPr>
        <w:t>智能合约设计</w:t>
      </w:r>
      <w:bookmarkEnd w:id="20"/>
    </w:p>
    <w:p w14:paraId="4DCCAD1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智能合约作为系统上链功能的核心组件，采用 Solidity 语言编写，精确定义了包裹的数据结构及其核心业务逻辑</w:t>
      </w:r>
      <w:r>
        <w:rPr>
          <w:rFonts w:hint="eastAsia"/>
          <w:lang w:val="en-US" w:eastAsia="zh-CN"/>
        </w:rPr>
        <w:t>。</w:t>
      </w:r>
    </w:p>
    <w:p w14:paraId="5985F7E8"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不可篡改存储：所有数据直接写入区块链账本，通过密码学哈希和共识机制确保不可篡改</w:t>
      </w:r>
    </w:p>
    <w:p w14:paraId="3D9C36D0"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自动执行逻辑：取件验证等业务逻辑在链上自动执行，避免人为干预</w:t>
      </w:r>
    </w:p>
    <w:p w14:paraId="43663A06"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身份验证机制：通过加密哈希比较实现安全的身份验证</w:t>
      </w:r>
    </w:p>
    <w:p w14:paraId="4E116B5F"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时间戳记录：使用区块链内置时间戳确保操作时间的不可篡改性</w:t>
      </w:r>
    </w:p>
    <w:p w14:paraId="419ECD1F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758180" cy="543560"/>
            <wp:effectExtent l="0" t="0" r="0" b="0"/>
            <wp:docPr id="35" name="图片 35" descr="屏幕截图 2026-01-02 234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屏幕截图 2026-01-02 234430"/>
                    <pic:cNvPicPr>
                      <a:picLocks noChangeAspect="1"/>
                    </pic:cNvPicPr>
                  </pic:nvPicPr>
                  <pic:blipFill>
                    <a:blip r:embed="rId11"/>
                    <a:srcRect b="82299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8" w:name="_GoBack"/>
      <w:bookmarkEnd w:id="48"/>
    </w:p>
    <w:p w14:paraId="48DBE7CA">
      <w:pPr>
        <w:pStyle w:val="4"/>
        <w:bidi w:val="0"/>
        <w:rPr>
          <w:rFonts w:hint="eastAsia"/>
          <w:lang w:val="en-US" w:eastAsia="zh-CN"/>
        </w:rPr>
      </w:pPr>
      <w:bookmarkStart w:id="21" w:name="_Toc32241"/>
      <w:r>
        <w:rPr>
          <w:rFonts w:hint="eastAsia"/>
          <w:lang w:val="en-US" w:eastAsia="zh-CN"/>
        </w:rPr>
        <w:t>5.1.1数据上链核心函数</w:t>
      </w:r>
      <w:bookmarkEnd w:id="21"/>
    </w:p>
    <w:p w14:paraId="7C33E13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智能合约是实现数据上链的核心组件，所有函数执行均在区块链节点上完成，结果直接写入区块链账本。以下是智能合约中的核心上链函数，与非上链操作（如本地界面交互、数据验证等）形成明确区分：</w:t>
      </w:r>
    </w:p>
    <w:p w14:paraId="0E974EAB">
      <w:pPr>
        <w:bidi w:val="0"/>
        <w:rPr>
          <w:rFonts w:hint="default"/>
          <w:lang w:val="en-US" w:eastAsia="zh-CN"/>
        </w:rPr>
      </w:pPr>
    </w:p>
    <w:p w14:paraId="0827F5AE">
      <w:pPr>
        <w:numPr>
          <w:ilvl w:val="0"/>
          <w:numId w:val="5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核心上链函数：deliverPackage：将包裹投递信息永久写入区块链，包括运单号、寄件人信息、收件人信息、包裹详情等。该函数通过唯一性验证确保同一运单号不会重复上链，并使用区块链时间戳记录投递时间。</w:t>
      </w:r>
    </w:p>
    <w:p w14:paraId="5E79AD6C">
      <w:pPr>
        <w:numPr>
          <w:ilvl w:val="0"/>
          <w:numId w:val="5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核心上链函数：pickupPackage：将取件验证结果永久写入区块链，更新包裹状态为已取件。该函数通过加密哈希比较验证收件人身份，确保只有合法收件人才能完成取件操作。</w:t>
      </w:r>
    </w:p>
    <w:p w14:paraId="71078789">
      <w:pPr>
        <w:numPr>
          <w:ilvl w:val="0"/>
          <w:numId w:val="5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只读查询函数：如getWaybillNumber、getPackageCount等，仅从区块链读取数据，不产生上链操作。</w:t>
      </w:r>
    </w:p>
    <w:p w14:paraId="2D2AF00F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SPDX-License-Identifier: MIT</w:t>
      </w:r>
    </w:p>
    <w:p w14:paraId="3C1DEF78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pragma solidity ^0.8.0;</w:t>
      </w:r>
    </w:p>
    <w:p w14:paraId="74CD7D9E">
      <w:pPr>
        <w:pStyle w:val="22"/>
        <w:bidi w:val="0"/>
        <w:rPr>
          <w:rFonts w:hint="default"/>
          <w:lang w:val="en-US" w:eastAsia="zh-CN"/>
        </w:rPr>
      </w:pPr>
    </w:p>
    <w:p w14:paraId="59C95B87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contract ExpressDeliveryContract {</w:t>
      </w:r>
    </w:p>
    <w:p w14:paraId="4104EEB4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包裹状态枚举</w:t>
      </w:r>
    </w:p>
    <w:p w14:paraId="30F8DB84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enum PackageStatus {</w:t>
      </w:r>
    </w:p>
    <w:p w14:paraId="4B21F45B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Delivered,    // 已投递</w:t>
      </w:r>
    </w:p>
    <w:p w14:paraId="5A6AA424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PickedUp,     // 已取件</w:t>
      </w:r>
    </w:p>
    <w:p w14:paraId="3CF6D9EF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Validated     // 已验证</w:t>
      </w:r>
    </w:p>
    <w:p w14:paraId="7C9EAF51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F008C78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67ED57AD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包裹数据结构 - 上链存储的数据格式</w:t>
      </w:r>
    </w:p>
    <w:p w14:paraId="098FFF2A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Package {</w:t>
      </w:r>
    </w:p>
    <w:p w14:paraId="7ADFF772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string waybillNumber;     // 运单号 (唯一标识)</w:t>
      </w:r>
    </w:p>
    <w:p w14:paraId="1144E908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string senderName;        // 寄件人姓名 (加密存储)</w:t>
      </w:r>
    </w:p>
    <w:p w14:paraId="0AA6BB2E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string senderPhone;       // 寄件人电话 (加密存储)</w:t>
      </w:r>
    </w:p>
    <w:p w14:paraId="60C0212E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string receiverName;      // 收件人姓名 (加密存储)</w:t>
      </w:r>
    </w:p>
    <w:p w14:paraId="474323E6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string receiverPhone;     // 收件人电话 (加密存储)</w:t>
      </w:r>
    </w:p>
    <w:p w14:paraId="4ADB3352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string packageDetails;    // 包裹详情 (加密存储)</w:t>
      </w:r>
    </w:p>
    <w:p w14:paraId="0C6226FF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PackageStatus status;     // 包裹状态</w:t>
      </w:r>
    </w:p>
    <w:p w14:paraId="132E44AB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uint256 deliveryTime;     // 投递时间 (区块链时间戳)</w:t>
      </w:r>
    </w:p>
    <w:p w14:paraId="25DA29F3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uint256 pickupTime;       // 取件时间 (区块链时间戳)</w:t>
      </w:r>
    </w:p>
    <w:p w14:paraId="66CBE929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263C4F9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38847B1C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包裹列表 - 所有包裹信息存储在区块链上</w:t>
      </w:r>
    </w:p>
    <w:p w14:paraId="1F67E9EE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Package[] public packages;</w:t>
      </w:r>
    </w:p>
    <w:p w14:paraId="5A61B00A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运单号到包裹索引的映射 - 用于快速查询</w:t>
      </w:r>
    </w:p>
    <w:p w14:paraId="457A81E2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mapping(string =&gt; uint256) public waybillToIndex;</w:t>
      </w:r>
    </w:p>
    <w:p w14:paraId="609EC666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4E02797A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====================================</w:t>
      </w:r>
    </w:p>
    <w:p w14:paraId="6D7A534C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核心上链函数：deliverPackage</w:t>
      </w:r>
    </w:p>
    <w:p w14:paraId="7D4256CE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功能：将包裹投递信息永久写入区块链账本</w:t>
      </w:r>
    </w:p>
    <w:p w14:paraId="333A1D7C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这是直接执行上链操作的核心代码</w:t>
      </w:r>
    </w:p>
    <w:p w14:paraId="2FE1CAB9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====================================</w:t>
      </w:r>
    </w:p>
    <w:p w14:paraId="769E25B3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function deliverPackage(</w:t>
      </w:r>
    </w:p>
    <w:p w14:paraId="3635B4D1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string memory _waybillNumber,</w:t>
      </w:r>
    </w:p>
    <w:p w14:paraId="127E05F5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string memory _senderName,</w:t>
      </w:r>
    </w:p>
    <w:p w14:paraId="1F924DDA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string memory _senderPhone,</w:t>
      </w:r>
    </w:p>
    <w:p w14:paraId="60784376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string memory _receiverName,</w:t>
      </w:r>
    </w:p>
    <w:p w14:paraId="0DA443F2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string memory _receiverPhone,</w:t>
      </w:r>
    </w:p>
    <w:p w14:paraId="1424C286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string memory _packageDetails</w:t>
      </w:r>
    </w:p>
    <w:p w14:paraId="7E91C23A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public {</w:t>
      </w:r>
    </w:p>
    <w:p w14:paraId="0A6A7404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本地验证：仅在链上执行，验证运单号唯一性</w:t>
      </w:r>
    </w:p>
    <w:p w14:paraId="6C4419F5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require(waybillToIndex[_waybillNumber] == 0, "Waybill number already exists");</w:t>
      </w:r>
    </w:p>
    <w:p w14:paraId="78FEC5F4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7F43C085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上链操作1：创建包裹对象并永久存储到区块链账本</w:t>
      </w:r>
    </w:p>
    <w:p w14:paraId="4225FAA2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packages数组直接存储在区块链上，所有节点同步更新</w:t>
      </w:r>
    </w:p>
    <w:p w14:paraId="5098E185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packages.push(Package({</w:t>
      </w:r>
    </w:p>
    <w:p w14:paraId="207BB974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waybillNumber: _waybillNumber,</w:t>
      </w:r>
    </w:p>
    <w:p w14:paraId="036D54EF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senderName: _senderName,</w:t>
      </w:r>
    </w:p>
    <w:p w14:paraId="569C994B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senderPhone: _senderPhone,</w:t>
      </w:r>
    </w:p>
    <w:p w14:paraId="50EDFCB0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receiverName: _receiverName,</w:t>
      </w:r>
    </w:p>
    <w:p w14:paraId="3CE7130D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receiverPhone: _receiverPhone,</w:t>
      </w:r>
    </w:p>
    <w:p w14:paraId="641FFBC5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packageDetails: _packageDetails,</w:t>
      </w:r>
    </w:p>
    <w:p w14:paraId="7BC897DB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status: PackageStatus.Delivered,</w:t>
      </w:r>
    </w:p>
    <w:p w14:paraId="551CDF6B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deliveryTime: block.timestamp,  // 上链关键：使用区块链内置时间戳，不可篡改</w:t>
      </w:r>
    </w:p>
    <w:p w14:paraId="30C4A924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pickupTime: 0</w:t>
      </w:r>
    </w:p>
    <w:p w14:paraId="5623CFD4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}));</w:t>
      </w:r>
    </w:p>
    <w:p w14:paraId="7980BB2A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1B98D8FF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上链操作2：更新运单号映射表，用于快速查询</w:t>
      </w:r>
    </w:p>
    <w:p w14:paraId="15B88E5F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waybillToIndex映射直接存储在区块链上</w:t>
      </w:r>
    </w:p>
    <w:p w14:paraId="452B49D7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waybillToIndex[_waybillNumber] = packages.length;</w:t>
      </w:r>
    </w:p>
    <w:p w14:paraId="0408DDD5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31C9F973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注：整个函数执行完成后，交易会被广播到区块链网络</w:t>
      </w:r>
    </w:p>
    <w:p w14:paraId="1DDBC725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通过共识机制确认后，结果将永久写入区块链，不可逆转</w:t>
      </w:r>
    </w:p>
    <w:p w14:paraId="08278A32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CD22877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6BD23586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====================================</w:t>
      </w:r>
    </w:p>
    <w:p w14:paraId="14ACD6C6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核心上链函数：pickupPackage</w:t>
      </w:r>
    </w:p>
    <w:p w14:paraId="5E10E2FA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功能：将取件验证结果永久写入区块链账本</w:t>
      </w:r>
    </w:p>
    <w:p w14:paraId="64930386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这是直接执行上链操作的核心代码</w:t>
      </w:r>
    </w:p>
    <w:p w14:paraId="2B21F81E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====================================</w:t>
      </w:r>
    </w:p>
    <w:p w14:paraId="0E07CE62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function pickupPackage(string memory _waybillNumber, string memory _receiverPhone) public returns (bool) {</w:t>
      </w:r>
    </w:p>
    <w:p w14:paraId="11BCEC0E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本地查询：从区块链读取包裹信息（不产生上链写入操作）</w:t>
      </w:r>
    </w:p>
    <w:p w14:paraId="0686EFD6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uint256 index = waybillToIndex[_waybillNumber];</w:t>
      </w:r>
    </w:p>
    <w:p w14:paraId="6B393282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require(index &gt; 0, "Package not found");</w:t>
      </w:r>
    </w:p>
    <w:p w14:paraId="3C37537F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index--;</w:t>
      </w:r>
    </w:p>
    <w:p w14:paraId="29DF1D0D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2E597C0F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获取包裹引用（区块链上的数据引用）</w:t>
      </w:r>
    </w:p>
    <w:p w14:paraId="7CF4142A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Package storage pkg = packages[index];</w:t>
      </w:r>
    </w:p>
    <w:p w14:paraId="65B707E2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589D0024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本地验证：仅在链上执行，验证收件人身份和包裹状态</w:t>
      </w:r>
    </w:p>
    <w:p w14:paraId="14A3CE04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require(keccak256(abi.encodePacked(pkg.receiverPhone)) == keccak256(abi.encodePacked(_receiverPhone)), "Invalid receiver phone");</w:t>
      </w:r>
    </w:p>
    <w:p w14:paraId="3F74B60A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require(pkg.status == PackageStatus.Delivered, "Package already picked up");</w:t>
      </w:r>
    </w:p>
    <w:p w14:paraId="69D7C95E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2301E1FD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上链操作1：更新包裹状态为已取件</w:t>
      </w:r>
    </w:p>
    <w:p w14:paraId="240092D8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此修改将永久写入区块链，不可逆转</w:t>
      </w:r>
    </w:p>
    <w:p w14:paraId="1028BFE4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pkg.status = PackageStatus.PickedUp;</w:t>
      </w:r>
    </w:p>
    <w:p w14:paraId="0989D324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4622EC4A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上链操作2：记录取件时间</w:t>
      </w:r>
    </w:p>
    <w:p w14:paraId="77D43FF8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使用区块链内置时间戳，确保时间的不可篡改性</w:t>
      </w:r>
    </w:p>
    <w:p w14:paraId="0DEAB724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pkg.pickupTime = block.timestamp;</w:t>
      </w:r>
    </w:p>
    <w:p w14:paraId="1987842E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6C27DCEC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true;</w:t>
      </w:r>
    </w:p>
    <w:p w14:paraId="171BE095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9C625F7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17CD82D0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验证包裹</w:t>
      </w:r>
    </w:p>
    <w:p w14:paraId="22B02EDE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function validatePackage(string memory _waybillNumber) public returns (bool) {</w:t>
      </w:r>
    </w:p>
    <w:p w14:paraId="0588CC45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uint256 index = waybillToIndex[_waybillNumber];</w:t>
      </w:r>
    </w:p>
    <w:p w14:paraId="61BF8AC0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require(index &gt; 0, "Package not found");</w:t>
      </w:r>
    </w:p>
    <w:p w14:paraId="0B849CB3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index--;</w:t>
      </w:r>
    </w:p>
    <w:p w14:paraId="0C0413CD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2028EC68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Package storage pkg = packages[index];</w:t>
      </w:r>
    </w:p>
    <w:p w14:paraId="0821C4BC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require(pkg.status == PackageStatus.PickedUp, "Package not picked up yet");</w:t>
      </w:r>
    </w:p>
    <w:p w14:paraId="366B6444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1C0E8A81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pkg.status = PackageStatus.Validated;</w:t>
      </w:r>
    </w:p>
    <w:p w14:paraId="4317BBA8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true;</w:t>
      </w:r>
    </w:p>
    <w:p w14:paraId="0382CD04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8176F05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33D6EFD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获取运单号</w:t>
      </w:r>
    </w:p>
    <w:p w14:paraId="0A4B2E29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function getWaybillNumber(uint256 _index) public view returns (string memory) {</w:t>
      </w:r>
    </w:p>
    <w:p w14:paraId="113BF089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require(_index &lt; packages.length, "Index out of bounds");</w:t>
      </w:r>
    </w:p>
    <w:p w14:paraId="3F2FB885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packages[_index].waybillNumber;</w:t>
      </w:r>
    </w:p>
    <w:p w14:paraId="448550F2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AC5DEE9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07DAA340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获取包裹数量</w:t>
      </w:r>
    </w:p>
    <w:p w14:paraId="7034F77C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function getPackageCount() public view returns (uint256) {</w:t>
      </w:r>
    </w:p>
    <w:p w14:paraId="5EA66BE5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packages.length;</w:t>
      </w:r>
    </w:p>
    <w:p w14:paraId="315A1907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4ABEF5F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65EBA61">
      <w:pPr>
        <w:pStyle w:val="3"/>
        <w:bidi w:val="0"/>
        <w:rPr>
          <w:rFonts w:hint="default"/>
          <w:lang w:val="en-US" w:eastAsia="zh-CN"/>
        </w:rPr>
      </w:pPr>
      <w:bookmarkStart w:id="22" w:name="_Toc19973"/>
      <w:r>
        <w:rPr>
          <w:rFonts w:hint="eastAsia"/>
        </w:rPr>
        <w:t>5.2</w:t>
      </w:r>
      <w:r>
        <w:rPr>
          <w:rFonts w:hint="eastAsia"/>
          <w:lang w:val="en-US" w:eastAsia="zh-CN"/>
        </w:rPr>
        <w:t>后端服务实现</w:t>
      </w:r>
      <w:bookmarkEnd w:id="22"/>
    </w:p>
    <w:p w14:paraId="66E75A9A">
      <w:pPr>
        <w:pStyle w:val="4"/>
        <w:bidi w:val="0"/>
        <w:rPr>
          <w:rFonts w:hint="eastAsia"/>
          <w:lang w:val="en-US" w:eastAsia="zh-CN"/>
        </w:rPr>
      </w:pPr>
      <w:bookmarkStart w:id="23" w:name="_Toc30350"/>
      <w:r>
        <w:rPr>
          <w:rFonts w:hint="eastAsia"/>
          <w:lang w:val="en-US" w:eastAsia="zh-CN"/>
        </w:rPr>
        <w:t>5.2.1BlockchainService.java</w:t>
      </w:r>
      <w:bookmarkEnd w:id="23"/>
    </w:p>
    <w:p w14:paraId="6735CEE3">
      <w:pPr>
        <w:numPr>
          <w:ilvl w:val="0"/>
          <w:numId w:val="0"/>
        </w:numPr>
        <w:spacing w:line="360" w:lineRule="exact"/>
        <w:ind w:leftChars="0"/>
        <w:jc w:val="left"/>
        <w:rPr>
          <w:rFonts w:hint="default" w:ascii="宋体" w:hAnsi="宋体"/>
          <w:color w:val="000000"/>
          <w:sz w:val="24"/>
          <w:lang w:val="en-US" w:eastAsia="zh-CN"/>
        </w:rPr>
      </w:pPr>
      <w:r>
        <w:rPr>
          <w:rFonts w:hint="default" w:ascii="宋体" w:hAnsi="宋体"/>
          <w:color w:val="000000"/>
          <w:sz w:val="24"/>
          <w:lang w:val="en-US" w:eastAsia="zh-CN"/>
        </w:rPr>
        <w:t>封装区块链交互逻辑，提供包裹注册、取件验证等接口：</w:t>
      </w:r>
    </w:p>
    <w:p w14:paraId="7D0D7166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package com.expressage;</w:t>
      </w:r>
    </w:p>
    <w:p w14:paraId="0B552A4B">
      <w:pPr>
        <w:pStyle w:val="22"/>
        <w:bidi w:val="0"/>
        <w:rPr>
          <w:rFonts w:hint="eastAsia"/>
          <w:lang w:val="en-US" w:eastAsia="zh-CN"/>
        </w:rPr>
      </w:pPr>
    </w:p>
    <w:p w14:paraId="4A3325CA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com.expressage.contract.ExpressDeliveryContract;</w:t>
      </w:r>
    </w:p>
    <w:p w14:paraId="106DC3E0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org.fisco.bcos.sdk.BcosSDK;</w:t>
      </w:r>
    </w:p>
    <w:p w14:paraId="745D646D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org.fisco.bcos.sdk.client.Client;</w:t>
      </w:r>
    </w:p>
    <w:p w14:paraId="2DA4C58D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org.fisco.bcos.sdk.crypto.keypair.CryptoKeyPair;</w:t>
      </w:r>
    </w:p>
    <w:p w14:paraId="2C128F4A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org.fisco.bcos.sdk.transaction.model.exception.ContractException;</w:t>
      </w:r>
    </w:p>
    <w:p w14:paraId="5E28078D">
      <w:pPr>
        <w:pStyle w:val="22"/>
        <w:bidi w:val="0"/>
        <w:rPr>
          <w:rFonts w:hint="eastAsia"/>
          <w:lang w:val="en-US" w:eastAsia="zh-CN"/>
        </w:rPr>
      </w:pPr>
    </w:p>
    <w:p w14:paraId="3A7290C8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java.math.BigInteger;</w:t>
      </w:r>
    </w:p>
    <w:p w14:paraId="74BC72F6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java.util.ArrayList;</w:t>
      </w:r>
    </w:p>
    <w:p w14:paraId="366FC101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java.util.List;</w:t>
      </w:r>
    </w:p>
    <w:p w14:paraId="4D1123C5">
      <w:pPr>
        <w:pStyle w:val="22"/>
        <w:bidi w:val="0"/>
        <w:rPr>
          <w:rFonts w:hint="eastAsia"/>
          <w:lang w:val="en-US" w:eastAsia="zh-CN"/>
        </w:rPr>
      </w:pPr>
    </w:p>
    <w:p w14:paraId="0BF65CA7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BlockchainService {</w:t>
      </w:r>
    </w:p>
    <w:p w14:paraId="5B6CF2DE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private Client client;</w:t>
      </w:r>
    </w:p>
    <w:p w14:paraId="3B1E77E8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private CryptoKeyPair cryptoKeyPair;</w:t>
      </w:r>
    </w:p>
    <w:p w14:paraId="5F99201F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private ExpressDeliveryContract contract;</w:t>
      </w:r>
    </w:p>
    <w:p w14:paraId="41766EBD">
      <w:pPr>
        <w:pStyle w:val="22"/>
        <w:bidi w:val="0"/>
        <w:rPr>
          <w:rFonts w:hint="eastAsia"/>
          <w:lang w:val="en-US" w:eastAsia="zh-CN"/>
        </w:rPr>
      </w:pPr>
    </w:p>
    <w:p w14:paraId="1081552D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BlockchainService() {</w:t>
      </w:r>
    </w:p>
    <w:p w14:paraId="39712EAD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初始化区块链客户端</w:t>
      </w:r>
    </w:p>
    <w:p w14:paraId="5D8212C4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BcosSDK sdk = BcosSDK.build("src/main/resources/config.ini");</w:t>
      </w:r>
    </w:p>
    <w:p w14:paraId="72E342FE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client = sdk.getClient(1);</w:t>
      </w:r>
    </w:p>
    <w:p w14:paraId="7D69F81B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cryptoKeyPair = client.getCryptoSuite().createKeyPair();</w:t>
      </w:r>
    </w:p>
    <w:p w14:paraId="61CFEBEA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1B90F2E0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加载智能合约</w:t>
      </w:r>
    </w:p>
    <w:p w14:paraId="31982B03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String contractAddress = "0x...";</w:t>
      </w:r>
    </w:p>
    <w:p w14:paraId="3F80FF64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contract = ExpressDeliveryContract.load(contractAddress, client, cryptoKeyPair);</w:t>
      </w:r>
    </w:p>
    <w:p w14:paraId="3F7879B6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1DF61E7">
      <w:pPr>
        <w:pStyle w:val="22"/>
        <w:bidi w:val="0"/>
        <w:rPr>
          <w:rFonts w:hint="eastAsia"/>
          <w:lang w:val="en-US" w:eastAsia="zh-CN"/>
        </w:rPr>
      </w:pPr>
    </w:p>
    <w:p w14:paraId="0590B247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添加包裹</w:t>
      </w:r>
    </w:p>
    <w:p w14:paraId="7C95F7D4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boolean addParcel(String waybillNumber, String senderName, String senderPhone,</w:t>
      </w:r>
    </w:p>
    <w:p w14:paraId="2128F34E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String receiverName, String receiverPhone, String packageDetails) {</w:t>
      </w:r>
    </w:p>
    <w:p w14:paraId="5C7EB448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try {</w:t>
      </w:r>
    </w:p>
    <w:p w14:paraId="60AB94E5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contract.deliverPackage(waybillNumber, senderName, senderPhone, </w:t>
      </w:r>
    </w:p>
    <w:p w14:paraId="1854E7C9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receiverName, receiverPhone, packageDetails);</w:t>
      </w:r>
    </w:p>
    <w:p w14:paraId="69D33A2D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true;</w:t>
      </w:r>
    </w:p>
    <w:p w14:paraId="76765439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 catch (ContractException e) {</w:t>
      </w:r>
    </w:p>
    <w:p w14:paraId="03DD4C16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e.printStackTrace();</w:t>
      </w:r>
    </w:p>
    <w:p w14:paraId="5B166CDE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false;</w:t>
      </w:r>
    </w:p>
    <w:p w14:paraId="6E8F904F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4A2613A3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02A4EBF">
      <w:pPr>
        <w:pStyle w:val="22"/>
        <w:bidi w:val="0"/>
        <w:rPr>
          <w:rFonts w:hint="eastAsia"/>
          <w:lang w:val="en-US" w:eastAsia="zh-CN"/>
        </w:rPr>
      </w:pPr>
    </w:p>
    <w:p w14:paraId="221A5191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取件包裹</w:t>
      </w:r>
    </w:p>
    <w:p w14:paraId="3EC6852D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boolean pickupParcel(String waybillNumber, String receiverPhone) {</w:t>
      </w:r>
    </w:p>
    <w:p w14:paraId="601E08D9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try {</w:t>
      </w:r>
    </w:p>
    <w:p w14:paraId="5719854D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contract.pickupPackage(waybillNumber, receiverPhone);</w:t>
      </w:r>
    </w:p>
    <w:p w14:paraId="5AB90288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 catch (ContractException e) {</w:t>
      </w:r>
    </w:p>
    <w:p w14:paraId="5C3F0520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e.printStackTrace();</w:t>
      </w:r>
    </w:p>
    <w:p w14:paraId="1824ED6E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false;</w:t>
      </w:r>
    </w:p>
    <w:p w14:paraId="395C28CA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4D97BADA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A0EEE49">
      <w:pPr>
        <w:pStyle w:val="22"/>
        <w:bidi w:val="0"/>
        <w:rPr>
          <w:rFonts w:hint="eastAsia"/>
          <w:lang w:val="en-US" w:eastAsia="zh-CN"/>
        </w:rPr>
      </w:pPr>
    </w:p>
    <w:p w14:paraId="2093C772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获取所有包裹</w:t>
      </w:r>
    </w:p>
    <w:p w14:paraId="04A6F784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List&lt;Parcel&gt; getAllParcels() {</w:t>
      </w:r>
    </w:p>
    <w:p w14:paraId="22D7BBB9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List&lt;Parcel&gt; parcels = new ArrayList&lt;&gt;();</w:t>
      </w:r>
    </w:p>
    <w:p w14:paraId="24C787A7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try {</w:t>
      </w:r>
    </w:p>
    <w:p w14:paraId="46EBCAB2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BigInteger count = contract.getPackageCount();</w:t>
      </w:r>
    </w:p>
    <w:p w14:paraId="18E3C02A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for (int i = 0; i &lt; count.intValue(); i++) {</w:t>
      </w:r>
    </w:p>
    <w:p w14:paraId="6A8FB94E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String waybillNumber = contract.getWaybillNumber(BigInteger.valueOf(i));</w:t>
      </w:r>
    </w:p>
    <w:p w14:paraId="7C3A2A11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// 获取包裹详情并添加到列表</w:t>
      </w:r>
    </w:p>
    <w:p w14:paraId="161D32AD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// ...</w:t>
      </w:r>
    </w:p>
    <w:p w14:paraId="40941C0A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5AF4E941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 catch (ContractException e) {</w:t>
      </w:r>
    </w:p>
    <w:p w14:paraId="49322C02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e.printStackTrace();</w:t>
      </w:r>
    </w:p>
    <w:p w14:paraId="4285F686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1D69B816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parcels;</w:t>
      </w:r>
    </w:p>
    <w:p w14:paraId="78D76DD9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A227B3F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93BDF87">
      <w:pPr>
        <w:pStyle w:val="3"/>
        <w:bidi w:val="0"/>
        <w:rPr>
          <w:rFonts w:hint="eastAsia"/>
          <w:lang w:val="en-US" w:eastAsia="zh-CN"/>
        </w:rPr>
      </w:pPr>
      <w:bookmarkStart w:id="24" w:name="_Toc14418"/>
      <w:r>
        <w:rPr>
          <w:rFonts w:hint="eastAsia"/>
          <w:lang w:val="en-US" w:eastAsia="zh-CN"/>
        </w:rPr>
        <w:t>5.3用户界面实现</w:t>
      </w:r>
      <w:bookmarkEnd w:id="24"/>
    </w:p>
    <w:p w14:paraId="1BC937B3">
      <w:pPr>
        <w:pStyle w:val="4"/>
        <w:bidi w:val="0"/>
        <w:rPr>
          <w:rFonts w:hint="eastAsia"/>
          <w:lang w:val="en-US" w:eastAsia="zh-CN"/>
        </w:rPr>
      </w:pPr>
      <w:bookmarkStart w:id="25" w:name="_Toc28633"/>
      <w:r>
        <w:rPr>
          <w:rFonts w:hint="eastAsia"/>
          <w:lang w:val="en-US" w:eastAsia="zh-CN"/>
        </w:rPr>
        <w:t>5.3.1命令行界面（CommandLineApp）</w:t>
      </w:r>
      <w:bookmarkEnd w:id="25"/>
    </w:p>
    <w:p w14:paraId="4B9B55F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提供简单的命令行交互</w:t>
      </w:r>
    </w:p>
    <w:p w14:paraId="1EC6E621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com.expressage;</w:t>
      </w:r>
    </w:p>
    <w:p w14:paraId="74DBEB1B">
      <w:pPr>
        <w:pStyle w:val="22"/>
        <w:bidi w:val="0"/>
        <w:rPr>
          <w:rFonts w:hint="default"/>
          <w:lang w:val="en-US" w:eastAsia="zh-CN"/>
        </w:rPr>
      </w:pPr>
    </w:p>
    <w:p w14:paraId="59ADE36E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java.util.Scanner;</w:t>
      </w:r>
    </w:p>
    <w:p w14:paraId="348C9C62">
      <w:pPr>
        <w:pStyle w:val="22"/>
        <w:bidi w:val="0"/>
        <w:rPr>
          <w:rFonts w:hint="default"/>
          <w:lang w:val="en-US" w:eastAsia="zh-CN"/>
        </w:rPr>
      </w:pPr>
    </w:p>
    <w:p w14:paraId="4960ED33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CommandLineApp {</w:t>
      </w:r>
    </w:p>
    <w:p w14:paraId="31FD54DF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static void main(String[] args) {</w:t>
      </w:r>
    </w:p>
    <w:p w14:paraId="7EAD34FF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BlockchainService blockchainService = new BlockchainService();</w:t>
      </w:r>
    </w:p>
    <w:p w14:paraId="7586132C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Scanner scanner = new Scanner(System.in);</w:t>
      </w:r>
    </w:p>
    <w:p w14:paraId="3BC13528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474F74BB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while (true) {</w:t>
      </w:r>
    </w:p>
    <w:p w14:paraId="6A568FA4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System.out.println("快递取件联盟链系统");</w:t>
      </w:r>
    </w:p>
    <w:p w14:paraId="3FD67E1D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System.out.println("1. 投递包裹");</w:t>
      </w:r>
    </w:p>
    <w:p w14:paraId="725C7D1D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System.out.println("2. 取件包裹");</w:t>
      </w:r>
    </w:p>
    <w:p w14:paraId="15465AC7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System.out.println("3. 退出");</w:t>
      </w:r>
    </w:p>
    <w:p w14:paraId="11908AB7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System.out.print("请选择操作：");</w:t>
      </w:r>
    </w:p>
    <w:p w14:paraId="58E118E0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23275255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int choice = scanner.nextInt();</w:t>
      </w:r>
    </w:p>
    <w:p w14:paraId="2F68A9C6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scanner.nextLine(); // 消耗换行符</w:t>
      </w:r>
    </w:p>
    <w:p w14:paraId="6945D022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5235AF7E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switch (choice) {</w:t>
      </w:r>
    </w:p>
    <w:p w14:paraId="2CD1243C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case 1:</w:t>
      </w:r>
    </w:p>
    <w:p w14:paraId="3DE293B7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// 投递包裹逻辑</w:t>
      </w:r>
    </w:p>
    <w:p w14:paraId="420D86A1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break;</w:t>
      </w:r>
    </w:p>
    <w:p w14:paraId="0D0040F1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case 2:</w:t>
      </w:r>
    </w:p>
    <w:p w14:paraId="65D16799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// 取件包裹逻辑</w:t>
      </w:r>
    </w:p>
    <w:p w14:paraId="3ADAA1E3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break;</w:t>
      </w:r>
    </w:p>
    <w:p w14:paraId="40C78055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case 3:</w:t>
      </w:r>
    </w:p>
    <w:p w14:paraId="61433B72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System.out.println("退出系统");</w:t>
      </w:r>
    </w:p>
    <w:p w14:paraId="450DC46C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return;</w:t>
      </w:r>
    </w:p>
    <w:p w14:paraId="0AC04CD7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default:</w:t>
      </w:r>
    </w:p>
    <w:p w14:paraId="1498EFB9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System.out.println("无效选择");</w:t>
      </w:r>
    </w:p>
    <w:p w14:paraId="2E52833C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9AB4C28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8A59D7A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9812620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C8EE476">
      <w:pPr>
        <w:pStyle w:val="2"/>
        <w:bidi w:val="0"/>
        <w:rPr>
          <w:rFonts w:hint="eastAsia"/>
          <w:lang w:val="en-US" w:eastAsia="zh-CN"/>
        </w:rPr>
      </w:pPr>
      <w:bookmarkStart w:id="26" w:name="_Toc1532"/>
      <w:r>
        <w:rPr>
          <w:rFonts w:hint="eastAsia"/>
          <w:lang w:val="en-US" w:eastAsia="zh-CN"/>
        </w:rPr>
        <w:t>6.系统测试与验证</w:t>
      </w:r>
      <w:bookmarkEnd w:id="26"/>
    </w:p>
    <w:tbl>
      <w:tblPr>
        <w:tblStyle w:val="13"/>
        <w:tblW w:w="915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16"/>
        <w:gridCol w:w="2400"/>
        <w:gridCol w:w="2016"/>
        <w:gridCol w:w="2109"/>
        <w:gridCol w:w="1517"/>
      </w:tblGrid>
      <w:tr w14:paraId="117E9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2" w:hRule="atLeast"/>
        </w:trPr>
        <w:tc>
          <w:tcPr>
            <w:tcW w:w="111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7E6E6" w:themeFill="background2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B0C55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7"/>
                <w:szCs w:val="2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7"/>
                <w:szCs w:val="27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测试项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7E6E6" w:themeFill="background2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C54CA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7"/>
                <w:szCs w:val="2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7"/>
                <w:szCs w:val="27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测试内容</w:t>
            </w:r>
          </w:p>
        </w:tc>
        <w:tc>
          <w:tcPr>
            <w:tcW w:w="201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7E6E6" w:themeFill="background2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AB3D9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7"/>
                <w:szCs w:val="2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7"/>
                <w:szCs w:val="27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预期结果</w:t>
            </w:r>
          </w:p>
        </w:tc>
        <w:tc>
          <w:tcPr>
            <w:tcW w:w="210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7E6E6" w:themeFill="background2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91253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7"/>
                <w:szCs w:val="2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7"/>
                <w:szCs w:val="27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实际结果</w:t>
            </w:r>
          </w:p>
        </w:tc>
        <w:tc>
          <w:tcPr>
            <w:tcW w:w="151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7E6E6" w:themeFill="background2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86542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7"/>
                <w:szCs w:val="2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27"/>
                <w:szCs w:val="27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测试状态</w:t>
            </w:r>
          </w:p>
        </w:tc>
      </w:tr>
      <w:tr w14:paraId="7D76C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5" w:hRule="atLeast"/>
        </w:trPr>
        <w:tc>
          <w:tcPr>
            <w:tcW w:w="111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7E6E6" w:themeFill="background2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2E43AE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包裹注册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FF4CF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输入包裹信息，注册到区块链</w:t>
            </w:r>
          </w:p>
        </w:tc>
        <w:tc>
          <w:tcPr>
            <w:tcW w:w="201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29C5E7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注册成功，返回true</w:t>
            </w:r>
          </w:p>
        </w:tc>
        <w:tc>
          <w:tcPr>
            <w:tcW w:w="210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8700C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注册成功，返回true</w:t>
            </w:r>
          </w:p>
        </w:tc>
        <w:tc>
          <w:tcPr>
            <w:tcW w:w="151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9D86B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通过</w:t>
            </w:r>
          </w:p>
        </w:tc>
      </w:tr>
      <w:tr w14:paraId="69674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0" w:hRule="atLeast"/>
        </w:trPr>
        <w:tc>
          <w:tcPr>
            <w:tcW w:w="111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7E6E6" w:themeFill="background2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70AFC8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取件验证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7A1964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输入运单号和正确的收件人电话</w:t>
            </w:r>
          </w:p>
        </w:tc>
        <w:tc>
          <w:tcPr>
            <w:tcW w:w="201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24BC91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取件成功，返回true</w:t>
            </w:r>
          </w:p>
        </w:tc>
        <w:tc>
          <w:tcPr>
            <w:tcW w:w="210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40941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取件成功，返回true</w:t>
            </w:r>
          </w:p>
        </w:tc>
        <w:tc>
          <w:tcPr>
            <w:tcW w:w="151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7DF8F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通过</w:t>
            </w:r>
          </w:p>
        </w:tc>
      </w:tr>
      <w:tr w14:paraId="7B652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4" w:hRule="atLeast"/>
        </w:trPr>
        <w:tc>
          <w:tcPr>
            <w:tcW w:w="111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7E6E6" w:themeFill="background2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2AB81D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错误取件验证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8293E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输入错误的收件人电话</w:t>
            </w:r>
          </w:p>
        </w:tc>
        <w:tc>
          <w:tcPr>
            <w:tcW w:w="201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792B7F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取件失败，返回false</w:t>
            </w:r>
          </w:p>
        </w:tc>
        <w:tc>
          <w:tcPr>
            <w:tcW w:w="210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731A88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取件失败，返回false</w:t>
            </w:r>
          </w:p>
        </w:tc>
        <w:tc>
          <w:tcPr>
            <w:tcW w:w="151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8A6C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通过</w:t>
            </w:r>
          </w:p>
        </w:tc>
      </w:tr>
      <w:tr w14:paraId="0B389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4" w:hRule="atLeast"/>
        </w:trPr>
        <w:tc>
          <w:tcPr>
            <w:tcW w:w="111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7E6E6" w:themeFill="background2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AB977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状态查询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5F672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查询已取件包裹的状态</w:t>
            </w:r>
          </w:p>
        </w:tc>
        <w:tc>
          <w:tcPr>
            <w:tcW w:w="201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3AA39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显示"已取件"状态</w:t>
            </w:r>
          </w:p>
        </w:tc>
        <w:tc>
          <w:tcPr>
            <w:tcW w:w="210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B90A8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显示"已取件"状态</w:t>
            </w:r>
          </w:p>
        </w:tc>
        <w:tc>
          <w:tcPr>
            <w:tcW w:w="151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C2556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通过</w:t>
            </w:r>
          </w:p>
        </w:tc>
      </w:tr>
    </w:tbl>
    <w:p w14:paraId="58CD715E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宋体" w:hAnsi="宋体"/>
          <w:color w:val="000000"/>
          <w:sz w:val="24"/>
          <w:lang w:val="en-US" w:eastAsia="zh-CN"/>
        </w:rPr>
      </w:pPr>
    </w:p>
    <w:p w14:paraId="4407EDB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734050" cy="4210050"/>
            <wp:effectExtent l="0" t="0" r="11430" b="11430"/>
            <wp:docPr id="15" name="图片 15" descr="屏幕截图 2026-01-03 140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1-03 1408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756275" cy="1411605"/>
            <wp:effectExtent l="0" t="0" r="0" b="0"/>
            <wp:docPr id="14" name="图片 14" descr="屏幕截图 2026-01-03 140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1-03 140817"/>
                    <pic:cNvPicPr>
                      <a:picLocks noChangeAspect="1"/>
                    </pic:cNvPicPr>
                  </pic:nvPicPr>
                  <pic:blipFill>
                    <a:blip r:embed="rId13"/>
                    <a:srcRect l="132" t="78329" r="-132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758815" cy="3308985"/>
            <wp:effectExtent l="0" t="0" r="1905" b="13335"/>
            <wp:docPr id="13" name="图片 13" descr="屏幕截图 2026-01-03 140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1-03 14083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743575" cy="1950720"/>
            <wp:effectExtent l="0" t="0" r="0" b="0"/>
            <wp:docPr id="12" name="图片 12" descr="屏幕截图 2026-01-03 140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1-03 140848"/>
                    <pic:cNvPicPr>
                      <a:picLocks noChangeAspect="1"/>
                    </pic:cNvPicPr>
                  </pic:nvPicPr>
                  <pic:blipFill>
                    <a:blip r:embed="rId15"/>
                    <a:srcRect t="26682" b="26878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758815" cy="1442085"/>
            <wp:effectExtent l="0" t="0" r="1905" b="5715"/>
            <wp:docPr id="11" name="图片 11" descr="屏幕截图 2026-01-03 140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1-03 14085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759450" cy="1437640"/>
            <wp:effectExtent l="0" t="0" r="1270" b="10160"/>
            <wp:docPr id="10" name="图片 10" descr="屏幕截图 2026-01-03 140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1-03 1409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753100" cy="1727835"/>
            <wp:effectExtent l="0" t="0" r="0" b="0"/>
            <wp:docPr id="9" name="图片 9" descr="屏幕截图 2026-01-03 140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1-03 140926"/>
                    <pic:cNvPicPr>
                      <a:picLocks noChangeAspect="1"/>
                    </pic:cNvPicPr>
                  </pic:nvPicPr>
                  <pic:blipFill>
                    <a:blip r:embed="rId18"/>
                    <a:srcRect t="28303" b="3047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753735" cy="1174750"/>
            <wp:effectExtent l="0" t="0" r="6985" b="13970"/>
            <wp:docPr id="8" name="图片 8" descr="屏幕截图 2026-01-03 140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1-03 14093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9E07">
      <w:pPr>
        <w:pStyle w:val="2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bookmarkStart w:id="27" w:name="_Toc13279"/>
      <w:r>
        <w:rPr>
          <w:rFonts w:hint="eastAsia"/>
          <w:lang w:val="en-US" w:eastAsia="zh-CN"/>
        </w:rPr>
        <w:t>系统的使用</w:t>
      </w:r>
      <w:bookmarkEnd w:id="27"/>
    </w:p>
    <w:p w14:paraId="080AA8F3">
      <w:pPr>
        <w:pStyle w:val="3"/>
        <w:bidi w:val="0"/>
        <w:rPr>
          <w:rFonts w:hint="eastAsia"/>
          <w:lang w:val="en-US" w:eastAsia="zh-CN"/>
        </w:rPr>
      </w:pPr>
      <w:bookmarkStart w:id="28" w:name="_Toc9732"/>
      <w:r>
        <w:rPr>
          <w:rFonts w:hint="eastAsia"/>
          <w:lang w:val="en-US" w:eastAsia="zh-CN"/>
        </w:rPr>
        <w:t>7.1系统环境要求</w:t>
      </w:r>
      <w:bookmarkEnd w:id="28"/>
    </w:p>
    <w:p w14:paraId="2D77718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操作系统：Linux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lang w:eastAsia="zh-CN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lang w:val="en-US" w:eastAsia="zh-CN"/>
        </w:rPr>
        <w:t>ubuntu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lang w:eastAsia="zh-CN"/>
        </w:rPr>
        <w:t>）</w:t>
      </w:r>
    </w:p>
    <w:p w14:paraId="4A433C5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Java环境：JDK 14 或更高版本</w:t>
      </w:r>
    </w:p>
    <w:p w14:paraId="148A3C4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构建工具：Maven 3.6 或更高版本</w:t>
      </w:r>
    </w:p>
    <w:p w14:paraId="5C82222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区块链环境：FISCO BCOS 2.8.0 联盟链节点</w:t>
      </w:r>
    </w:p>
    <w:p w14:paraId="2E5CAE4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内存要求：至少 4GB RAM</w:t>
      </w:r>
    </w:p>
    <w:p w14:paraId="3199894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磁盘空间：至少 1GB 可用空间</w:t>
      </w:r>
    </w:p>
    <w:p w14:paraId="3614966B">
      <w:pPr>
        <w:pStyle w:val="3"/>
        <w:bidi w:val="0"/>
        <w:rPr>
          <w:rFonts w:hint="eastAsia"/>
          <w:lang w:val="en-US" w:eastAsia="zh-CN"/>
        </w:rPr>
      </w:pPr>
      <w:bookmarkStart w:id="29" w:name="_Toc13850"/>
      <w:r>
        <w:rPr>
          <w:rFonts w:hint="eastAsia"/>
          <w:lang w:val="en-US" w:eastAsia="zh-CN"/>
        </w:rPr>
        <w:t>7.2安装和配置</w:t>
      </w:r>
      <w:bookmarkEnd w:id="29"/>
    </w:p>
    <w:p w14:paraId="5EAF44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将fisco文件和expressage文件放入ubuntu/root中：</w:t>
      </w:r>
    </w:p>
    <w:p w14:paraId="225CF187"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开启fisco的所有节点</w:t>
      </w:r>
    </w:p>
    <w:p w14:paraId="1B99036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Cd fisco/nodes/127.0.0.1</w:t>
      </w:r>
    </w:p>
    <w:p w14:paraId="1D511A2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./start_all.sh</w:t>
      </w:r>
    </w:p>
    <w:p w14:paraId="63A472E5">
      <w:pPr>
        <w:numPr>
          <w:ilvl w:val="0"/>
          <w:numId w:val="8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编译项目</w:t>
      </w:r>
    </w:p>
    <w:p w14:paraId="3288C91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backend</w:t>
      </w:r>
    </w:p>
    <w:p w14:paraId="5E1869B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Mvn compile</w:t>
      </w:r>
    </w:p>
    <w:p w14:paraId="682E0A49">
      <w:pPr>
        <w:pStyle w:val="3"/>
        <w:bidi w:val="0"/>
        <w:rPr>
          <w:rFonts w:hint="eastAsia"/>
          <w:lang w:val="en-US" w:eastAsia="zh-CN"/>
        </w:rPr>
      </w:pPr>
      <w:bookmarkStart w:id="30" w:name="_Toc1139"/>
      <w:r>
        <w:rPr>
          <w:rFonts w:hint="eastAsia"/>
          <w:lang w:val="en-US" w:eastAsia="zh-CN"/>
        </w:rPr>
        <w:t>7.3启动方式</w:t>
      </w:r>
      <w:bookmarkEnd w:id="30"/>
    </w:p>
    <w:p w14:paraId="686344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使用脚本启动：</w:t>
      </w:r>
    </w:p>
    <w:p w14:paraId="5A6899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Cd scripts</w:t>
      </w:r>
    </w:p>
    <w:p w14:paraId="04B3B8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Chmod +x deploy_blockchain.sh</w:t>
      </w:r>
    </w:p>
    <w:p w14:paraId="6FFBA0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./deploy_blockchain.sh</w:t>
      </w:r>
    </w:p>
    <w:p w14:paraId="43B81B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Chmod +x run.sh</w:t>
      </w:r>
    </w:p>
    <w:p w14:paraId="4536B7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./run.sh</w:t>
      </w:r>
    </w:p>
    <w:p w14:paraId="179AC9A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754370" cy="6585585"/>
            <wp:effectExtent l="0" t="0" r="635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658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44D73">
      <w:pPr>
        <w:pStyle w:val="3"/>
        <w:bidi w:val="0"/>
        <w:rPr>
          <w:rFonts w:hint="eastAsia"/>
          <w:lang w:val="en-US" w:eastAsia="zh-CN"/>
        </w:rPr>
      </w:pPr>
      <w:bookmarkStart w:id="31" w:name="_Toc18183"/>
      <w:r>
        <w:rPr>
          <w:rFonts w:hint="eastAsia"/>
          <w:lang w:val="en-US" w:eastAsia="zh-CN"/>
        </w:rPr>
        <w:t>7.4纯净Ubuntu（root用户）快速部署本系统指南</w:t>
      </w:r>
      <w:bookmarkEnd w:id="31"/>
    </w:p>
    <w:p w14:paraId="382DC10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本节提供在纯净Ubuntu系统（root⽤户）下快速搭建环境并启动</w:t>
      </w:r>
      <w:r>
        <w:rPr>
          <w:rFonts w:hint="eastAsia"/>
          <w:lang w:val="en-US" w:eastAsia="zh-CN"/>
        </w:rPr>
        <w:t>快递取件</w:t>
      </w:r>
      <w:r>
        <w:rPr>
          <w:rFonts w:hint="default"/>
          <w:lang w:val="en-US" w:eastAsia="zh-CN"/>
        </w:rPr>
        <w:t>系统的完整命令流。所有命令均已剔除错误重试、注释和冗余输出，按执⾏顺序排列，可直接复制执⾏。</w:t>
      </w:r>
    </w:p>
    <w:p w14:paraId="3C805B22">
      <w:pPr>
        <w:pStyle w:val="4"/>
        <w:bidi w:val="0"/>
        <w:rPr>
          <w:rFonts w:hint="default"/>
          <w:lang w:val="en-US" w:eastAsia="zh-CN"/>
        </w:rPr>
      </w:pPr>
      <w:bookmarkStart w:id="32" w:name="_Toc14884"/>
      <w:r>
        <w:rPr>
          <w:rFonts w:hint="eastAsia"/>
          <w:lang w:val="en-US" w:eastAsia="zh-CN"/>
        </w:rPr>
        <w:t>7.</w:t>
      </w:r>
      <w:r>
        <w:rPr>
          <w:rFonts w:hint="default"/>
          <w:lang w:val="en-US" w:eastAsia="zh-CN"/>
        </w:rPr>
        <w:t>4.1 系统更新与基础工具安装</w:t>
      </w:r>
      <w:bookmarkEnd w:id="32"/>
    </w:p>
    <w:p w14:paraId="425F52D7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系统更新与升级</w:t>
      </w:r>
    </w:p>
    <w:p w14:paraId="5DA178D7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apt update &amp;&amp; apt upgrade -y</w:t>
      </w:r>
    </w:p>
    <w:p w14:paraId="1EF0C1B1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安装基础工具</w:t>
      </w:r>
    </w:p>
    <w:p w14:paraId="4C291339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apt install -y openssl curl wget tree net-tools git maven</w:t>
      </w:r>
    </w:p>
    <w:p w14:paraId="67C4D540">
      <w:pPr>
        <w:pStyle w:val="4"/>
        <w:bidi w:val="0"/>
        <w:rPr>
          <w:rFonts w:hint="default"/>
          <w:lang w:val="en-US" w:eastAsia="zh-CN"/>
        </w:rPr>
      </w:pPr>
      <w:bookmarkStart w:id="33" w:name="_Toc9521"/>
      <w:r>
        <w:rPr>
          <w:rFonts w:hint="eastAsia"/>
          <w:lang w:val="en-US" w:eastAsia="zh-CN"/>
        </w:rPr>
        <w:t>7.</w:t>
      </w:r>
      <w:r>
        <w:rPr>
          <w:rFonts w:hint="default"/>
          <w:lang w:val="en-US" w:eastAsia="zh-CN"/>
        </w:rPr>
        <w:t xml:space="preserve">4.2 JDK </w:t>
      </w:r>
      <w:r>
        <w:rPr>
          <w:rFonts w:hint="eastAsia"/>
          <w:lang w:val="en-US" w:eastAsia="zh-CN"/>
        </w:rPr>
        <w:t>11</w:t>
      </w:r>
      <w:r>
        <w:rPr>
          <w:rFonts w:hint="default"/>
          <w:lang w:val="en-US" w:eastAsia="zh-CN"/>
        </w:rPr>
        <w:t>安装与环境配置</w:t>
      </w:r>
      <w:bookmarkEnd w:id="33"/>
    </w:p>
    <w:p w14:paraId="689C7DBD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 安装OpenJDK </w:t>
      </w:r>
      <w:r>
        <w:rPr>
          <w:rFonts w:hint="eastAsia"/>
          <w:lang w:val="en-US" w:eastAsia="zh-CN"/>
        </w:rPr>
        <w:t>11</w:t>
      </w:r>
    </w:p>
    <w:p w14:paraId="39AE2731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apt install -y openjdk-</w:t>
      </w:r>
      <w:r>
        <w:rPr>
          <w:rFonts w:hint="eastAsia"/>
          <w:lang w:val="en-US" w:eastAsia="zh-CN"/>
        </w:rPr>
        <w:t>11</w:t>
      </w:r>
      <w:r>
        <w:rPr>
          <w:rFonts w:hint="default"/>
          <w:lang w:val="en-US" w:eastAsia="zh-CN"/>
        </w:rPr>
        <w:t>-jdk openjdk-</w:t>
      </w:r>
      <w:r>
        <w:rPr>
          <w:rFonts w:hint="eastAsia"/>
          <w:lang w:val="en-US" w:eastAsia="zh-CN"/>
        </w:rPr>
        <w:t>11</w:t>
      </w:r>
      <w:r>
        <w:rPr>
          <w:rFonts w:hint="default"/>
          <w:lang w:val="en-US" w:eastAsia="zh-CN"/>
        </w:rPr>
        <w:t>-jre</w:t>
      </w:r>
    </w:p>
    <w:p w14:paraId="58578288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验证安装</w:t>
      </w:r>
    </w:p>
    <w:p w14:paraId="4F4539AF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 -version</w:t>
      </w:r>
    </w:p>
    <w:p w14:paraId="0BEA6736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javac -version</w:t>
      </w:r>
    </w:p>
    <w:p w14:paraId="7471E027">
      <w:pPr>
        <w:pStyle w:val="4"/>
        <w:bidi w:val="0"/>
        <w:rPr>
          <w:rFonts w:hint="default"/>
          <w:lang w:val="en-US" w:eastAsia="zh-CN"/>
        </w:rPr>
      </w:pPr>
      <w:bookmarkStart w:id="34" w:name="_Toc30727"/>
      <w:r>
        <w:rPr>
          <w:rFonts w:hint="eastAsia"/>
          <w:lang w:val="en-US" w:eastAsia="zh-CN"/>
        </w:rPr>
        <w:t>7.</w:t>
      </w:r>
      <w:r>
        <w:rPr>
          <w:rFonts w:hint="default"/>
          <w:lang w:val="en-US" w:eastAsia="zh-CN"/>
        </w:rPr>
        <w:t>4.3 项目文件复制与权限配置</w:t>
      </w:r>
      <w:bookmarkEnd w:id="34"/>
    </w:p>
    <w:p w14:paraId="179B888B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 </w:t>
      </w:r>
      <w:r>
        <w:rPr>
          <w:rFonts w:hint="eastAsia"/>
          <w:lang w:val="en-US" w:eastAsia="zh-CN"/>
        </w:rPr>
        <w:t>复制</w:t>
      </w:r>
      <w:r>
        <w:rPr>
          <w:rFonts w:hint="default"/>
          <w:lang w:val="en-US" w:eastAsia="zh-CN"/>
        </w:rPr>
        <w:t>项目</w:t>
      </w:r>
    </w:p>
    <w:p w14:paraId="1FA17805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将expressage项目文件</w:t>
      </w:r>
      <w:r>
        <w:rPr>
          <w:rFonts w:hint="eastAsia"/>
          <w:lang w:val="en-US" w:eastAsia="zh-CN"/>
        </w:rPr>
        <w:t>、fisco文件、fisco_express文件</w:t>
      </w:r>
      <w:r>
        <w:rPr>
          <w:rFonts w:hint="default"/>
          <w:lang w:val="en-US" w:eastAsia="zh-CN"/>
        </w:rPr>
        <w:t>复制到/root目录</w:t>
      </w:r>
    </w:p>
    <w:p w14:paraId="7298BC31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进入项目目录</w:t>
      </w:r>
    </w:p>
    <w:p w14:paraId="3DAA6E57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/root/expressage</w:t>
      </w:r>
    </w:p>
    <w:p w14:paraId="700155AF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批量赋予脚本执行权限</w:t>
      </w:r>
    </w:p>
    <w:p w14:paraId="35521A01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chmod +x scripts/*.sh</w:t>
      </w:r>
    </w:p>
    <w:p w14:paraId="085C353A">
      <w:pPr>
        <w:pStyle w:val="4"/>
        <w:bidi w:val="0"/>
        <w:rPr>
          <w:rFonts w:hint="default"/>
          <w:lang w:val="en-US" w:eastAsia="zh-CN"/>
        </w:rPr>
      </w:pPr>
      <w:bookmarkStart w:id="35" w:name="_Toc24576"/>
      <w:r>
        <w:rPr>
          <w:rFonts w:hint="eastAsia"/>
          <w:lang w:val="en-US" w:eastAsia="zh-CN"/>
        </w:rPr>
        <w:t>7.</w:t>
      </w:r>
      <w:r>
        <w:rPr>
          <w:rFonts w:hint="default"/>
          <w:lang w:val="en-US" w:eastAsia="zh-CN"/>
        </w:rPr>
        <w:t>4.4 FISCO BCOS区块链环境部署</w:t>
      </w:r>
      <w:bookmarkEnd w:id="35"/>
    </w:p>
    <w:p w14:paraId="6E240E07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进入脚本目</w:t>
      </w:r>
    </w:p>
    <w:p w14:paraId="1232D235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/root/expressage/scripts</w:t>
      </w:r>
    </w:p>
    <w:p w14:paraId="3DE00466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执行区块链部署脚本</w:t>
      </w:r>
    </w:p>
    <w:p w14:paraId="7971F307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bash deploy_blockchain.sh</w:t>
      </w:r>
    </w:p>
    <w:p w14:paraId="3CA4C4CB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#部署/更新合约地址</w:t>
      </w:r>
    </w:p>
    <w:p w14:paraId="0F04B78C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/root/fisco_express/console &amp;&amp; ./start.sh</w:t>
      </w:r>
    </w:p>
    <w:p w14:paraId="430C34F1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[group:1]&gt;deploy ExpressDeliveryContract</w:t>
      </w:r>
    </w:p>
    <w:p w14:paraId="7805EED2">
      <w:pPr>
        <w:pStyle w:val="2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#复制完整的合约地址至contract.properties文件</w:t>
      </w:r>
    </w:p>
    <w:p w14:paraId="078DBAFD">
      <w:pPr>
        <w:pStyle w:val="2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cd /root/expressage/backend/src/main/resources/contract.properties</w:t>
      </w:r>
    </w:p>
    <w:p w14:paraId="0D8B0BDB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#开启节点</w:t>
      </w:r>
    </w:p>
    <w:p w14:paraId="31625C2E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/root/fisco/nodes/127.0.0.1</w:t>
      </w:r>
    </w:p>
    <w:p w14:paraId="45D895E7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./start_all.sh</w:t>
      </w:r>
    </w:p>
    <w:p w14:paraId="58BA7D5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472430" cy="1824355"/>
            <wp:effectExtent l="0" t="0" r="0" b="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rcRect l="4952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182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2EFE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755640" cy="1478280"/>
            <wp:effectExtent l="0" t="0" r="5080" b="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1FFC9">
      <w:pPr>
        <w:pStyle w:val="4"/>
        <w:bidi w:val="0"/>
        <w:rPr>
          <w:rFonts w:hint="default"/>
          <w:lang w:val="en-US" w:eastAsia="zh-CN"/>
        </w:rPr>
      </w:pPr>
      <w:bookmarkStart w:id="36" w:name="_Toc29014"/>
      <w:r>
        <w:rPr>
          <w:rFonts w:hint="eastAsia"/>
          <w:lang w:val="en-US" w:eastAsia="zh-CN"/>
        </w:rPr>
        <w:t>7.</w:t>
      </w:r>
      <w:r>
        <w:rPr>
          <w:rFonts w:hint="default"/>
          <w:lang w:val="en-US" w:eastAsia="zh-CN"/>
        </w:rPr>
        <w:t>4.5 系统编译与启动</w:t>
      </w:r>
      <w:bookmarkEnd w:id="36"/>
    </w:p>
    <w:p w14:paraId="3A0B6AFE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进入后端目录</w:t>
      </w:r>
    </w:p>
    <w:p w14:paraId="31CE1DA1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/root/expressage/backend</w:t>
      </w:r>
    </w:p>
    <w:p w14:paraId="66806187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启动快递取件系统</w:t>
      </w:r>
    </w:p>
    <w:p w14:paraId="25CFECA3"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bash run.sh</w:t>
      </w:r>
      <w:r>
        <w:rPr>
          <w:rFonts w:hint="eastAsia"/>
          <w:lang w:val="en-US" w:eastAsia="zh-CN"/>
        </w:rPr>
        <w:t xml:space="preserve">  #看到界面弹出即可开始使用</w:t>
      </w:r>
    </w:p>
    <w:p w14:paraId="3826FD1F">
      <w:r>
        <w:drawing>
          <wp:inline distT="0" distB="0" distL="114300" distR="114300">
            <wp:extent cx="3583940" cy="4138930"/>
            <wp:effectExtent l="0" t="0" r="12700" b="635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3940" cy="41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51A7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(不同的合约地址是完全独立的，它们之间的数据不共享。在前一个合约地址注册的包裹信息不会在后一个合约地址中显示，查询时会返回"包裹不存在"的错误。)</w:t>
      </w:r>
    </w:p>
    <w:p w14:paraId="1416C3C4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3105150" cy="952500"/>
            <wp:effectExtent l="0" t="0" r="3810" b="7620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4B879">
      <w:pPr>
        <w:pStyle w:val="3"/>
        <w:bidi w:val="0"/>
        <w:rPr>
          <w:rFonts w:hint="default"/>
          <w:lang w:val="en-US" w:eastAsia="zh-CN"/>
        </w:rPr>
      </w:pPr>
      <w:bookmarkStart w:id="37" w:name="_Toc24966"/>
      <w:r>
        <w:rPr>
          <w:rFonts w:hint="eastAsia"/>
          <w:lang w:val="en-US" w:eastAsia="zh-CN"/>
        </w:rPr>
        <w:t>7.5功能使用说明</w:t>
      </w:r>
      <w:bookmarkEnd w:id="37"/>
    </w:p>
    <w:p w14:paraId="42EEDA0C">
      <w:pPr>
        <w:pStyle w:val="4"/>
        <w:bidi w:val="0"/>
        <w:rPr>
          <w:rFonts w:hint="default"/>
          <w:lang w:val="en-US" w:eastAsia="zh-CN"/>
        </w:rPr>
      </w:pPr>
      <w:bookmarkStart w:id="38" w:name="_Toc25742"/>
      <w:r>
        <w:rPr>
          <w:rFonts w:hint="eastAsia"/>
          <w:lang w:val="en-US" w:eastAsia="zh-CN"/>
        </w:rPr>
        <w:t>7.5.1</w:t>
      </w:r>
      <w:r>
        <w:rPr>
          <w:rFonts w:hint="default"/>
          <w:lang w:val="en-US" w:eastAsia="zh-CN"/>
        </w:rPr>
        <w:t xml:space="preserve"> 包裹录入功能</w:t>
      </w:r>
      <w:bookmarkEnd w:id="38"/>
    </w:p>
    <w:p w14:paraId="79CE6B5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打开系统界面，在左侧的包裹录入区域填写相关信息：</w:t>
      </w:r>
    </w:p>
    <w:p w14:paraId="12ED497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运单号：唯一标识包裹的编号</w:t>
      </w:r>
    </w:p>
    <w:p w14:paraId="22185E7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收件人姓名：包裹接收人的姓名</w:t>
      </w:r>
    </w:p>
    <w:p w14:paraId="48E64B6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收件人电话：包裹接收人的联系电话</w:t>
      </w:r>
    </w:p>
    <w:p w14:paraId="20D99CC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收件人身份码：接收人的身份标识（用于取件验证）</w:t>
      </w:r>
    </w:p>
    <w:p w14:paraId="24DD1FB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取件码：用于取件的验证码</w:t>
      </w:r>
    </w:p>
    <w:p w14:paraId="378C813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快递公司：投递包裹的快递公司名称</w:t>
      </w:r>
    </w:p>
    <w:p w14:paraId="5483B3F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点击「</w:t>
      </w:r>
      <w:r>
        <w:rPr>
          <w:rFonts w:hint="eastAsia"/>
          <w:lang w:val="en-US" w:eastAsia="zh-CN"/>
        </w:rPr>
        <w:t>注册</w:t>
      </w:r>
      <w:r>
        <w:rPr>
          <w:rFonts w:hint="default"/>
          <w:lang w:val="en-US" w:eastAsia="zh-CN"/>
        </w:rPr>
        <w:t>包裹」按钮，系统将：</w:t>
      </w:r>
    </w:p>
    <w:p w14:paraId="5377E0C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验证输入信息的完整性和格式</w:t>
      </w:r>
    </w:p>
    <w:p w14:paraId="6A03B83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调用智能合约的 deliverPackage 函数将包裹信息上链</w:t>
      </w:r>
    </w:p>
    <w:p w14:paraId="2503E75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</w:t>
      </w:r>
      <w:r>
        <w:rPr>
          <w:rFonts w:hint="eastAsia"/>
          <w:lang w:val="en-US" w:eastAsia="zh-CN"/>
        </w:rPr>
        <w:t>下</w:t>
      </w:r>
      <w:r>
        <w:rPr>
          <w:rFonts w:hint="default"/>
          <w:lang w:val="en-US" w:eastAsia="zh-CN"/>
        </w:rPr>
        <w:t>侧区块链日志区域显示操作结果和交易哈希</w:t>
      </w:r>
      <w:r>
        <w:rPr>
          <w:rFonts w:hint="eastAsia"/>
          <w:lang w:val="en-US" w:eastAsia="zh-CN"/>
        </w:rPr>
        <w:t>。如下图所示</w:t>
      </w:r>
    </w:p>
    <w:p w14:paraId="02EF1DD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638800" cy="996950"/>
            <wp:effectExtent l="0" t="0" r="0" b="8890"/>
            <wp:docPr id="2" name="图片 2" descr="屏幕截图 2026-01-03 090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1-03 090603"/>
                    <pic:cNvPicPr>
                      <a:picLocks noChangeAspect="1"/>
                    </pic:cNvPicPr>
                  </pic:nvPicPr>
                  <pic:blipFill>
                    <a:blip r:embed="rId25"/>
                    <a:srcRect t="60706" b="17977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C32B">
      <w:pPr>
        <w:pStyle w:val="4"/>
        <w:bidi w:val="0"/>
        <w:rPr>
          <w:rFonts w:hint="default"/>
          <w:lang w:val="en-US" w:eastAsia="zh-CN"/>
        </w:rPr>
      </w:pPr>
      <w:bookmarkStart w:id="39" w:name="_Toc24604"/>
      <w:r>
        <w:rPr>
          <w:rFonts w:hint="eastAsia"/>
          <w:lang w:val="en-US" w:eastAsia="zh-CN"/>
        </w:rPr>
        <w:t>7.5.2</w:t>
      </w:r>
      <w:r>
        <w:rPr>
          <w:rFonts w:hint="default"/>
          <w:lang w:val="en-US" w:eastAsia="zh-CN"/>
        </w:rPr>
        <w:t xml:space="preserve"> 包裹取件功能</w:t>
      </w:r>
      <w:bookmarkEnd w:id="39"/>
    </w:p>
    <w:p w14:paraId="16B5527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点击上</w:t>
      </w:r>
      <w:r>
        <w:rPr>
          <w:rFonts w:hint="default"/>
          <w:lang w:val="en-US" w:eastAsia="zh-CN"/>
        </w:rPr>
        <w:t>侧的</w:t>
      </w:r>
      <w:r>
        <w:rPr>
          <w:rFonts w:hint="eastAsia"/>
          <w:lang w:val="en-US" w:eastAsia="zh-CN"/>
        </w:rPr>
        <w:t>包裹</w:t>
      </w:r>
      <w:r>
        <w:rPr>
          <w:rFonts w:hint="default"/>
          <w:lang w:val="en-US" w:eastAsia="zh-CN"/>
        </w:rPr>
        <w:t>取件</w:t>
      </w:r>
      <w:r>
        <w:rPr>
          <w:rFonts w:hint="eastAsia"/>
          <w:lang w:val="en-US" w:eastAsia="zh-CN"/>
        </w:rPr>
        <w:t>进入取件</w:t>
      </w:r>
      <w:r>
        <w:rPr>
          <w:rFonts w:hint="default"/>
          <w:lang w:val="en-US" w:eastAsia="zh-CN"/>
        </w:rPr>
        <w:t>操作区域填写相关信息：</w:t>
      </w:r>
    </w:p>
    <w:p w14:paraId="541DFAE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取件码：包裹的取件验证码</w:t>
      </w:r>
    </w:p>
    <w:p w14:paraId="0CCD0B8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身份码：取件人的身份标识</w:t>
      </w:r>
    </w:p>
    <w:p w14:paraId="269F6D5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点击「取件</w:t>
      </w:r>
      <w:r>
        <w:rPr>
          <w:rFonts w:hint="eastAsia"/>
          <w:lang w:val="en-US" w:eastAsia="zh-CN"/>
        </w:rPr>
        <w:t>操作</w:t>
      </w:r>
      <w:r>
        <w:rPr>
          <w:rFonts w:hint="default"/>
          <w:lang w:val="en-US" w:eastAsia="zh-CN"/>
        </w:rPr>
        <w:t>」按钮，系统将：</w:t>
      </w:r>
    </w:p>
    <w:p w14:paraId="6BFEBF5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验证取件码的有效性</w:t>
      </w:r>
    </w:p>
    <w:p w14:paraId="5ECC39D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调用智能合约的 pickupPackage 函数进行身份验证和取件操作</w:t>
      </w:r>
    </w:p>
    <w:p w14:paraId="74AD32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</w:t>
      </w:r>
      <w:r>
        <w:rPr>
          <w:rFonts w:hint="eastAsia"/>
          <w:lang w:val="en-US" w:eastAsia="zh-CN"/>
        </w:rPr>
        <w:t>下</w:t>
      </w:r>
      <w:r>
        <w:rPr>
          <w:rFonts w:hint="default"/>
          <w:lang w:val="en-US" w:eastAsia="zh-CN"/>
        </w:rPr>
        <w:t>侧区块链日志区域显示操作结果和交易哈希</w:t>
      </w:r>
    </w:p>
    <w:p w14:paraId="1B2381A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上侧已注册包裹</w:t>
      </w:r>
      <w:r>
        <w:rPr>
          <w:rFonts w:hint="default"/>
          <w:lang w:val="en-US" w:eastAsia="zh-CN"/>
        </w:rPr>
        <w:t>更新包裹的状态为「</w:t>
      </w:r>
      <w:r>
        <w:rPr>
          <w:rFonts w:hint="eastAsia"/>
          <w:lang w:val="en-US" w:eastAsia="zh-CN"/>
        </w:rPr>
        <w:t>PICKED_UP</w:t>
      </w:r>
      <w:r>
        <w:rPr>
          <w:rFonts w:hint="default"/>
          <w:lang w:val="en-US" w:eastAsia="zh-CN"/>
        </w:rPr>
        <w:t>」</w:t>
      </w:r>
    </w:p>
    <w:p w14:paraId="5D04450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759450" cy="1437640"/>
            <wp:effectExtent l="0" t="0" r="1270" b="10160"/>
            <wp:docPr id="3" name="图片 3" descr="屏幕截图 2026-01-03 140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1-03 1409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D1FE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753735" cy="194945"/>
            <wp:effectExtent l="0" t="0" r="6985" b="3175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19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17B3D">
      <w:pPr>
        <w:pStyle w:val="4"/>
        <w:bidi w:val="0"/>
        <w:rPr>
          <w:rFonts w:hint="default"/>
          <w:lang w:val="en-US" w:eastAsia="zh-CN"/>
        </w:rPr>
      </w:pPr>
      <w:bookmarkStart w:id="40" w:name="_Toc8501"/>
      <w:r>
        <w:rPr>
          <w:rFonts w:hint="eastAsia"/>
          <w:lang w:val="en-US" w:eastAsia="zh-CN"/>
        </w:rPr>
        <w:t>7.5.3</w:t>
      </w:r>
      <w:r>
        <w:rPr>
          <w:rFonts w:hint="default"/>
          <w:lang w:val="en-US" w:eastAsia="zh-CN"/>
        </w:rPr>
        <w:t xml:space="preserve"> 交易历史查询</w:t>
      </w:r>
      <w:bookmarkEnd w:id="40"/>
    </w:p>
    <w:p w14:paraId="18EEF6B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系统会自动记录所有区块链交易历史，在</w:t>
      </w:r>
      <w:r>
        <w:rPr>
          <w:rFonts w:hint="eastAsia"/>
          <w:lang w:val="en-US" w:eastAsia="zh-CN"/>
        </w:rPr>
        <w:t>下</w:t>
      </w:r>
      <w:r>
        <w:rPr>
          <w:rFonts w:hint="default"/>
          <w:lang w:val="en-US" w:eastAsia="zh-CN"/>
        </w:rPr>
        <w:t>侧区块链日志区域可以查看完整的操作记录，包括：</w:t>
      </w:r>
    </w:p>
    <w:p w14:paraId="7549AAA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包裹录入记录</w:t>
      </w:r>
    </w:p>
    <w:p w14:paraId="63BCFDB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包裹取件记录</w:t>
      </w:r>
    </w:p>
    <w:p w14:paraId="3E13732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操作时间和结果</w:t>
      </w:r>
    </w:p>
    <w:p w14:paraId="62DBB84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区块链交易哈希</w:t>
      </w:r>
    </w:p>
    <w:p w14:paraId="753A0A1B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755640" cy="1299845"/>
            <wp:effectExtent l="0" t="0" r="5080" b="10795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97F17">
      <w:pPr>
        <w:pStyle w:val="4"/>
        <w:bidi w:val="0"/>
        <w:rPr>
          <w:rFonts w:hint="eastAsia"/>
          <w:lang w:val="en-US" w:eastAsia="zh-CN"/>
        </w:rPr>
      </w:pPr>
      <w:bookmarkStart w:id="41" w:name="_Toc15764"/>
      <w:r>
        <w:rPr>
          <w:rFonts w:hint="eastAsia"/>
          <w:lang w:val="en-US" w:eastAsia="zh-CN"/>
        </w:rPr>
        <w:t>7.5.4 已注册包裹查询</w:t>
      </w:r>
      <w:bookmarkEnd w:id="41"/>
    </w:p>
    <w:p w14:paraId="47E1F2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点击上侧的查看已注册包裹按钮，可查看以往注册包裹的信息及状态</w:t>
      </w:r>
    </w:p>
    <w:p w14:paraId="733F0C87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755005" cy="1281430"/>
            <wp:effectExtent l="0" t="0" r="5715" b="13970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B44FF">
      <w:pPr>
        <w:pStyle w:val="2"/>
        <w:bidi w:val="0"/>
        <w:rPr>
          <w:rFonts w:hint="eastAsia"/>
          <w:lang w:val="en-US" w:eastAsia="zh-CN"/>
        </w:rPr>
      </w:pPr>
      <w:bookmarkStart w:id="42" w:name="_Toc6312"/>
      <w:r>
        <w:rPr>
          <w:rFonts w:hint="eastAsia"/>
          <w:lang w:val="en-US" w:eastAsia="zh-CN"/>
        </w:rPr>
        <w:t>8.总结与展望</w:t>
      </w:r>
      <w:bookmarkEnd w:id="42"/>
    </w:p>
    <w:p w14:paraId="3C924C49">
      <w:pPr>
        <w:pStyle w:val="3"/>
        <w:bidi w:val="0"/>
        <w:rPr>
          <w:rFonts w:hint="eastAsia"/>
          <w:lang w:val="en-US" w:eastAsia="zh-CN"/>
        </w:rPr>
      </w:pPr>
      <w:bookmarkStart w:id="43" w:name="_Toc18758"/>
      <w:r>
        <w:rPr>
          <w:rFonts w:hint="eastAsia"/>
          <w:lang w:val="en-US" w:eastAsia="zh-CN"/>
        </w:rPr>
        <w:t>8.1系统总结</w:t>
      </w:r>
      <w:bookmarkEnd w:id="43"/>
    </w:p>
    <w:p w14:paraId="0630175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本课程设计成功实现了一个基于区块链技术的快递取件联盟链系统。系统具有以下特点：</w:t>
      </w:r>
    </w:p>
    <w:p w14:paraId="0701AE3F">
      <w:pPr>
        <w:bidi w:val="0"/>
        <w:rPr>
          <w:rFonts w:hint="default"/>
          <w:lang w:val="en-US" w:eastAsia="zh-CN"/>
        </w:rPr>
      </w:pPr>
    </w:p>
    <w:p w14:paraId="0BE9C203">
      <w:pPr>
        <w:numPr>
          <w:ilvl w:val="0"/>
          <w:numId w:val="9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利用区块链的不可篡改特性，确保快递取件信息的安全可靠</w:t>
      </w:r>
    </w:p>
    <w:p w14:paraId="507D9B6D">
      <w:pPr>
        <w:numPr>
          <w:ilvl w:val="0"/>
          <w:numId w:val="9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实现了包裹注册、取件验证、状态查询等核心功能</w:t>
      </w:r>
    </w:p>
    <w:p w14:paraId="306244D0">
      <w:pPr>
        <w:numPr>
          <w:ilvl w:val="0"/>
          <w:numId w:val="9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提供了命令行、图形和Web三种用户界面，操作便捷</w:t>
      </w:r>
    </w:p>
    <w:p w14:paraId="1F3FD9D4">
      <w:pPr>
        <w:numPr>
          <w:ilvl w:val="0"/>
          <w:numId w:val="9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系统架构清晰，模块化设计，易于维护和扩展</w:t>
      </w:r>
    </w:p>
    <w:p w14:paraId="5CE52638">
      <w:pPr>
        <w:pStyle w:val="3"/>
        <w:bidi w:val="0"/>
        <w:rPr>
          <w:rFonts w:hint="eastAsia"/>
          <w:lang w:val="en-US" w:eastAsia="zh-CN"/>
        </w:rPr>
      </w:pPr>
      <w:bookmarkStart w:id="44" w:name="_Toc14988"/>
      <w:r>
        <w:rPr>
          <w:rFonts w:hint="eastAsia"/>
          <w:lang w:val="en-US" w:eastAsia="zh-CN"/>
        </w:rPr>
        <w:t>8.2存在的不足</w:t>
      </w:r>
      <w:bookmarkEnd w:id="44"/>
    </w:p>
    <w:p w14:paraId="46CDDF1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系统在以下方面还存在不足：</w:t>
      </w:r>
    </w:p>
    <w:p w14:paraId="414DEAB4">
      <w:pPr>
        <w:bidi w:val="0"/>
        <w:rPr>
          <w:rFonts w:hint="default"/>
          <w:lang w:val="en-US" w:eastAsia="zh-CN"/>
        </w:rPr>
      </w:pPr>
    </w:p>
    <w:p w14:paraId="001CB10A">
      <w:pPr>
        <w:numPr>
          <w:ilvl w:val="0"/>
          <w:numId w:val="10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用户界面（UI）的视觉设计与用户体验（UX）尚有较大提升空间</w:t>
      </w:r>
      <w:r>
        <w:rPr>
          <w:rFonts w:hint="eastAsia"/>
          <w:lang w:val="en-US" w:eastAsia="zh-CN"/>
        </w:rPr>
        <w:t>。</w:t>
      </w:r>
    </w:p>
    <w:p w14:paraId="7A207FE3">
      <w:pPr>
        <w:numPr>
          <w:ilvl w:val="0"/>
          <w:numId w:val="10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系统在高并发场景下的性能表现有待进一步优化。</w:t>
      </w:r>
    </w:p>
    <w:p w14:paraId="14279B87">
      <w:pPr>
        <w:numPr>
          <w:ilvl w:val="0"/>
          <w:numId w:val="10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系统的健壮性有待加强，特别是在异常处理和用户友好的错误反馈机制方面。</w:t>
      </w:r>
    </w:p>
    <w:p w14:paraId="48552166">
      <w:pPr>
        <w:pStyle w:val="3"/>
        <w:bidi w:val="0"/>
        <w:rPr>
          <w:rFonts w:hint="eastAsia"/>
          <w:lang w:val="en-US" w:eastAsia="zh-CN"/>
        </w:rPr>
      </w:pPr>
      <w:bookmarkStart w:id="45" w:name="_Toc17225"/>
      <w:r>
        <w:rPr>
          <w:rFonts w:hint="eastAsia"/>
          <w:lang w:val="en-US" w:eastAsia="zh-CN"/>
        </w:rPr>
        <w:t>8.3未来展望</w:t>
      </w:r>
      <w:bookmarkEnd w:id="45"/>
    </w:p>
    <w:p w14:paraId="7EED7A0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未来可以从以下方面对系统进行改进和扩展：</w:t>
      </w:r>
    </w:p>
    <w:p w14:paraId="2AA91C7C">
      <w:pPr>
        <w:bidi w:val="0"/>
        <w:rPr>
          <w:rFonts w:hint="default"/>
          <w:lang w:val="en-US" w:eastAsia="zh-CN"/>
        </w:rPr>
      </w:pPr>
    </w:p>
    <w:p w14:paraId="182F97B0">
      <w:pPr>
        <w:numPr>
          <w:ilvl w:val="0"/>
          <w:numId w:val="11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</w:t>
      </w:r>
      <w:r>
        <w:rPr>
          <w:rFonts w:hint="eastAsia"/>
          <w:lang w:val="en-US" w:eastAsia="zh-CN"/>
        </w:rPr>
        <w:t>用户</w:t>
      </w:r>
      <w:r>
        <w:rPr>
          <w:rFonts w:hint="default"/>
          <w:lang w:val="en-US" w:eastAsia="zh-CN"/>
        </w:rPr>
        <w:t>界面设计，</w:t>
      </w:r>
      <w:r>
        <w:rPr>
          <w:rFonts w:hint="eastAsia"/>
          <w:lang w:val="en-US" w:eastAsia="zh-CN"/>
        </w:rPr>
        <w:t>全面提升</w:t>
      </w:r>
      <w:r>
        <w:rPr>
          <w:rFonts w:hint="default"/>
          <w:lang w:val="en-US" w:eastAsia="zh-CN"/>
        </w:rPr>
        <w:t>用户体验</w:t>
      </w:r>
    </w:p>
    <w:p w14:paraId="7F1EE26D">
      <w:pPr>
        <w:numPr>
          <w:ilvl w:val="0"/>
          <w:numId w:val="11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深入探索并集成更多区块链原生特性，例如基于事件的自动通知、更复杂的权限控制模型等。</w:t>
      </w:r>
    </w:p>
    <w:p w14:paraId="3D110A76">
      <w:pPr>
        <w:numPr>
          <w:ilvl w:val="0"/>
          <w:numId w:val="11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扩展系统功能，如包裹追踪、异常处理等</w:t>
      </w:r>
    </w:p>
    <w:p w14:paraId="10F6A702">
      <w:pPr>
        <w:numPr>
          <w:ilvl w:val="0"/>
          <w:numId w:val="11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提高系统性能，支持更多并发请求</w:t>
      </w:r>
    </w:p>
    <w:p w14:paraId="376030CD">
      <w:pPr>
        <w:numPr>
          <w:ilvl w:val="0"/>
          <w:numId w:val="11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与实际快递系统对接，实现商业化应用</w:t>
      </w:r>
    </w:p>
    <w:p w14:paraId="1BDEE6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A12E209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</w:p>
    <w:p w14:paraId="4D1F8272">
      <w:pPr>
        <w:pStyle w:val="2"/>
        <w:numPr>
          <w:ilvl w:val="0"/>
          <w:numId w:val="0"/>
        </w:numPr>
        <w:bidi w:val="0"/>
        <w:jc w:val="center"/>
      </w:pPr>
      <w:bookmarkStart w:id="46" w:name="_Toc8598"/>
      <w:r>
        <w:rPr>
          <w:rFonts w:hint="eastAsia"/>
        </w:rPr>
        <w:t>参考文献</w:t>
      </w:r>
      <w:bookmarkEnd w:id="46"/>
    </w:p>
    <w:p w14:paraId="0B77C227">
      <w:pPr>
        <w:numPr>
          <w:ilvl w:val="0"/>
          <w:numId w:val="12"/>
        </w:numPr>
        <w:spacing w:line="360" w:lineRule="exact"/>
        <w:ind w:left="425" w:leftChars="0" w:hanging="425" w:firstLineChars="0"/>
        <w:jc w:val="left"/>
        <w:rPr>
          <w:rFonts w:ascii="宋体" w:hAnsi="宋体"/>
          <w:i/>
          <w:color w:val="000000"/>
          <w:sz w:val="18"/>
          <w:szCs w:val="18"/>
        </w:rPr>
      </w:pPr>
      <w:bookmarkStart w:id="47" w:name="_Ref1301"/>
      <w:r>
        <w:rPr>
          <w:rFonts w:hint="eastAsia" w:ascii="宋体" w:hAnsi="宋体"/>
          <w:color w:val="000000"/>
          <w:sz w:val="24"/>
        </w:rPr>
        <w:t>徐镭菡,易兵,李月圆,等. 基于数字经济背景下的校园快递智慧服务系统设计研究[J].中国航务周刊,2024,(30):90-92.</w:t>
      </w:r>
      <w:bookmarkEnd w:id="47"/>
    </w:p>
    <w:sectPr>
      <w:pgSz w:w="11906" w:h="16838"/>
      <w:pgMar w:top="1440" w:right="1134" w:bottom="1440" w:left="1134" w:header="964" w:footer="1134" w:gutter="567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60514B"/>
    <w:multiLevelType w:val="singleLevel"/>
    <w:tmpl w:val="8A60514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161E4D7"/>
    <w:multiLevelType w:val="singleLevel"/>
    <w:tmpl w:val="B161E4D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9267269"/>
    <w:multiLevelType w:val="singleLevel"/>
    <w:tmpl w:val="B926726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E1F68F76"/>
    <w:multiLevelType w:val="singleLevel"/>
    <w:tmpl w:val="E1F68F7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E0620E4"/>
    <w:multiLevelType w:val="singleLevel"/>
    <w:tmpl w:val="EE0620E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01B2944C"/>
    <w:multiLevelType w:val="singleLevel"/>
    <w:tmpl w:val="01B2944C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6">
    <w:nsid w:val="0D7341A0"/>
    <w:multiLevelType w:val="singleLevel"/>
    <w:tmpl w:val="0D7341A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2152C3E8"/>
    <w:multiLevelType w:val="singleLevel"/>
    <w:tmpl w:val="2152C3E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23645059"/>
    <w:multiLevelType w:val="multilevel"/>
    <w:tmpl w:val="236450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377F092"/>
    <w:multiLevelType w:val="singleLevel"/>
    <w:tmpl w:val="3377F09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3DE9EA73"/>
    <w:multiLevelType w:val="singleLevel"/>
    <w:tmpl w:val="3DE9EA7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59E79FFE"/>
    <w:multiLevelType w:val="singleLevel"/>
    <w:tmpl w:val="59E79FFE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9"/>
  </w:num>
  <w:num w:numId="2">
    <w:abstractNumId w:val="1"/>
  </w:num>
  <w:num w:numId="3">
    <w:abstractNumId w:val="4"/>
  </w:num>
  <w:num w:numId="4">
    <w:abstractNumId w:val="7"/>
  </w:num>
  <w:num w:numId="5">
    <w:abstractNumId w:val="0"/>
  </w:num>
  <w:num w:numId="6">
    <w:abstractNumId w:val="11"/>
  </w:num>
  <w:num w:numId="7">
    <w:abstractNumId w:val="8"/>
  </w:num>
  <w:num w:numId="8">
    <w:abstractNumId w:val="10"/>
  </w:num>
  <w:num w:numId="9">
    <w:abstractNumId w:val="2"/>
  </w:num>
  <w:num w:numId="10">
    <w:abstractNumId w:val="3"/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256"/>
    <w:rsid w:val="00007631"/>
    <w:rsid w:val="00017960"/>
    <w:rsid w:val="00042767"/>
    <w:rsid w:val="00043595"/>
    <w:rsid w:val="000441A5"/>
    <w:rsid w:val="0004548B"/>
    <w:rsid w:val="00053CE1"/>
    <w:rsid w:val="000623CF"/>
    <w:rsid w:val="00062660"/>
    <w:rsid w:val="00087863"/>
    <w:rsid w:val="00090ACA"/>
    <w:rsid w:val="000A67E6"/>
    <w:rsid w:val="000B6CC1"/>
    <w:rsid w:val="000D66D4"/>
    <w:rsid w:val="000E1C1A"/>
    <w:rsid w:val="000F059B"/>
    <w:rsid w:val="00102A45"/>
    <w:rsid w:val="00111A5A"/>
    <w:rsid w:val="0012562E"/>
    <w:rsid w:val="0018063E"/>
    <w:rsid w:val="00187BB0"/>
    <w:rsid w:val="001A5A35"/>
    <w:rsid w:val="001A5C69"/>
    <w:rsid w:val="001C2D9B"/>
    <w:rsid w:val="001E0DEA"/>
    <w:rsid w:val="001F3EA3"/>
    <w:rsid w:val="00204C7E"/>
    <w:rsid w:val="00217E9A"/>
    <w:rsid w:val="00227BD6"/>
    <w:rsid w:val="00233D2F"/>
    <w:rsid w:val="00255596"/>
    <w:rsid w:val="0028084B"/>
    <w:rsid w:val="002A468F"/>
    <w:rsid w:val="002A481D"/>
    <w:rsid w:val="002A4EED"/>
    <w:rsid w:val="002B148C"/>
    <w:rsid w:val="002B1FEC"/>
    <w:rsid w:val="002B7A33"/>
    <w:rsid w:val="002C7905"/>
    <w:rsid w:val="002E4643"/>
    <w:rsid w:val="002E530D"/>
    <w:rsid w:val="0032199F"/>
    <w:rsid w:val="0032368B"/>
    <w:rsid w:val="003243AA"/>
    <w:rsid w:val="00326F7F"/>
    <w:rsid w:val="00333CD9"/>
    <w:rsid w:val="00341089"/>
    <w:rsid w:val="0036389B"/>
    <w:rsid w:val="0036399F"/>
    <w:rsid w:val="003651A3"/>
    <w:rsid w:val="003840DD"/>
    <w:rsid w:val="003D0B7C"/>
    <w:rsid w:val="003E0CF2"/>
    <w:rsid w:val="003E55DA"/>
    <w:rsid w:val="00413B61"/>
    <w:rsid w:val="004150C7"/>
    <w:rsid w:val="00417959"/>
    <w:rsid w:val="00435778"/>
    <w:rsid w:val="004369B4"/>
    <w:rsid w:val="00466A8A"/>
    <w:rsid w:val="00481107"/>
    <w:rsid w:val="004816B4"/>
    <w:rsid w:val="004852F7"/>
    <w:rsid w:val="00495810"/>
    <w:rsid w:val="004B5715"/>
    <w:rsid w:val="004B757F"/>
    <w:rsid w:val="004D35A3"/>
    <w:rsid w:val="004E4D3A"/>
    <w:rsid w:val="004F0AD5"/>
    <w:rsid w:val="004F109D"/>
    <w:rsid w:val="00514CB7"/>
    <w:rsid w:val="00524540"/>
    <w:rsid w:val="005540E7"/>
    <w:rsid w:val="005822EC"/>
    <w:rsid w:val="00582F0A"/>
    <w:rsid w:val="00597FE3"/>
    <w:rsid w:val="005A2A32"/>
    <w:rsid w:val="005B7603"/>
    <w:rsid w:val="005D1590"/>
    <w:rsid w:val="005E25C7"/>
    <w:rsid w:val="00600B9A"/>
    <w:rsid w:val="00623702"/>
    <w:rsid w:val="00625D20"/>
    <w:rsid w:val="00645EE9"/>
    <w:rsid w:val="0065550D"/>
    <w:rsid w:val="006601F6"/>
    <w:rsid w:val="00671E07"/>
    <w:rsid w:val="00673D41"/>
    <w:rsid w:val="006808AD"/>
    <w:rsid w:val="0068401F"/>
    <w:rsid w:val="00684DF9"/>
    <w:rsid w:val="00690BCB"/>
    <w:rsid w:val="006A20AB"/>
    <w:rsid w:val="006A7901"/>
    <w:rsid w:val="006E2794"/>
    <w:rsid w:val="006E3057"/>
    <w:rsid w:val="006F1A5F"/>
    <w:rsid w:val="006F4093"/>
    <w:rsid w:val="006F6D0B"/>
    <w:rsid w:val="00702512"/>
    <w:rsid w:val="00721861"/>
    <w:rsid w:val="007247D9"/>
    <w:rsid w:val="00732169"/>
    <w:rsid w:val="00765FD2"/>
    <w:rsid w:val="00767B6E"/>
    <w:rsid w:val="00782870"/>
    <w:rsid w:val="007943A1"/>
    <w:rsid w:val="00797CC5"/>
    <w:rsid w:val="007A183E"/>
    <w:rsid w:val="007A3008"/>
    <w:rsid w:val="007C07DB"/>
    <w:rsid w:val="007C574C"/>
    <w:rsid w:val="007D70DF"/>
    <w:rsid w:val="007E5B90"/>
    <w:rsid w:val="007F37B4"/>
    <w:rsid w:val="00826402"/>
    <w:rsid w:val="00854EDF"/>
    <w:rsid w:val="008551F3"/>
    <w:rsid w:val="0087706C"/>
    <w:rsid w:val="00886487"/>
    <w:rsid w:val="00894987"/>
    <w:rsid w:val="008A461F"/>
    <w:rsid w:val="008B42B0"/>
    <w:rsid w:val="008D5313"/>
    <w:rsid w:val="008F6BCC"/>
    <w:rsid w:val="0091426A"/>
    <w:rsid w:val="00934F25"/>
    <w:rsid w:val="00946971"/>
    <w:rsid w:val="00957E7E"/>
    <w:rsid w:val="00963593"/>
    <w:rsid w:val="00967FEF"/>
    <w:rsid w:val="009737E2"/>
    <w:rsid w:val="00975560"/>
    <w:rsid w:val="00986799"/>
    <w:rsid w:val="009879D7"/>
    <w:rsid w:val="009F13D2"/>
    <w:rsid w:val="00A05628"/>
    <w:rsid w:val="00A1081E"/>
    <w:rsid w:val="00A108D7"/>
    <w:rsid w:val="00A20A7E"/>
    <w:rsid w:val="00A33997"/>
    <w:rsid w:val="00A44140"/>
    <w:rsid w:val="00A456D6"/>
    <w:rsid w:val="00A6152F"/>
    <w:rsid w:val="00A97079"/>
    <w:rsid w:val="00A97EDC"/>
    <w:rsid w:val="00AA1DEB"/>
    <w:rsid w:val="00AB5C18"/>
    <w:rsid w:val="00AC5E76"/>
    <w:rsid w:val="00AE3745"/>
    <w:rsid w:val="00B040F0"/>
    <w:rsid w:val="00B3086A"/>
    <w:rsid w:val="00B55735"/>
    <w:rsid w:val="00B80145"/>
    <w:rsid w:val="00B871F2"/>
    <w:rsid w:val="00BB2937"/>
    <w:rsid w:val="00BB2A20"/>
    <w:rsid w:val="00BC3CB9"/>
    <w:rsid w:val="00BD5F4E"/>
    <w:rsid w:val="00BE0056"/>
    <w:rsid w:val="00BF3105"/>
    <w:rsid w:val="00C010BF"/>
    <w:rsid w:val="00C14AD5"/>
    <w:rsid w:val="00C15FB1"/>
    <w:rsid w:val="00C2251C"/>
    <w:rsid w:val="00C42A29"/>
    <w:rsid w:val="00C61D05"/>
    <w:rsid w:val="00C87127"/>
    <w:rsid w:val="00C90F2F"/>
    <w:rsid w:val="00C92F2E"/>
    <w:rsid w:val="00CB486C"/>
    <w:rsid w:val="00CC3CFE"/>
    <w:rsid w:val="00CD6249"/>
    <w:rsid w:val="00D1798C"/>
    <w:rsid w:val="00D21CEF"/>
    <w:rsid w:val="00D253E2"/>
    <w:rsid w:val="00D468F7"/>
    <w:rsid w:val="00D67AA0"/>
    <w:rsid w:val="00D751AC"/>
    <w:rsid w:val="00D90C04"/>
    <w:rsid w:val="00D959C4"/>
    <w:rsid w:val="00E34176"/>
    <w:rsid w:val="00E402B2"/>
    <w:rsid w:val="00E40F8E"/>
    <w:rsid w:val="00E5093E"/>
    <w:rsid w:val="00E54E2A"/>
    <w:rsid w:val="00E650AC"/>
    <w:rsid w:val="00E67F03"/>
    <w:rsid w:val="00E759D7"/>
    <w:rsid w:val="00E84B28"/>
    <w:rsid w:val="00EC2244"/>
    <w:rsid w:val="00EC2EBB"/>
    <w:rsid w:val="00EC42EF"/>
    <w:rsid w:val="00F16256"/>
    <w:rsid w:val="00F32BA7"/>
    <w:rsid w:val="00F6542C"/>
    <w:rsid w:val="00F87D8F"/>
    <w:rsid w:val="00FA2E20"/>
    <w:rsid w:val="00FB06B6"/>
    <w:rsid w:val="00FB0782"/>
    <w:rsid w:val="00FE05BD"/>
    <w:rsid w:val="00FE0F48"/>
    <w:rsid w:val="00FE13FE"/>
    <w:rsid w:val="00FF09A2"/>
    <w:rsid w:val="00FF7CAC"/>
    <w:rsid w:val="03305BA0"/>
    <w:rsid w:val="12740C4B"/>
    <w:rsid w:val="131E7C21"/>
    <w:rsid w:val="1F8A4FBC"/>
    <w:rsid w:val="46514732"/>
    <w:rsid w:val="4AA03036"/>
    <w:rsid w:val="59887EBD"/>
    <w:rsid w:val="5CF86670"/>
    <w:rsid w:val="63035AB9"/>
    <w:rsid w:val="670342D9"/>
    <w:rsid w:val="6AA775DC"/>
    <w:rsid w:val="6FBE16E5"/>
    <w:rsid w:val="70E15A95"/>
    <w:rsid w:val="786C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30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link w:val="2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HTML Code"/>
    <w:basedOn w:val="15"/>
    <w:qFormat/>
    <w:uiPriority w:val="0"/>
    <w:rPr>
      <w:rFonts w:ascii="Courier New" w:hAnsi="Courier New"/>
      <w:sz w:val="20"/>
    </w:rPr>
  </w:style>
  <w:style w:type="character" w:customStyle="1" w:styleId="18">
    <w:name w:val="style81"/>
    <w:qFormat/>
    <w:uiPriority w:val="0"/>
    <w:rPr>
      <w:color w:val="000000"/>
    </w:rPr>
  </w:style>
  <w:style w:type="character" w:customStyle="1" w:styleId="19">
    <w:name w:val="页眉 字符"/>
    <w:link w:val="8"/>
    <w:qFormat/>
    <w:uiPriority w:val="0"/>
    <w:rPr>
      <w:sz w:val="18"/>
      <w:szCs w:val="18"/>
    </w:rPr>
  </w:style>
  <w:style w:type="character" w:customStyle="1" w:styleId="20">
    <w:name w:val="页脚 字符"/>
    <w:link w:val="7"/>
    <w:qFormat/>
    <w:uiPriority w:val="0"/>
    <w:rPr>
      <w:sz w:val="18"/>
      <w:szCs w:val="18"/>
    </w:rPr>
  </w:style>
  <w:style w:type="paragraph" w:customStyle="1" w:styleId="21">
    <w:name w:val="内容块-16-e"/>
    <w:basedOn w:val="1"/>
    <w:next w:val="1"/>
    <w:qFormat/>
    <w:uiPriority w:val="0"/>
    <w:pPr>
      <w:pBdr>
        <w:top w:val="single" w:color="FAFAFA" w:themeColor="accent3" w:themeTint="0C" w:sz="4" w:space="10"/>
        <w:left w:val="single" w:color="FAFAFA" w:themeColor="accent3" w:themeTint="0C" w:sz="4" w:space="17"/>
        <w:bottom w:val="single" w:color="FAFAFA" w:themeColor="accent3" w:themeTint="0C" w:sz="4" w:space="10"/>
        <w:right w:val="single" w:color="FAFAFA" w:themeColor="accent3" w:themeTint="0C" w:sz="4" w:space="17"/>
      </w:pBdr>
      <w:shd w:val="clear" w:color="auto" w:fill="FAFAFA" w:themeFill="accent3" w:themeFillTint="0C"/>
      <w:ind w:left="357" w:right="357"/>
      <w:textAlignment w:val="center"/>
    </w:pPr>
    <w:rPr>
      <w:szCs w:val="21"/>
    </w:rPr>
  </w:style>
  <w:style w:type="paragraph" w:customStyle="1" w:styleId="22">
    <w:name w:val="内容块-16-a"/>
    <w:basedOn w:val="1"/>
    <w:next w:val="1"/>
    <w:qFormat/>
    <w:uiPriority w:val="0"/>
    <w:pPr>
      <w:pBdr>
        <w:top w:val="single" w:color="F6F9FC" w:themeColor="accent1" w:themeTint="0D" w:sz="4" w:space="10"/>
        <w:left w:val="single" w:color="F6F9FC" w:themeColor="accent1" w:themeTint="0D" w:sz="4" w:space="17"/>
        <w:bottom w:val="single" w:color="F6F9FC" w:themeColor="accent1" w:themeTint="0D" w:sz="4" w:space="10"/>
        <w:right w:val="single" w:color="F6F9FC" w:themeColor="accent1" w:themeTint="0D" w:sz="4" w:space="17"/>
      </w:pBdr>
      <w:shd w:val="clear" w:color="auto" w:fill="F6F9FC" w:themeFill="accent1" w:themeFillTint="0D"/>
      <w:ind w:left="357" w:right="357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com</Company>
  <Pages>28</Pages>
  <Words>5460</Words>
  <Characters>11515</Characters>
  <Lines>5</Lines>
  <Paragraphs>1</Paragraphs>
  <TotalTime>9</TotalTime>
  <ScaleCrop>false</ScaleCrop>
  <LinksUpToDate>false</LinksUpToDate>
  <CharactersWithSpaces>14063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2025-11-26T02:42:00Z</dcterms:created>
  <dc:creator>xudepeng</dc:creator>
  <cp:lastModifiedBy>风粒</cp:lastModifiedBy>
  <dcterms:modified xsi:type="dcterms:W3CDTF">2026-01-05T07:10:39Z</dcterms:modified>
  <dc:title>C++课程设计任务书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eyJoZGlkIjoiNmRiMGM1YjJiOTNiZjI3NjA4OWYzY2FmOWFkMjY2MjIiLCJ1c2VySWQiOiIxNTQ3OTU2OTM5In0=</vt:lpwstr>
  </property>
  <property fmtid="{D5CDD505-2E9C-101B-9397-08002B2CF9AE}" pid="3" name="KSOProductBuildVer">
    <vt:lpwstr>2052-12.1.0.24034</vt:lpwstr>
  </property>
  <property fmtid="{D5CDD505-2E9C-101B-9397-08002B2CF9AE}" pid="4" name="ICV">
    <vt:lpwstr>A91C6D9CB342433A89E57B33923EC1BB_12</vt:lpwstr>
  </property>
</Properties>
</file>