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CE7E" w14:textId="77777777" w:rsidR="00681E64" w:rsidRDefault="00681E64" w:rsidP="00681E64">
      <w:r>
        <w:rPr>
          <w:rFonts w:ascii="Arial" w:hAnsi="Arial" w:cs="Arial"/>
          <w:color w:val="222222"/>
          <w:shd w:val="clear" w:color="auto" w:fill="FFFFFF"/>
        </w:rPr>
        <w:t>VOTER COMPASS — SCORING ENGINE v2 (BRIEF)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------------------------------------------------------------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NORTH STAR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Match voters to candidates by tying a candidate's actual legislative record to the values that record demonstrates — with every match backed by clickable evidence (the specific bill/vote). No party assumptions, no spin. When the record is thin, say so honestly rather than guessing.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WHAT TO CHANGE, AND WHY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The current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derivePositions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(in lib/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congress.ts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/ data/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political.ts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has three weaknesses to fix: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 It scores sponsorship/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cosponsorship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only — not real votes. -&gt; </w:t>
      </w:r>
      <w:r w:rsidRPr="00681E64">
        <w:rPr>
          <w:rFonts w:ascii="Arial" w:hAnsi="Arial" w:cs="Arial"/>
          <w:b/>
          <w:bCs/>
          <w:color w:val="222222"/>
          <w:shd w:val="clear" w:color="auto" w:fill="FFFFFF"/>
        </w:rPr>
        <w:t>Votes were already added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—verify this works well</w:t>
      </w:r>
      <w:r w:rsidRPr="00681E64"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 w:rsidRPr="00681E64">
        <w:rPr>
          <w:rFonts w:ascii="Arial" w:hAnsi="Arial" w:cs="Arial"/>
          <w:b/>
          <w:bCs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2. It buckets bills by title keywords — titles are marketing. -&gt; Bucket by Congress's own subject codes.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3. It sets direction from the title + party priors — the partisan shortcut we want gone. -&gt; Derive direction from the neutral bill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summary, and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drop party priors entirely (PARTY_PRIORS).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DATA TO PULL (Congress.gov API unless noted), ranked by signal quality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House roll-call votes — now in the Congress.gov API (beta, member-level, 2023-present). The real House voting record.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Senate roll-call votes — NOT in the Congress.gov API. Needs a second source (see "One decision" below).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CRS bill summaries — nonpartisan plain-language summaries of what a bill does. Pull these (today the code stores summary: null). This is what we classify on.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Legislative subjects +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policyArea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— Congress's controlled vocabulary, for clean issue bucketing.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Bill actions/status — passed / became law / died in committee, to down-weight messaging bills.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Sponsored/cosponsored bills — keep as a secondary "voluntary endorsement" signal.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 METHOD — split the hard problem into three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 each bill/vote tied to a candidate: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1. Which issue? Map via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policyArea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+ subjects (not title). If a bill spans many subjects (omnibus), flag it for special handling — don't force it into one issue.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2. Which direction? Feed the CRS summary (not the title) to an LLM and have it return: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 xml:space="preserve">{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issueId</w:t>
      </w:r>
      <w:proofErr w:type="spellEnd"/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, direction (+/-), confidence, one-sentence rationale quoting the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summary }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, constrained to the 14-issue taxonomy.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3. How much does it count? Weight by evidence type (authored &gt; cosponsored &gt; a vote on a huge omnibus), by whether it advanced, and by how clearly the summary reads.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Then aggregate per issue into a position on the -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2..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+2 axis plus a confidence score. Below a confidence threshold, display "Insufficient record to assess" — never fall back to a party prior. Store every contributing bill/vote with its one-line rationale as the receipts shown in the UI.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HANDLING THE HARD CASES (don't pretend these are clean)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Omnibus bills: exclude, or attribute only to the dominant subject with a confidence penalty.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Procedural / strategic votes: filter out by vote type — a "no" can mean "I wanted it stronger."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Messaging bills (cosponsored, never moved): down-weight by action status.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LLM reliability: require the summary citation + confidence, and run a second pass that tries to refute each classification; keep only what survives. Everything stays auditable because each call quotes the neutral summary.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Framing: present "here are the votes relevant to this value and which way each cut," not "this vote proves X."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ONE DECISION NEEDED: SENATE VOTES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Option A (official + current): Congress.gov for House votes + 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senate.gov</w:t>
        </w:r>
      </w:hyperlink>
      <w:r>
        <w:rPr>
          <w:rFonts w:ascii="Arial" w:hAnsi="Arial" w:cs="Arial"/>
          <w:color w:val="222222"/>
          <w:shd w:val="clear" w:color="auto" w:fill="FFFFFF"/>
        </w:rPr>
        <w:t> XML for Senate. More plumbing.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Option B (unified + free, but lags): a bulk source like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Voteview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</w:t>
      </w:r>
      <w:hyperlink r:id="rId5" w:history="1">
        <w:r w:rsidRPr="00681E64">
          <w:rPr>
            <w:rStyle w:val="Hyperlink"/>
            <w:rFonts w:ascii="Arial" w:hAnsi="Arial" w:cs="Arial"/>
            <w:shd w:val="clear" w:color="auto" w:fill="FFFFFF"/>
          </w:rPr>
          <w:t>UCLA</w:t>
        </w:r>
      </w:hyperlink>
      <w:r>
        <w:rPr>
          <w:rFonts w:ascii="Arial" w:hAnsi="Arial" w:cs="Arial"/>
          <w:color w:val="222222"/>
          <w:shd w:val="clear" w:color="auto" w:fill="FFFFFF"/>
        </w:rPr>
        <w:t>) covering both chambers, member-level. Simpler, one pipeline, updated periodically rather than live.</w:t>
      </w:r>
      <w:r>
        <w:rPr>
          <w:rFonts w:ascii="Arial" w:hAnsi="Arial" w:cs="Arial"/>
          <w:color w:val="222222"/>
          <w:shd w:val="clear" w:color="auto" w:fill="FFFFFF"/>
        </w:rPr>
        <w:t xml:space="preserve"> Can use as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fall-back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SUGGESTED BUILD ORDER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 Pull + store CRS summaries (unblocks everything).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2. Re-bucket issues by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policyArea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/subjects; remove title-keyword matching + PARTY_PRIORS.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3. Add the CRS-summary -&gt; direction classifier (with confidence + rationale).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4. Add House roll-call votes; decide Senate source.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5. Add the confidence threshold + "insufficient record" state + receipts in the UI.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------------------------------------------------------------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couple of useful links: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House roll-call votes now in the API: 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https://blo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g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s.loc.gov/law/2025/05/introducing-house-roll-call-votes-in-the-congress-gov-api/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- Congress.gov votes overview: </w:t>
      </w:r>
      <w:hyperlink r:id="rId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https://www.congress.gov/help/votes-in-the-house-and-senate</w:t>
        </w:r>
      </w:hyperlink>
    </w:p>
    <w:p w14:paraId="6A1CDE83" w14:textId="321616B5" w:rsidR="00681E64" w:rsidRDefault="00681E64" w:rsidP="00681E64">
      <w:pPr>
        <w:rPr>
          <w:rFonts w:ascii="Arial" w:hAnsi="Arial" w:cs="Arial"/>
          <w:color w:val="222222"/>
        </w:rPr>
      </w:pPr>
      <w:hyperlink r:id="rId8" w:history="1">
        <w:r w:rsidRPr="00693E22">
          <w:rPr>
            <w:rStyle w:val="Hyperlink"/>
            <w:rFonts w:ascii="Arial" w:hAnsi="Arial" w:cs="Arial"/>
          </w:rPr>
          <w:t>https://voteview.polisci.ucla.edu/</w:t>
        </w:r>
      </w:hyperlink>
    </w:p>
    <w:p w14:paraId="0D18B49C" w14:textId="68784C88" w:rsidR="00681E64" w:rsidRDefault="00681E64" w:rsidP="00681E64"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br/>
      </w:r>
    </w:p>
    <w:p w14:paraId="4565AB70" w14:textId="77777777" w:rsidR="00683307" w:rsidRDefault="00683307"/>
    <w:sectPr w:rsidR="00683307" w:rsidSect="00681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64"/>
    <w:rsid w:val="000F193A"/>
    <w:rsid w:val="003330CE"/>
    <w:rsid w:val="00550E2C"/>
    <w:rsid w:val="00681E64"/>
    <w:rsid w:val="00683307"/>
    <w:rsid w:val="00871C02"/>
    <w:rsid w:val="008F46A4"/>
    <w:rsid w:val="00B70083"/>
    <w:rsid w:val="00E2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9939B"/>
  <w15:chartTrackingRefBased/>
  <w15:docId w15:val="{484C1767-9DDC-5640-9AA0-F8325D12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E64"/>
  </w:style>
  <w:style w:type="paragraph" w:styleId="Heading1">
    <w:name w:val="heading 1"/>
    <w:basedOn w:val="Normal"/>
    <w:next w:val="Normal"/>
    <w:link w:val="Heading1Char"/>
    <w:uiPriority w:val="9"/>
    <w:qFormat/>
    <w:rsid w:val="00681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E6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E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teview.polisci.ucla.ed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ngress.gov/help/votes-in-the-house-and-senat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s.loc.gov/law/2025/05/introducing-house-roll-call-votes-in-the-congress-gov-api/" TargetMode="External"/><Relationship Id="rId5" Type="http://schemas.openxmlformats.org/officeDocument/2006/relationships/hyperlink" Target="https://voteview.polisci.ucla.edu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senate.gov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773</Words>
  <Characters>3891</Characters>
  <Application>Microsoft Office Word</Application>
  <DocSecurity>0</DocSecurity>
  <Lines>90</Lines>
  <Paragraphs>16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 Hussain</dc:creator>
  <cp:keywords/>
  <dc:description/>
  <cp:lastModifiedBy>Nayeem Hussain</cp:lastModifiedBy>
  <cp:revision>1</cp:revision>
  <dcterms:created xsi:type="dcterms:W3CDTF">2026-06-14T08:36:00Z</dcterms:created>
  <dcterms:modified xsi:type="dcterms:W3CDTF">2026-06-14T09:19:00Z</dcterms:modified>
</cp:coreProperties>
</file>