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INASPtablestyle01"/>
        <w:tblpPr w:leftFromText="181" w:rightFromText="181" w:vertAnchor="text" w:horzAnchor="margin" w:tblpXSpec="center" w:tblpY="568"/>
        <w:tblOverlap w:val="never"/>
        <w:tblW w:w="0" w:type="auto"/>
        <w:tblLook w:val="04A0" w:firstRow="1" w:lastRow="0" w:firstColumn="1" w:lastColumn="0" w:noHBand="0" w:noVBand="1"/>
      </w:tblPr>
      <w:tblGrid>
        <w:gridCol w:w="1843"/>
        <w:gridCol w:w="6946"/>
      </w:tblGrid>
      <w:tr w:rsidR="008B7C46" w:rsidRPr="0036778E" w:rsidTr="008B7C46">
        <w:trPr>
          <w:cantSplit/>
        </w:trPr>
        <w:tc>
          <w:tcPr>
            <w:tcW w:w="1843" w:type="dxa"/>
          </w:tcPr>
          <w:bookmarkStart w:id="0" w:name="_Toc223686339"/>
          <w:p w:rsidR="008B7C46" w:rsidRPr="0036778E" w:rsidRDefault="00D72681" w:rsidP="008B7C46">
            <w:pPr>
              <w:pStyle w:val="INASPtablestyle"/>
              <w:framePr w:hSpace="0" w:wrap="auto" w:vAnchor="margin" w:hAnchor="text" w:xAlign="left" w:yAlign="inline"/>
              <w:rPr>
                <w:rFonts w:eastAsiaTheme="minorEastAsia"/>
              </w:rPr>
            </w:pPr>
            <w:sdt>
              <w:sdtPr>
                <w:id w:val="-3134001"/>
                <w:docPartObj>
                  <w:docPartGallery w:val="Cover Pages"/>
                  <w:docPartUnique/>
                </w:docPartObj>
              </w:sdtPr>
              <w:sdtEndPr>
                <w:rPr>
                  <w:rStyle w:val="TitleChar"/>
                  <w:rFonts w:ascii="Georgia" w:hAnsi="Georgia" w:cs="Times New Roman"/>
                  <w:b/>
                  <w:color w:val="5784CC"/>
                  <w:sz w:val="56"/>
                </w:rPr>
              </w:sdtEndPr>
              <w:sdtContent>
                <w:r w:rsidR="008B7C46" w:rsidRPr="003312C9">
                  <w:rPr>
                    <w:rStyle w:val="TitleChar"/>
                    <w:noProof/>
                    <w:lang w:eastAsia="en-GB"/>
                  </w:rPr>
                  <mc:AlternateContent>
                    <mc:Choice Requires="wpg">
                      <w:drawing>
                        <wp:anchor distT="0" distB="0" distL="114300" distR="114300" simplePos="0" relativeHeight="251659264" behindDoc="0" locked="0" layoutInCell="1" allowOverlap="1" wp14:anchorId="4D3F76E8" wp14:editId="16C16F4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B7C46" w:rsidRDefault="008B7C46" w:rsidP="008B7C46">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B7C46" w:rsidRDefault="008B7C46" w:rsidP="008B7C46">
                                  <w:r>
                                    <w:t>Fall</w:t>
                                  </w:r>
                                </w:p>
                              </w:txbxContent>
                            </v:textbox>
                          </v:shape>
                        </v:group>
                      </w:pict>
                    </mc:Fallback>
                  </mc:AlternateContent>
                </w:r>
              </w:sdtContent>
            </w:sdt>
            <w:bookmarkEnd w:id="0"/>
            <w:r w:rsidR="008B7C46" w:rsidRPr="0036778E">
              <w:rPr>
                <w:rFonts w:eastAsiaTheme="minorEastAsia"/>
              </w:rPr>
              <w:t>Course title:</w:t>
            </w:r>
          </w:p>
        </w:tc>
        <w:tc>
          <w:tcPr>
            <w:tcW w:w="6946" w:type="dxa"/>
          </w:tcPr>
          <w:p w:rsidR="008B7C46" w:rsidRPr="0036778E" w:rsidRDefault="00E46502" w:rsidP="00E46502">
            <w:pPr>
              <w:pStyle w:val="INASPtablestyle"/>
              <w:framePr w:hSpace="0" w:wrap="auto" w:vAnchor="margin" w:hAnchor="text" w:xAlign="left" w:yAlign="inline"/>
              <w:rPr>
                <w:rFonts w:eastAsiaTheme="minorEastAsia"/>
              </w:rPr>
            </w:pPr>
            <w:r>
              <w:t>Bandwidth management and optimisation</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 xml:space="preserve">Module title: </w:t>
            </w:r>
          </w:p>
        </w:tc>
        <w:tc>
          <w:tcPr>
            <w:tcW w:w="6946" w:type="dxa"/>
          </w:tcPr>
          <w:p w:rsidR="008B7C46" w:rsidRPr="0036778E" w:rsidRDefault="00E46502" w:rsidP="008B7C46">
            <w:pPr>
              <w:pStyle w:val="INASPtablestyle"/>
              <w:framePr w:hSpace="0" w:wrap="auto" w:vAnchor="margin" w:hAnchor="text" w:xAlign="left" w:yAlign="inline"/>
              <w:rPr>
                <w:rFonts w:eastAsiaTheme="minorEastAsia"/>
              </w:rPr>
            </w:pPr>
            <w:r>
              <w:t>Policy development workshop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Unit title:</w:t>
            </w:r>
          </w:p>
        </w:tc>
        <w:tc>
          <w:tcPr>
            <w:tcW w:w="6946" w:type="dxa"/>
          </w:tcPr>
          <w:p w:rsidR="008B7C46" w:rsidRPr="0036778E" w:rsidRDefault="00A97556" w:rsidP="008B7C46">
            <w:pPr>
              <w:pStyle w:val="INASPtablestyle"/>
              <w:framePr w:hSpace="0" w:wrap="auto" w:vAnchor="margin" w:hAnchor="text" w:xAlign="left" w:yAlign="inline"/>
              <w:rPr>
                <w:rFonts w:eastAsiaTheme="minorEastAsia"/>
              </w:rPr>
            </w:pPr>
            <w:r>
              <w:t>Bandwidth management and optimization (BMO): Overview of challenges and solutions.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No. of unit</w:t>
            </w:r>
          </w:p>
        </w:tc>
        <w:tc>
          <w:tcPr>
            <w:tcW w:w="6946" w:type="dxa"/>
          </w:tcPr>
          <w:p w:rsidR="008B7C46" w:rsidRPr="0036778E" w:rsidRDefault="00E46502"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1 of 4</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Session day/time</w:t>
            </w:r>
          </w:p>
        </w:tc>
        <w:tc>
          <w:tcPr>
            <w:tcW w:w="6946"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Length of session</w:t>
            </w:r>
          </w:p>
        </w:tc>
        <w:tc>
          <w:tcPr>
            <w:tcW w:w="6946" w:type="dxa"/>
          </w:tcPr>
          <w:p w:rsidR="008B7C46" w:rsidRPr="0036778E" w:rsidRDefault="00E46502" w:rsidP="008B7C46">
            <w:pPr>
              <w:pStyle w:val="INASPtablestyle"/>
              <w:framePr w:hSpace="0" w:wrap="auto" w:vAnchor="margin" w:hAnchor="text" w:xAlign="left" w:yAlign="inline"/>
              <w:rPr>
                <w:rFonts w:eastAsiaTheme="minorEastAsia" w:cstheme="minorBidi"/>
                <w:szCs w:val="24"/>
              </w:rPr>
            </w:pPr>
            <w:r>
              <w:t>2 hrs (ca).</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Objective</w:t>
            </w:r>
          </w:p>
        </w:tc>
        <w:tc>
          <w:tcPr>
            <w:tcW w:w="6946" w:type="dxa"/>
          </w:tcPr>
          <w:p w:rsidR="00A97556" w:rsidRDefault="00A97556" w:rsidP="00E46502">
            <w:pPr>
              <w:pStyle w:val="INASPtablestyle"/>
              <w:framePr w:hSpace="0" w:wrap="auto" w:vAnchor="margin" w:hAnchor="text" w:xAlign="left" w:yAlign="inline"/>
            </w:pPr>
            <w:r>
              <w:t>In this unit challenges and solutions to bandwidth management and optimizations are introduced.</w:t>
            </w:r>
          </w:p>
          <w:p w:rsidR="00E46502" w:rsidRDefault="00E46502" w:rsidP="00E46502">
            <w:pPr>
              <w:pStyle w:val="INASPtablestyle"/>
              <w:framePr w:hSpace="0" w:wrap="auto" w:vAnchor="margin" w:hAnchor="text" w:xAlign="left" w:yAlign="inline"/>
            </w:pPr>
            <w:r>
              <w:t>At the end of this unit participants will have:</w:t>
            </w:r>
          </w:p>
          <w:p w:rsidR="00E46502" w:rsidRDefault="00E46502" w:rsidP="00E46502">
            <w:pPr>
              <w:pStyle w:val="INASPtablestyle"/>
              <w:framePr w:hSpace="0" w:wrap="auto" w:vAnchor="margin" w:hAnchor="text" w:xAlign="left" w:yAlign="inline"/>
              <w:rPr>
                <w:szCs w:val="22"/>
              </w:rPr>
            </w:pPr>
            <w:r>
              <w:rPr>
                <w:szCs w:val="22"/>
              </w:rPr>
              <w:t>Discussed challenges and solutions to bandwidth management and optimization;</w:t>
            </w:r>
          </w:p>
          <w:p w:rsidR="00E46502" w:rsidRDefault="00E46502" w:rsidP="00E46502">
            <w:pPr>
              <w:pStyle w:val="INASPtablestyle"/>
              <w:framePr w:hSpace="0" w:wrap="auto" w:vAnchor="margin" w:hAnchor="text" w:xAlign="left" w:yAlign="inline"/>
              <w:rPr>
                <w:szCs w:val="22"/>
              </w:rPr>
            </w:pPr>
            <w:r>
              <w:rPr>
                <w:szCs w:val="22"/>
              </w:rPr>
              <w:t>Compared technical and policy-based solutions to bandwidth management and optimization;</w:t>
            </w:r>
          </w:p>
          <w:p w:rsidR="008B7C46" w:rsidRPr="0036778E" w:rsidRDefault="00E46502" w:rsidP="00E46502">
            <w:pPr>
              <w:pStyle w:val="INASPtablestyle"/>
              <w:framePr w:hSpace="0" w:wrap="auto" w:vAnchor="margin" w:hAnchor="text" w:xAlign="left" w:yAlign="inline"/>
              <w:rPr>
                <w:rFonts w:eastAsiaTheme="minorEastAsia" w:cstheme="minorBidi"/>
                <w:szCs w:val="24"/>
              </w:rPr>
            </w:pPr>
            <w:r>
              <w:rPr>
                <w:szCs w:val="22"/>
                <w:lang w:val="en-US"/>
              </w:rPr>
              <w:t>Determine which policy-based solution can be used within your institution</w:t>
            </w:r>
            <w:r>
              <w:rPr>
                <w:szCs w:val="22"/>
              </w:rPr>
              <w:t>.</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Purpose</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t>In this unit challenges and solutions to bandwidth management and optimizations are introduced, including technical and policy-based solutions.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Participant Profile</w:t>
            </w:r>
          </w:p>
        </w:tc>
        <w:tc>
          <w:tcPr>
            <w:tcW w:w="6946" w:type="dxa"/>
          </w:tcPr>
          <w:p w:rsidR="00A97556" w:rsidRDefault="00A97556" w:rsidP="00A97556">
            <w:pPr>
              <w:pStyle w:val="INASPtablestyle"/>
              <w:framePr w:hSpace="0" w:wrap="auto" w:vAnchor="margin" w:hAnchor="text" w:xAlign="left" w:yAlign="inline"/>
            </w:pPr>
            <w:r>
              <w:t>ICT/Computer centre director and/or deputy director responsible for ICT policy development and implementation;</w:t>
            </w:r>
          </w:p>
          <w:p w:rsidR="008B7C46" w:rsidRDefault="00A97556" w:rsidP="00A97556">
            <w:pPr>
              <w:pStyle w:val="INASPtablestyle"/>
              <w:framePr w:hSpace="0" w:wrap="auto" w:vAnchor="margin" w:hAnchor="text" w:xAlign="left" w:yAlign="inline"/>
            </w:pPr>
            <w:r>
              <w:t>Other senior staff responsible for the development and implementation of ICT and related policies.</w:t>
            </w:r>
          </w:p>
          <w:p w:rsidR="00A97556" w:rsidRPr="0036778E" w:rsidRDefault="00A97556" w:rsidP="00A97556">
            <w:pPr>
              <w:pStyle w:val="INASPtablestyle"/>
              <w:framePr w:hSpace="0" w:wrap="auto" w:vAnchor="margin" w:hAnchor="text" w:xAlign="left" w:yAlign="inline"/>
              <w:rPr>
                <w:rFonts w:eastAsiaTheme="minorEastAsia" w:cstheme="minorBidi"/>
                <w:szCs w:val="24"/>
              </w:rPr>
            </w:pPr>
            <w:r>
              <w:t>Participants should be those people who will actually manage any ICT related policy development work and/or those that will author the actual policy documents.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Pre-workshop activities</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t>Participants will have identified the Acceptable Use Policy (AUP) used within their institutions, or the lack of it, before coming to the workshop (see: facilitator notes on pre-workshop activities).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Room Layout</w:t>
            </w:r>
          </w:p>
        </w:tc>
        <w:tc>
          <w:tcPr>
            <w:tcW w:w="6946" w:type="dxa"/>
          </w:tcPr>
          <w:p w:rsidR="00A97556" w:rsidRDefault="00A97556" w:rsidP="00A97556">
            <w:pPr>
              <w:pStyle w:val="INASPtablestyle"/>
              <w:framePr w:hSpace="0" w:wrap="auto" w:vAnchor="margin" w:hAnchor="text" w:xAlign="left" w:yAlign="inline"/>
            </w:pPr>
            <w:r>
              <w:t>Meeting room suitable for up to 20 participants seated in four groups of five;</w:t>
            </w:r>
          </w:p>
          <w:p w:rsidR="008B7C46" w:rsidRPr="0036778E" w:rsidRDefault="00A97556" w:rsidP="00A97556">
            <w:pPr>
              <w:pStyle w:val="INASPtablestyle"/>
              <w:framePr w:hSpace="0" w:wrap="auto" w:vAnchor="margin" w:hAnchor="text" w:xAlign="left" w:yAlign="inline"/>
              <w:rPr>
                <w:rFonts w:eastAsiaTheme="minorEastAsia" w:cstheme="minorBidi"/>
                <w:szCs w:val="24"/>
              </w:rPr>
            </w:pPr>
            <w:r>
              <w:t>Area suitable for break out discussions and refreshments.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lastRenderedPageBreak/>
              <w:t>Number of Participants</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Up to 20</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Files and Materials</w:t>
            </w:r>
          </w:p>
        </w:tc>
        <w:tc>
          <w:tcPr>
            <w:tcW w:w="6946" w:type="dxa"/>
          </w:tcPr>
          <w:p w:rsidR="008B7C46" w:rsidRPr="0036778E" w:rsidRDefault="00A97556" w:rsidP="008B7C46">
            <w:pPr>
              <w:pStyle w:val="INASPtablestyle"/>
              <w:framePr w:hSpace="0" w:wrap="auto" w:vAnchor="margin" w:hAnchor="text" w:xAlign="left" w:yAlign="inline"/>
              <w:rPr>
                <w:rFonts w:eastAsiaTheme="minorEastAsia" w:cstheme="minorBidi"/>
                <w:szCs w:val="24"/>
              </w:rPr>
            </w:pPr>
            <w:r>
              <w:t>Presentation; exercises; hand-outs (Case study on the University of Helsinki + Briefing TCP/IP).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Equipment needed</w:t>
            </w:r>
          </w:p>
        </w:tc>
        <w:tc>
          <w:tcPr>
            <w:tcW w:w="6946" w:type="dxa"/>
          </w:tcPr>
          <w:p w:rsidR="00A97556" w:rsidRDefault="00A97556" w:rsidP="00A97556">
            <w:pPr>
              <w:pStyle w:val="INASPtablestyle"/>
              <w:framePr w:hSpace="0" w:wrap="auto" w:vAnchor="margin" w:hAnchor="text" w:xAlign="left" w:yAlign="inline"/>
            </w:pPr>
            <w:r>
              <w:t>Presentation facilities (data projector, projection screen/wall);</w:t>
            </w:r>
          </w:p>
          <w:p w:rsidR="008B7C46" w:rsidRDefault="00A97556" w:rsidP="00A97556">
            <w:pPr>
              <w:pStyle w:val="INASPtablestyle"/>
              <w:framePr w:hSpace="0" w:wrap="auto" w:vAnchor="margin" w:hAnchor="text" w:xAlign="left" w:yAlign="inline"/>
            </w:pPr>
            <w:r>
              <w:t>Flip chart stands, paper and pens;</w:t>
            </w:r>
          </w:p>
          <w:p w:rsidR="00D72681" w:rsidRPr="00A97556" w:rsidRDefault="00D72681" w:rsidP="00D72681">
            <w:pPr>
              <w:pStyle w:val="INASPtablestyle"/>
              <w:framePr w:hSpace="0" w:wrap="auto" w:vAnchor="margin" w:hAnchor="text" w:xAlign="left" w:yAlign="inline"/>
              <w:rPr>
                <w:rFonts w:cs="Times New Roman"/>
              </w:rPr>
            </w:pPr>
            <w:r>
              <w:t>Blu-Tac or tape to attach flipchart sheets to walls.</w:t>
            </w:r>
            <w:bookmarkStart w:id="1" w:name="_GoBack"/>
            <w:bookmarkEnd w:id="1"/>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Suggested Methodologies</w:t>
            </w:r>
          </w:p>
        </w:tc>
        <w:tc>
          <w:tcPr>
            <w:tcW w:w="6946" w:type="dxa"/>
          </w:tcPr>
          <w:p w:rsidR="00A97556" w:rsidRDefault="00A97556" w:rsidP="00A97556">
            <w:pPr>
              <w:pStyle w:val="INASPtablestyle"/>
              <w:framePr w:hSpace="0" w:wrap="auto" w:vAnchor="margin" w:hAnchor="text" w:xAlign="left" w:yAlign="inline"/>
            </w:pPr>
            <w:r>
              <w:t>Presentation and Question and answer session (30 +30 minutes ca);</w:t>
            </w:r>
          </w:p>
          <w:p w:rsidR="008B7C46" w:rsidRPr="0036778E" w:rsidRDefault="00A97556" w:rsidP="00A97556">
            <w:pPr>
              <w:pStyle w:val="INASPtablestyle"/>
              <w:framePr w:hSpace="0" w:wrap="auto" w:vAnchor="margin" w:hAnchor="text" w:xAlign="left" w:yAlign="inline"/>
              <w:rPr>
                <w:rFonts w:eastAsiaTheme="minorEastAsia" w:cstheme="minorBidi"/>
                <w:szCs w:val="24"/>
              </w:rPr>
            </w:pPr>
            <w:r>
              <w:t>Group discussions with presentation of issues emerged within each group in plenary session (30 +30 minutes ca).</w:t>
            </w:r>
          </w:p>
        </w:tc>
      </w:tr>
    </w:tbl>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Use Powerpoint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Create Handouts</w:t>
      </w:r>
    </w:p>
    <w:p w:rsidR="0036778E" w:rsidRPr="0036778E" w:rsidRDefault="0036778E" w:rsidP="0036778E">
      <w:pPr>
        <w:pStyle w:val="ListParagraph"/>
        <w:rPr>
          <w:rFonts w:eastAsiaTheme="majorEastAsia"/>
        </w:rPr>
      </w:pPr>
      <w:r w:rsidRPr="0036778E">
        <w:rPr>
          <w:rFonts w:eastAsiaTheme="majorEastAsia"/>
        </w:rPr>
        <w:t>Create handouts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E0F" w:rsidRDefault="00E17E0F" w:rsidP="0026186A">
      <w:r>
        <w:separator/>
      </w:r>
    </w:p>
  </w:endnote>
  <w:endnote w:type="continuationSeparator" w:id="0">
    <w:p w:rsidR="00E17E0F" w:rsidRDefault="00E17E0F"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D72681"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D72681">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D72681">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E0F" w:rsidRDefault="00E17E0F" w:rsidP="0026186A">
      <w:r>
        <w:separator/>
      </w:r>
    </w:p>
  </w:footnote>
  <w:footnote w:type="continuationSeparator" w:id="0">
    <w:p w:rsidR="00E17E0F" w:rsidRDefault="00E17E0F"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07D1E620">
          <wp:extent cx="571881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A34A0"/>
    <w:multiLevelType w:val="hybridMultilevel"/>
    <w:tmpl w:val="5D18FC2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0E6577C8"/>
    <w:multiLevelType w:val="hybridMultilevel"/>
    <w:tmpl w:val="10AE351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225F06"/>
    <w:multiLevelType w:val="hybridMultilevel"/>
    <w:tmpl w:val="7A3834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C3E0E6C"/>
    <w:multiLevelType w:val="hybridMultilevel"/>
    <w:tmpl w:val="08E0FE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5"/>
  </w:num>
  <w:num w:numId="3">
    <w:abstractNumId w:val="12"/>
  </w:num>
  <w:num w:numId="4">
    <w:abstractNumId w:val="0"/>
  </w:num>
  <w:num w:numId="5">
    <w:abstractNumId w:val="9"/>
  </w:num>
  <w:num w:numId="6">
    <w:abstractNumId w:val="4"/>
  </w:num>
  <w:num w:numId="7">
    <w:abstractNumId w:val="6"/>
  </w:num>
  <w:num w:numId="8">
    <w:abstractNumId w:val="3"/>
  </w:num>
  <w:num w:numId="9">
    <w:abstractNumId w:val="10"/>
  </w:num>
  <w:num w:numId="10">
    <w:abstractNumId w:val="1"/>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819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E"/>
    <w:rsid w:val="00024696"/>
    <w:rsid w:val="000270ED"/>
    <w:rsid w:val="00027704"/>
    <w:rsid w:val="00051F79"/>
    <w:rsid w:val="0005710E"/>
    <w:rsid w:val="00086486"/>
    <w:rsid w:val="00091D00"/>
    <w:rsid w:val="00095F17"/>
    <w:rsid w:val="000D0E25"/>
    <w:rsid w:val="000D31F8"/>
    <w:rsid w:val="000D6A61"/>
    <w:rsid w:val="00113A4F"/>
    <w:rsid w:val="00122653"/>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14370"/>
    <w:rsid w:val="00816B16"/>
    <w:rsid w:val="00823430"/>
    <w:rsid w:val="008459DA"/>
    <w:rsid w:val="00852D1A"/>
    <w:rsid w:val="008632D4"/>
    <w:rsid w:val="00876D4F"/>
    <w:rsid w:val="008B7C46"/>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97556"/>
    <w:rsid w:val="00AD0F1E"/>
    <w:rsid w:val="00AD21CF"/>
    <w:rsid w:val="00AD78C3"/>
    <w:rsid w:val="00B02622"/>
    <w:rsid w:val="00B06E8E"/>
    <w:rsid w:val="00B37056"/>
    <w:rsid w:val="00B45056"/>
    <w:rsid w:val="00B90F3F"/>
    <w:rsid w:val="00B9759B"/>
    <w:rsid w:val="00BC665F"/>
    <w:rsid w:val="00BE3073"/>
    <w:rsid w:val="00BE5324"/>
    <w:rsid w:val="00C238C1"/>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2681"/>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46502"/>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6067">
      <w:bodyDiv w:val="1"/>
      <w:marLeft w:val="0"/>
      <w:marRight w:val="0"/>
      <w:marTop w:val="0"/>
      <w:marBottom w:val="0"/>
      <w:divBdr>
        <w:top w:val="none" w:sz="0" w:space="0" w:color="auto"/>
        <w:left w:val="none" w:sz="0" w:space="0" w:color="auto"/>
        <w:bottom w:val="none" w:sz="0" w:space="0" w:color="auto"/>
        <w:right w:val="none" w:sz="0" w:space="0" w:color="auto"/>
      </w:divBdr>
    </w:div>
    <w:div w:id="240144933">
      <w:bodyDiv w:val="1"/>
      <w:marLeft w:val="0"/>
      <w:marRight w:val="0"/>
      <w:marTop w:val="0"/>
      <w:marBottom w:val="0"/>
      <w:divBdr>
        <w:top w:val="none" w:sz="0" w:space="0" w:color="auto"/>
        <w:left w:val="none" w:sz="0" w:space="0" w:color="auto"/>
        <w:bottom w:val="none" w:sz="0" w:space="0" w:color="auto"/>
        <w:right w:val="none" w:sz="0" w:space="0" w:color="auto"/>
      </w:divBdr>
    </w:div>
    <w:div w:id="702172897">
      <w:bodyDiv w:val="1"/>
      <w:marLeft w:val="0"/>
      <w:marRight w:val="0"/>
      <w:marTop w:val="0"/>
      <w:marBottom w:val="0"/>
      <w:divBdr>
        <w:top w:val="none" w:sz="0" w:space="0" w:color="auto"/>
        <w:left w:val="none" w:sz="0" w:space="0" w:color="auto"/>
        <w:bottom w:val="none" w:sz="0" w:space="0" w:color="auto"/>
        <w:right w:val="none" w:sz="0" w:space="0" w:color="auto"/>
      </w:divBdr>
    </w:div>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201943682">
      <w:bodyDiv w:val="1"/>
      <w:marLeft w:val="0"/>
      <w:marRight w:val="0"/>
      <w:marTop w:val="0"/>
      <w:marBottom w:val="0"/>
      <w:divBdr>
        <w:top w:val="none" w:sz="0" w:space="0" w:color="auto"/>
        <w:left w:val="none" w:sz="0" w:space="0" w:color="auto"/>
        <w:bottom w:val="none" w:sz="0" w:space="0" w:color="auto"/>
        <w:right w:val="none" w:sz="0" w:space="0" w:color="auto"/>
      </w:divBdr>
    </w:div>
    <w:div w:id="1504082706">
      <w:bodyDiv w:val="1"/>
      <w:marLeft w:val="0"/>
      <w:marRight w:val="0"/>
      <w:marTop w:val="0"/>
      <w:marBottom w:val="0"/>
      <w:divBdr>
        <w:top w:val="none" w:sz="0" w:space="0" w:color="auto"/>
        <w:left w:val="none" w:sz="0" w:space="0" w:color="auto"/>
        <w:bottom w:val="none" w:sz="0" w:space="0" w:color="auto"/>
        <w:right w:val="none" w:sz="0" w:space="0" w:color="auto"/>
      </w:divBdr>
    </w:div>
    <w:div w:id="1531188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AD953-7675-4AF5-8110-F8D66152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Finnis</dc:creator>
  <cp:lastModifiedBy>Aptivate</cp:lastModifiedBy>
  <cp:revision>4</cp:revision>
  <cp:lastPrinted>2013-04-22T14:15:00Z</cp:lastPrinted>
  <dcterms:created xsi:type="dcterms:W3CDTF">2013-08-21T10:58:00Z</dcterms:created>
  <dcterms:modified xsi:type="dcterms:W3CDTF">2013-08-21T11:28:00Z</dcterms:modified>
</cp:coreProperties>
</file>