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637" w:rsidRPr="005E1080" w:rsidRDefault="00C64637" w:rsidP="00C64637">
      <w:pPr>
        <w:autoSpaceDE w:val="0"/>
        <w:autoSpaceDN w:val="0"/>
        <w:adjustRightInd w:val="0"/>
        <w:spacing w:after="0" w:line="240" w:lineRule="auto"/>
        <w:ind w:firstLine="567"/>
        <w:jc w:val="center"/>
        <w:rPr>
          <w:rFonts w:ascii="Times New Roman" w:eastAsia="Times New Roman" w:hAnsi="Times New Roman" w:cs="Times New Roman"/>
          <w:noProof/>
          <w:sz w:val="28"/>
          <w:szCs w:val="28"/>
          <w:highlight w:val="yellow"/>
        </w:rPr>
      </w:pPr>
      <w:r w:rsidRPr="005E1080">
        <w:rPr>
          <w:rFonts w:ascii="Times New Roman" w:eastAsia="Times New Roman" w:hAnsi="Times New Roman" w:cs="Times New Roman"/>
          <w:noProof/>
          <w:sz w:val="28"/>
          <w:szCs w:val="28"/>
        </w:rPr>
        <w:t>Правительство Российской Федерации</w:t>
      </w:r>
    </w:p>
    <w:p w:rsidR="00C64637" w:rsidRPr="005E1080" w:rsidRDefault="00C64637" w:rsidP="00C64637">
      <w:pPr>
        <w:autoSpaceDE w:val="0"/>
        <w:autoSpaceDN w:val="0"/>
        <w:adjustRightInd w:val="0"/>
        <w:spacing w:after="0" w:line="240" w:lineRule="auto"/>
        <w:ind w:firstLine="567"/>
        <w:jc w:val="center"/>
        <w:rPr>
          <w:rFonts w:ascii="Times New Roman" w:eastAsia="Times New Roman" w:hAnsi="Times New Roman" w:cs="Times New Roman"/>
          <w:noProof/>
          <w:sz w:val="28"/>
          <w:szCs w:val="28"/>
        </w:rPr>
      </w:pPr>
      <w:r w:rsidRPr="005E1080">
        <w:rPr>
          <w:rFonts w:ascii="Times New Roman" w:eastAsia="Times New Roman" w:hAnsi="Times New Roman" w:cs="Times New Roman"/>
          <w:noProof/>
          <w:sz w:val="28"/>
          <w:szCs w:val="28"/>
        </w:rPr>
        <w:t>Пермский филиал федерального государственного автономного образовательного учреждения высшего профессионального образования</w:t>
      </w:r>
    </w:p>
    <w:p w:rsidR="00C64637" w:rsidRPr="005E1080" w:rsidRDefault="00C64637" w:rsidP="00C64637">
      <w:pPr>
        <w:widowControl w:val="0"/>
        <w:autoSpaceDE w:val="0"/>
        <w:autoSpaceDN w:val="0"/>
        <w:adjustRightInd w:val="0"/>
        <w:spacing w:after="0" w:line="240" w:lineRule="auto"/>
        <w:ind w:firstLine="567"/>
        <w:jc w:val="center"/>
        <w:rPr>
          <w:rFonts w:ascii="Times New Roman" w:eastAsia="Times New Roman" w:hAnsi="Times New Roman" w:cs="Times New Roman"/>
          <w:sz w:val="28"/>
          <w:szCs w:val="28"/>
        </w:rPr>
      </w:pPr>
      <w:r w:rsidRPr="005E1080">
        <w:rPr>
          <w:rFonts w:ascii="Times New Roman" w:eastAsia="Times New Roman" w:hAnsi="Times New Roman" w:cs="Times New Roman"/>
          <w:sz w:val="28"/>
          <w:szCs w:val="28"/>
        </w:rPr>
        <w:t xml:space="preserve">«Национальный исследовательский университет </w:t>
      </w:r>
      <w:r w:rsidRPr="005E1080">
        <w:rPr>
          <w:rFonts w:ascii="Times New Roman" w:eastAsia="Times New Roman" w:hAnsi="Times New Roman" w:cs="Times New Roman"/>
          <w:sz w:val="28"/>
          <w:szCs w:val="28"/>
        </w:rPr>
        <w:br/>
        <w:t>«Высшая школа экономики»</w:t>
      </w:r>
    </w:p>
    <w:p w:rsidR="00C64637" w:rsidRPr="005E1080" w:rsidRDefault="00C64637" w:rsidP="00C64637">
      <w:pPr>
        <w:widowControl w:val="0"/>
        <w:autoSpaceDE w:val="0"/>
        <w:autoSpaceDN w:val="0"/>
        <w:adjustRightInd w:val="0"/>
        <w:spacing w:after="0" w:line="360" w:lineRule="auto"/>
        <w:ind w:firstLine="567"/>
        <w:jc w:val="center"/>
        <w:rPr>
          <w:rFonts w:ascii="Times New Roman" w:eastAsia="Times New Roman" w:hAnsi="Times New Roman" w:cs="Times New Roman"/>
          <w:sz w:val="28"/>
          <w:szCs w:val="28"/>
        </w:rPr>
      </w:pPr>
    </w:p>
    <w:p w:rsidR="00C64637" w:rsidRPr="005E1080" w:rsidRDefault="00C64637" w:rsidP="00C64637">
      <w:pPr>
        <w:widowControl w:val="0"/>
        <w:autoSpaceDE w:val="0"/>
        <w:autoSpaceDN w:val="0"/>
        <w:adjustRightInd w:val="0"/>
        <w:spacing w:after="0" w:line="360" w:lineRule="auto"/>
        <w:ind w:firstLine="567"/>
        <w:jc w:val="center"/>
        <w:rPr>
          <w:rFonts w:ascii="Times New Roman" w:eastAsia="Times New Roman" w:hAnsi="Times New Roman" w:cs="Times New Roman"/>
          <w:sz w:val="28"/>
          <w:szCs w:val="28"/>
        </w:rPr>
      </w:pPr>
    </w:p>
    <w:p w:rsidR="00C64637" w:rsidRPr="005E1080" w:rsidRDefault="00C64637" w:rsidP="00C64637">
      <w:pPr>
        <w:widowControl w:val="0"/>
        <w:autoSpaceDE w:val="0"/>
        <w:autoSpaceDN w:val="0"/>
        <w:adjustRightInd w:val="0"/>
        <w:spacing w:after="0" w:line="360" w:lineRule="auto"/>
        <w:ind w:firstLine="567"/>
        <w:jc w:val="center"/>
        <w:rPr>
          <w:rFonts w:ascii="Times New Roman" w:eastAsia="Times New Roman" w:hAnsi="Times New Roman" w:cs="Times New Roman"/>
          <w:sz w:val="28"/>
          <w:szCs w:val="28"/>
        </w:rPr>
      </w:pPr>
      <w:r w:rsidRPr="005E1080">
        <w:rPr>
          <w:rFonts w:ascii="Times New Roman" w:eastAsia="Times New Roman" w:hAnsi="Times New Roman" w:cs="Times New Roman"/>
          <w:sz w:val="28"/>
          <w:szCs w:val="28"/>
        </w:rPr>
        <w:t xml:space="preserve">Факультет экономики </w:t>
      </w:r>
    </w:p>
    <w:p w:rsidR="00C64637" w:rsidRPr="005E1080" w:rsidRDefault="00C64637" w:rsidP="00C64637">
      <w:pPr>
        <w:widowControl w:val="0"/>
        <w:autoSpaceDE w:val="0"/>
        <w:autoSpaceDN w:val="0"/>
        <w:adjustRightInd w:val="0"/>
        <w:spacing w:after="0" w:line="36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w:t>
      </w:r>
      <w:r w:rsidR="00D051A7">
        <w:rPr>
          <w:rFonts w:ascii="Times New Roman" w:eastAsia="Times New Roman" w:hAnsi="Times New Roman" w:cs="Times New Roman"/>
          <w:sz w:val="28"/>
          <w:szCs w:val="28"/>
        </w:rPr>
        <w:t>дра ф</w:t>
      </w:r>
      <w:r>
        <w:rPr>
          <w:rFonts w:ascii="Times New Roman" w:eastAsia="Times New Roman" w:hAnsi="Times New Roman" w:cs="Times New Roman"/>
          <w:sz w:val="28"/>
          <w:szCs w:val="28"/>
        </w:rPr>
        <w:t>инансового менеджмента</w:t>
      </w:r>
    </w:p>
    <w:p w:rsidR="00C64637" w:rsidRPr="005E1080" w:rsidRDefault="00C64637" w:rsidP="00C64637">
      <w:pPr>
        <w:widowControl w:val="0"/>
        <w:autoSpaceDE w:val="0"/>
        <w:autoSpaceDN w:val="0"/>
        <w:adjustRightInd w:val="0"/>
        <w:spacing w:after="0" w:line="240" w:lineRule="auto"/>
        <w:ind w:firstLine="567"/>
        <w:jc w:val="both"/>
        <w:rPr>
          <w:rFonts w:ascii="Times New Roman" w:eastAsia="Times New Roman" w:hAnsi="Times New Roman" w:cs="Times New Roman"/>
          <w:sz w:val="28"/>
          <w:szCs w:val="28"/>
        </w:rPr>
      </w:pPr>
    </w:p>
    <w:p w:rsidR="00C64637" w:rsidRPr="005E1080" w:rsidRDefault="00C64637" w:rsidP="00C64637">
      <w:pPr>
        <w:widowControl w:val="0"/>
        <w:autoSpaceDE w:val="0"/>
        <w:autoSpaceDN w:val="0"/>
        <w:adjustRightInd w:val="0"/>
        <w:spacing w:after="0" w:line="240" w:lineRule="auto"/>
        <w:ind w:firstLine="567"/>
        <w:jc w:val="right"/>
        <w:rPr>
          <w:rFonts w:ascii="Times New Roman" w:eastAsia="Times New Roman" w:hAnsi="Times New Roman" w:cs="Times New Roman"/>
          <w:sz w:val="28"/>
          <w:szCs w:val="28"/>
        </w:rPr>
      </w:pPr>
      <w:r w:rsidRPr="005E1080">
        <w:rPr>
          <w:rFonts w:ascii="Times New Roman" w:eastAsia="Times New Roman" w:hAnsi="Times New Roman" w:cs="Times New Roman"/>
          <w:sz w:val="28"/>
          <w:szCs w:val="28"/>
        </w:rPr>
        <w:t>Допускаю к защите</w:t>
      </w:r>
    </w:p>
    <w:p w:rsidR="00C64637" w:rsidRDefault="00C64637" w:rsidP="00D051A7">
      <w:pPr>
        <w:widowControl w:val="0"/>
        <w:autoSpaceDE w:val="0"/>
        <w:autoSpaceDN w:val="0"/>
        <w:adjustRightInd w:val="0"/>
        <w:spacing w:after="0" w:line="240" w:lineRule="auto"/>
        <w:ind w:firstLine="567"/>
        <w:jc w:val="right"/>
        <w:rPr>
          <w:rFonts w:ascii="Times New Roman" w:eastAsia="Times New Roman" w:hAnsi="Times New Roman" w:cs="Times New Roman"/>
          <w:sz w:val="28"/>
          <w:szCs w:val="28"/>
        </w:rPr>
      </w:pPr>
      <w:r w:rsidRPr="005E1080">
        <w:rPr>
          <w:rFonts w:ascii="Times New Roman" w:eastAsia="Times New Roman" w:hAnsi="Times New Roman" w:cs="Times New Roman"/>
          <w:sz w:val="28"/>
          <w:szCs w:val="28"/>
        </w:rPr>
        <w:t>Заведующий кафедрой</w:t>
      </w:r>
    </w:p>
    <w:p w:rsidR="00C64637" w:rsidRPr="005E1080" w:rsidRDefault="00C64637" w:rsidP="00C64637">
      <w:pPr>
        <w:widowControl w:val="0"/>
        <w:autoSpaceDE w:val="0"/>
        <w:autoSpaceDN w:val="0"/>
        <w:adjustRightInd w:val="0"/>
        <w:spacing w:after="0" w:line="240" w:lineRule="auto"/>
        <w:ind w:firstLine="567"/>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Шакина Елена Анатольевна</w:t>
      </w:r>
    </w:p>
    <w:p w:rsidR="00C64637" w:rsidRPr="005E1080" w:rsidRDefault="00C64637" w:rsidP="00C64637">
      <w:pPr>
        <w:widowControl w:val="0"/>
        <w:autoSpaceDE w:val="0"/>
        <w:autoSpaceDN w:val="0"/>
        <w:adjustRightInd w:val="0"/>
        <w:spacing w:after="0" w:line="240" w:lineRule="auto"/>
        <w:ind w:firstLine="567"/>
        <w:jc w:val="right"/>
        <w:rPr>
          <w:rFonts w:ascii="Times New Roman" w:eastAsia="Times New Roman" w:hAnsi="Times New Roman" w:cs="Times New Roman"/>
          <w:sz w:val="28"/>
          <w:szCs w:val="28"/>
        </w:rPr>
      </w:pPr>
    </w:p>
    <w:p w:rsidR="00C64637" w:rsidRPr="005E1080" w:rsidRDefault="00C64637" w:rsidP="00C64637">
      <w:pPr>
        <w:widowControl w:val="0"/>
        <w:autoSpaceDE w:val="0"/>
        <w:autoSpaceDN w:val="0"/>
        <w:adjustRightInd w:val="0"/>
        <w:spacing w:after="0" w:line="240" w:lineRule="auto"/>
        <w:ind w:firstLine="567"/>
        <w:jc w:val="right"/>
        <w:rPr>
          <w:rFonts w:ascii="Times New Roman" w:eastAsia="Times New Roman" w:hAnsi="Times New Roman" w:cs="Times New Roman"/>
          <w:sz w:val="28"/>
          <w:szCs w:val="28"/>
        </w:rPr>
      </w:pPr>
      <w:r w:rsidRPr="005E1080">
        <w:rPr>
          <w:rFonts w:ascii="Times New Roman" w:eastAsia="Times New Roman" w:hAnsi="Times New Roman" w:cs="Times New Roman"/>
          <w:sz w:val="28"/>
          <w:szCs w:val="28"/>
        </w:rPr>
        <w:t>________________________________</w:t>
      </w:r>
    </w:p>
    <w:p w:rsidR="00C64637" w:rsidRDefault="00C64637" w:rsidP="00C64637">
      <w:pPr>
        <w:widowControl w:val="0"/>
        <w:autoSpaceDE w:val="0"/>
        <w:autoSpaceDN w:val="0"/>
        <w:adjustRightInd w:val="0"/>
        <w:spacing w:after="0" w:line="240" w:lineRule="auto"/>
        <w:ind w:firstLine="567"/>
        <w:jc w:val="right"/>
        <w:rPr>
          <w:rFonts w:ascii="Times New Roman" w:eastAsia="Times New Roman" w:hAnsi="Times New Roman" w:cs="Times New Roman"/>
          <w:sz w:val="28"/>
          <w:szCs w:val="28"/>
        </w:rPr>
      </w:pPr>
    </w:p>
    <w:p w:rsidR="00C64637" w:rsidRPr="005E1080" w:rsidRDefault="00C64637" w:rsidP="00C64637">
      <w:pPr>
        <w:widowControl w:val="0"/>
        <w:autoSpaceDE w:val="0"/>
        <w:autoSpaceDN w:val="0"/>
        <w:adjustRightInd w:val="0"/>
        <w:spacing w:after="0" w:line="240" w:lineRule="auto"/>
        <w:ind w:firstLine="567"/>
        <w:jc w:val="right"/>
        <w:rPr>
          <w:rFonts w:ascii="Times New Roman" w:eastAsia="Times New Roman" w:hAnsi="Times New Roman" w:cs="Times New Roman"/>
          <w:sz w:val="28"/>
          <w:szCs w:val="28"/>
        </w:rPr>
      </w:pPr>
      <w:r w:rsidRPr="005E1080">
        <w:rPr>
          <w:rFonts w:ascii="Times New Roman" w:eastAsia="Times New Roman" w:hAnsi="Times New Roman" w:cs="Times New Roman"/>
          <w:sz w:val="28"/>
          <w:szCs w:val="28"/>
        </w:rPr>
        <w:t xml:space="preserve"> «______» __________________20____ </w:t>
      </w:r>
    </w:p>
    <w:p w:rsidR="00C64637" w:rsidRPr="005E1080" w:rsidRDefault="00C64637" w:rsidP="00C64637">
      <w:pPr>
        <w:widowControl w:val="0"/>
        <w:autoSpaceDE w:val="0"/>
        <w:autoSpaceDN w:val="0"/>
        <w:adjustRightInd w:val="0"/>
        <w:spacing w:after="0" w:line="240" w:lineRule="auto"/>
        <w:ind w:firstLine="567"/>
        <w:jc w:val="center"/>
        <w:rPr>
          <w:rFonts w:ascii="Times New Roman" w:eastAsia="Times New Roman" w:hAnsi="Times New Roman" w:cs="Times New Roman"/>
          <w:b/>
          <w:bCs/>
          <w:sz w:val="28"/>
          <w:szCs w:val="28"/>
        </w:rPr>
      </w:pPr>
    </w:p>
    <w:p w:rsidR="00C64637" w:rsidRPr="005E1080" w:rsidRDefault="00C64637" w:rsidP="00C64637">
      <w:pPr>
        <w:widowControl w:val="0"/>
        <w:autoSpaceDE w:val="0"/>
        <w:autoSpaceDN w:val="0"/>
        <w:adjustRightInd w:val="0"/>
        <w:spacing w:after="0" w:line="240" w:lineRule="auto"/>
        <w:ind w:firstLine="567"/>
        <w:jc w:val="center"/>
        <w:rPr>
          <w:rFonts w:ascii="Times New Roman" w:eastAsia="Times New Roman" w:hAnsi="Times New Roman" w:cs="Times New Roman"/>
          <w:b/>
          <w:bCs/>
          <w:sz w:val="28"/>
          <w:szCs w:val="28"/>
        </w:rPr>
      </w:pPr>
    </w:p>
    <w:p w:rsidR="00C64637" w:rsidRPr="005E1080" w:rsidRDefault="00C64637" w:rsidP="00C64637">
      <w:pPr>
        <w:widowControl w:val="0"/>
        <w:autoSpaceDE w:val="0"/>
        <w:autoSpaceDN w:val="0"/>
        <w:adjustRightInd w:val="0"/>
        <w:spacing w:after="0" w:line="240" w:lineRule="auto"/>
        <w:ind w:firstLine="567"/>
        <w:jc w:val="center"/>
        <w:rPr>
          <w:rFonts w:ascii="Times New Roman" w:eastAsia="Times New Roman" w:hAnsi="Times New Roman" w:cs="Times New Roman"/>
          <w:b/>
          <w:bCs/>
          <w:caps/>
          <w:sz w:val="28"/>
          <w:szCs w:val="28"/>
        </w:rPr>
      </w:pPr>
      <w:r w:rsidRPr="005E1080">
        <w:rPr>
          <w:rFonts w:ascii="Times New Roman" w:eastAsia="Times New Roman" w:hAnsi="Times New Roman" w:cs="Times New Roman"/>
          <w:b/>
          <w:bCs/>
          <w:caps/>
          <w:sz w:val="28"/>
          <w:szCs w:val="28"/>
        </w:rPr>
        <w:t>ВЫПУСКНАЯ КВАЛИФИКАЦИОННАЯ РАБОТА</w:t>
      </w:r>
    </w:p>
    <w:p w:rsidR="00C64637" w:rsidRPr="005E1080" w:rsidRDefault="00C64637" w:rsidP="00C64637">
      <w:pPr>
        <w:widowControl w:val="0"/>
        <w:autoSpaceDE w:val="0"/>
        <w:autoSpaceDN w:val="0"/>
        <w:adjustRightInd w:val="0"/>
        <w:spacing w:after="0" w:line="240" w:lineRule="auto"/>
        <w:ind w:firstLine="567"/>
        <w:jc w:val="both"/>
        <w:rPr>
          <w:rFonts w:ascii="Times New Roman" w:eastAsia="Times New Roman" w:hAnsi="Times New Roman" w:cs="Times New Roman"/>
          <w:sz w:val="28"/>
          <w:szCs w:val="28"/>
        </w:rPr>
      </w:pPr>
    </w:p>
    <w:p w:rsidR="00C64637" w:rsidRPr="005E1080" w:rsidRDefault="00C64637" w:rsidP="00C64637">
      <w:pPr>
        <w:widowControl w:val="0"/>
        <w:autoSpaceDE w:val="0"/>
        <w:autoSpaceDN w:val="0"/>
        <w:adjustRightInd w:val="0"/>
        <w:spacing w:after="0" w:line="240" w:lineRule="auto"/>
        <w:ind w:firstLine="567"/>
        <w:jc w:val="center"/>
        <w:rPr>
          <w:rFonts w:ascii="Times New Roman" w:eastAsia="Times New Roman" w:hAnsi="Times New Roman" w:cs="Times New Roman"/>
          <w:b/>
          <w:bCs/>
          <w:sz w:val="28"/>
          <w:szCs w:val="28"/>
        </w:rPr>
      </w:pPr>
      <w:r w:rsidRPr="005E1080">
        <w:rPr>
          <w:rFonts w:ascii="Times New Roman" w:eastAsia="Times New Roman" w:hAnsi="Times New Roman" w:cs="Times New Roman"/>
          <w:sz w:val="28"/>
          <w:szCs w:val="28"/>
        </w:rPr>
        <w:t xml:space="preserve">на тему </w:t>
      </w:r>
      <w:r>
        <w:rPr>
          <w:rFonts w:ascii="Times New Roman" w:eastAsia="Times New Roman" w:hAnsi="Times New Roman" w:cs="Times New Roman"/>
          <w:b/>
          <w:caps/>
          <w:sz w:val="28"/>
          <w:szCs w:val="28"/>
        </w:rPr>
        <w:t>ИССЛЕДОВАНИЕ МЕТОДОВ ОЦЕНКИ СТОИМОСТИ БРЕНДА КОМПАНИИ</w:t>
      </w:r>
    </w:p>
    <w:p w:rsidR="00C64637" w:rsidRPr="005E1080" w:rsidRDefault="00C64637" w:rsidP="00C64637">
      <w:pPr>
        <w:widowControl w:val="0"/>
        <w:autoSpaceDE w:val="0"/>
        <w:autoSpaceDN w:val="0"/>
        <w:adjustRightInd w:val="0"/>
        <w:spacing w:after="0" w:line="240" w:lineRule="auto"/>
        <w:ind w:firstLine="567"/>
        <w:jc w:val="right"/>
        <w:rPr>
          <w:rFonts w:ascii="Times New Roman" w:eastAsia="Times New Roman" w:hAnsi="Times New Roman" w:cs="Times New Roman"/>
          <w:b/>
          <w:bCs/>
          <w:sz w:val="28"/>
          <w:szCs w:val="28"/>
        </w:rPr>
      </w:pPr>
    </w:p>
    <w:p w:rsidR="00C64637" w:rsidRPr="005E1080" w:rsidRDefault="00C64637" w:rsidP="00C64637">
      <w:pPr>
        <w:widowControl w:val="0"/>
        <w:autoSpaceDE w:val="0"/>
        <w:autoSpaceDN w:val="0"/>
        <w:adjustRightInd w:val="0"/>
        <w:spacing w:after="0" w:line="240" w:lineRule="auto"/>
        <w:ind w:firstLine="567"/>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группы Э-10-1</w:t>
      </w:r>
    </w:p>
    <w:p w:rsidR="00C64637" w:rsidRPr="005E1080" w:rsidRDefault="00C64637" w:rsidP="00C64637">
      <w:pPr>
        <w:widowControl w:val="0"/>
        <w:autoSpaceDE w:val="0"/>
        <w:autoSpaceDN w:val="0"/>
        <w:adjustRightInd w:val="0"/>
        <w:spacing w:after="0" w:line="240" w:lineRule="auto"/>
        <w:ind w:firstLine="567"/>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Субботина Елена Андреевна</w:t>
      </w:r>
    </w:p>
    <w:p w:rsidR="00C64637" w:rsidRPr="005E1080" w:rsidRDefault="00C64637" w:rsidP="00C64637">
      <w:pPr>
        <w:widowControl w:val="0"/>
        <w:autoSpaceDE w:val="0"/>
        <w:autoSpaceDN w:val="0"/>
        <w:adjustRightInd w:val="0"/>
        <w:spacing w:after="0" w:line="240" w:lineRule="auto"/>
        <w:ind w:firstLine="567"/>
        <w:jc w:val="right"/>
        <w:rPr>
          <w:rFonts w:ascii="Times New Roman" w:eastAsia="Times New Roman" w:hAnsi="Times New Roman" w:cs="Times New Roman"/>
          <w:sz w:val="28"/>
          <w:szCs w:val="28"/>
        </w:rPr>
      </w:pPr>
    </w:p>
    <w:p w:rsidR="00C64637" w:rsidRPr="005E1080" w:rsidRDefault="00C64637" w:rsidP="00C64637">
      <w:pPr>
        <w:widowControl w:val="0"/>
        <w:autoSpaceDE w:val="0"/>
        <w:autoSpaceDN w:val="0"/>
        <w:adjustRightInd w:val="0"/>
        <w:spacing w:after="0" w:line="240" w:lineRule="auto"/>
        <w:ind w:firstLine="567"/>
        <w:jc w:val="right"/>
        <w:rPr>
          <w:rFonts w:ascii="Times New Roman" w:eastAsia="Times New Roman" w:hAnsi="Times New Roman" w:cs="Times New Roman"/>
          <w:sz w:val="28"/>
          <w:szCs w:val="28"/>
        </w:rPr>
      </w:pPr>
      <w:r w:rsidRPr="005E1080">
        <w:rPr>
          <w:rFonts w:ascii="Times New Roman" w:eastAsia="Times New Roman" w:hAnsi="Times New Roman" w:cs="Times New Roman"/>
          <w:sz w:val="28"/>
          <w:szCs w:val="28"/>
        </w:rPr>
        <w:t>________________________</w:t>
      </w:r>
    </w:p>
    <w:p w:rsidR="00C64637" w:rsidRPr="005E1080" w:rsidRDefault="00C64637" w:rsidP="00C64637">
      <w:pPr>
        <w:keepNext/>
        <w:widowControl w:val="0"/>
        <w:shd w:val="clear" w:color="auto" w:fill="FFFFFF"/>
        <w:autoSpaceDE w:val="0"/>
        <w:autoSpaceDN w:val="0"/>
        <w:adjustRightInd w:val="0"/>
        <w:spacing w:after="0" w:line="240" w:lineRule="auto"/>
        <w:ind w:firstLine="567"/>
        <w:jc w:val="right"/>
        <w:outlineLvl w:val="4"/>
        <w:rPr>
          <w:rFonts w:ascii="Times New Roman" w:eastAsia="Times New Roman" w:hAnsi="Times New Roman" w:cs="Times New Roman"/>
          <w:bCs/>
          <w:color w:val="000000"/>
          <w:spacing w:val="-3"/>
          <w:sz w:val="28"/>
          <w:szCs w:val="28"/>
        </w:rPr>
      </w:pPr>
    </w:p>
    <w:p w:rsidR="00C64637" w:rsidRPr="00C64637" w:rsidRDefault="00C64637" w:rsidP="00C64637">
      <w:pPr>
        <w:spacing w:after="0" w:line="240" w:lineRule="auto"/>
        <w:jc w:val="right"/>
        <w:rPr>
          <w:rFonts w:ascii="Times New Roman" w:eastAsia="Times New Roman" w:hAnsi="Times New Roman" w:cs="Times New Roman"/>
          <w:sz w:val="28"/>
          <w:szCs w:val="28"/>
        </w:rPr>
      </w:pPr>
      <w:r w:rsidRPr="00C64637">
        <w:rPr>
          <w:rFonts w:ascii="Times New Roman" w:eastAsia="Times New Roman" w:hAnsi="Times New Roman" w:cs="Times New Roman"/>
          <w:sz w:val="28"/>
          <w:szCs w:val="28"/>
        </w:rPr>
        <w:t>Научный руководитель</w:t>
      </w:r>
    </w:p>
    <w:p w:rsidR="00C64637" w:rsidRDefault="00D051A7" w:rsidP="00C64637">
      <w:pPr>
        <w:widowControl w:val="0"/>
        <w:autoSpaceDE w:val="0"/>
        <w:autoSpaceDN w:val="0"/>
        <w:adjustRightInd w:val="0"/>
        <w:spacing w:after="0" w:line="240" w:lineRule="auto"/>
        <w:ind w:firstLine="567"/>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Доцент кафедры</w:t>
      </w:r>
    </w:p>
    <w:p w:rsidR="00D051A7" w:rsidRPr="005E1080" w:rsidRDefault="00D051A7" w:rsidP="00C64637">
      <w:pPr>
        <w:widowControl w:val="0"/>
        <w:autoSpaceDE w:val="0"/>
        <w:autoSpaceDN w:val="0"/>
        <w:adjustRightInd w:val="0"/>
        <w:spacing w:after="0" w:line="240" w:lineRule="auto"/>
        <w:ind w:firstLine="567"/>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финансового менеджмента</w:t>
      </w:r>
    </w:p>
    <w:p w:rsidR="00C64637" w:rsidRPr="005E1080" w:rsidRDefault="00C64637" w:rsidP="00C64637">
      <w:pPr>
        <w:widowControl w:val="0"/>
        <w:autoSpaceDE w:val="0"/>
        <w:autoSpaceDN w:val="0"/>
        <w:adjustRightInd w:val="0"/>
        <w:spacing w:after="0" w:line="240" w:lineRule="auto"/>
        <w:ind w:firstLine="567"/>
        <w:jc w:val="right"/>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Жукова Наталья Юрьевна</w:t>
      </w:r>
    </w:p>
    <w:p w:rsidR="00C64637" w:rsidRPr="005E1080" w:rsidRDefault="00C64637" w:rsidP="00C64637">
      <w:pPr>
        <w:widowControl w:val="0"/>
        <w:autoSpaceDE w:val="0"/>
        <w:autoSpaceDN w:val="0"/>
        <w:adjustRightInd w:val="0"/>
        <w:spacing w:after="0" w:line="240" w:lineRule="auto"/>
        <w:ind w:firstLine="567"/>
        <w:jc w:val="right"/>
        <w:rPr>
          <w:rFonts w:ascii="Times New Roman" w:eastAsia="Times New Roman" w:hAnsi="Times New Roman" w:cs="Times New Roman"/>
          <w:sz w:val="28"/>
          <w:szCs w:val="28"/>
        </w:rPr>
      </w:pPr>
    </w:p>
    <w:p w:rsidR="00C64637" w:rsidRPr="005E1080" w:rsidRDefault="00C64637" w:rsidP="00C64637">
      <w:pPr>
        <w:widowControl w:val="0"/>
        <w:autoSpaceDE w:val="0"/>
        <w:autoSpaceDN w:val="0"/>
        <w:adjustRightInd w:val="0"/>
        <w:spacing w:after="0" w:line="240" w:lineRule="auto"/>
        <w:ind w:firstLine="567"/>
        <w:jc w:val="right"/>
        <w:rPr>
          <w:rFonts w:ascii="Times New Roman" w:eastAsia="Times New Roman" w:hAnsi="Times New Roman" w:cs="Times New Roman"/>
          <w:sz w:val="28"/>
          <w:szCs w:val="28"/>
        </w:rPr>
      </w:pPr>
      <w:r w:rsidRPr="005E1080">
        <w:rPr>
          <w:rFonts w:ascii="Times New Roman" w:eastAsia="Times New Roman" w:hAnsi="Times New Roman" w:cs="Times New Roman"/>
          <w:sz w:val="28"/>
          <w:szCs w:val="28"/>
        </w:rPr>
        <w:t>________________________</w:t>
      </w:r>
    </w:p>
    <w:p w:rsidR="00C64637" w:rsidRDefault="00C64637" w:rsidP="00C64637">
      <w:pPr>
        <w:widowControl w:val="0"/>
        <w:shd w:val="clear" w:color="auto" w:fill="FFFFFF"/>
        <w:autoSpaceDE w:val="0"/>
        <w:autoSpaceDN w:val="0"/>
        <w:adjustRightInd w:val="0"/>
        <w:spacing w:after="0" w:line="240" w:lineRule="auto"/>
        <w:ind w:firstLine="567"/>
        <w:jc w:val="center"/>
        <w:rPr>
          <w:rFonts w:ascii="Times New Roman" w:eastAsia="Times New Roman" w:hAnsi="Times New Roman" w:cs="Times New Roman"/>
          <w:bCs/>
          <w:sz w:val="28"/>
          <w:szCs w:val="28"/>
        </w:rPr>
      </w:pPr>
    </w:p>
    <w:p w:rsidR="00C64637" w:rsidRDefault="00C64637" w:rsidP="00C64637">
      <w:pPr>
        <w:widowControl w:val="0"/>
        <w:shd w:val="clear" w:color="auto" w:fill="FFFFFF"/>
        <w:autoSpaceDE w:val="0"/>
        <w:autoSpaceDN w:val="0"/>
        <w:adjustRightInd w:val="0"/>
        <w:spacing w:after="0" w:line="240" w:lineRule="auto"/>
        <w:ind w:firstLine="567"/>
        <w:jc w:val="center"/>
        <w:rPr>
          <w:rFonts w:ascii="Times New Roman" w:eastAsia="Times New Roman" w:hAnsi="Times New Roman" w:cs="Times New Roman"/>
          <w:bCs/>
          <w:sz w:val="28"/>
          <w:szCs w:val="28"/>
        </w:rPr>
      </w:pPr>
    </w:p>
    <w:p w:rsidR="00C64637" w:rsidRPr="005E1080" w:rsidRDefault="00C64637" w:rsidP="00C64637">
      <w:pPr>
        <w:widowControl w:val="0"/>
        <w:shd w:val="clear" w:color="auto" w:fill="FFFFFF"/>
        <w:autoSpaceDE w:val="0"/>
        <w:autoSpaceDN w:val="0"/>
        <w:adjustRightInd w:val="0"/>
        <w:spacing w:after="0" w:line="240" w:lineRule="auto"/>
        <w:ind w:firstLine="567"/>
        <w:jc w:val="center"/>
        <w:rPr>
          <w:rFonts w:ascii="Times New Roman" w:eastAsia="Times New Roman" w:hAnsi="Times New Roman" w:cs="Times New Roman"/>
          <w:b/>
          <w:bCs/>
          <w:sz w:val="28"/>
          <w:szCs w:val="28"/>
        </w:rPr>
      </w:pPr>
    </w:p>
    <w:p w:rsidR="00C64637" w:rsidRDefault="00C64637" w:rsidP="00C64637">
      <w:pPr>
        <w:widowControl w:val="0"/>
        <w:shd w:val="clear" w:color="auto" w:fill="FFFFFF"/>
        <w:autoSpaceDE w:val="0"/>
        <w:autoSpaceDN w:val="0"/>
        <w:adjustRightInd w:val="0"/>
        <w:spacing w:after="0" w:line="240" w:lineRule="auto"/>
        <w:ind w:firstLine="567"/>
        <w:jc w:val="center"/>
        <w:rPr>
          <w:rFonts w:ascii="Times New Roman" w:eastAsia="Times New Roman" w:hAnsi="Times New Roman" w:cs="Times New Roman"/>
          <w:sz w:val="28"/>
          <w:szCs w:val="28"/>
        </w:rPr>
      </w:pPr>
    </w:p>
    <w:p w:rsidR="00C64637" w:rsidRDefault="00C64637" w:rsidP="00C64637">
      <w:pPr>
        <w:widowControl w:val="0"/>
        <w:shd w:val="clear" w:color="auto" w:fill="FFFFFF"/>
        <w:autoSpaceDE w:val="0"/>
        <w:autoSpaceDN w:val="0"/>
        <w:adjustRightInd w:val="0"/>
        <w:spacing w:after="0" w:line="240" w:lineRule="auto"/>
        <w:ind w:firstLine="567"/>
        <w:jc w:val="center"/>
        <w:rPr>
          <w:rFonts w:ascii="Times New Roman" w:eastAsia="Times New Roman" w:hAnsi="Times New Roman" w:cs="Times New Roman"/>
          <w:sz w:val="28"/>
          <w:szCs w:val="28"/>
        </w:rPr>
      </w:pPr>
    </w:p>
    <w:p w:rsidR="00C64637" w:rsidRDefault="00C64637" w:rsidP="00C64637">
      <w:pPr>
        <w:widowControl w:val="0"/>
        <w:shd w:val="clear" w:color="auto" w:fill="FFFFFF"/>
        <w:autoSpaceDE w:val="0"/>
        <w:autoSpaceDN w:val="0"/>
        <w:adjustRightInd w:val="0"/>
        <w:spacing w:after="0" w:line="240" w:lineRule="auto"/>
        <w:ind w:firstLine="567"/>
        <w:jc w:val="center"/>
        <w:rPr>
          <w:rFonts w:ascii="Times New Roman" w:eastAsia="Times New Roman" w:hAnsi="Times New Roman" w:cs="Times New Roman"/>
          <w:sz w:val="28"/>
          <w:szCs w:val="28"/>
        </w:rPr>
      </w:pPr>
    </w:p>
    <w:p w:rsidR="00C64637" w:rsidRDefault="00C64637" w:rsidP="00C64637">
      <w:pPr>
        <w:widowControl w:val="0"/>
        <w:shd w:val="clear" w:color="auto" w:fill="FFFFFF"/>
        <w:autoSpaceDE w:val="0"/>
        <w:autoSpaceDN w:val="0"/>
        <w:adjustRightInd w:val="0"/>
        <w:spacing w:after="0" w:line="240" w:lineRule="auto"/>
        <w:ind w:firstLine="567"/>
        <w:jc w:val="center"/>
        <w:rPr>
          <w:rFonts w:ascii="Times New Roman" w:eastAsia="Times New Roman" w:hAnsi="Times New Roman" w:cs="Times New Roman"/>
          <w:sz w:val="28"/>
          <w:szCs w:val="28"/>
        </w:rPr>
      </w:pPr>
    </w:p>
    <w:p w:rsidR="00EA64F4" w:rsidRPr="00C64637" w:rsidRDefault="00C64637" w:rsidP="00C64637">
      <w:pPr>
        <w:widowControl w:val="0"/>
        <w:shd w:val="clear" w:color="auto" w:fill="FFFFFF"/>
        <w:autoSpaceDE w:val="0"/>
        <w:autoSpaceDN w:val="0"/>
        <w:adjustRightInd w:val="0"/>
        <w:spacing w:after="0" w:line="240" w:lineRule="auto"/>
        <w:ind w:firstLine="567"/>
        <w:jc w:val="center"/>
        <w:rPr>
          <w:rFonts w:ascii="Times New Roman" w:eastAsiaTheme="majorEastAsia" w:hAnsi="Times New Roman" w:cs="Times New Roman"/>
          <w:b/>
          <w:bCs/>
          <w:color w:val="000000" w:themeColor="text1"/>
          <w:sz w:val="28"/>
          <w:szCs w:val="28"/>
        </w:rPr>
      </w:pPr>
      <w:r w:rsidRPr="005E1080">
        <w:rPr>
          <w:rFonts w:ascii="Times New Roman" w:eastAsia="Times New Roman" w:hAnsi="Times New Roman" w:cs="Times New Roman"/>
          <w:sz w:val="28"/>
          <w:szCs w:val="28"/>
        </w:rPr>
        <w:t>Пермь 20</w:t>
      </w:r>
      <w:r>
        <w:rPr>
          <w:rFonts w:ascii="Times New Roman" w:eastAsia="Times New Roman" w:hAnsi="Times New Roman" w:cs="Times New Roman"/>
          <w:sz w:val="28"/>
          <w:szCs w:val="28"/>
        </w:rPr>
        <w:t>14</w:t>
      </w:r>
    </w:p>
    <w:p w:rsidR="00EA64F4" w:rsidRDefault="00EA64F4" w:rsidP="00EA64F4">
      <w:pPr>
        <w:spacing w:after="0" w:line="240" w:lineRule="auto"/>
        <w:jc w:val="center"/>
        <w:rPr>
          <w:rFonts w:ascii="Times New Roman" w:eastAsia="Times New Roman" w:hAnsi="Times New Roman" w:cs="Times New Roman"/>
          <w:b/>
          <w:sz w:val="28"/>
          <w:szCs w:val="28"/>
        </w:rPr>
      </w:pPr>
      <w:r w:rsidRPr="00EA64F4">
        <w:rPr>
          <w:rFonts w:ascii="Times New Roman" w:eastAsia="Times New Roman" w:hAnsi="Times New Roman" w:cs="Times New Roman"/>
          <w:b/>
          <w:sz w:val="28"/>
          <w:szCs w:val="28"/>
        </w:rPr>
        <w:lastRenderedPageBreak/>
        <w:t xml:space="preserve">Оглавление </w:t>
      </w:r>
    </w:p>
    <w:p w:rsidR="00072EE4" w:rsidRPr="00EA64F4" w:rsidRDefault="00072EE4" w:rsidP="00EA64F4">
      <w:pPr>
        <w:spacing w:after="0" w:line="240" w:lineRule="auto"/>
        <w:jc w:val="center"/>
        <w:rPr>
          <w:rFonts w:ascii="Times New Roman" w:eastAsia="Times New Roman" w:hAnsi="Times New Roman" w:cs="Times New Roman"/>
          <w:b/>
          <w:sz w:val="28"/>
          <w:szCs w:val="28"/>
        </w:rPr>
      </w:pPr>
    </w:p>
    <w:p w:rsidR="006262EB" w:rsidRDefault="002223A3">
      <w:pPr>
        <w:pStyle w:val="11"/>
        <w:tabs>
          <w:tab w:val="right" w:leader="dot" w:pos="9628"/>
        </w:tabs>
        <w:rPr>
          <w:rFonts w:asciiTheme="minorHAnsi" w:hAnsiTheme="minorHAnsi"/>
          <w:noProof/>
          <w:sz w:val="22"/>
        </w:rPr>
      </w:pPr>
      <w:r>
        <w:fldChar w:fldCharType="begin"/>
      </w:r>
      <w:r w:rsidR="006B6D87">
        <w:instrText xml:space="preserve"> TOC \o "1-1" \h \z \u \t "Заголовок 2;1" </w:instrText>
      </w:r>
      <w:r>
        <w:fldChar w:fldCharType="separate"/>
      </w:r>
      <w:hyperlink w:anchor="_Toc388611901" w:history="1">
        <w:r w:rsidR="006262EB" w:rsidRPr="003A2B58">
          <w:rPr>
            <w:rStyle w:val="a5"/>
            <w:rFonts w:eastAsiaTheme="minorHAnsi"/>
            <w:noProof/>
            <w:lang w:eastAsia="en-US"/>
          </w:rPr>
          <w:t>Аннотация</w:t>
        </w:r>
        <w:r w:rsidR="006262EB">
          <w:rPr>
            <w:noProof/>
            <w:webHidden/>
          </w:rPr>
          <w:tab/>
        </w:r>
        <w:r>
          <w:rPr>
            <w:noProof/>
            <w:webHidden/>
          </w:rPr>
          <w:fldChar w:fldCharType="begin"/>
        </w:r>
        <w:r w:rsidR="006262EB">
          <w:rPr>
            <w:noProof/>
            <w:webHidden/>
          </w:rPr>
          <w:instrText xml:space="preserve"> PAGEREF _Toc388611901 \h </w:instrText>
        </w:r>
        <w:r>
          <w:rPr>
            <w:noProof/>
            <w:webHidden/>
          </w:rPr>
        </w:r>
        <w:r>
          <w:rPr>
            <w:noProof/>
            <w:webHidden/>
          </w:rPr>
          <w:fldChar w:fldCharType="separate"/>
        </w:r>
        <w:r w:rsidR="006262EB">
          <w:rPr>
            <w:noProof/>
            <w:webHidden/>
          </w:rPr>
          <w:t>3</w:t>
        </w:r>
        <w:r>
          <w:rPr>
            <w:noProof/>
            <w:webHidden/>
          </w:rPr>
          <w:fldChar w:fldCharType="end"/>
        </w:r>
      </w:hyperlink>
    </w:p>
    <w:p w:rsidR="006262EB" w:rsidRDefault="002223A3">
      <w:pPr>
        <w:pStyle w:val="11"/>
        <w:tabs>
          <w:tab w:val="right" w:leader="dot" w:pos="9628"/>
        </w:tabs>
        <w:rPr>
          <w:rFonts w:asciiTheme="minorHAnsi" w:hAnsiTheme="minorHAnsi"/>
          <w:noProof/>
          <w:sz w:val="22"/>
        </w:rPr>
      </w:pPr>
      <w:hyperlink w:anchor="_Toc388611902" w:history="1">
        <w:r w:rsidR="006262EB" w:rsidRPr="003A2B58">
          <w:rPr>
            <w:rStyle w:val="a5"/>
            <w:rFonts w:eastAsiaTheme="minorHAnsi"/>
            <w:noProof/>
            <w:lang w:eastAsia="en-US"/>
          </w:rPr>
          <w:t>Введение</w:t>
        </w:r>
        <w:r w:rsidR="006262EB">
          <w:rPr>
            <w:noProof/>
            <w:webHidden/>
          </w:rPr>
          <w:tab/>
        </w:r>
        <w:r>
          <w:rPr>
            <w:noProof/>
            <w:webHidden/>
          </w:rPr>
          <w:fldChar w:fldCharType="begin"/>
        </w:r>
        <w:r w:rsidR="006262EB">
          <w:rPr>
            <w:noProof/>
            <w:webHidden/>
          </w:rPr>
          <w:instrText xml:space="preserve"> PAGEREF _Toc388611902 \h </w:instrText>
        </w:r>
        <w:r>
          <w:rPr>
            <w:noProof/>
            <w:webHidden/>
          </w:rPr>
        </w:r>
        <w:r>
          <w:rPr>
            <w:noProof/>
            <w:webHidden/>
          </w:rPr>
          <w:fldChar w:fldCharType="separate"/>
        </w:r>
        <w:r w:rsidR="006262EB">
          <w:rPr>
            <w:noProof/>
            <w:webHidden/>
          </w:rPr>
          <w:t>4</w:t>
        </w:r>
        <w:r>
          <w:rPr>
            <w:noProof/>
            <w:webHidden/>
          </w:rPr>
          <w:fldChar w:fldCharType="end"/>
        </w:r>
      </w:hyperlink>
    </w:p>
    <w:p w:rsidR="006262EB" w:rsidRDefault="002223A3">
      <w:pPr>
        <w:pStyle w:val="11"/>
        <w:tabs>
          <w:tab w:val="right" w:leader="dot" w:pos="9628"/>
        </w:tabs>
        <w:rPr>
          <w:rFonts w:asciiTheme="minorHAnsi" w:hAnsiTheme="minorHAnsi"/>
          <w:noProof/>
          <w:sz w:val="22"/>
        </w:rPr>
      </w:pPr>
      <w:hyperlink w:anchor="_Toc388611903" w:history="1">
        <w:r w:rsidR="006262EB" w:rsidRPr="003A2B58">
          <w:rPr>
            <w:rStyle w:val="a5"/>
            <w:noProof/>
          </w:rPr>
          <w:t>1. Теоретические подходы к оценке стоимости бренда</w:t>
        </w:r>
        <w:r w:rsidR="006262EB">
          <w:rPr>
            <w:noProof/>
            <w:webHidden/>
          </w:rPr>
          <w:tab/>
        </w:r>
        <w:r>
          <w:rPr>
            <w:noProof/>
            <w:webHidden/>
          </w:rPr>
          <w:fldChar w:fldCharType="begin"/>
        </w:r>
        <w:r w:rsidR="006262EB">
          <w:rPr>
            <w:noProof/>
            <w:webHidden/>
          </w:rPr>
          <w:instrText xml:space="preserve"> PAGEREF _Toc388611903 \h </w:instrText>
        </w:r>
        <w:r>
          <w:rPr>
            <w:noProof/>
            <w:webHidden/>
          </w:rPr>
        </w:r>
        <w:r>
          <w:rPr>
            <w:noProof/>
            <w:webHidden/>
          </w:rPr>
          <w:fldChar w:fldCharType="separate"/>
        </w:r>
        <w:r w:rsidR="006262EB">
          <w:rPr>
            <w:noProof/>
            <w:webHidden/>
          </w:rPr>
          <w:t>6</w:t>
        </w:r>
        <w:r>
          <w:rPr>
            <w:noProof/>
            <w:webHidden/>
          </w:rPr>
          <w:fldChar w:fldCharType="end"/>
        </w:r>
      </w:hyperlink>
    </w:p>
    <w:p w:rsidR="006262EB" w:rsidRDefault="002223A3">
      <w:pPr>
        <w:pStyle w:val="11"/>
        <w:tabs>
          <w:tab w:val="right" w:leader="dot" w:pos="9628"/>
        </w:tabs>
        <w:rPr>
          <w:rFonts w:asciiTheme="minorHAnsi" w:hAnsiTheme="minorHAnsi"/>
          <w:noProof/>
          <w:sz w:val="22"/>
        </w:rPr>
      </w:pPr>
      <w:hyperlink w:anchor="_Toc388611904" w:history="1">
        <w:r w:rsidR="006262EB" w:rsidRPr="003A2B58">
          <w:rPr>
            <w:rStyle w:val="a5"/>
            <w:noProof/>
          </w:rPr>
          <w:t>1.1. Понятие бренда</w:t>
        </w:r>
        <w:r w:rsidR="006262EB">
          <w:rPr>
            <w:noProof/>
            <w:webHidden/>
          </w:rPr>
          <w:tab/>
        </w:r>
        <w:r>
          <w:rPr>
            <w:noProof/>
            <w:webHidden/>
          </w:rPr>
          <w:fldChar w:fldCharType="begin"/>
        </w:r>
        <w:r w:rsidR="006262EB">
          <w:rPr>
            <w:noProof/>
            <w:webHidden/>
          </w:rPr>
          <w:instrText xml:space="preserve"> PAGEREF _Toc388611904 \h </w:instrText>
        </w:r>
        <w:r>
          <w:rPr>
            <w:noProof/>
            <w:webHidden/>
          </w:rPr>
        </w:r>
        <w:r>
          <w:rPr>
            <w:noProof/>
            <w:webHidden/>
          </w:rPr>
          <w:fldChar w:fldCharType="separate"/>
        </w:r>
        <w:r w:rsidR="006262EB">
          <w:rPr>
            <w:noProof/>
            <w:webHidden/>
          </w:rPr>
          <w:t>6</w:t>
        </w:r>
        <w:r>
          <w:rPr>
            <w:noProof/>
            <w:webHidden/>
          </w:rPr>
          <w:fldChar w:fldCharType="end"/>
        </w:r>
      </w:hyperlink>
    </w:p>
    <w:p w:rsidR="006262EB" w:rsidRDefault="002223A3">
      <w:pPr>
        <w:pStyle w:val="11"/>
        <w:tabs>
          <w:tab w:val="right" w:leader="dot" w:pos="9628"/>
        </w:tabs>
        <w:rPr>
          <w:rFonts w:asciiTheme="minorHAnsi" w:hAnsiTheme="minorHAnsi"/>
          <w:noProof/>
          <w:sz w:val="22"/>
        </w:rPr>
      </w:pPr>
      <w:hyperlink w:anchor="_Toc388611905" w:history="1">
        <w:r w:rsidR="006262EB" w:rsidRPr="003A2B58">
          <w:rPr>
            <w:rStyle w:val="a5"/>
            <w:noProof/>
          </w:rPr>
          <w:t>1.2. История оценки стоимости бренда</w:t>
        </w:r>
        <w:r w:rsidR="006262EB">
          <w:rPr>
            <w:noProof/>
            <w:webHidden/>
          </w:rPr>
          <w:tab/>
        </w:r>
        <w:r>
          <w:rPr>
            <w:noProof/>
            <w:webHidden/>
          </w:rPr>
          <w:fldChar w:fldCharType="begin"/>
        </w:r>
        <w:r w:rsidR="006262EB">
          <w:rPr>
            <w:noProof/>
            <w:webHidden/>
          </w:rPr>
          <w:instrText xml:space="preserve"> PAGEREF _Toc388611905 \h </w:instrText>
        </w:r>
        <w:r>
          <w:rPr>
            <w:noProof/>
            <w:webHidden/>
          </w:rPr>
        </w:r>
        <w:r>
          <w:rPr>
            <w:noProof/>
            <w:webHidden/>
          </w:rPr>
          <w:fldChar w:fldCharType="separate"/>
        </w:r>
        <w:r w:rsidR="006262EB">
          <w:rPr>
            <w:noProof/>
            <w:webHidden/>
          </w:rPr>
          <w:t>9</w:t>
        </w:r>
        <w:r>
          <w:rPr>
            <w:noProof/>
            <w:webHidden/>
          </w:rPr>
          <w:fldChar w:fldCharType="end"/>
        </w:r>
      </w:hyperlink>
    </w:p>
    <w:p w:rsidR="006262EB" w:rsidRDefault="002223A3">
      <w:pPr>
        <w:pStyle w:val="11"/>
        <w:tabs>
          <w:tab w:val="right" w:leader="dot" w:pos="9628"/>
        </w:tabs>
        <w:rPr>
          <w:rFonts w:asciiTheme="minorHAnsi" w:hAnsiTheme="minorHAnsi"/>
          <w:noProof/>
          <w:sz w:val="22"/>
        </w:rPr>
      </w:pPr>
      <w:hyperlink w:anchor="_Toc388611906" w:history="1">
        <w:r w:rsidR="006262EB" w:rsidRPr="003A2B58">
          <w:rPr>
            <w:rStyle w:val="a5"/>
            <w:noProof/>
          </w:rPr>
          <w:t>1.3. Классификация подходов и методов оценки стоимости бренда</w:t>
        </w:r>
        <w:r w:rsidR="006262EB">
          <w:rPr>
            <w:noProof/>
            <w:webHidden/>
          </w:rPr>
          <w:tab/>
        </w:r>
        <w:r>
          <w:rPr>
            <w:noProof/>
            <w:webHidden/>
          </w:rPr>
          <w:fldChar w:fldCharType="begin"/>
        </w:r>
        <w:r w:rsidR="006262EB">
          <w:rPr>
            <w:noProof/>
            <w:webHidden/>
          </w:rPr>
          <w:instrText xml:space="preserve"> PAGEREF _Toc388611906 \h </w:instrText>
        </w:r>
        <w:r>
          <w:rPr>
            <w:noProof/>
            <w:webHidden/>
          </w:rPr>
        </w:r>
        <w:r>
          <w:rPr>
            <w:noProof/>
            <w:webHidden/>
          </w:rPr>
          <w:fldChar w:fldCharType="separate"/>
        </w:r>
        <w:r w:rsidR="006262EB">
          <w:rPr>
            <w:noProof/>
            <w:webHidden/>
          </w:rPr>
          <w:t>12</w:t>
        </w:r>
        <w:r>
          <w:rPr>
            <w:noProof/>
            <w:webHidden/>
          </w:rPr>
          <w:fldChar w:fldCharType="end"/>
        </w:r>
      </w:hyperlink>
    </w:p>
    <w:p w:rsidR="006262EB" w:rsidRDefault="002223A3">
      <w:pPr>
        <w:pStyle w:val="11"/>
        <w:tabs>
          <w:tab w:val="right" w:leader="dot" w:pos="9628"/>
        </w:tabs>
        <w:rPr>
          <w:rFonts w:asciiTheme="minorHAnsi" w:hAnsiTheme="minorHAnsi"/>
          <w:noProof/>
          <w:sz w:val="22"/>
        </w:rPr>
      </w:pPr>
      <w:hyperlink w:anchor="_Toc388611907" w:history="1">
        <w:r w:rsidR="006262EB" w:rsidRPr="003A2B58">
          <w:rPr>
            <w:rStyle w:val="a5"/>
            <w:noProof/>
          </w:rPr>
          <w:t>2. Постановка исследовательской проблемы и описание выборки</w:t>
        </w:r>
        <w:r w:rsidR="006262EB">
          <w:rPr>
            <w:noProof/>
            <w:webHidden/>
          </w:rPr>
          <w:tab/>
        </w:r>
        <w:r>
          <w:rPr>
            <w:noProof/>
            <w:webHidden/>
          </w:rPr>
          <w:fldChar w:fldCharType="begin"/>
        </w:r>
        <w:r w:rsidR="006262EB">
          <w:rPr>
            <w:noProof/>
            <w:webHidden/>
          </w:rPr>
          <w:instrText xml:space="preserve"> PAGEREF _Toc388611907 \h </w:instrText>
        </w:r>
        <w:r>
          <w:rPr>
            <w:noProof/>
            <w:webHidden/>
          </w:rPr>
        </w:r>
        <w:r>
          <w:rPr>
            <w:noProof/>
            <w:webHidden/>
          </w:rPr>
          <w:fldChar w:fldCharType="separate"/>
        </w:r>
        <w:r w:rsidR="006262EB">
          <w:rPr>
            <w:noProof/>
            <w:webHidden/>
          </w:rPr>
          <w:t>18</w:t>
        </w:r>
        <w:r>
          <w:rPr>
            <w:noProof/>
            <w:webHidden/>
          </w:rPr>
          <w:fldChar w:fldCharType="end"/>
        </w:r>
      </w:hyperlink>
    </w:p>
    <w:p w:rsidR="006262EB" w:rsidRDefault="002223A3">
      <w:pPr>
        <w:pStyle w:val="11"/>
        <w:tabs>
          <w:tab w:val="right" w:leader="dot" w:pos="9628"/>
        </w:tabs>
        <w:rPr>
          <w:rFonts w:asciiTheme="minorHAnsi" w:hAnsiTheme="minorHAnsi"/>
          <w:noProof/>
          <w:sz w:val="22"/>
        </w:rPr>
      </w:pPr>
      <w:hyperlink w:anchor="_Toc388611908" w:history="1">
        <w:r w:rsidR="006262EB" w:rsidRPr="003A2B58">
          <w:rPr>
            <w:rStyle w:val="a5"/>
            <w:rFonts w:eastAsia="Times New Roman"/>
            <w:noProof/>
          </w:rPr>
          <w:t>3. Методология</w:t>
        </w:r>
        <w:r w:rsidR="006262EB">
          <w:rPr>
            <w:noProof/>
            <w:webHidden/>
          </w:rPr>
          <w:tab/>
        </w:r>
        <w:r>
          <w:rPr>
            <w:noProof/>
            <w:webHidden/>
          </w:rPr>
          <w:fldChar w:fldCharType="begin"/>
        </w:r>
        <w:r w:rsidR="006262EB">
          <w:rPr>
            <w:noProof/>
            <w:webHidden/>
          </w:rPr>
          <w:instrText xml:space="preserve"> PAGEREF _Toc388611908 \h </w:instrText>
        </w:r>
        <w:r>
          <w:rPr>
            <w:noProof/>
            <w:webHidden/>
          </w:rPr>
        </w:r>
        <w:r>
          <w:rPr>
            <w:noProof/>
            <w:webHidden/>
          </w:rPr>
          <w:fldChar w:fldCharType="separate"/>
        </w:r>
        <w:r w:rsidR="006262EB">
          <w:rPr>
            <w:noProof/>
            <w:webHidden/>
          </w:rPr>
          <w:t>21</w:t>
        </w:r>
        <w:r>
          <w:rPr>
            <w:noProof/>
            <w:webHidden/>
          </w:rPr>
          <w:fldChar w:fldCharType="end"/>
        </w:r>
      </w:hyperlink>
    </w:p>
    <w:p w:rsidR="006262EB" w:rsidRDefault="002223A3">
      <w:pPr>
        <w:pStyle w:val="11"/>
        <w:tabs>
          <w:tab w:val="right" w:leader="dot" w:pos="9628"/>
        </w:tabs>
        <w:rPr>
          <w:rFonts w:asciiTheme="minorHAnsi" w:hAnsiTheme="minorHAnsi"/>
          <w:noProof/>
          <w:sz w:val="22"/>
        </w:rPr>
      </w:pPr>
      <w:hyperlink w:anchor="_Toc388611909" w:history="1">
        <w:r w:rsidR="006262EB" w:rsidRPr="003A2B58">
          <w:rPr>
            <w:rStyle w:val="a5"/>
            <w:rFonts w:eastAsia="Times New Roman"/>
            <w:noProof/>
          </w:rPr>
          <w:t xml:space="preserve">3.1. Модель </w:t>
        </w:r>
        <w:r w:rsidR="006262EB" w:rsidRPr="003A2B58">
          <w:rPr>
            <w:rStyle w:val="a5"/>
            <w:rFonts w:eastAsia="Times New Roman"/>
            <w:noProof/>
            <w:lang w:val="en-US"/>
          </w:rPr>
          <w:t>Hirose</w:t>
        </w:r>
        <w:r w:rsidR="006262EB" w:rsidRPr="003A2B58">
          <w:rPr>
            <w:rStyle w:val="a5"/>
            <w:rFonts w:eastAsia="Times New Roman"/>
            <w:noProof/>
          </w:rPr>
          <w:t xml:space="preserve"> и ее модификации</w:t>
        </w:r>
        <w:r w:rsidR="006262EB">
          <w:rPr>
            <w:noProof/>
            <w:webHidden/>
          </w:rPr>
          <w:tab/>
        </w:r>
        <w:r>
          <w:rPr>
            <w:noProof/>
            <w:webHidden/>
          </w:rPr>
          <w:fldChar w:fldCharType="begin"/>
        </w:r>
        <w:r w:rsidR="006262EB">
          <w:rPr>
            <w:noProof/>
            <w:webHidden/>
          </w:rPr>
          <w:instrText xml:space="preserve"> PAGEREF _Toc388611909 \h </w:instrText>
        </w:r>
        <w:r>
          <w:rPr>
            <w:noProof/>
            <w:webHidden/>
          </w:rPr>
        </w:r>
        <w:r>
          <w:rPr>
            <w:noProof/>
            <w:webHidden/>
          </w:rPr>
          <w:fldChar w:fldCharType="separate"/>
        </w:r>
        <w:r w:rsidR="006262EB">
          <w:rPr>
            <w:noProof/>
            <w:webHidden/>
          </w:rPr>
          <w:t>21</w:t>
        </w:r>
        <w:r>
          <w:rPr>
            <w:noProof/>
            <w:webHidden/>
          </w:rPr>
          <w:fldChar w:fldCharType="end"/>
        </w:r>
      </w:hyperlink>
    </w:p>
    <w:p w:rsidR="006262EB" w:rsidRDefault="002223A3">
      <w:pPr>
        <w:pStyle w:val="11"/>
        <w:tabs>
          <w:tab w:val="right" w:leader="dot" w:pos="9628"/>
        </w:tabs>
        <w:rPr>
          <w:rFonts w:asciiTheme="minorHAnsi" w:hAnsiTheme="minorHAnsi"/>
          <w:noProof/>
          <w:sz w:val="22"/>
        </w:rPr>
      </w:pPr>
      <w:hyperlink w:anchor="_Toc388611910" w:history="1">
        <w:r w:rsidR="006262EB" w:rsidRPr="003A2B58">
          <w:rPr>
            <w:rStyle w:val="a5"/>
            <w:rFonts w:eastAsia="Times New Roman"/>
            <w:noProof/>
          </w:rPr>
          <w:t>3.2. Метод освобождения от роялти</w:t>
        </w:r>
        <w:r w:rsidR="006262EB">
          <w:rPr>
            <w:noProof/>
            <w:webHidden/>
          </w:rPr>
          <w:tab/>
        </w:r>
        <w:r>
          <w:rPr>
            <w:noProof/>
            <w:webHidden/>
          </w:rPr>
          <w:fldChar w:fldCharType="begin"/>
        </w:r>
        <w:r w:rsidR="006262EB">
          <w:rPr>
            <w:noProof/>
            <w:webHidden/>
          </w:rPr>
          <w:instrText xml:space="preserve"> PAGEREF _Toc388611910 \h </w:instrText>
        </w:r>
        <w:r>
          <w:rPr>
            <w:noProof/>
            <w:webHidden/>
          </w:rPr>
        </w:r>
        <w:r>
          <w:rPr>
            <w:noProof/>
            <w:webHidden/>
          </w:rPr>
          <w:fldChar w:fldCharType="separate"/>
        </w:r>
        <w:r w:rsidR="006262EB">
          <w:rPr>
            <w:noProof/>
            <w:webHidden/>
          </w:rPr>
          <w:t>29</w:t>
        </w:r>
        <w:r>
          <w:rPr>
            <w:noProof/>
            <w:webHidden/>
          </w:rPr>
          <w:fldChar w:fldCharType="end"/>
        </w:r>
      </w:hyperlink>
    </w:p>
    <w:p w:rsidR="006262EB" w:rsidRDefault="002223A3">
      <w:pPr>
        <w:pStyle w:val="11"/>
        <w:tabs>
          <w:tab w:val="right" w:leader="dot" w:pos="9628"/>
        </w:tabs>
        <w:rPr>
          <w:rFonts w:asciiTheme="minorHAnsi" w:hAnsiTheme="minorHAnsi"/>
          <w:noProof/>
          <w:sz w:val="22"/>
        </w:rPr>
      </w:pPr>
      <w:hyperlink w:anchor="_Toc388611911" w:history="1">
        <w:r w:rsidR="006262EB" w:rsidRPr="003A2B58">
          <w:rPr>
            <w:rStyle w:val="a5"/>
            <w:noProof/>
          </w:rPr>
          <w:t>4. Результаты</w:t>
        </w:r>
        <w:r w:rsidR="006262EB">
          <w:rPr>
            <w:noProof/>
            <w:webHidden/>
          </w:rPr>
          <w:tab/>
        </w:r>
        <w:r>
          <w:rPr>
            <w:noProof/>
            <w:webHidden/>
          </w:rPr>
          <w:fldChar w:fldCharType="begin"/>
        </w:r>
        <w:r w:rsidR="006262EB">
          <w:rPr>
            <w:noProof/>
            <w:webHidden/>
          </w:rPr>
          <w:instrText xml:space="preserve"> PAGEREF _Toc388611911 \h </w:instrText>
        </w:r>
        <w:r>
          <w:rPr>
            <w:noProof/>
            <w:webHidden/>
          </w:rPr>
        </w:r>
        <w:r>
          <w:rPr>
            <w:noProof/>
            <w:webHidden/>
          </w:rPr>
          <w:fldChar w:fldCharType="separate"/>
        </w:r>
        <w:r w:rsidR="006262EB">
          <w:rPr>
            <w:noProof/>
            <w:webHidden/>
          </w:rPr>
          <w:t>31</w:t>
        </w:r>
        <w:r>
          <w:rPr>
            <w:noProof/>
            <w:webHidden/>
          </w:rPr>
          <w:fldChar w:fldCharType="end"/>
        </w:r>
      </w:hyperlink>
    </w:p>
    <w:p w:rsidR="006262EB" w:rsidRDefault="002223A3">
      <w:pPr>
        <w:pStyle w:val="11"/>
        <w:tabs>
          <w:tab w:val="right" w:leader="dot" w:pos="9628"/>
        </w:tabs>
        <w:rPr>
          <w:rFonts w:asciiTheme="minorHAnsi" w:hAnsiTheme="minorHAnsi"/>
          <w:noProof/>
          <w:sz w:val="22"/>
        </w:rPr>
      </w:pPr>
      <w:hyperlink w:anchor="_Toc388611912" w:history="1">
        <w:r w:rsidR="006262EB" w:rsidRPr="003A2B58">
          <w:rPr>
            <w:rStyle w:val="a5"/>
            <w:noProof/>
          </w:rPr>
          <w:t>4.1. Сравнение стоимостей брендов российских компаний с экспертной оценкой</w:t>
        </w:r>
        <w:r w:rsidR="006262EB">
          <w:rPr>
            <w:noProof/>
            <w:webHidden/>
          </w:rPr>
          <w:tab/>
        </w:r>
        <w:r>
          <w:rPr>
            <w:noProof/>
            <w:webHidden/>
          </w:rPr>
          <w:fldChar w:fldCharType="begin"/>
        </w:r>
        <w:r w:rsidR="006262EB">
          <w:rPr>
            <w:noProof/>
            <w:webHidden/>
          </w:rPr>
          <w:instrText xml:space="preserve"> PAGEREF _Toc388611912 \h </w:instrText>
        </w:r>
        <w:r>
          <w:rPr>
            <w:noProof/>
            <w:webHidden/>
          </w:rPr>
        </w:r>
        <w:r>
          <w:rPr>
            <w:noProof/>
            <w:webHidden/>
          </w:rPr>
          <w:fldChar w:fldCharType="separate"/>
        </w:r>
        <w:r w:rsidR="006262EB">
          <w:rPr>
            <w:noProof/>
            <w:webHidden/>
          </w:rPr>
          <w:t>31</w:t>
        </w:r>
        <w:r>
          <w:rPr>
            <w:noProof/>
            <w:webHidden/>
          </w:rPr>
          <w:fldChar w:fldCharType="end"/>
        </w:r>
      </w:hyperlink>
    </w:p>
    <w:p w:rsidR="006262EB" w:rsidRDefault="002223A3">
      <w:pPr>
        <w:pStyle w:val="11"/>
        <w:tabs>
          <w:tab w:val="right" w:leader="dot" w:pos="9628"/>
        </w:tabs>
        <w:rPr>
          <w:rFonts w:asciiTheme="minorHAnsi" w:hAnsiTheme="minorHAnsi"/>
          <w:noProof/>
          <w:sz w:val="22"/>
        </w:rPr>
      </w:pPr>
      <w:hyperlink w:anchor="_Toc388611913" w:history="1">
        <w:r w:rsidR="006262EB" w:rsidRPr="003A2B58">
          <w:rPr>
            <w:rStyle w:val="a5"/>
            <w:noProof/>
          </w:rPr>
          <w:t>4.2. Взаимосвязь стоимости бренда и капитализации, стоимости бренда и выручки</w:t>
        </w:r>
        <w:r w:rsidR="006262EB">
          <w:rPr>
            <w:noProof/>
            <w:webHidden/>
          </w:rPr>
          <w:tab/>
        </w:r>
        <w:r>
          <w:rPr>
            <w:noProof/>
            <w:webHidden/>
          </w:rPr>
          <w:fldChar w:fldCharType="begin"/>
        </w:r>
        <w:r w:rsidR="006262EB">
          <w:rPr>
            <w:noProof/>
            <w:webHidden/>
          </w:rPr>
          <w:instrText xml:space="preserve"> PAGEREF _Toc388611913 \h </w:instrText>
        </w:r>
        <w:r>
          <w:rPr>
            <w:noProof/>
            <w:webHidden/>
          </w:rPr>
        </w:r>
        <w:r>
          <w:rPr>
            <w:noProof/>
            <w:webHidden/>
          </w:rPr>
          <w:fldChar w:fldCharType="separate"/>
        </w:r>
        <w:r w:rsidR="006262EB">
          <w:rPr>
            <w:noProof/>
            <w:webHidden/>
          </w:rPr>
          <w:t>33</w:t>
        </w:r>
        <w:r>
          <w:rPr>
            <w:noProof/>
            <w:webHidden/>
          </w:rPr>
          <w:fldChar w:fldCharType="end"/>
        </w:r>
      </w:hyperlink>
    </w:p>
    <w:p w:rsidR="006262EB" w:rsidRDefault="002223A3">
      <w:pPr>
        <w:pStyle w:val="11"/>
        <w:tabs>
          <w:tab w:val="right" w:leader="dot" w:pos="9628"/>
        </w:tabs>
        <w:rPr>
          <w:rFonts w:asciiTheme="minorHAnsi" w:hAnsiTheme="minorHAnsi"/>
          <w:noProof/>
          <w:sz w:val="22"/>
        </w:rPr>
      </w:pPr>
      <w:hyperlink w:anchor="_Toc388611914" w:history="1">
        <w:r w:rsidR="006262EB" w:rsidRPr="003A2B58">
          <w:rPr>
            <w:rStyle w:val="a5"/>
            <w:noProof/>
          </w:rPr>
          <w:t>Заключение</w:t>
        </w:r>
        <w:r w:rsidR="006262EB">
          <w:rPr>
            <w:noProof/>
            <w:webHidden/>
          </w:rPr>
          <w:tab/>
        </w:r>
        <w:r>
          <w:rPr>
            <w:noProof/>
            <w:webHidden/>
          </w:rPr>
          <w:fldChar w:fldCharType="begin"/>
        </w:r>
        <w:r w:rsidR="006262EB">
          <w:rPr>
            <w:noProof/>
            <w:webHidden/>
          </w:rPr>
          <w:instrText xml:space="preserve"> PAGEREF _Toc388611914 \h </w:instrText>
        </w:r>
        <w:r>
          <w:rPr>
            <w:noProof/>
            <w:webHidden/>
          </w:rPr>
        </w:r>
        <w:r>
          <w:rPr>
            <w:noProof/>
            <w:webHidden/>
          </w:rPr>
          <w:fldChar w:fldCharType="separate"/>
        </w:r>
        <w:r w:rsidR="006262EB">
          <w:rPr>
            <w:noProof/>
            <w:webHidden/>
          </w:rPr>
          <w:t>36</w:t>
        </w:r>
        <w:r>
          <w:rPr>
            <w:noProof/>
            <w:webHidden/>
          </w:rPr>
          <w:fldChar w:fldCharType="end"/>
        </w:r>
      </w:hyperlink>
    </w:p>
    <w:p w:rsidR="006262EB" w:rsidRDefault="002223A3">
      <w:pPr>
        <w:pStyle w:val="11"/>
        <w:tabs>
          <w:tab w:val="right" w:leader="dot" w:pos="9628"/>
        </w:tabs>
        <w:rPr>
          <w:rFonts w:asciiTheme="minorHAnsi" w:hAnsiTheme="minorHAnsi"/>
          <w:noProof/>
          <w:sz w:val="22"/>
        </w:rPr>
      </w:pPr>
      <w:hyperlink w:anchor="_Toc388611915" w:history="1">
        <w:r w:rsidR="006262EB" w:rsidRPr="003A2B58">
          <w:rPr>
            <w:rStyle w:val="a5"/>
            <w:noProof/>
          </w:rPr>
          <w:t>Список использованной литературы</w:t>
        </w:r>
        <w:r w:rsidR="006262EB">
          <w:rPr>
            <w:noProof/>
            <w:webHidden/>
          </w:rPr>
          <w:tab/>
        </w:r>
        <w:r>
          <w:rPr>
            <w:noProof/>
            <w:webHidden/>
          </w:rPr>
          <w:fldChar w:fldCharType="begin"/>
        </w:r>
        <w:r w:rsidR="006262EB">
          <w:rPr>
            <w:noProof/>
            <w:webHidden/>
          </w:rPr>
          <w:instrText xml:space="preserve"> PAGEREF _Toc388611915 \h </w:instrText>
        </w:r>
        <w:r>
          <w:rPr>
            <w:noProof/>
            <w:webHidden/>
          </w:rPr>
        </w:r>
        <w:r>
          <w:rPr>
            <w:noProof/>
            <w:webHidden/>
          </w:rPr>
          <w:fldChar w:fldCharType="separate"/>
        </w:r>
        <w:r w:rsidR="006262EB">
          <w:rPr>
            <w:noProof/>
            <w:webHidden/>
          </w:rPr>
          <w:t>38</w:t>
        </w:r>
        <w:r>
          <w:rPr>
            <w:noProof/>
            <w:webHidden/>
          </w:rPr>
          <w:fldChar w:fldCharType="end"/>
        </w:r>
      </w:hyperlink>
    </w:p>
    <w:p w:rsidR="006262EB" w:rsidRDefault="002223A3">
      <w:pPr>
        <w:pStyle w:val="11"/>
        <w:tabs>
          <w:tab w:val="right" w:leader="dot" w:pos="9628"/>
        </w:tabs>
        <w:rPr>
          <w:rFonts w:asciiTheme="minorHAnsi" w:hAnsiTheme="minorHAnsi"/>
          <w:noProof/>
          <w:sz w:val="22"/>
        </w:rPr>
      </w:pPr>
      <w:hyperlink w:anchor="_Toc388611916" w:history="1">
        <w:r w:rsidR="006262EB" w:rsidRPr="003A2B58">
          <w:rPr>
            <w:rStyle w:val="a5"/>
            <w:noProof/>
          </w:rPr>
          <w:t>Приложение 1</w:t>
        </w:r>
        <w:r w:rsidR="006262EB">
          <w:rPr>
            <w:noProof/>
            <w:webHidden/>
          </w:rPr>
          <w:tab/>
        </w:r>
        <w:r>
          <w:rPr>
            <w:noProof/>
            <w:webHidden/>
          </w:rPr>
          <w:fldChar w:fldCharType="begin"/>
        </w:r>
        <w:r w:rsidR="006262EB">
          <w:rPr>
            <w:noProof/>
            <w:webHidden/>
          </w:rPr>
          <w:instrText xml:space="preserve"> PAGEREF _Toc388611916 \h </w:instrText>
        </w:r>
        <w:r>
          <w:rPr>
            <w:noProof/>
            <w:webHidden/>
          </w:rPr>
        </w:r>
        <w:r>
          <w:rPr>
            <w:noProof/>
            <w:webHidden/>
          </w:rPr>
          <w:fldChar w:fldCharType="separate"/>
        </w:r>
        <w:r w:rsidR="006262EB">
          <w:rPr>
            <w:noProof/>
            <w:webHidden/>
          </w:rPr>
          <w:t>41</w:t>
        </w:r>
        <w:r>
          <w:rPr>
            <w:noProof/>
            <w:webHidden/>
          </w:rPr>
          <w:fldChar w:fldCharType="end"/>
        </w:r>
      </w:hyperlink>
    </w:p>
    <w:p w:rsidR="006262EB" w:rsidRDefault="002223A3">
      <w:pPr>
        <w:pStyle w:val="11"/>
        <w:tabs>
          <w:tab w:val="right" w:leader="dot" w:pos="9628"/>
        </w:tabs>
        <w:rPr>
          <w:rFonts w:asciiTheme="minorHAnsi" w:hAnsiTheme="minorHAnsi"/>
          <w:noProof/>
          <w:sz w:val="22"/>
        </w:rPr>
      </w:pPr>
      <w:hyperlink w:anchor="_Toc388611917" w:history="1">
        <w:r w:rsidR="006262EB" w:rsidRPr="003A2B58">
          <w:rPr>
            <w:rStyle w:val="a5"/>
            <w:noProof/>
          </w:rPr>
          <w:t xml:space="preserve">Приложение </w:t>
        </w:r>
        <w:r w:rsidR="006262EB" w:rsidRPr="003A2B58">
          <w:rPr>
            <w:rStyle w:val="a5"/>
            <w:noProof/>
            <w:lang w:val="en-US"/>
          </w:rPr>
          <w:t>2</w:t>
        </w:r>
        <w:r w:rsidR="006262EB">
          <w:rPr>
            <w:noProof/>
            <w:webHidden/>
          </w:rPr>
          <w:tab/>
        </w:r>
        <w:r>
          <w:rPr>
            <w:noProof/>
            <w:webHidden/>
          </w:rPr>
          <w:fldChar w:fldCharType="begin"/>
        </w:r>
        <w:r w:rsidR="006262EB">
          <w:rPr>
            <w:noProof/>
            <w:webHidden/>
          </w:rPr>
          <w:instrText xml:space="preserve"> PAGEREF _Toc388611917 \h </w:instrText>
        </w:r>
        <w:r>
          <w:rPr>
            <w:noProof/>
            <w:webHidden/>
          </w:rPr>
        </w:r>
        <w:r>
          <w:rPr>
            <w:noProof/>
            <w:webHidden/>
          </w:rPr>
          <w:fldChar w:fldCharType="separate"/>
        </w:r>
        <w:r w:rsidR="006262EB">
          <w:rPr>
            <w:noProof/>
            <w:webHidden/>
          </w:rPr>
          <w:t>42</w:t>
        </w:r>
        <w:r>
          <w:rPr>
            <w:noProof/>
            <w:webHidden/>
          </w:rPr>
          <w:fldChar w:fldCharType="end"/>
        </w:r>
      </w:hyperlink>
    </w:p>
    <w:p w:rsidR="006262EB" w:rsidRDefault="002223A3">
      <w:pPr>
        <w:pStyle w:val="11"/>
        <w:tabs>
          <w:tab w:val="right" w:leader="dot" w:pos="9628"/>
        </w:tabs>
        <w:rPr>
          <w:rFonts w:asciiTheme="minorHAnsi" w:hAnsiTheme="minorHAnsi"/>
          <w:noProof/>
          <w:sz w:val="22"/>
        </w:rPr>
      </w:pPr>
      <w:hyperlink w:anchor="_Toc388611918" w:history="1">
        <w:r w:rsidR="006262EB" w:rsidRPr="003A2B58">
          <w:rPr>
            <w:rStyle w:val="a5"/>
            <w:noProof/>
          </w:rPr>
          <w:t>Приложение 3</w:t>
        </w:r>
        <w:r w:rsidR="006262EB">
          <w:rPr>
            <w:noProof/>
            <w:webHidden/>
          </w:rPr>
          <w:tab/>
        </w:r>
        <w:r>
          <w:rPr>
            <w:noProof/>
            <w:webHidden/>
          </w:rPr>
          <w:fldChar w:fldCharType="begin"/>
        </w:r>
        <w:r w:rsidR="006262EB">
          <w:rPr>
            <w:noProof/>
            <w:webHidden/>
          </w:rPr>
          <w:instrText xml:space="preserve"> PAGEREF _Toc388611918 \h </w:instrText>
        </w:r>
        <w:r>
          <w:rPr>
            <w:noProof/>
            <w:webHidden/>
          </w:rPr>
        </w:r>
        <w:r>
          <w:rPr>
            <w:noProof/>
            <w:webHidden/>
          </w:rPr>
          <w:fldChar w:fldCharType="separate"/>
        </w:r>
        <w:r w:rsidR="006262EB">
          <w:rPr>
            <w:noProof/>
            <w:webHidden/>
          </w:rPr>
          <w:t>43</w:t>
        </w:r>
        <w:r>
          <w:rPr>
            <w:noProof/>
            <w:webHidden/>
          </w:rPr>
          <w:fldChar w:fldCharType="end"/>
        </w:r>
      </w:hyperlink>
    </w:p>
    <w:p w:rsidR="006262EB" w:rsidRDefault="002223A3">
      <w:pPr>
        <w:pStyle w:val="11"/>
        <w:tabs>
          <w:tab w:val="right" w:leader="dot" w:pos="9628"/>
        </w:tabs>
        <w:rPr>
          <w:rFonts w:asciiTheme="minorHAnsi" w:hAnsiTheme="minorHAnsi"/>
          <w:noProof/>
          <w:sz w:val="22"/>
        </w:rPr>
      </w:pPr>
      <w:hyperlink w:anchor="_Toc388611919" w:history="1">
        <w:r w:rsidR="006262EB" w:rsidRPr="003A2B58">
          <w:rPr>
            <w:rStyle w:val="a5"/>
            <w:noProof/>
          </w:rPr>
          <w:t>Приложение 4</w:t>
        </w:r>
        <w:r w:rsidR="006262EB">
          <w:rPr>
            <w:noProof/>
            <w:webHidden/>
          </w:rPr>
          <w:tab/>
        </w:r>
        <w:r>
          <w:rPr>
            <w:noProof/>
            <w:webHidden/>
          </w:rPr>
          <w:fldChar w:fldCharType="begin"/>
        </w:r>
        <w:r w:rsidR="006262EB">
          <w:rPr>
            <w:noProof/>
            <w:webHidden/>
          </w:rPr>
          <w:instrText xml:space="preserve"> PAGEREF _Toc388611919 \h </w:instrText>
        </w:r>
        <w:r>
          <w:rPr>
            <w:noProof/>
            <w:webHidden/>
          </w:rPr>
        </w:r>
        <w:r>
          <w:rPr>
            <w:noProof/>
            <w:webHidden/>
          </w:rPr>
          <w:fldChar w:fldCharType="separate"/>
        </w:r>
        <w:r w:rsidR="006262EB">
          <w:rPr>
            <w:noProof/>
            <w:webHidden/>
          </w:rPr>
          <w:t>44</w:t>
        </w:r>
        <w:r>
          <w:rPr>
            <w:noProof/>
            <w:webHidden/>
          </w:rPr>
          <w:fldChar w:fldCharType="end"/>
        </w:r>
      </w:hyperlink>
    </w:p>
    <w:p w:rsidR="008216FD" w:rsidRDefault="002223A3" w:rsidP="00EA64F4">
      <w:pPr>
        <w:spacing w:after="0" w:line="240" w:lineRule="auto"/>
        <w:jc w:val="center"/>
      </w:pPr>
      <w:r>
        <w:rPr>
          <w:rFonts w:ascii="Times New Roman" w:hAnsi="Times New Roman"/>
          <w:sz w:val="24"/>
        </w:rPr>
        <w:fldChar w:fldCharType="end"/>
      </w:r>
    </w:p>
    <w:p w:rsidR="000D24EA" w:rsidRDefault="000D24EA">
      <w:pPr>
        <w:rPr>
          <w:rFonts w:ascii="Times New Roman" w:eastAsiaTheme="minorHAnsi" w:hAnsi="Times New Roman" w:cstheme="majorBidi"/>
          <w:b/>
          <w:bCs/>
          <w:sz w:val="28"/>
          <w:szCs w:val="28"/>
          <w:lang w:eastAsia="en-US"/>
        </w:rPr>
      </w:pPr>
      <w:bookmarkStart w:id="0" w:name="_Toc387848555"/>
      <w:r>
        <w:rPr>
          <w:rFonts w:eastAsiaTheme="minorHAnsi"/>
          <w:lang w:eastAsia="en-US"/>
        </w:rPr>
        <w:br w:type="page"/>
      </w:r>
    </w:p>
    <w:p w:rsidR="000F3023" w:rsidRPr="000F3023" w:rsidRDefault="000F3023" w:rsidP="00F91705">
      <w:pPr>
        <w:pStyle w:val="1"/>
        <w:rPr>
          <w:rFonts w:eastAsiaTheme="minorHAnsi"/>
          <w:lang w:eastAsia="en-US"/>
        </w:rPr>
      </w:pPr>
      <w:bookmarkStart w:id="1" w:name="_Toc388611901"/>
      <w:r w:rsidRPr="000F3023">
        <w:rPr>
          <w:rFonts w:eastAsiaTheme="minorHAnsi"/>
          <w:lang w:eastAsia="en-US"/>
        </w:rPr>
        <w:t>Аннотация</w:t>
      </w:r>
      <w:bookmarkEnd w:id="1"/>
    </w:p>
    <w:p w:rsidR="001A0A70" w:rsidRDefault="001A0A70" w:rsidP="001A0A70">
      <w:pPr>
        <w:spacing w:after="0" w:line="360" w:lineRule="auto"/>
        <w:ind w:firstLine="709"/>
        <w:jc w:val="both"/>
        <w:rPr>
          <w:rFonts w:ascii="Times New Roman" w:hAnsi="Times New Roman" w:cs="Times New Roman"/>
          <w:sz w:val="24"/>
          <w:szCs w:val="24"/>
        </w:rPr>
      </w:pPr>
      <w:r w:rsidRPr="00381942">
        <w:rPr>
          <w:rStyle w:val="hps"/>
          <w:rFonts w:ascii="Times New Roman" w:hAnsi="Times New Roman" w:cs="Times New Roman"/>
          <w:sz w:val="24"/>
          <w:szCs w:val="24"/>
        </w:rPr>
        <w:t>С конца 1980-х годов, начала оценки стоимости бренда компании, были выделены три основных подхода (доходный, затратный и рыночный), в рамках которых разработано множество методов</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Основная проблема заключается в</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том, что они</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иногда</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приводят к</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поразительно</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отличающимся результатам.</w:t>
      </w:r>
      <w:r w:rsidRPr="00381942">
        <w:rPr>
          <w:rFonts w:ascii="Times New Roman" w:hAnsi="Times New Roman" w:cs="Times New Roman"/>
          <w:sz w:val="24"/>
          <w:szCs w:val="24"/>
        </w:rPr>
        <w:t xml:space="preserve"> </w:t>
      </w:r>
      <w:r>
        <w:rPr>
          <w:rFonts w:ascii="Times New Roman" w:hAnsi="Times New Roman" w:cs="Times New Roman"/>
          <w:sz w:val="24"/>
          <w:szCs w:val="24"/>
        </w:rPr>
        <w:t>В рамках данной работы был</w:t>
      </w:r>
      <w:r w:rsidR="00806117">
        <w:rPr>
          <w:rFonts w:ascii="Times New Roman" w:hAnsi="Times New Roman" w:cs="Times New Roman"/>
          <w:sz w:val="24"/>
          <w:szCs w:val="24"/>
        </w:rPr>
        <w:t>а</w:t>
      </w:r>
      <w:r>
        <w:rPr>
          <w:rFonts w:ascii="Times New Roman" w:hAnsi="Times New Roman" w:cs="Times New Roman"/>
          <w:sz w:val="24"/>
          <w:szCs w:val="24"/>
        </w:rPr>
        <w:t xml:space="preserve"> проведена попытка выяснить, какой из методов дает наиболее близкую оценку к экспертной на примере российских брендов. Для расчета стоимостей брендов российских компаний были выбраны модели из доходного подхода, наиболее часто применяемого на практике подхода: метод освобождения от роялти и </w:t>
      </w:r>
      <w:r>
        <w:rPr>
          <w:rStyle w:val="hps"/>
          <w:rFonts w:ascii="Times New Roman" w:hAnsi="Times New Roman" w:cs="Times New Roman"/>
          <w:sz w:val="24"/>
          <w:szCs w:val="24"/>
        </w:rPr>
        <w:t>м</w:t>
      </w:r>
      <w:r w:rsidRPr="006421F9">
        <w:rPr>
          <w:rStyle w:val="hps"/>
          <w:rFonts w:ascii="Times New Roman" w:hAnsi="Times New Roman" w:cs="Times New Roman"/>
          <w:sz w:val="24"/>
          <w:szCs w:val="24"/>
        </w:rPr>
        <w:t xml:space="preserve">етод </w:t>
      </w:r>
      <w:r w:rsidRPr="006421F9">
        <w:rPr>
          <w:rStyle w:val="hps"/>
          <w:rFonts w:ascii="Times New Roman" w:hAnsi="Times New Roman" w:cs="Times New Roman"/>
          <w:sz w:val="24"/>
          <w:szCs w:val="24"/>
          <w:lang w:val="en-US"/>
        </w:rPr>
        <w:t>Hirose</w:t>
      </w:r>
      <w:r w:rsidRPr="006421F9">
        <w:rPr>
          <w:rStyle w:val="hps"/>
          <w:rFonts w:ascii="Times New Roman" w:hAnsi="Times New Roman" w:cs="Times New Roman"/>
          <w:sz w:val="24"/>
          <w:szCs w:val="24"/>
        </w:rPr>
        <w:t xml:space="preserve"> </w:t>
      </w:r>
      <w:r>
        <w:rPr>
          <w:rStyle w:val="hps"/>
          <w:rFonts w:ascii="Times New Roman" w:hAnsi="Times New Roman" w:cs="Times New Roman"/>
          <w:sz w:val="24"/>
          <w:szCs w:val="24"/>
        </w:rPr>
        <w:t xml:space="preserve">и его модификации. </w:t>
      </w:r>
      <w:r>
        <w:rPr>
          <w:rFonts w:ascii="Times New Roman" w:hAnsi="Times New Roman" w:cs="Times New Roman"/>
          <w:sz w:val="24"/>
          <w:szCs w:val="24"/>
        </w:rPr>
        <w:t>Данный вопрос представляет интерес для российских компаний, которые хотят получить оценку стоимости своего бренда, но их бренды не входят в рейтинги самых дорогих брендов.</w:t>
      </w:r>
      <w:r w:rsidRPr="005268EE">
        <w:rPr>
          <w:rStyle w:val="hps"/>
          <w:rFonts w:ascii="Times New Roman" w:hAnsi="Times New Roman" w:cs="Times New Roman"/>
          <w:sz w:val="24"/>
          <w:szCs w:val="24"/>
        </w:rPr>
        <w:t xml:space="preserve"> </w:t>
      </w:r>
    </w:p>
    <w:p w:rsidR="000F3023" w:rsidRPr="00C15F18" w:rsidRDefault="000F3023" w:rsidP="000F3023">
      <w:pPr>
        <w:rPr>
          <w:rFonts w:eastAsiaTheme="minorHAnsi"/>
          <w:lang w:eastAsia="en-US"/>
        </w:rPr>
      </w:pPr>
    </w:p>
    <w:p w:rsidR="00F91705" w:rsidRPr="00C15F18" w:rsidRDefault="00F91705" w:rsidP="000F3023">
      <w:pPr>
        <w:rPr>
          <w:rFonts w:eastAsiaTheme="minorHAnsi"/>
          <w:lang w:eastAsia="en-US"/>
        </w:rPr>
      </w:pPr>
    </w:p>
    <w:p w:rsidR="00F91705" w:rsidRPr="00DD4284" w:rsidRDefault="00F91705" w:rsidP="00685123">
      <w:pPr>
        <w:spacing w:after="0" w:line="360" w:lineRule="auto"/>
        <w:ind w:firstLine="709"/>
        <w:jc w:val="both"/>
        <w:rPr>
          <w:rFonts w:ascii="Times New Roman" w:hAnsi="Times New Roman" w:cs="Times New Roman"/>
          <w:sz w:val="24"/>
          <w:szCs w:val="24"/>
          <w:lang w:val="en-US"/>
        </w:rPr>
      </w:pPr>
      <w:r w:rsidRPr="00DD4284">
        <w:rPr>
          <w:rStyle w:val="hps"/>
          <w:rFonts w:ascii="Times New Roman" w:hAnsi="Times New Roman" w:cs="Times New Roman"/>
          <w:sz w:val="24"/>
          <w:szCs w:val="24"/>
          <w:lang w:val="en-US"/>
        </w:rPr>
        <w:t>Since the late</w:t>
      </w:r>
      <w:r w:rsidRPr="00DD4284">
        <w:rPr>
          <w:rFonts w:ascii="Times New Roman" w:hAnsi="Times New Roman" w:cs="Times New Roman"/>
          <w:sz w:val="24"/>
          <w:szCs w:val="24"/>
          <w:lang w:val="en-US"/>
        </w:rPr>
        <w:t xml:space="preserve"> </w:t>
      </w:r>
      <w:r w:rsidRPr="00DD4284">
        <w:rPr>
          <w:rStyle w:val="hps"/>
          <w:rFonts w:ascii="Times New Roman" w:hAnsi="Times New Roman" w:cs="Times New Roman"/>
          <w:sz w:val="24"/>
          <w:szCs w:val="24"/>
          <w:lang w:val="en-US"/>
        </w:rPr>
        <w:t>1980s</w:t>
      </w:r>
      <w:r w:rsidRPr="00DD4284">
        <w:rPr>
          <w:rFonts w:ascii="Times New Roman" w:hAnsi="Times New Roman" w:cs="Times New Roman"/>
          <w:sz w:val="24"/>
          <w:szCs w:val="24"/>
          <w:lang w:val="en-US"/>
        </w:rPr>
        <w:t xml:space="preserve">, </w:t>
      </w:r>
      <w:r w:rsidRPr="00DD4284">
        <w:rPr>
          <w:rStyle w:val="hps"/>
          <w:rFonts w:ascii="Times New Roman" w:hAnsi="Times New Roman" w:cs="Times New Roman"/>
          <w:sz w:val="24"/>
          <w:szCs w:val="24"/>
          <w:lang w:val="en-US"/>
        </w:rPr>
        <w:t xml:space="preserve">the </w:t>
      </w:r>
      <w:proofErr w:type="gramStart"/>
      <w:r w:rsidRPr="00DD4284">
        <w:rPr>
          <w:rStyle w:val="hps"/>
          <w:rFonts w:ascii="Times New Roman" w:hAnsi="Times New Roman" w:cs="Times New Roman"/>
          <w:sz w:val="24"/>
          <w:szCs w:val="24"/>
          <w:lang w:val="en-US"/>
        </w:rPr>
        <w:t>beginning of the</w:t>
      </w:r>
      <w:r w:rsidRPr="00DD4284">
        <w:rPr>
          <w:rFonts w:ascii="Times New Roman" w:hAnsi="Times New Roman" w:cs="Times New Roman"/>
          <w:sz w:val="24"/>
          <w:szCs w:val="24"/>
          <w:lang w:val="en-US"/>
        </w:rPr>
        <w:t xml:space="preserve"> </w:t>
      </w:r>
      <w:r w:rsidRPr="00DD4284">
        <w:rPr>
          <w:rStyle w:val="hps"/>
          <w:rFonts w:ascii="Times New Roman" w:hAnsi="Times New Roman" w:cs="Times New Roman"/>
          <w:sz w:val="24"/>
          <w:szCs w:val="24"/>
          <w:lang w:val="en-US"/>
        </w:rPr>
        <w:t>brand evaluation</w:t>
      </w:r>
      <w:r w:rsidRPr="00DD4284">
        <w:rPr>
          <w:rFonts w:ascii="Times New Roman" w:hAnsi="Times New Roman" w:cs="Times New Roman"/>
          <w:sz w:val="24"/>
          <w:szCs w:val="24"/>
          <w:lang w:val="en-US"/>
        </w:rPr>
        <w:t xml:space="preserve">, </w:t>
      </w:r>
      <w:r w:rsidRPr="00DD4284">
        <w:rPr>
          <w:rStyle w:val="hps"/>
          <w:rFonts w:ascii="Times New Roman" w:hAnsi="Times New Roman" w:cs="Times New Roman"/>
          <w:sz w:val="24"/>
          <w:szCs w:val="24"/>
          <w:lang w:val="en-US"/>
        </w:rPr>
        <w:t>three</w:t>
      </w:r>
      <w:r w:rsidRPr="00DD4284">
        <w:rPr>
          <w:rFonts w:ascii="Times New Roman" w:hAnsi="Times New Roman" w:cs="Times New Roman"/>
          <w:sz w:val="24"/>
          <w:szCs w:val="24"/>
          <w:lang w:val="en-US"/>
        </w:rPr>
        <w:t xml:space="preserve"> </w:t>
      </w:r>
      <w:r w:rsidRPr="00DD4284">
        <w:rPr>
          <w:rStyle w:val="hps"/>
          <w:rFonts w:ascii="Times New Roman" w:hAnsi="Times New Roman" w:cs="Times New Roman"/>
          <w:sz w:val="24"/>
          <w:szCs w:val="24"/>
          <w:lang w:val="en-US"/>
        </w:rPr>
        <w:t>main approaches</w:t>
      </w:r>
      <w:r w:rsidRPr="00DD4284">
        <w:rPr>
          <w:rFonts w:ascii="Times New Roman" w:hAnsi="Times New Roman" w:cs="Times New Roman"/>
          <w:sz w:val="24"/>
          <w:szCs w:val="24"/>
          <w:lang w:val="en-US"/>
        </w:rPr>
        <w:t xml:space="preserve"> </w:t>
      </w:r>
      <w:r w:rsidRPr="00DD4284">
        <w:rPr>
          <w:rStyle w:val="hps"/>
          <w:rFonts w:ascii="Times New Roman" w:hAnsi="Times New Roman" w:cs="Times New Roman"/>
          <w:sz w:val="24"/>
          <w:szCs w:val="24"/>
          <w:lang w:val="en-US"/>
        </w:rPr>
        <w:t>(income</w:t>
      </w:r>
      <w:r w:rsidRPr="00DD4284">
        <w:rPr>
          <w:rFonts w:ascii="Times New Roman" w:hAnsi="Times New Roman" w:cs="Times New Roman"/>
          <w:sz w:val="24"/>
          <w:szCs w:val="24"/>
          <w:lang w:val="en-US"/>
        </w:rPr>
        <w:t xml:space="preserve">, cost </w:t>
      </w:r>
      <w:r w:rsidRPr="00DD4284">
        <w:rPr>
          <w:rStyle w:val="hps"/>
          <w:rFonts w:ascii="Times New Roman" w:hAnsi="Times New Roman" w:cs="Times New Roman"/>
          <w:sz w:val="24"/>
          <w:szCs w:val="24"/>
          <w:lang w:val="en-US"/>
        </w:rPr>
        <w:t>and market</w:t>
      </w:r>
      <w:r w:rsidRPr="00DD4284">
        <w:rPr>
          <w:rFonts w:ascii="Times New Roman" w:hAnsi="Times New Roman" w:cs="Times New Roman"/>
          <w:sz w:val="24"/>
          <w:szCs w:val="24"/>
          <w:lang w:val="en-US"/>
        </w:rPr>
        <w:t>) w</w:t>
      </w:r>
      <w:r w:rsidR="00685123">
        <w:rPr>
          <w:rFonts w:ascii="Times New Roman" w:hAnsi="Times New Roman" w:cs="Times New Roman"/>
          <w:sz w:val="24"/>
          <w:szCs w:val="24"/>
          <w:lang w:val="en-US"/>
        </w:rPr>
        <w:t>ere</w:t>
      </w:r>
      <w:proofErr w:type="gramEnd"/>
      <w:r w:rsidRPr="00DD4284">
        <w:rPr>
          <w:rFonts w:ascii="Times New Roman" w:hAnsi="Times New Roman" w:cs="Times New Roman"/>
          <w:sz w:val="24"/>
          <w:szCs w:val="24"/>
          <w:lang w:val="en-US"/>
        </w:rPr>
        <w:t xml:space="preserve"> </w:t>
      </w:r>
      <w:r w:rsidRPr="00DD4284">
        <w:rPr>
          <w:rStyle w:val="hps"/>
          <w:rFonts w:ascii="Times New Roman" w:hAnsi="Times New Roman" w:cs="Times New Roman"/>
          <w:sz w:val="24"/>
          <w:szCs w:val="24"/>
          <w:lang w:val="en-US"/>
        </w:rPr>
        <w:t>identified</w:t>
      </w:r>
      <w:r w:rsidRPr="00DD4284">
        <w:rPr>
          <w:rFonts w:ascii="Times New Roman" w:hAnsi="Times New Roman" w:cs="Times New Roman"/>
          <w:sz w:val="24"/>
          <w:szCs w:val="24"/>
          <w:lang w:val="en-US"/>
        </w:rPr>
        <w:t xml:space="preserve">, </w:t>
      </w:r>
      <w:r w:rsidRPr="00DD4284">
        <w:rPr>
          <w:rStyle w:val="hps"/>
          <w:rFonts w:ascii="Times New Roman" w:hAnsi="Times New Roman" w:cs="Times New Roman"/>
          <w:sz w:val="24"/>
          <w:szCs w:val="24"/>
          <w:lang w:val="en-US"/>
        </w:rPr>
        <w:t>in which</w:t>
      </w:r>
      <w:r w:rsidRPr="00DD4284">
        <w:rPr>
          <w:rFonts w:ascii="Times New Roman" w:hAnsi="Times New Roman" w:cs="Times New Roman"/>
          <w:sz w:val="24"/>
          <w:szCs w:val="24"/>
          <w:lang w:val="en-US"/>
        </w:rPr>
        <w:t xml:space="preserve"> </w:t>
      </w:r>
      <w:r w:rsidRPr="00DD4284">
        <w:rPr>
          <w:rStyle w:val="hps"/>
          <w:rFonts w:ascii="Times New Roman" w:hAnsi="Times New Roman" w:cs="Times New Roman"/>
          <w:sz w:val="24"/>
          <w:szCs w:val="24"/>
          <w:lang w:val="en-US"/>
        </w:rPr>
        <w:t>variety of</w:t>
      </w:r>
      <w:r w:rsidRPr="00DD4284">
        <w:rPr>
          <w:rFonts w:ascii="Times New Roman" w:hAnsi="Times New Roman" w:cs="Times New Roman"/>
          <w:sz w:val="24"/>
          <w:szCs w:val="24"/>
          <w:lang w:val="en-US"/>
        </w:rPr>
        <w:t xml:space="preserve"> </w:t>
      </w:r>
      <w:r w:rsidRPr="00DD4284">
        <w:rPr>
          <w:rStyle w:val="hps"/>
          <w:rFonts w:ascii="Times New Roman" w:hAnsi="Times New Roman" w:cs="Times New Roman"/>
          <w:sz w:val="24"/>
          <w:szCs w:val="24"/>
          <w:lang w:val="en-US"/>
        </w:rPr>
        <w:t>methods was developed.</w:t>
      </w:r>
      <w:r w:rsidRPr="00DD4284">
        <w:rPr>
          <w:rFonts w:ascii="Times New Roman" w:hAnsi="Times New Roman" w:cs="Times New Roman"/>
          <w:sz w:val="24"/>
          <w:szCs w:val="24"/>
          <w:lang w:val="en-US"/>
        </w:rPr>
        <w:t xml:space="preserve"> The main problem is that they sometimes </w:t>
      </w:r>
      <w:r w:rsidRPr="00DD4284">
        <w:rPr>
          <w:rStyle w:val="hps"/>
          <w:rFonts w:ascii="Times New Roman" w:hAnsi="Times New Roman" w:cs="Times New Roman"/>
          <w:sz w:val="24"/>
          <w:szCs w:val="24"/>
          <w:lang w:val="en-US"/>
        </w:rPr>
        <w:t>present strikingly different</w:t>
      </w:r>
      <w:r w:rsidRPr="00DD4284">
        <w:rPr>
          <w:rFonts w:ascii="Times New Roman" w:hAnsi="Times New Roman" w:cs="Times New Roman"/>
          <w:sz w:val="24"/>
          <w:szCs w:val="24"/>
          <w:lang w:val="en-US"/>
        </w:rPr>
        <w:t xml:space="preserve"> </w:t>
      </w:r>
      <w:r w:rsidRPr="00DD4284">
        <w:rPr>
          <w:rStyle w:val="hps"/>
          <w:rFonts w:ascii="Times New Roman" w:hAnsi="Times New Roman" w:cs="Times New Roman"/>
          <w:sz w:val="24"/>
          <w:szCs w:val="24"/>
          <w:lang w:val="en-US"/>
        </w:rPr>
        <w:t>results.</w:t>
      </w:r>
      <w:r w:rsidRPr="00DD4284">
        <w:rPr>
          <w:rFonts w:ascii="Times New Roman" w:hAnsi="Times New Roman" w:cs="Times New Roman"/>
          <w:sz w:val="24"/>
          <w:szCs w:val="24"/>
          <w:lang w:val="en-US"/>
        </w:rPr>
        <w:t xml:space="preserve"> In this work attempt to </w:t>
      </w:r>
      <w:r w:rsidRPr="00F91705">
        <w:rPr>
          <w:rFonts w:ascii="Times New Roman" w:hAnsi="Times New Roman" w:cs="Times New Roman"/>
          <w:sz w:val="24"/>
          <w:szCs w:val="24"/>
          <w:lang w:val="en-US"/>
        </w:rPr>
        <w:t xml:space="preserve">figure out which method provides the closest estimate to the expert ones was </w:t>
      </w:r>
      <w:r w:rsidR="00685123">
        <w:rPr>
          <w:rFonts w:ascii="Times New Roman" w:hAnsi="Times New Roman" w:cs="Times New Roman"/>
          <w:sz w:val="24"/>
          <w:szCs w:val="24"/>
          <w:lang w:val="en-US"/>
        </w:rPr>
        <w:t>undertaken</w:t>
      </w:r>
      <w:r w:rsidRPr="00F91705">
        <w:rPr>
          <w:rFonts w:ascii="Times New Roman" w:hAnsi="Times New Roman" w:cs="Times New Roman"/>
          <w:sz w:val="24"/>
          <w:szCs w:val="24"/>
          <w:lang w:val="en-US"/>
        </w:rPr>
        <w:t xml:space="preserve"> on the example of Russian brands. Models from the income approach, the most commonly used approach in practice, were chosen to calculate the value of Russian corporate brands: a relief from royalty method and Hirose model and its modifications. This question is of interest for Russian companies that want to es</w:t>
      </w:r>
      <w:r w:rsidR="00685123">
        <w:rPr>
          <w:rFonts w:ascii="Times New Roman" w:hAnsi="Times New Roman" w:cs="Times New Roman"/>
          <w:sz w:val="24"/>
          <w:szCs w:val="24"/>
          <w:lang w:val="en-US"/>
        </w:rPr>
        <w:t>timate the value of their brand</w:t>
      </w:r>
      <w:r w:rsidRPr="00F91705">
        <w:rPr>
          <w:rFonts w:ascii="Times New Roman" w:hAnsi="Times New Roman" w:cs="Times New Roman"/>
          <w:sz w:val="24"/>
          <w:szCs w:val="24"/>
          <w:lang w:val="en-US"/>
        </w:rPr>
        <w:t xml:space="preserve"> but their brands are not included in the rankings of the most expensive brands.</w:t>
      </w:r>
    </w:p>
    <w:p w:rsidR="000F3023" w:rsidRPr="00F91705" w:rsidRDefault="000F3023" w:rsidP="000F3023">
      <w:pPr>
        <w:rPr>
          <w:rFonts w:eastAsiaTheme="minorHAnsi"/>
          <w:lang w:val="en-US" w:eastAsia="en-US"/>
        </w:rPr>
      </w:pPr>
    </w:p>
    <w:p w:rsidR="000F3023" w:rsidRPr="00F91705" w:rsidRDefault="000F3023" w:rsidP="000F3023">
      <w:pPr>
        <w:rPr>
          <w:rFonts w:eastAsiaTheme="minorHAnsi"/>
          <w:lang w:val="en-US" w:eastAsia="en-US"/>
        </w:rPr>
      </w:pPr>
    </w:p>
    <w:p w:rsidR="000F3023" w:rsidRPr="00F91705" w:rsidRDefault="000F3023" w:rsidP="000F3023">
      <w:pPr>
        <w:rPr>
          <w:rFonts w:ascii="Times New Roman" w:eastAsiaTheme="minorHAnsi" w:hAnsi="Times New Roman" w:cstheme="majorBidi"/>
          <w:b/>
          <w:bCs/>
          <w:sz w:val="28"/>
          <w:szCs w:val="28"/>
          <w:lang w:val="en-US" w:eastAsia="en-US"/>
        </w:rPr>
      </w:pPr>
      <w:r w:rsidRPr="00F91705">
        <w:rPr>
          <w:rFonts w:eastAsiaTheme="minorHAnsi"/>
          <w:lang w:val="en-US" w:eastAsia="en-US"/>
        </w:rPr>
        <w:br w:type="page"/>
      </w:r>
    </w:p>
    <w:p w:rsidR="00F52CDC" w:rsidRDefault="00F52CDC" w:rsidP="00F52CDC">
      <w:pPr>
        <w:pStyle w:val="1"/>
        <w:rPr>
          <w:rFonts w:eastAsiaTheme="minorHAnsi"/>
          <w:lang w:eastAsia="en-US"/>
        </w:rPr>
      </w:pPr>
      <w:bookmarkStart w:id="2" w:name="_Toc388611902"/>
      <w:r>
        <w:rPr>
          <w:rFonts w:eastAsiaTheme="minorHAnsi"/>
          <w:lang w:eastAsia="en-US"/>
        </w:rPr>
        <w:t>Введение</w:t>
      </w:r>
      <w:bookmarkEnd w:id="0"/>
      <w:bookmarkEnd w:id="2"/>
      <w:r>
        <w:rPr>
          <w:rFonts w:eastAsiaTheme="minorHAnsi"/>
          <w:lang w:eastAsia="en-US"/>
        </w:rPr>
        <w:t xml:space="preserve"> </w:t>
      </w:r>
    </w:p>
    <w:p w:rsidR="00F52CDC" w:rsidRPr="00F52CDC" w:rsidRDefault="00F52CDC" w:rsidP="0019346D">
      <w:pPr>
        <w:spacing w:after="0" w:line="360" w:lineRule="auto"/>
        <w:ind w:firstLine="709"/>
        <w:jc w:val="both"/>
        <w:rPr>
          <w:rFonts w:ascii="Times New Roman" w:eastAsiaTheme="minorHAnsi" w:hAnsi="Times New Roman" w:cs="Times New Roman"/>
          <w:sz w:val="24"/>
          <w:szCs w:val="24"/>
          <w:lang w:eastAsia="en-US"/>
        </w:rPr>
      </w:pPr>
      <w:r w:rsidRPr="00F52CDC">
        <w:rPr>
          <w:rFonts w:ascii="Times New Roman" w:eastAsiaTheme="minorHAnsi" w:hAnsi="Times New Roman" w:cs="Times New Roman"/>
          <w:sz w:val="24"/>
          <w:szCs w:val="24"/>
          <w:lang w:eastAsia="en-US"/>
        </w:rPr>
        <w:t xml:space="preserve">Производители и продавцы стараются привлекать к своим товарам потенциальных покупателей и удерживать уже существующих клиентов в условиях возрастающей конкуренции, использование в предпринимательской деятельности такого нематериального актива, как бренд, значительно помогает в достижении данных целей. Сильные бренды помогают компаниям дифференцироваться на рынке. Они способны обеспечить товару или услуге более высокую цену по сравнению с </w:t>
      </w:r>
      <w:proofErr w:type="gramStart"/>
      <w:r w:rsidRPr="00F52CDC">
        <w:rPr>
          <w:rFonts w:ascii="Times New Roman" w:eastAsiaTheme="minorHAnsi" w:hAnsi="Times New Roman" w:cs="Times New Roman"/>
          <w:sz w:val="24"/>
          <w:szCs w:val="24"/>
          <w:lang w:eastAsia="en-US"/>
        </w:rPr>
        <w:t>конкурентными</w:t>
      </w:r>
      <w:proofErr w:type="gramEnd"/>
      <w:r w:rsidRPr="00F52CDC">
        <w:rPr>
          <w:rFonts w:ascii="Times New Roman" w:eastAsiaTheme="minorHAnsi" w:hAnsi="Times New Roman" w:cs="Times New Roman"/>
          <w:sz w:val="24"/>
          <w:szCs w:val="24"/>
          <w:lang w:eastAsia="en-US"/>
        </w:rPr>
        <w:t>, увеличить объемы продаж и привлечь новых клиентов. Значительным дополнительным преимуществом сильного бренда является его способность переносить установившуюся потребительскую лояльность на новые сегменты рынка и товарные категории.</w:t>
      </w:r>
    </w:p>
    <w:p w:rsidR="00F52CDC" w:rsidRPr="00F52CDC" w:rsidRDefault="00F52CDC" w:rsidP="0019346D">
      <w:pPr>
        <w:spacing w:after="0" w:line="360" w:lineRule="auto"/>
        <w:ind w:firstLine="709"/>
        <w:jc w:val="both"/>
        <w:rPr>
          <w:rFonts w:ascii="Times New Roman" w:eastAsiaTheme="minorHAnsi" w:hAnsi="Times New Roman" w:cs="Times New Roman"/>
          <w:sz w:val="24"/>
          <w:szCs w:val="24"/>
          <w:lang w:eastAsia="en-US"/>
        </w:rPr>
      </w:pPr>
      <w:r w:rsidRPr="00F52CDC">
        <w:rPr>
          <w:rFonts w:ascii="Times New Roman" w:eastAsiaTheme="minorHAnsi" w:hAnsi="Times New Roman" w:cs="Times New Roman"/>
          <w:sz w:val="24"/>
          <w:szCs w:val="24"/>
          <w:lang w:eastAsia="en-US"/>
        </w:rPr>
        <w:t>Значение нематериальных активов для компании все возрастает. В 1950</w:t>
      </w:r>
      <w:r w:rsidRPr="00F52CDC">
        <w:rPr>
          <w:rFonts w:ascii="Times New Roman" w:hAnsi="Times New Roman" w:cs="Times New Roman"/>
          <w:sz w:val="24"/>
          <w:szCs w:val="24"/>
        </w:rPr>
        <w:t> </w:t>
      </w:r>
      <w:r w:rsidRPr="00F52CDC">
        <w:rPr>
          <w:rFonts w:ascii="Times New Roman" w:eastAsiaTheme="minorHAnsi" w:hAnsi="Times New Roman" w:cs="Times New Roman"/>
          <w:sz w:val="24"/>
          <w:szCs w:val="24"/>
          <w:lang w:eastAsia="en-US"/>
        </w:rPr>
        <w:t>-</w:t>
      </w:r>
      <w:r w:rsidRPr="00F52CDC">
        <w:rPr>
          <w:rFonts w:ascii="Times New Roman" w:hAnsi="Times New Roman" w:cs="Times New Roman"/>
          <w:sz w:val="24"/>
          <w:szCs w:val="24"/>
        </w:rPr>
        <w:t> </w:t>
      </w:r>
      <w:r w:rsidRPr="00F52CDC">
        <w:rPr>
          <w:rFonts w:ascii="Times New Roman" w:eastAsiaTheme="minorHAnsi" w:hAnsi="Times New Roman" w:cs="Times New Roman"/>
          <w:sz w:val="24"/>
          <w:szCs w:val="24"/>
          <w:lang w:eastAsia="en-US"/>
        </w:rPr>
        <w:t xml:space="preserve">е материальные активы составляли порядка 80% стоимости компании,  к 2000-ым их значение упало уже до 30%. В то же время значение нематериальных активов, одним из которых является бренд, растет с  высокими темпами. В создавшихся условиях возникла необходимость в оценке стоимости бренда компаний. </w:t>
      </w:r>
    </w:p>
    <w:p w:rsidR="00E37D97" w:rsidRPr="00381942" w:rsidRDefault="00E37D97" w:rsidP="0019346D">
      <w:pPr>
        <w:shd w:val="clear" w:color="auto" w:fill="FFFFFF"/>
        <w:spacing w:after="0" w:line="360" w:lineRule="auto"/>
        <w:ind w:firstLine="709"/>
        <w:jc w:val="both"/>
        <w:rPr>
          <w:rFonts w:ascii="Times New Roman" w:hAnsi="Times New Roman" w:cs="Times New Roman"/>
          <w:sz w:val="24"/>
          <w:szCs w:val="24"/>
        </w:rPr>
      </w:pPr>
      <w:r w:rsidRPr="00381942">
        <w:rPr>
          <w:rFonts w:ascii="Times New Roman" w:hAnsi="Times New Roman" w:cs="Times New Roman"/>
          <w:color w:val="000000" w:themeColor="text1"/>
          <w:sz w:val="24"/>
          <w:szCs w:val="24"/>
        </w:rPr>
        <w:t>Стоимостная оценка бренда необходима компании для различных целей. Во-первых, так как законодательство множества стран предлагает внесение нематериальных активов в финансовый баланс, а бренд компании является одним из основных нематериальных активов, оценка стоимости бренда очень важна и требует нахождения его точного значения. Во-вторых</w:t>
      </w:r>
      <w:r w:rsidRPr="00381942">
        <w:rPr>
          <w:rStyle w:val="hps"/>
          <w:rFonts w:ascii="Times New Roman" w:hAnsi="Times New Roman" w:cs="Times New Roman"/>
          <w:sz w:val="24"/>
          <w:szCs w:val="24"/>
        </w:rPr>
        <w:t>,</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процесс оценки</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бренда</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позволяет получить</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более точное представление</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о том, кокой силой обладает бренд</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В свою очередь,</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это поможет</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определить</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будущую</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маркетинговую стратегию компании</w:t>
      </w:r>
      <w:r w:rsidRPr="00381942">
        <w:rPr>
          <w:rFonts w:ascii="Times New Roman" w:hAnsi="Times New Roman" w:cs="Times New Roman"/>
          <w:sz w:val="24"/>
          <w:szCs w:val="24"/>
        </w:rPr>
        <w:t>.</w:t>
      </w:r>
      <w:r w:rsidRPr="00381942">
        <w:rPr>
          <w:rStyle w:val="hps"/>
          <w:rFonts w:ascii="Times New Roman" w:hAnsi="Times New Roman" w:cs="Times New Roman"/>
          <w:sz w:val="24"/>
          <w:szCs w:val="24"/>
        </w:rPr>
        <w:t xml:space="preserve"> В-третьих,</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стоимость бренда</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может быть использована</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для измерения</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эффективности</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инвестиций</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Анализ</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стоимости бренда</w:t>
      </w:r>
      <w:r w:rsidRPr="00381942">
        <w:rPr>
          <w:rFonts w:ascii="Times New Roman" w:hAnsi="Times New Roman" w:cs="Times New Roman"/>
          <w:sz w:val="24"/>
          <w:szCs w:val="24"/>
        </w:rPr>
        <w:t xml:space="preserve">, </w:t>
      </w:r>
      <w:r>
        <w:rPr>
          <w:rFonts w:ascii="Times New Roman" w:hAnsi="Times New Roman" w:cs="Times New Roman"/>
          <w:sz w:val="24"/>
          <w:szCs w:val="24"/>
        </w:rPr>
        <w:t>проводимый совместно с анализом</w:t>
      </w:r>
      <w:r w:rsidRPr="00381942">
        <w:rPr>
          <w:rFonts w:ascii="Times New Roman" w:hAnsi="Times New Roman" w:cs="Times New Roman"/>
          <w:sz w:val="24"/>
          <w:szCs w:val="24"/>
        </w:rPr>
        <w:t xml:space="preserve"> </w:t>
      </w:r>
      <w:r>
        <w:rPr>
          <w:rStyle w:val="hps"/>
          <w:rFonts w:ascii="Times New Roman" w:hAnsi="Times New Roman" w:cs="Times New Roman"/>
          <w:sz w:val="24"/>
          <w:szCs w:val="24"/>
        </w:rPr>
        <w:t>инвестиций</w:t>
      </w:r>
      <w:r w:rsidRPr="00381942">
        <w:rPr>
          <w:rStyle w:val="hps"/>
          <w:rFonts w:ascii="Times New Roman" w:hAnsi="Times New Roman" w:cs="Times New Roman"/>
          <w:sz w:val="24"/>
          <w:szCs w:val="24"/>
        </w:rPr>
        <w:t>, сделанны</w:t>
      </w:r>
      <w:r>
        <w:rPr>
          <w:rStyle w:val="hps"/>
          <w:rFonts w:ascii="Times New Roman" w:hAnsi="Times New Roman" w:cs="Times New Roman"/>
          <w:sz w:val="24"/>
          <w:szCs w:val="24"/>
        </w:rPr>
        <w:t>х</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компанией,</w:t>
      </w:r>
      <w:r w:rsidRPr="00381942">
        <w:rPr>
          <w:rFonts w:ascii="Times New Roman" w:hAnsi="Times New Roman" w:cs="Times New Roman"/>
          <w:sz w:val="24"/>
          <w:szCs w:val="24"/>
        </w:rPr>
        <w:t xml:space="preserve"> по</w:t>
      </w:r>
      <w:r w:rsidRPr="00381942">
        <w:rPr>
          <w:rStyle w:val="hps"/>
          <w:rFonts w:ascii="Times New Roman" w:hAnsi="Times New Roman" w:cs="Times New Roman"/>
          <w:sz w:val="24"/>
          <w:szCs w:val="24"/>
        </w:rPr>
        <w:t>может эффективнее распределить</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ресурсы</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и скорректировать</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инвестиционную политику</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на</w:t>
      </w:r>
      <w:r w:rsidRPr="00381942">
        <w:rPr>
          <w:rFonts w:ascii="Times New Roman" w:hAnsi="Times New Roman" w:cs="Times New Roman"/>
          <w:sz w:val="24"/>
          <w:szCs w:val="24"/>
        </w:rPr>
        <w:t xml:space="preserve"> </w:t>
      </w:r>
      <w:proofErr w:type="spellStart"/>
      <w:proofErr w:type="gramStart"/>
      <w:r w:rsidRPr="00381942">
        <w:rPr>
          <w:rStyle w:val="hps"/>
          <w:rFonts w:ascii="Times New Roman" w:hAnsi="Times New Roman" w:cs="Times New Roman"/>
          <w:sz w:val="24"/>
          <w:szCs w:val="24"/>
        </w:rPr>
        <w:t>кратко-и</w:t>
      </w:r>
      <w:proofErr w:type="spellEnd"/>
      <w:proofErr w:type="gramEnd"/>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долгосрочной перспективе.</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Кроме того,</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точное значение стоимости</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бренда</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очень важно</w:t>
      </w:r>
      <w:r w:rsidRPr="00381942">
        <w:rPr>
          <w:rFonts w:ascii="Times New Roman" w:hAnsi="Times New Roman" w:cs="Times New Roman"/>
          <w:sz w:val="24"/>
          <w:szCs w:val="24"/>
        </w:rPr>
        <w:t xml:space="preserve"> </w:t>
      </w:r>
      <w:proofErr w:type="gramStart"/>
      <w:r w:rsidRPr="00381942">
        <w:rPr>
          <w:rStyle w:val="hps"/>
          <w:rFonts w:ascii="Times New Roman" w:hAnsi="Times New Roman" w:cs="Times New Roman"/>
          <w:sz w:val="24"/>
          <w:szCs w:val="24"/>
        </w:rPr>
        <w:t>в</w:t>
      </w:r>
      <w:proofErr w:type="gramEnd"/>
      <w:r w:rsidRPr="00381942">
        <w:rPr>
          <w:rStyle w:val="hps"/>
          <w:rFonts w:ascii="Times New Roman" w:hAnsi="Times New Roman" w:cs="Times New Roman"/>
          <w:sz w:val="24"/>
          <w:szCs w:val="24"/>
        </w:rPr>
        <w:t xml:space="preserve"> </w:t>
      </w:r>
      <w:proofErr w:type="gramStart"/>
      <w:r w:rsidRPr="00381942">
        <w:rPr>
          <w:rStyle w:val="hps"/>
          <w:rFonts w:ascii="Times New Roman" w:hAnsi="Times New Roman" w:cs="Times New Roman"/>
          <w:sz w:val="24"/>
          <w:szCs w:val="24"/>
        </w:rPr>
        <w:t>случае</w:t>
      </w:r>
      <w:proofErr w:type="gramEnd"/>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предложение о покупке</w:t>
      </w:r>
      <w:r>
        <w:rPr>
          <w:rStyle w:val="hps"/>
          <w:rFonts w:ascii="Times New Roman" w:hAnsi="Times New Roman" w:cs="Times New Roman"/>
          <w:sz w:val="24"/>
          <w:szCs w:val="24"/>
        </w:rPr>
        <w:t xml:space="preserve"> компании</w:t>
      </w:r>
      <w:r w:rsidRPr="00381942">
        <w:rPr>
          <w:rStyle w:val="hps"/>
          <w:rFonts w:ascii="Times New Roman" w:hAnsi="Times New Roman" w:cs="Times New Roman"/>
          <w:sz w:val="24"/>
          <w:szCs w:val="24"/>
        </w:rPr>
        <w:t>. Это поможет</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акционерам</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и</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покупателю</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четко определить</w:t>
      </w:r>
      <w:r w:rsidRPr="00381942">
        <w:rPr>
          <w:rFonts w:ascii="Times New Roman" w:hAnsi="Times New Roman" w:cs="Times New Roman"/>
          <w:sz w:val="24"/>
          <w:szCs w:val="24"/>
        </w:rPr>
        <w:t xml:space="preserve">, является ли это </w:t>
      </w:r>
      <w:r w:rsidRPr="00381942">
        <w:rPr>
          <w:rStyle w:val="hps"/>
          <w:rFonts w:ascii="Times New Roman" w:hAnsi="Times New Roman" w:cs="Times New Roman"/>
          <w:sz w:val="24"/>
          <w:szCs w:val="24"/>
        </w:rPr>
        <w:t>предложение</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правильным или нет,</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необходимо</w:t>
      </w:r>
      <w:r w:rsidRPr="00381942">
        <w:rPr>
          <w:rFonts w:ascii="Times New Roman" w:hAnsi="Times New Roman" w:cs="Times New Roman"/>
          <w:sz w:val="24"/>
          <w:szCs w:val="24"/>
        </w:rPr>
        <w:t xml:space="preserve"> ли </w:t>
      </w:r>
      <w:r w:rsidRPr="00381942">
        <w:rPr>
          <w:rStyle w:val="hps"/>
          <w:rFonts w:ascii="Times New Roman" w:hAnsi="Times New Roman" w:cs="Times New Roman"/>
          <w:sz w:val="24"/>
          <w:szCs w:val="24"/>
        </w:rPr>
        <w:t>увеличение цены, ее уменьшение</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или отказ от предложенной цены</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Наконец,</w:t>
      </w:r>
      <w:r w:rsidRPr="00381942">
        <w:rPr>
          <w:rFonts w:ascii="Times New Roman" w:hAnsi="Times New Roman" w:cs="Times New Roman"/>
          <w:sz w:val="24"/>
          <w:szCs w:val="24"/>
        </w:rPr>
        <w:t xml:space="preserve"> стоимость </w:t>
      </w:r>
      <w:r w:rsidRPr="00381942">
        <w:rPr>
          <w:rStyle w:val="hps"/>
          <w:rFonts w:ascii="Times New Roman" w:hAnsi="Times New Roman" w:cs="Times New Roman"/>
          <w:sz w:val="24"/>
          <w:szCs w:val="24"/>
        </w:rPr>
        <w:t>бренда используется</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для получения финансирования.</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Довольно</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редкая практика</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в прошлом</w:t>
      </w:r>
      <w:r w:rsidRPr="00381942">
        <w:rPr>
          <w:rFonts w:ascii="Times New Roman" w:hAnsi="Times New Roman" w:cs="Times New Roman"/>
          <w:sz w:val="24"/>
          <w:szCs w:val="24"/>
        </w:rPr>
        <w:t xml:space="preserve">, использование </w:t>
      </w:r>
      <w:r w:rsidRPr="00381942">
        <w:rPr>
          <w:rStyle w:val="hps"/>
          <w:rFonts w:ascii="Times New Roman" w:hAnsi="Times New Roman" w:cs="Times New Roman"/>
          <w:sz w:val="24"/>
          <w:szCs w:val="24"/>
        </w:rPr>
        <w:t>стоимости брендов</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в портфеле</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для получения</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банковского финансирования</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или</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для</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привлечения новых инвестиций</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все чаще стала</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применяться</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в последние годы</w:t>
      </w:r>
      <w:r w:rsidRPr="00381942">
        <w:rPr>
          <w:rFonts w:ascii="Times New Roman" w:hAnsi="Times New Roman" w:cs="Times New Roman"/>
          <w:sz w:val="24"/>
          <w:szCs w:val="24"/>
        </w:rPr>
        <w:t>.</w:t>
      </w:r>
    </w:p>
    <w:p w:rsidR="00E37D97" w:rsidRDefault="00E37D97" w:rsidP="0019346D">
      <w:pPr>
        <w:spacing w:after="0" w:line="360" w:lineRule="auto"/>
        <w:ind w:firstLine="709"/>
        <w:jc w:val="both"/>
        <w:rPr>
          <w:rFonts w:ascii="Times New Roman" w:hAnsi="Times New Roman" w:cs="Times New Roman"/>
          <w:sz w:val="24"/>
          <w:szCs w:val="24"/>
        </w:rPr>
      </w:pPr>
      <w:r w:rsidRPr="00381942">
        <w:rPr>
          <w:rStyle w:val="hps"/>
          <w:rFonts w:ascii="Times New Roman" w:hAnsi="Times New Roman" w:cs="Times New Roman"/>
          <w:sz w:val="24"/>
          <w:szCs w:val="24"/>
        </w:rPr>
        <w:t>С конца 1980-х годов, начала оценки стоимости бренда компании, были выделены три основных подхода (доходный, затратный и рыночный), в рамках которых разработано множество методов</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Основная проблема заключается в</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том, что они</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иногда</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приводят к</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поразительно</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отличающимся результатам.</w:t>
      </w:r>
      <w:r w:rsidRPr="00381942">
        <w:rPr>
          <w:rFonts w:ascii="Times New Roman" w:hAnsi="Times New Roman" w:cs="Times New Roman"/>
          <w:sz w:val="24"/>
          <w:szCs w:val="24"/>
        </w:rPr>
        <w:t xml:space="preserve"> </w:t>
      </w:r>
      <w:r w:rsidR="003575F6">
        <w:rPr>
          <w:rFonts w:ascii="Times New Roman" w:hAnsi="Times New Roman" w:cs="Times New Roman"/>
          <w:sz w:val="24"/>
          <w:szCs w:val="24"/>
        </w:rPr>
        <w:t xml:space="preserve">В данной работе будет проведена попытка выяснить, какой из методов дает наиболее близкую оценку </w:t>
      </w:r>
      <w:proofErr w:type="gramStart"/>
      <w:r w:rsidR="003575F6">
        <w:rPr>
          <w:rFonts w:ascii="Times New Roman" w:hAnsi="Times New Roman" w:cs="Times New Roman"/>
          <w:sz w:val="24"/>
          <w:szCs w:val="24"/>
        </w:rPr>
        <w:t>к</w:t>
      </w:r>
      <w:proofErr w:type="gramEnd"/>
      <w:r w:rsidR="003575F6">
        <w:rPr>
          <w:rFonts w:ascii="Times New Roman" w:hAnsi="Times New Roman" w:cs="Times New Roman"/>
          <w:sz w:val="24"/>
          <w:szCs w:val="24"/>
        </w:rPr>
        <w:t xml:space="preserve"> экспертной на примере российских брендов.</w:t>
      </w:r>
      <w:r w:rsidR="00DA63F5">
        <w:rPr>
          <w:rFonts w:ascii="Times New Roman" w:hAnsi="Times New Roman" w:cs="Times New Roman"/>
          <w:sz w:val="24"/>
          <w:szCs w:val="24"/>
        </w:rPr>
        <w:t xml:space="preserve"> Данный вопрос представляет интерес для российских компаний, которые хотят получить оценку стоимости своего бренда, но их бренды не входят в рейтинги самых дорогих брендов.</w:t>
      </w:r>
    </w:p>
    <w:p w:rsidR="00E37D97" w:rsidRDefault="00E37D97" w:rsidP="0019346D">
      <w:pPr>
        <w:spacing w:after="0" w:line="360" w:lineRule="auto"/>
        <w:ind w:firstLine="709"/>
        <w:jc w:val="both"/>
        <w:rPr>
          <w:rFonts w:ascii="Times New Roman" w:hAnsi="Times New Roman" w:cs="Times New Roman"/>
          <w:color w:val="1D1B11" w:themeColor="background2" w:themeShade="1A"/>
          <w:sz w:val="24"/>
          <w:szCs w:val="24"/>
        </w:rPr>
      </w:pPr>
      <w:r w:rsidRPr="00381942">
        <w:rPr>
          <w:rStyle w:val="hps"/>
          <w:rFonts w:ascii="Times New Roman" w:hAnsi="Times New Roman" w:cs="Times New Roman"/>
          <w:sz w:val="24"/>
          <w:szCs w:val="24"/>
        </w:rPr>
        <w:t>Целью</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моей</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дипломной работы</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является анализ</w:t>
      </w:r>
      <w:r w:rsidRPr="00381942">
        <w:rPr>
          <w:rFonts w:ascii="Times New Roman" w:hAnsi="Times New Roman" w:cs="Times New Roman"/>
          <w:sz w:val="24"/>
          <w:szCs w:val="24"/>
        </w:rPr>
        <w:t xml:space="preserve"> </w:t>
      </w:r>
      <w:proofErr w:type="gramStart"/>
      <w:r w:rsidRPr="00381942">
        <w:rPr>
          <w:rStyle w:val="hps"/>
          <w:rFonts w:ascii="Times New Roman" w:hAnsi="Times New Roman" w:cs="Times New Roman"/>
          <w:sz w:val="24"/>
          <w:szCs w:val="24"/>
        </w:rPr>
        <w:t>методов оценки стоимости</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бренда компании</w:t>
      </w:r>
      <w:proofErr w:type="gramEnd"/>
      <w:r w:rsidRPr="00381942">
        <w:rPr>
          <w:rStyle w:val="hps"/>
          <w:rFonts w:ascii="Times New Roman" w:hAnsi="Times New Roman" w:cs="Times New Roman"/>
          <w:sz w:val="24"/>
          <w:szCs w:val="24"/>
        </w:rPr>
        <w:t xml:space="preserve">. </w:t>
      </w:r>
      <w:r w:rsidRPr="00E37D97">
        <w:rPr>
          <w:rFonts w:ascii="Times New Roman" w:hAnsi="Times New Roman" w:cs="Times New Roman"/>
          <w:color w:val="1D1B11" w:themeColor="background2" w:themeShade="1A"/>
          <w:sz w:val="24"/>
          <w:szCs w:val="24"/>
        </w:rPr>
        <w:t>Для достижения поставленной цели, необходимо решить следующие задачи:</w:t>
      </w:r>
    </w:p>
    <w:p w:rsidR="00E37D97" w:rsidRDefault="00E37D97" w:rsidP="0019346D">
      <w:pPr>
        <w:pStyle w:val="a4"/>
        <w:numPr>
          <w:ilvl w:val="0"/>
          <w:numId w:val="1"/>
        </w:numPr>
        <w:spacing w:after="0" w:line="360" w:lineRule="auto"/>
        <w:ind w:left="0" w:firstLine="709"/>
        <w:jc w:val="both"/>
        <w:rPr>
          <w:rStyle w:val="hps"/>
          <w:rFonts w:ascii="Times New Roman" w:hAnsi="Times New Roman" w:cs="Times New Roman"/>
          <w:sz w:val="24"/>
          <w:szCs w:val="24"/>
        </w:rPr>
      </w:pPr>
      <w:r>
        <w:rPr>
          <w:rStyle w:val="hps"/>
          <w:rFonts w:ascii="Times New Roman" w:hAnsi="Times New Roman" w:cs="Times New Roman"/>
          <w:sz w:val="24"/>
          <w:szCs w:val="24"/>
        </w:rPr>
        <w:t>про</w:t>
      </w:r>
      <w:r w:rsidRPr="00E37D97">
        <w:rPr>
          <w:rStyle w:val="hps"/>
          <w:rFonts w:ascii="Times New Roman" w:hAnsi="Times New Roman" w:cs="Times New Roman"/>
          <w:sz w:val="24"/>
          <w:szCs w:val="24"/>
        </w:rPr>
        <w:t>анализ</w:t>
      </w:r>
      <w:r>
        <w:rPr>
          <w:rStyle w:val="hps"/>
          <w:rFonts w:ascii="Times New Roman" w:hAnsi="Times New Roman" w:cs="Times New Roman"/>
          <w:sz w:val="24"/>
          <w:szCs w:val="24"/>
        </w:rPr>
        <w:t>ировать</w:t>
      </w:r>
      <w:r w:rsidRPr="00E37D97">
        <w:rPr>
          <w:rFonts w:ascii="Times New Roman" w:hAnsi="Times New Roman" w:cs="Times New Roman"/>
          <w:sz w:val="24"/>
          <w:szCs w:val="24"/>
        </w:rPr>
        <w:t xml:space="preserve"> существующи</w:t>
      </w:r>
      <w:r>
        <w:rPr>
          <w:rFonts w:ascii="Times New Roman" w:hAnsi="Times New Roman" w:cs="Times New Roman"/>
          <w:sz w:val="24"/>
          <w:szCs w:val="24"/>
        </w:rPr>
        <w:t>е</w:t>
      </w:r>
      <w:r w:rsidRPr="00E37D97">
        <w:rPr>
          <w:rFonts w:ascii="Times New Roman" w:hAnsi="Times New Roman" w:cs="Times New Roman"/>
          <w:sz w:val="24"/>
          <w:szCs w:val="24"/>
        </w:rPr>
        <w:t xml:space="preserve"> подход</w:t>
      </w:r>
      <w:r>
        <w:rPr>
          <w:rFonts w:ascii="Times New Roman" w:hAnsi="Times New Roman" w:cs="Times New Roman"/>
          <w:sz w:val="24"/>
          <w:szCs w:val="24"/>
        </w:rPr>
        <w:t>ы</w:t>
      </w:r>
      <w:r w:rsidRPr="00E37D97">
        <w:rPr>
          <w:rFonts w:ascii="Times New Roman" w:hAnsi="Times New Roman" w:cs="Times New Roman"/>
          <w:sz w:val="24"/>
          <w:szCs w:val="24"/>
        </w:rPr>
        <w:t xml:space="preserve"> и </w:t>
      </w:r>
      <w:r w:rsidRPr="00E37D97">
        <w:rPr>
          <w:rStyle w:val="hps"/>
          <w:rFonts w:ascii="Times New Roman" w:hAnsi="Times New Roman" w:cs="Times New Roman"/>
          <w:sz w:val="24"/>
          <w:szCs w:val="24"/>
        </w:rPr>
        <w:t>метод</w:t>
      </w:r>
      <w:r>
        <w:rPr>
          <w:rStyle w:val="hps"/>
          <w:rFonts w:ascii="Times New Roman" w:hAnsi="Times New Roman" w:cs="Times New Roman"/>
          <w:sz w:val="24"/>
          <w:szCs w:val="24"/>
        </w:rPr>
        <w:t>ы</w:t>
      </w:r>
      <w:r w:rsidRPr="00E37D97">
        <w:rPr>
          <w:rStyle w:val="hps"/>
          <w:rFonts w:ascii="Times New Roman" w:hAnsi="Times New Roman" w:cs="Times New Roman"/>
          <w:sz w:val="24"/>
          <w:szCs w:val="24"/>
        </w:rPr>
        <w:t xml:space="preserve"> оценки стоимости</w:t>
      </w:r>
      <w:r w:rsidRPr="00E37D97">
        <w:rPr>
          <w:rFonts w:ascii="Times New Roman" w:hAnsi="Times New Roman" w:cs="Times New Roman"/>
          <w:sz w:val="24"/>
          <w:szCs w:val="24"/>
        </w:rPr>
        <w:t xml:space="preserve"> </w:t>
      </w:r>
      <w:r w:rsidRPr="00E37D97">
        <w:rPr>
          <w:rStyle w:val="hps"/>
          <w:rFonts w:ascii="Times New Roman" w:hAnsi="Times New Roman" w:cs="Times New Roman"/>
          <w:sz w:val="24"/>
          <w:szCs w:val="24"/>
        </w:rPr>
        <w:t>бренда компании,</w:t>
      </w:r>
      <w:r>
        <w:rPr>
          <w:rStyle w:val="hps"/>
          <w:rFonts w:ascii="Times New Roman" w:hAnsi="Times New Roman" w:cs="Times New Roman"/>
          <w:sz w:val="24"/>
          <w:szCs w:val="24"/>
        </w:rPr>
        <w:t xml:space="preserve"> выявить их преимущества и недостатки,</w:t>
      </w:r>
    </w:p>
    <w:p w:rsidR="00E37D97" w:rsidRDefault="00E37D97" w:rsidP="0019346D">
      <w:pPr>
        <w:pStyle w:val="a4"/>
        <w:numPr>
          <w:ilvl w:val="0"/>
          <w:numId w:val="1"/>
        </w:numPr>
        <w:spacing w:after="0" w:line="360" w:lineRule="auto"/>
        <w:ind w:left="0" w:firstLine="709"/>
        <w:jc w:val="both"/>
        <w:rPr>
          <w:rStyle w:val="hps"/>
          <w:rFonts w:ascii="Times New Roman" w:hAnsi="Times New Roman" w:cs="Times New Roman"/>
          <w:sz w:val="24"/>
          <w:szCs w:val="24"/>
        </w:rPr>
      </w:pPr>
      <w:r w:rsidRPr="00E37D97">
        <w:rPr>
          <w:rStyle w:val="hps"/>
          <w:rFonts w:ascii="Times New Roman" w:hAnsi="Times New Roman" w:cs="Times New Roman"/>
          <w:sz w:val="24"/>
          <w:szCs w:val="24"/>
        </w:rPr>
        <w:t xml:space="preserve"> расс</w:t>
      </w:r>
      <w:r>
        <w:rPr>
          <w:rStyle w:val="hps"/>
          <w:rFonts w:ascii="Times New Roman" w:hAnsi="Times New Roman" w:cs="Times New Roman"/>
          <w:sz w:val="24"/>
          <w:szCs w:val="24"/>
        </w:rPr>
        <w:t>читать</w:t>
      </w:r>
      <w:r w:rsidRPr="00E37D97">
        <w:rPr>
          <w:rFonts w:ascii="Times New Roman" w:hAnsi="Times New Roman" w:cs="Times New Roman"/>
          <w:sz w:val="24"/>
          <w:szCs w:val="24"/>
        </w:rPr>
        <w:t xml:space="preserve"> </w:t>
      </w:r>
      <w:r w:rsidRPr="00E37D97">
        <w:rPr>
          <w:rStyle w:val="hps"/>
          <w:rFonts w:ascii="Times New Roman" w:hAnsi="Times New Roman" w:cs="Times New Roman"/>
          <w:sz w:val="24"/>
          <w:szCs w:val="24"/>
        </w:rPr>
        <w:t>стоимости бренд</w:t>
      </w:r>
      <w:r>
        <w:rPr>
          <w:rStyle w:val="hps"/>
          <w:rFonts w:ascii="Times New Roman" w:hAnsi="Times New Roman" w:cs="Times New Roman"/>
          <w:sz w:val="24"/>
          <w:szCs w:val="24"/>
        </w:rPr>
        <w:t>ов</w:t>
      </w:r>
      <w:r w:rsidRPr="00E37D97">
        <w:rPr>
          <w:rFonts w:ascii="Times New Roman" w:hAnsi="Times New Roman" w:cs="Times New Roman"/>
          <w:sz w:val="24"/>
          <w:szCs w:val="24"/>
        </w:rPr>
        <w:t xml:space="preserve"> </w:t>
      </w:r>
      <w:r w:rsidRPr="00E37D97">
        <w:rPr>
          <w:rStyle w:val="hps"/>
          <w:rFonts w:ascii="Times New Roman" w:hAnsi="Times New Roman" w:cs="Times New Roman"/>
          <w:sz w:val="24"/>
          <w:szCs w:val="24"/>
        </w:rPr>
        <w:t>нескольких</w:t>
      </w:r>
      <w:r w:rsidRPr="00E37D97">
        <w:rPr>
          <w:rFonts w:ascii="Times New Roman" w:hAnsi="Times New Roman" w:cs="Times New Roman"/>
          <w:sz w:val="24"/>
          <w:szCs w:val="24"/>
        </w:rPr>
        <w:t xml:space="preserve"> российских </w:t>
      </w:r>
      <w:r w:rsidRPr="00E37D97">
        <w:rPr>
          <w:rStyle w:val="hps"/>
          <w:rFonts w:ascii="Times New Roman" w:hAnsi="Times New Roman" w:cs="Times New Roman"/>
          <w:sz w:val="24"/>
          <w:szCs w:val="24"/>
        </w:rPr>
        <w:t>компаний</w:t>
      </w:r>
      <w:r w:rsidRPr="00E37D97">
        <w:rPr>
          <w:rFonts w:ascii="Times New Roman" w:hAnsi="Times New Roman" w:cs="Times New Roman"/>
          <w:sz w:val="24"/>
          <w:szCs w:val="24"/>
        </w:rPr>
        <w:t xml:space="preserve"> </w:t>
      </w:r>
      <w:r w:rsidRPr="00E37D97">
        <w:rPr>
          <w:rStyle w:val="hps"/>
          <w:rFonts w:ascii="Times New Roman" w:hAnsi="Times New Roman" w:cs="Times New Roman"/>
          <w:sz w:val="24"/>
          <w:szCs w:val="24"/>
        </w:rPr>
        <w:t>с использованием</w:t>
      </w:r>
      <w:r w:rsidRPr="00E37D97">
        <w:rPr>
          <w:rFonts w:ascii="Times New Roman" w:hAnsi="Times New Roman" w:cs="Times New Roman"/>
          <w:sz w:val="24"/>
          <w:szCs w:val="24"/>
        </w:rPr>
        <w:t xml:space="preserve"> </w:t>
      </w:r>
      <w:r w:rsidR="003575F6">
        <w:rPr>
          <w:rFonts w:ascii="Times New Roman" w:hAnsi="Times New Roman" w:cs="Times New Roman"/>
          <w:sz w:val="24"/>
          <w:szCs w:val="24"/>
        </w:rPr>
        <w:t>нескольких</w:t>
      </w:r>
      <w:r w:rsidR="00CA4453" w:rsidRPr="00CA4453">
        <w:rPr>
          <w:rFonts w:ascii="Times New Roman" w:hAnsi="Times New Roman" w:cs="Times New Roman"/>
          <w:sz w:val="24"/>
          <w:szCs w:val="24"/>
        </w:rPr>
        <w:t xml:space="preserve"> метод</w:t>
      </w:r>
      <w:r w:rsidR="00CA4453">
        <w:rPr>
          <w:rFonts w:ascii="Times New Roman" w:hAnsi="Times New Roman" w:cs="Times New Roman"/>
          <w:sz w:val="24"/>
          <w:szCs w:val="24"/>
        </w:rPr>
        <w:t>ов</w:t>
      </w:r>
      <w:r w:rsidR="00943295">
        <w:rPr>
          <w:rFonts w:ascii="Times New Roman" w:hAnsi="Times New Roman" w:cs="Times New Roman"/>
          <w:sz w:val="24"/>
          <w:szCs w:val="24"/>
        </w:rPr>
        <w:t xml:space="preserve">, </w:t>
      </w:r>
      <w:r w:rsidR="003575F6" w:rsidRPr="00E37D97">
        <w:rPr>
          <w:rStyle w:val="hps"/>
          <w:rFonts w:ascii="Times New Roman" w:hAnsi="Times New Roman" w:cs="Times New Roman"/>
          <w:sz w:val="24"/>
          <w:szCs w:val="24"/>
        </w:rPr>
        <w:t>модел</w:t>
      </w:r>
      <w:r w:rsidR="00366275">
        <w:rPr>
          <w:rStyle w:val="hps"/>
          <w:rFonts w:ascii="Times New Roman" w:hAnsi="Times New Roman" w:cs="Times New Roman"/>
          <w:sz w:val="24"/>
          <w:szCs w:val="24"/>
        </w:rPr>
        <w:t>и</w:t>
      </w:r>
      <w:r w:rsidR="003575F6" w:rsidRPr="00E37D97">
        <w:rPr>
          <w:rFonts w:ascii="Times New Roman" w:hAnsi="Times New Roman" w:cs="Times New Roman"/>
          <w:sz w:val="24"/>
          <w:szCs w:val="24"/>
        </w:rPr>
        <w:t xml:space="preserve"> </w:t>
      </w:r>
      <w:proofErr w:type="spellStart"/>
      <w:r w:rsidR="003575F6" w:rsidRPr="00E37D97">
        <w:rPr>
          <w:rFonts w:ascii="Times New Roman" w:hAnsi="Times New Roman" w:cs="Times New Roman"/>
          <w:sz w:val="24"/>
          <w:szCs w:val="24"/>
        </w:rPr>
        <w:t>Hirose</w:t>
      </w:r>
      <w:proofErr w:type="spellEnd"/>
      <w:r w:rsidR="003575F6">
        <w:rPr>
          <w:rFonts w:ascii="Times New Roman" w:hAnsi="Times New Roman" w:cs="Times New Roman"/>
          <w:sz w:val="24"/>
          <w:szCs w:val="24"/>
        </w:rPr>
        <w:t xml:space="preserve"> и ее модификаци</w:t>
      </w:r>
      <w:r w:rsidR="00366275">
        <w:rPr>
          <w:rFonts w:ascii="Times New Roman" w:hAnsi="Times New Roman" w:cs="Times New Roman"/>
          <w:sz w:val="24"/>
          <w:szCs w:val="24"/>
        </w:rPr>
        <w:t>й</w:t>
      </w:r>
      <w:r w:rsidR="003575F6">
        <w:rPr>
          <w:rFonts w:ascii="Times New Roman" w:hAnsi="Times New Roman" w:cs="Times New Roman"/>
          <w:sz w:val="24"/>
          <w:szCs w:val="24"/>
        </w:rPr>
        <w:t xml:space="preserve">, </w:t>
      </w:r>
      <w:r w:rsidR="00943295">
        <w:rPr>
          <w:rFonts w:ascii="Times New Roman" w:hAnsi="Times New Roman" w:cs="Times New Roman"/>
          <w:sz w:val="24"/>
          <w:szCs w:val="24"/>
        </w:rPr>
        <w:t>основанн</w:t>
      </w:r>
      <w:r w:rsidR="00366275">
        <w:rPr>
          <w:rFonts w:ascii="Times New Roman" w:hAnsi="Times New Roman" w:cs="Times New Roman"/>
          <w:sz w:val="24"/>
          <w:szCs w:val="24"/>
        </w:rPr>
        <w:t>ой</w:t>
      </w:r>
      <w:r w:rsidR="00CA4453" w:rsidRPr="00CA4453">
        <w:rPr>
          <w:rFonts w:ascii="Times New Roman" w:hAnsi="Times New Roman" w:cs="Times New Roman"/>
          <w:sz w:val="24"/>
          <w:szCs w:val="24"/>
        </w:rPr>
        <w:t xml:space="preserve"> на публичной финансовой отчетности компании</w:t>
      </w:r>
      <w:r w:rsidR="00685123">
        <w:rPr>
          <w:rFonts w:ascii="Times New Roman" w:hAnsi="Times New Roman" w:cs="Times New Roman"/>
          <w:sz w:val="24"/>
          <w:szCs w:val="24"/>
        </w:rPr>
        <w:t>,</w:t>
      </w:r>
      <w:r w:rsidR="00CA4453" w:rsidRPr="00E37D97">
        <w:rPr>
          <w:rStyle w:val="af0"/>
          <w:rFonts w:ascii="Times New Roman" w:hAnsi="Times New Roman" w:cs="Times New Roman"/>
          <w:sz w:val="24"/>
          <w:szCs w:val="24"/>
        </w:rPr>
        <w:t xml:space="preserve"> </w:t>
      </w:r>
      <w:r w:rsidR="003575F6">
        <w:rPr>
          <w:rStyle w:val="hps"/>
          <w:rFonts w:ascii="Times New Roman" w:hAnsi="Times New Roman" w:cs="Times New Roman"/>
          <w:sz w:val="24"/>
          <w:szCs w:val="24"/>
        </w:rPr>
        <w:t>и метод</w:t>
      </w:r>
      <w:r w:rsidR="00366275">
        <w:rPr>
          <w:rStyle w:val="hps"/>
          <w:rFonts w:ascii="Times New Roman" w:hAnsi="Times New Roman" w:cs="Times New Roman"/>
          <w:sz w:val="24"/>
          <w:szCs w:val="24"/>
        </w:rPr>
        <w:t>а</w:t>
      </w:r>
      <w:r w:rsidR="003575F6">
        <w:rPr>
          <w:rStyle w:val="hps"/>
          <w:rFonts w:ascii="Times New Roman" w:hAnsi="Times New Roman" w:cs="Times New Roman"/>
          <w:sz w:val="24"/>
          <w:szCs w:val="24"/>
        </w:rPr>
        <w:t xml:space="preserve"> освобождения от роялти</w:t>
      </w:r>
      <w:r>
        <w:rPr>
          <w:rStyle w:val="hps"/>
          <w:rFonts w:ascii="Times New Roman" w:hAnsi="Times New Roman" w:cs="Times New Roman"/>
          <w:sz w:val="24"/>
          <w:szCs w:val="24"/>
        </w:rPr>
        <w:t>,</w:t>
      </w:r>
    </w:p>
    <w:p w:rsidR="00E37D97" w:rsidRPr="00E37D97" w:rsidRDefault="005052B9" w:rsidP="0019346D">
      <w:pPr>
        <w:pStyle w:val="a4"/>
        <w:numPr>
          <w:ilvl w:val="0"/>
          <w:numId w:val="1"/>
        </w:numPr>
        <w:spacing w:after="0" w:line="360" w:lineRule="auto"/>
        <w:ind w:left="0" w:firstLine="709"/>
        <w:jc w:val="both"/>
        <w:rPr>
          <w:rFonts w:ascii="Times New Roman" w:hAnsi="Times New Roman" w:cs="Times New Roman"/>
          <w:sz w:val="24"/>
          <w:szCs w:val="24"/>
        </w:rPr>
      </w:pPr>
      <w:r>
        <w:rPr>
          <w:rStyle w:val="hps"/>
          <w:rFonts w:ascii="Times New Roman" w:hAnsi="Times New Roman" w:cs="Times New Roman"/>
          <w:sz w:val="24"/>
          <w:szCs w:val="24"/>
        </w:rPr>
        <w:t>срав</w:t>
      </w:r>
      <w:r w:rsidR="00E37D97" w:rsidRPr="00E37D97">
        <w:rPr>
          <w:rStyle w:val="hps"/>
          <w:rFonts w:ascii="Times New Roman" w:hAnsi="Times New Roman" w:cs="Times New Roman"/>
          <w:sz w:val="24"/>
          <w:szCs w:val="24"/>
        </w:rPr>
        <w:t>ни</w:t>
      </w:r>
      <w:r w:rsidR="00E37D97">
        <w:rPr>
          <w:rStyle w:val="hps"/>
          <w:rFonts w:ascii="Times New Roman" w:hAnsi="Times New Roman" w:cs="Times New Roman"/>
          <w:sz w:val="24"/>
          <w:szCs w:val="24"/>
        </w:rPr>
        <w:t>ть</w:t>
      </w:r>
      <w:r w:rsidR="00E37D97" w:rsidRPr="00E37D97">
        <w:rPr>
          <w:rStyle w:val="hps"/>
          <w:rFonts w:ascii="Times New Roman" w:hAnsi="Times New Roman" w:cs="Times New Roman"/>
          <w:sz w:val="24"/>
          <w:szCs w:val="24"/>
        </w:rPr>
        <w:t xml:space="preserve"> полученны</w:t>
      </w:r>
      <w:r w:rsidR="00E37D97">
        <w:rPr>
          <w:rStyle w:val="hps"/>
          <w:rFonts w:ascii="Times New Roman" w:hAnsi="Times New Roman" w:cs="Times New Roman"/>
          <w:sz w:val="24"/>
          <w:szCs w:val="24"/>
        </w:rPr>
        <w:t>е</w:t>
      </w:r>
      <w:r w:rsidR="00E37D97" w:rsidRPr="00E37D97">
        <w:rPr>
          <w:rStyle w:val="hps"/>
          <w:rFonts w:ascii="Times New Roman" w:hAnsi="Times New Roman" w:cs="Times New Roman"/>
          <w:sz w:val="24"/>
          <w:szCs w:val="24"/>
        </w:rPr>
        <w:t xml:space="preserve"> результат</w:t>
      </w:r>
      <w:r w:rsidR="00E37D97">
        <w:rPr>
          <w:rStyle w:val="hps"/>
          <w:rFonts w:ascii="Times New Roman" w:hAnsi="Times New Roman" w:cs="Times New Roman"/>
          <w:sz w:val="24"/>
          <w:szCs w:val="24"/>
        </w:rPr>
        <w:t>ы</w:t>
      </w:r>
      <w:r w:rsidR="00E37D97" w:rsidRPr="00E37D97">
        <w:rPr>
          <w:rFonts w:ascii="Times New Roman" w:hAnsi="Times New Roman" w:cs="Times New Roman"/>
          <w:sz w:val="24"/>
          <w:szCs w:val="24"/>
        </w:rPr>
        <w:t xml:space="preserve"> </w:t>
      </w:r>
      <w:r w:rsidR="00E37D97" w:rsidRPr="00E37D97">
        <w:rPr>
          <w:rStyle w:val="hps"/>
          <w:rFonts w:ascii="Times New Roman" w:hAnsi="Times New Roman" w:cs="Times New Roman"/>
          <w:sz w:val="24"/>
          <w:szCs w:val="24"/>
        </w:rPr>
        <w:t xml:space="preserve">с </w:t>
      </w:r>
      <w:r w:rsidR="00CA4453">
        <w:rPr>
          <w:rStyle w:val="hps"/>
          <w:rFonts w:ascii="Times New Roman" w:hAnsi="Times New Roman" w:cs="Times New Roman"/>
          <w:sz w:val="24"/>
          <w:szCs w:val="24"/>
        </w:rPr>
        <w:t xml:space="preserve">экспертными </w:t>
      </w:r>
      <w:r w:rsidR="00E37D97" w:rsidRPr="00E37D97">
        <w:rPr>
          <w:rStyle w:val="hps"/>
          <w:rFonts w:ascii="Times New Roman" w:hAnsi="Times New Roman" w:cs="Times New Roman"/>
          <w:sz w:val="24"/>
          <w:szCs w:val="24"/>
        </w:rPr>
        <w:t>оценками компании</w:t>
      </w:r>
      <w:r w:rsidR="00E37D97" w:rsidRPr="00E37D97">
        <w:rPr>
          <w:rFonts w:ascii="Times New Roman" w:hAnsi="Times New Roman" w:cs="Times New Roman"/>
          <w:sz w:val="24"/>
          <w:szCs w:val="24"/>
        </w:rPr>
        <w:t xml:space="preserve"> </w:t>
      </w:r>
      <w:proofErr w:type="spellStart"/>
      <w:r w:rsidR="00126CED" w:rsidRPr="00E161A4">
        <w:rPr>
          <w:rFonts w:ascii="Times New Roman" w:hAnsi="Times New Roman" w:cs="Times New Roman"/>
          <w:sz w:val="24"/>
          <w:szCs w:val="24"/>
        </w:rPr>
        <w:t>The</w:t>
      </w:r>
      <w:proofErr w:type="spellEnd"/>
      <w:r w:rsidR="00126CED">
        <w:rPr>
          <w:rFonts w:ascii="Times New Roman" w:hAnsi="Times New Roman" w:cs="Times New Roman"/>
          <w:sz w:val="24"/>
          <w:szCs w:val="24"/>
        </w:rPr>
        <w:t xml:space="preserve"> </w:t>
      </w:r>
      <w:proofErr w:type="spellStart"/>
      <w:r w:rsidR="00126CED" w:rsidRPr="00E161A4">
        <w:rPr>
          <w:rFonts w:ascii="Times New Roman" w:hAnsi="Times New Roman" w:cs="Times New Roman"/>
          <w:sz w:val="24"/>
          <w:szCs w:val="24"/>
        </w:rPr>
        <w:t>Interbrand</w:t>
      </w:r>
      <w:proofErr w:type="spellEnd"/>
      <w:r w:rsidR="00126CED" w:rsidRPr="00E161A4">
        <w:rPr>
          <w:rFonts w:ascii="Times New Roman" w:hAnsi="Times New Roman" w:cs="Times New Roman"/>
          <w:sz w:val="24"/>
          <w:szCs w:val="24"/>
        </w:rPr>
        <w:t xml:space="preserve">™ </w:t>
      </w:r>
      <w:proofErr w:type="spellStart"/>
      <w:r w:rsidR="00126CED" w:rsidRPr="00E161A4">
        <w:rPr>
          <w:rFonts w:ascii="Times New Roman" w:hAnsi="Times New Roman" w:cs="Times New Roman"/>
          <w:sz w:val="24"/>
          <w:szCs w:val="24"/>
        </w:rPr>
        <w:t>Group</w:t>
      </w:r>
      <w:proofErr w:type="spellEnd"/>
      <w:r w:rsidR="00E37D97" w:rsidRPr="00E37D97">
        <w:rPr>
          <w:rFonts w:ascii="Times New Roman" w:hAnsi="Times New Roman" w:cs="Times New Roman"/>
          <w:sz w:val="24"/>
          <w:szCs w:val="24"/>
        </w:rPr>
        <w:t xml:space="preserve">, </w:t>
      </w:r>
      <w:r w:rsidR="00E37D97" w:rsidRPr="00E37D97">
        <w:rPr>
          <w:rStyle w:val="a3"/>
          <w:rFonts w:ascii="Times New Roman" w:hAnsi="Times New Roman" w:cs="Times New Roman"/>
          <w:i w:val="0"/>
          <w:sz w:val="24"/>
          <w:szCs w:val="24"/>
        </w:rPr>
        <w:t xml:space="preserve">ведущим мировым </w:t>
      </w:r>
      <w:proofErr w:type="spellStart"/>
      <w:proofErr w:type="gramStart"/>
      <w:r w:rsidR="00E37D97" w:rsidRPr="00E37D97">
        <w:rPr>
          <w:rStyle w:val="a3"/>
          <w:rFonts w:ascii="Times New Roman" w:hAnsi="Times New Roman" w:cs="Times New Roman"/>
          <w:i w:val="0"/>
          <w:sz w:val="24"/>
          <w:szCs w:val="24"/>
        </w:rPr>
        <w:t>бренд-консалтинговым</w:t>
      </w:r>
      <w:proofErr w:type="spellEnd"/>
      <w:proofErr w:type="gramEnd"/>
      <w:r w:rsidR="00E37D97" w:rsidRPr="00E37D97">
        <w:rPr>
          <w:rStyle w:val="a3"/>
          <w:rFonts w:ascii="Times New Roman" w:hAnsi="Times New Roman" w:cs="Times New Roman"/>
          <w:i w:val="0"/>
          <w:sz w:val="24"/>
          <w:szCs w:val="24"/>
        </w:rPr>
        <w:t xml:space="preserve"> агентством</w:t>
      </w:r>
      <w:r w:rsidR="00E37D97" w:rsidRPr="00E37D97">
        <w:rPr>
          <w:rStyle w:val="st"/>
          <w:rFonts w:ascii="Times New Roman" w:hAnsi="Times New Roman" w:cs="Times New Roman"/>
          <w:sz w:val="24"/>
          <w:szCs w:val="24"/>
        </w:rPr>
        <w:t xml:space="preserve">, специализирующимся на широком спектре </w:t>
      </w:r>
      <w:proofErr w:type="spellStart"/>
      <w:r w:rsidR="00E37D97" w:rsidRPr="00E37D97">
        <w:rPr>
          <w:rStyle w:val="st"/>
          <w:rFonts w:ascii="Times New Roman" w:hAnsi="Times New Roman" w:cs="Times New Roman"/>
          <w:sz w:val="24"/>
          <w:szCs w:val="24"/>
        </w:rPr>
        <w:t>брендинговых</w:t>
      </w:r>
      <w:proofErr w:type="spellEnd"/>
      <w:r w:rsidR="00E37D97" w:rsidRPr="00E37D97">
        <w:rPr>
          <w:rStyle w:val="st"/>
          <w:rFonts w:ascii="Times New Roman" w:hAnsi="Times New Roman" w:cs="Times New Roman"/>
          <w:sz w:val="24"/>
          <w:szCs w:val="24"/>
        </w:rPr>
        <w:t xml:space="preserve"> услуг и активностей. </w:t>
      </w:r>
    </w:p>
    <w:p w:rsidR="00E37D97" w:rsidRPr="0072496A" w:rsidRDefault="003575F6" w:rsidP="0019346D">
      <w:pPr>
        <w:spacing w:after="0" w:line="360" w:lineRule="auto"/>
        <w:ind w:firstLine="709"/>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М</w:t>
      </w:r>
      <w:r w:rsidR="00E37D97" w:rsidRPr="0072496A">
        <w:rPr>
          <w:rFonts w:ascii="Times New Roman" w:eastAsia="Times New Roman" w:hAnsi="Times New Roman" w:cs="Times New Roman"/>
          <w:sz w:val="24"/>
          <w:szCs w:val="24"/>
        </w:rPr>
        <w:t xml:space="preserve">етодология </w:t>
      </w:r>
      <w:proofErr w:type="spellStart"/>
      <w:r w:rsidR="004E0B48" w:rsidRPr="0072496A">
        <w:rPr>
          <w:rFonts w:ascii="Times New Roman" w:eastAsia="Times New Roman" w:hAnsi="Times New Roman" w:cs="Times New Roman"/>
          <w:sz w:val="24"/>
          <w:szCs w:val="24"/>
        </w:rPr>
        <w:t>Interbrand</w:t>
      </w:r>
      <w:proofErr w:type="spellEnd"/>
      <w:r w:rsidR="004E0B48" w:rsidRPr="0072496A">
        <w:rPr>
          <w:rFonts w:ascii="Times New Roman" w:eastAsia="Times New Roman" w:hAnsi="Times New Roman" w:cs="Times New Roman"/>
          <w:sz w:val="24"/>
          <w:szCs w:val="24"/>
        </w:rPr>
        <w:t xml:space="preserve"> </w:t>
      </w:r>
      <w:r w:rsidR="004E0B48">
        <w:rPr>
          <w:rFonts w:ascii="Times New Roman" w:eastAsia="Times New Roman" w:hAnsi="Times New Roman" w:cs="Times New Roman"/>
          <w:sz w:val="24"/>
          <w:szCs w:val="24"/>
        </w:rPr>
        <w:t xml:space="preserve">по </w:t>
      </w:r>
      <w:r w:rsidR="00E37D97" w:rsidRPr="0072496A">
        <w:rPr>
          <w:rFonts w:ascii="Times New Roman" w:eastAsia="Times New Roman" w:hAnsi="Times New Roman" w:cs="Times New Roman"/>
          <w:sz w:val="24"/>
          <w:szCs w:val="24"/>
        </w:rPr>
        <w:t xml:space="preserve">оценки стоимости бренда включает в себя не только объективный анализ финансовых данных, но и ту роль, которую бренд играет в принятии решения о покупке, конкурентоспособность бренда, </w:t>
      </w:r>
      <w:r w:rsidR="00B90430" w:rsidRPr="0072496A">
        <w:rPr>
          <w:rFonts w:ascii="Times New Roman" w:eastAsia="Times New Roman" w:hAnsi="Times New Roman" w:cs="Times New Roman"/>
          <w:sz w:val="24"/>
          <w:szCs w:val="24"/>
        </w:rPr>
        <w:t xml:space="preserve">ожидается, что </w:t>
      </w:r>
      <w:r w:rsidR="00E37D97" w:rsidRPr="0072496A">
        <w:rPr>
          <w:rFonts w:ascii="Times New Roman" w:eastAsia="Times New Roman" w:hAnsi="Times New Roman" w:cs="Times New Roman"/>
          <w:sz w:val="24"/>
          <w:szCs w:val="24"/>
        </w:rPr>
        <w:t xml:space="preserve">рассчитанные </w:t>
      </w:r>
      <w:r>
        <w:rPr>
          <w:rFonts w:ascii="Times New Roman" w:eastAsia="Times New Roman" w:hAnsi="Times New Roman" w:cs="Times New Roman"/>
          <w:sz w:val="24"/>
          <w:szCs w:val="24"/>
        </w:rPr>
        <w:t xml:space="preserve">по модели </w:t>
      </w:r>
      <w:proofErr w:type="spellStart"/>
      <w:r w:rsidRPr="00E37D97">
        <w:rPr>
          <w:rFonts w:ascii="Times New Roman" w:hAnsi="Times New Roman" w:cs="Times New Roman"/>
          <w:sz w:val="24"/>
          <w:szCs w:val="24"/>
        </w:rPr>
        <w:t>Hirose</w:t>
      </w:r>
      <w:proofErr w:type="spellEnd"/>
      <w:r>
        <w:rPr>
          <w:rFonts w:ascii="Times New Roman" w:hAnsi="Times New Roman" w:cs="Times New Roman"/>
          <w:sz w:val="24"/>
          <w:szCs w:val="24"/>
        </w:rPr>
        <w:t xml:space="preserve"> и методу освобождения от роялти</w:t>
      </w:r>
      <w:r w:rsidRPr="0072496A">
        <w:rPr>
          <w:rFonts w:ascii="Times New Roman" w:eastAsia="Times New Roman" w:hAnsi="Times New Roman" w:cs="Times New Roman"/>
          <w:sz w:val="24"/>
          <w:szCs w:val="24"/>
        </w:rPr>
        <w:t xml:space="preserve"> </w:t>
      </w:r>
      <w:r w:rsidR="00E37D97" w:rsidRPr="0072496A">
        <w:rPr>
          <w:rFonts w:ascii="Times New Roman" w:eastAsia="Times New Roman" w:hAnsi="Times New Roman" w:cs="Times New Roman"/>
          <w:sz w:val="24"/>
          <w:szCs w:val="24"/>
        </w:rPr>
        <w:t>стоимости брендов компаний</w:t>
      </w:r>
      <w:r>
        <w:rPr>
          <w:rFonts w:ascii="Times New Roman" w:eastAsia="Times New Roman" w:hAnsi="Times New Roman" w:cs="Times New Roman"/>
          <w:sz w:val="24"/>
          <w:szCs w:val="24"/>
        </w:rPr>
        <w:t xml:space="preserve"> </w:t>
      </w:r>
      <w:r w:rsidR="00E37D97" w:rsidRPr="0072496A">
        <w:rPr>
          <w:rFonts w:ascii="Times New Roman" w:eastAsia="Times New Roman" w:hAnsi="Times New Roman" w:cs="Times New Roman"/>
          <w:sz w:val="24"/>
          <w:szCs w:val="24"/>
        </w:rPr>
        <w:t xml:space="preserve">будут отличаться от тех стоимостей, которые получает компания </w:t>
      </w:r>
      <w:proofErr w:type="spellStart"/>
      <w:r w:rsidR="00E161A4" w:rsidRPr="00E161A4">
        <w:rPr>
          <w:rFonts w:ascii="Times New Roman" w:hAnsi="Times New Roman" w:cs="Times New Roman"/>
          <w:sz w:val="24"/>
          <w:szCs w:val="24"/>
        </w:rPr>
        <w:t>The</w:t>
      </w:r>
      <w:proofErr w:type="spellEnd"/>
      <w:r w:rsidR="00126CED">
        <w:rPr>
          <w:rFonts w:ascii="Times New Roman" w:hAnsi="Times New Roman" w:cs="Times New Roman"/>
          <w:sz w:val="24"/>
          <w:szCs w:val="24"/>
        </w:rPr>
        <w:t xml:space="preserve"> </w:t>
      </w:r>
      <w:proofErr w:type="spellStart"/>
      <w:r w:rsidR="00E161A4" w:rsidRPr="00E161A4">
        <w:rPr>
          <w:rFonts w:ascii="Times New Roman" w:hAnsi="Times New Roman" w:cs="Times New Roman"/>
          <w:sz w:val="24"/>
          <w:szCs w:val="24"/>
        </w:rPr>
        <w:t>Interbrand</w:t>
      </w:r>
      <w:proofErr w:type="spellEnd"/>
      <w:r w:rsidR="00E161A4" w:rsidRPr="00E161A4">
        <w:rPr>
          <w:rFonts w:ascii="Times New Roman" w:hAnsi="Times New Roman" w:cs="Times New Roman"/>
          <w:sz w:val="24"/>
          <w:szCs w:val="24"/>
        </w:rPr>
        <w:t xml:space="preserve">™ </w:t>
      </w:r>
      <w:proofErr w:type="spellStart"/>
      <w:r w:rsidR="00E161A4" w:rsidRPr="00E161A4">
        <w:rPr>
          <w:rFonts w:ascii="Times New Roman" w:hAnsi="Times New Roman" w:cs="Times New Roman"/>
          <w:sz w:val="24"/>
          <w:szCs w:val="24"/>
        </w:rPr>
        <w:t>Group</w:t>
      </w:r>
      <w:proofErr w:type="spellEnd"/>
      <w:r w:rsidR="00E37D97" w:rsidRPr="0072496A">
        <w:rPr>
          <w:rFonts w:ascii="Times New Roman" w:eastAsia="Times New Roman" w:hAnsi="Times New Roman" w:cs="Times New Roman"/>
          <w:sz w:val="24"/>
          <w:szCs w:val="24"/>
        </w:rPr>
        <w:t xml:space="preserve">. </w:t>
      </w:r>
      <w:proofErr w:type="gramEnd"/>
    </w:p>
    <w:p w:rsidR="00B90430" w:rsidRPr="0072496A" w:rsidRDefault="00B90430" w:rsidP="0019346D">
      <w:pPr>
        <w:spacing w:after="0" w:line="360" w:lineRule="auto"/>
        <w:ind w:firstLine="709"/>
        <w:jc w:val="both"/>
        <w:rPr>
          <w:rFonts w:ascii="Times New Roman" w:hAnsi="Times New Roman" w:cs="Times New Roman"/>
          <w:color w:val="1D1B11" w:themeColor="background2" w:themeShade="1A"/>
          <w:sz w:val="24"/>
          <w:szCs w:val="24"/>
        </w:rPr>
      </w:pPr>
      <w:r w:rsidRPr="0072496A">
        <w:rPr>
          <w:rFonts w:ascii="Times New Roman" w:hAnsi="Times New Roman" w:cs="Times New Roman"/>
          <w:color w:val="1D1B11" w:themeColor="background2" w:themeShade="1A"/>
          <w:sz w:val="24"/>
          <w:szCs w:val="24"/>
        </w:rPr>
        <w:t xml:space="preserve">Объектом исследования являются стоимости брендов российских компаний, предметом – методы оценки стоимости брендов компаний. </w:t>
      </w:r>
    </w:p>
    <w:p w:rsidR="00B90430" w:rsidRPr="0072496A" w:rsidRDefault="00366275" w:rsidP="0019346D">
      <w:pPr>
        <w:spacing w:after="0" w:line="360" w:lineRule="auto"/>
        <w:ind w:firstLine="709"/>
        <w:jc w:val="both"/>
        <w:rPr>
          <w:rFonts w:ascii="Times New Roman" w:hAnsi="Times New Roman" w:cs="Times New Roman"/>
          <w:bCs/>
          <w:color w:val="000000"/>
          <w:sz w:val="24"/>
          <w:szCs w:val="24"/>
        </w:rPr>
      </w:pPr>
      <w:r>
        <w:rPr>
          <w:rFonts w:ascii="Times New Roman" w:hAnsi="Times New Roman" w:cs="Times New Roman"/>
          <w:color w:val="1D1B11" w:themeColor="background2" w:themeShade="1A"/>
          <w:sz w:val="24"/>
          <w:szCs w:val="24"/>
        </w:rPr>
        <w:t>Выпускная квалификационная работа состоит из</w:t>
      </w:r>
      <w:r w:rsidR="00B90430" w:rsidRPr="00366275">
        <w:rPr>
          <w:rFonts w:ascii="Times New Roman" w:hAnsi="Times New Roman" w:cs="Times New Roman"/>
          <w:color w:val="1D1B11" w:themeColor="background2" w:themeShade="1A"/>
          <w:sz w:val="24"/>
          <w:szCs w:val="24"/>
        </w:rPr>
        <w:t xml:space="preserve"> </w:t>
      </w:r>
      <w:r w:rsidR="003575F6" w:rsidRPr="00366275">
        <w:rPr>
          <w:rFonts w:ascii="Times New Roman" w:hAnsi="Times New Roman" w:cs="Times New Roman"/>
          <w:color w:val="1D1B11" w:themeColor="background2" w:themeShade="1A"/>
          <w:sz w:val="24"/>
          <w:szCs w:val="24"/>
        </w:rPr>
        <w:t>нескольких частей</w:t>
      </w:r>
      <w:r w:rsidR="00B90430" w:rsidRPr="00366275">
        <w:rPr>
          <w:rFonts w:ascii="Times New Roman" w:hAnsi="Times New Roman" w:cs="Times New Roman"/>
          <w:color w:val="1D1B11" w:themeColor="background2" w:themeShade="1A"/>
          <w:sz w:val="24"/>
          <w:szCs w:val="24"/>
        </w:rPr>
        <w:t xml:space="preserve">. В первой </w:t>
      </w:r>
      <w:r w:rsidR="00B90430" w:rsidRPr="00366275">
        <w:rPr>
          <w:rFonts w:ascii="Times New Roman" w:hAnsi="Times New Roman" w:cs="Times New Roman"/>
          <w:bCs/>
          <w:color w:val="000000"/>
          <w:sz w:val="24"/>
          <w:szCs w:val="24"/>
        </w:rPr>
        <w:t xml:space="preserve">будут проанализированы </w:t>
      </w:r>
      <w:r w:rsidR="0072496A" w:rsidRPr="00366275">
        <w:rPr>
          <w:rFonts w:ascii="Times New Roman" w:hAnsi="Times New Roman" w:cs="Times New Roman"/>
          <w:bCs/>
          <w:color w:val="000000"/>
          <w:sz w:val="24"/>
          <w:szCs w:val="24"/>
        </w:rPr>
        <w:t xml:space="preserve">существующие определения </w:t>
      </w:r>
      <w:proofErr w:type="gramStart"/>
      <w:r w:rsidR="0072496A" w:rsidRPr="00366275">
        <w:rPr>
          <w:rFonts w:ascii="Times New Roman" w:hAnsi="Times New Roman" w:cs="Times New Roman"/>
          <w:bCs/>
          <w:color w:val="000000"/>
          <w:sz w:val="24"/>
          <w:szCs w:val="24"/>
        </w:rPr>
        <w:t>понятия</w:t>
      </w:r>
      <w:proofErr w:type="gramEnd"/>
      <w:r w:rsidR="0072496A" w:rsidRPr="00366275">
        <w:rPr>
          <w:rFonts w:ascii="Times New Roman" w:hAnsi="Times New Roman" w:cs="Times New Roman"/>
          <w:bCs/>
          <w:color w:val="000000"/>
          <w:sz w:val="24"/>
          <w:szCs w:val="24"/>
        </w:rPr>
        <w:t xml:space="preserve"> бренд</w:t>
      </w:r>
      <w:r w:rsidR="004E0B48" w:rsidRPr="00366275">
        <w:rPr>
          <w:rFonts w:ascii="Times New Roman" w:hAnsi="Times New Roman" w:cs="Times New Roman"/>
          <w:bCs/>
          <w:color w:val="000000"/>
          <w:sz w:val="24"/>
          <w:szCs w:val="24"/>
        </w:rPr>
        <w:t xml:space="preserve">, </w:t>
      </w:r>
      <w:r w:rsidR="003575F6" w:rsidRPr="00366275">
        <w:rPr>
          <w:rFonts w:ascii="Times New Roman" w:hAnsi="Times New Roman" w:cs="Times New Roman"/>
          <w:bCs/>
          <w:color w:val="000000"/>
          <w:sz w:val="24"/>
          <w:szCs w:val="24"/>
        </w:rPr>
        <w:t xml:space="preserve">приведена </w:t>
      </w:r>
      <w:r w:rsidR="004E0B48" w:rsidRPr="00366275">
        <w:rPr>
          <w:rFonts w:ascii="Times New Roman" w:hAnsi="Times New Roman" w:cs="Times New Roman"/>
          <w:bCs/>
          <w:color w:val="000000"/>
          <w:sz w:val="24"/>
          <w:szCs w:val="24"/>
        </w:rPr>
        <w:t>история оценки стоимости бренда компании</w:t>
      </w:r>
      <w:r w:rsidR="0072496A" w:rsidRPr="00366275">
        <w:rPr>
          <w:rFonts w:ascii="Times New Roman" w:hAnsi="Times New Roman" w:cs="Times New Roman"/>
          <w:bCs/>
          <w:color w:val="000000"/>
          <w:sz w:val="24"/>
          <w:szCs w:val="24"/>
        </w:rPr>
        <w:t>,</w:t>
      </w:r>
      <w:r w:rsidR="00B90430" w:rsidRPr="00366275">
        <w:rPr>
          <w:rFonts w:ascii="Times New Roman" w:hAnsi="Times New Roman" w:cs="Times New Roman"/>
          <w:bCs/>
          <w:color w:val="000000"/>
          <w:sz w:val="24"/>
          <w:szCs w:val="24"/>
        </w:rPr>
        <w:t xml:space="preserve"> а также </w:t>
      </w:r>
      <w:r w:rsidR="0072496A" w:rsidRPr="00366275">
        <w:rPr>
          <w:rFonts w:ascii="Times New Roman" w:hAnsi="Times New Roman" w:cs="Times New Roman"/>
          <w:bCs/>
          <w:color w:val="000000"/>
          <w:sz w:val="24"/>
          <w:szCs w:val="24"/>
        </w:rPr>
        <w:t xml:space="preserve">представлены основные подходы и </w:t>
      </w:r>
      <w:r w:rsidR="004E0B48" w:rsidRPr="00366275">
        <w:rPr>
          <w:rFonts w:ascii="Times New Roman" w:hAnsi="Times New Roman" w:cs="Times New Roman"/>
          <w:bCs/>
          <w:color w:val="000000"/>
          <w:sz w:val="24"/>
          <w:szCs w:val="24"/>
        </w:rPr>
        <w:t>методы к оценке</w:t>
      </w:r>
      <w:r w:rsidR="00B90430" w:rsidRPr="00366275">
        <w:rPr>
          <w:rFonts w:ascii="Times New Roman" w:hAnsi="Times New Roman" w:cs="Times New Roman"/>
          <w:bCs/>
          <w:color w:val="000000"/>
          <w:sz w:val="24"/>
          <w:szCs w:val="24"/>
        </w:rPr>
        <w:t>, их достоинства и недостатки.</w:t>
      </w:r>
      <w:r w:rsidR="0072496A" w:rsidRPr="00366275">
        <w:rPr>
          <w:rFonts w:ascii="Times New Roman" w:hAnsi="Times New Roman" w:cs="Times New Roman"/>
          <w:bCs/>
          <w:color w:val="000000"/>
          <w:sz w:val="24"/>
          <w:szCs w:val="24"/>
        </w:rPr>
        <w:t xml:space="preserve"> Вторая </w:t>
      </w:r>
      <w:r w:rsidR="00B90430" w:rsidRPr="00366275">
        <w:rPr>
          <w:rFonts w:ascii="Times New Roman" w:hAnsi="Times New Roman" w:cs="Times New Roman"/>
          <w:bCs/>
          <w:color w:val="000000"/>
          <w:sz w:val="24"/>
          <w:szCs w:val="24"/>
        </w:rPr>
        <w:t xml:space="preserve"> </w:t>
      </w:r>
      <w:r w:rsidRPr="00366275">
        <w:rPr>
          <w:rFonts w:ascii="Times New Roman" w:hAnsi="Times New Roman" w:cs="Times New Roman"/>
          <w:bCs/>
          <w:color w:val="000000"/>
          <w:sz w:val="24"/>
          <w:szCs w:val="24"/>
        </w:rPr>
        <w:t>часть</w:t>
      </w:r>
      <w:r w:rsidR="00B90430" w:rsidRPr="00366275">
        <w:rPr>
          <w:rFonts w:ascii="Times New Roman" w:hAnsi="Times New Roman" w:cs="Times New Roman"/>
          <w:bCs/>
          <w:color w:val="000000"/>
          <w:sz w:val="24"/>
          <w:szCs w:val="24"/>
        </w:rPr>
        <w:t xml:space="preserve"> посвящена</w:t>
      </w:r>
      <w:r w:rsidRPr="00366275">
        <w:rPr>
          <w:rFonts w:ascii="Times New Roman" w:hAnsi="Times New Roman" w:cs="Times New Roman"/>
          <w:bCs/>
          <w:color w:val="000000"/>
          <w:sz w:val="24"/>
          <w:szCs w:val="24"/>
        </w:rPr>
        <w:t xml:space="preserve"> постановке исследовательской проблемы и описанию собранной выборки. Третья часть просвещена методологии, описанию выбранных для оценки стоимостей брендов российских компаний моделей</w:t>
      </w:r>
      <w:r w:rsidR="00B90430" w:rsidRPr="00366275">
        <w:rPr>
          <w:rFonts w:ascii="Times New Roman" w:hAnsi="Times New Roman" w:cs="Times New Roman"/>
          <w:bCs/>
          <w:color w:val="000000"/>
          <w:sz w:val="24"/>
          <w:szCs w:val="24"/>
        </w:rPr>
        <w:t xml:space="preserve"> </w:t>
      </w:r>
      <w:r w:rsidRPr="00366275">
        <w:rPr>
          <w:rFonts w:ascii="Times New Roman" w:hAnsi="Times New Roman" w:cs="Times New Roman"/>
          <w:bCs/>
          <w:color w:val="000000"/>
          <w:sz w:val="24"/>
          <w:szCs w:val="24"/>
        </w:rPr>
        <w:t xml:space="preserve">с примером расчета стоимости бренда МТС. В заключительной части будут проанализированы полученные результаты, </w:t>
      </w:r>
      <w:r w:rsidR="00B90430" w:rsidRPr="00366275">
        <w:rPr>
          <w:rFonts w:ascii="Times New Roman" w:hAnsi="Times New Roman" w:cs="Times New Roman"/>
          <w:bCs/>
          <w:color w:val="000000"/>
          <w:sz w:val="24"/>
          <w:szCs w:val="24"/>
        </w:rPr>
        <w:t xml:space="preserve"> </w:t>
      </w:r>
      <w:r w:rsidRPr="00366275">
        <w:rPr>
          <w:rFonts w:ascii="Times New Roman" w:hAnsi="Times New Roman" w:cs="Times New Roman"/>
          <w:bCs/>
          <w:color w:val="000000"/>
          <w:sz w:val="24"/>
          <w:szCs w:val="24"/>
        </w:rPr>
        <w:t>прив</w:t>
      </w:r>
      <w:r>
        <w:rPr>
          <w:rFonts w:ascii="Times New Roman" w:hAnsi="Times New Roman" w:cs="Times New Roman"/>
          <w:bCs/>
          <w:color w:val="000000"/>
          <w:sz w:val="24"/>
          <w:szCs w:val="24"/>
        </w:rPr>
        <w:t xml:space="preserve">едено </w:t>
      </w:r>
      <w:r w:rsidR="0072496A" w:rsidRPr="00366275">
        <w:rPr>
          <w:rFonts w:ascii="Times New Roman" w:hAnsi="Times New Roman" w:cs="Times New Roman"/>
          <w:bCs/>
          <w:color w:val="000000"/>
          <w:sz w:val="24"/>
          <w:szCs w:val="24"/>
        </w:rPr>
        <w:t xml:space="preserve">сравнение полученных </w:t>
      </w:r>
      <w:r w:rsidRPr="00366275">
        <w:rPr>
          <w:rFonts w:ascii="Times New Roman" w:hAnsi="Times New Roman" w:cs="Times New Roman"/>
          <w:bCs/>
          <w:color w:val="000000"/>
          <w:sz w:val="24"/>
          <w:szCs w:val="24"/>
        </w:rPr>
        <w:t>оценок стоимостей брендов российских компаний</w:t>
      </w:r>
      <w:r w:rsidR="0072496A" w:rsidRPr="00366275">
        <w:rPr>
          <w:rFonts w:ascii="Times New Roman" w:hAnsi="Times New Roman" w:cs="Times New Roman"/>
          <w:bCs/>
          <w:color w:val="000000"/>
          <w:sz w:val="24"/>
          <w:szCs w:val="24"/>
        </w:rPr>
        <w:t xml:space="preserve">  с оценкой </w:t>
      </w:r>
      <w:r w:rsidR="0072496A" w:rsidRPr="00366275">
        <w:rPr>
          <w:rFonts w:ascii="Times New Roman" w:eastAsia="Times New Roman" w:hAnsi="Times New Roman" w:cs="Times New Roman"/>
          <w:sz w:val="24"/>
          <w:szCs w:val="24"/>
        </w:rPr>
        <w:t>компани</w:t>
      </w:r>
      <w:r w:rsidR="004E0B48" w:rsidRPr="00366275">
        <w:rPr>
          <w:rFonts w:ascii="Times New Roman" w:eastAsia="Times New Roman" w:hAnsi="Times New Roman" w:cs="Times New Roman"/>
          <w:sz w:val="24"/>
          <w:szCs w:val="24"/>
        </w:rPr>
        <w:t>и</w:t>
      </w:r>
      <w:r w:rsidR="0072496A" w:rsidRPr="00366275">
        <w:rPr>
          <w:rFonts w:ascii="Times New Roman" w:eastAsia="Times New Roman" w:hAnsi="Times New Roman" w:cs="Times New Roman"/>
          <w:sz w:val="24"/>
          <w:szCs w:val="24"/>
        </w:rPr>
        <w:t xml:space="preserve"> </w:t>
      </w:r>
      <w:proofErr w:type="spellStart"/>
      <w:r w:rsidR="0072496A" w:rsidRPr="00366275">
        <w:rPr>
          <w:rStyle w:val="hps"/>
          <w:rFonts w:ascii="Times New Roman" w:hAnsi="Times New Roman" w:cs="Times New Roman"/>
          <w:sz w:val="24"/>
          <w:szCs w:val="24"/>
        </w:rPr>
        <w:t>Interbrand</w:t>
      </w:r>
      <w:proofErr w:type="spellEnd"/>
      <w:r w:rsidR="004E0B48" w:rsidRPr="00366275">
        <w:rPr>
          <w:rStyle w:val="hps"/>
          <w:rFonts w:ascii="Times New Roman" w:hAnsi="Times New Roman" w:cs="Times New Roman"/>
          <w:sz w:val="24"/>
          <w:szCs w:val="24"/>
        </w:rPr>
        <w:t xml:space="preserve"> и оценен</w:t>
      </w:r>
      <w:r w:rsidRPr="00366275">
        <w:rPr>
          <w:rStyle w:val="hps"/>
          <w:rFonts w:ascii="Times New Roman" w:hAnsi="Times New Roman" w:cs="Times New Roman"/>
          <w:sz w:val="24"/>
          <w:szCs w:val="24"/>
        </w:rPr>
        <w:t>а</w:t>
      </w:r>
      <w:r w:rsidR="004E0B48" w:rsidRPr="00366275">
        <w:rPr>
          <w:rStyle w:val="hps"/>
          <w:rFonts w:ascii="Times New Roman" w:hAnsi="Times New Roman" w:cs="Times New Roman"/>
          <w:sz w:val="24"/>
          <w:szCs w:val="24"/>
        </w:rPr>
        <w:t xml:space="preserve"> взаимосвязь стоимости бренда компании с ее рыночной капитализацией и годовой выручкой.</w:t>
      </w:r>
    </w:p>
    <w:p w:rsidR="000D24EA" w:rsidRDefault="000D24EA" w:rsidP="0019346D">
      <w:pPr>
        <w:ind w:firstLine="709"/>
        <w:rPr>
          <w:rFonts w:ascii="Times New Roman" w:hAnsi="Times New Roman" w:cs="Times New Roman"/>
          <w:sz w:val="24"/>
          <w:szCs w:val="24"/>
        </w:rPr>
      </w:pPr>
      <w:r>
        <w:rPr>
          <w:rFonts w:ascii="Times New Roman" w:hAnsi="Times New Roman" w:cs="Times New Roman"/>
          <w:sz w:val="24"/>
          <w:szCs w:val="24"/>
        </w:rPr>
        <w:br w:type="page"/>
      </w:r>
    </w:p>
    <w:p w:rsidR="000D24EA" w:rsidRDefault="00DA63F5" w:rsidP="000D24EA">
      <w:pPr>
        <w:pStyle w:val="1"/>
      </w:pPr>
      <w:bookmarkStart w:id="3" w:name="_Toc357985548"/>
      <w:bookmarkStart w:id="4" w:name="_Toc388611903"/>
      <w:r>
        <w:t xml:space="preserve">1. </w:t>
      </w:r>
      <w:r w:rsidR="008544B7">
        <w:t>Теоретические п</w:t>
      </w:r>
      <w:r w:rsidR="000D24EA">
        <w:t xml:space="preserve">одходы </w:t>
      </w:r>
      <w:r w:rsidR="008544B7">
        <w:t>к</w:t>
      </w:r>
      <w:r w:rsidR="000D24EA">
        <w:t xml:space="preserve"> оценке стоимости бренда</w:t>
      </w:r>
      <w:bookmarkEnd w:id="3"/>
      <w:bookmarkEnd w:id="4"/>
    </w:p>
    <w:p w:rsidR="000D24EA" w:rsidRPr="000D24EA" w:rsidRDefault="000D24EA" w:rsidP="000D24EA">
      <w:pPr>
        <w:pStyle w:val="2"/>
      </w:pPr>
      <w:bookmarkStart w:id="5" w:name="_Toc357985549"/>
      <w:bookmarkStart w:id="6" w:name="_Toc388611904"/>
      <w:r w:rsidRPr="000D24EA">
        <w:t>1.1. Понятие бренда</w:t>
      </w:r>
      <w:bookmarkEnd w:id="5"/>
      <w:bookmarkEnd w:id="6"/>
    </w:p>
    <w:p w:rsidR="000D24EA" w:rsidRPr="000D24EA" w:rsidRDefault="000D24EA" w:rsidP="0019346D">
      <w:pPr>
        <w:spacing w:after="0" w:line="360" w:lineRule="auto"/>
        <w:ind w:firstLine="709"/>
        <w:jc w:val="both"/>
        <w:rPr>
          <w:rFonts w:ascii="Times New Roman" w:hAnsi="Times New Roman" w:cs="Times New Roman"/>
          <w:color w:val="000000" w:themeColor="text1"/>
          <w:sz w:val="24"/>
          <w:szCs w:val="24"/>
          <w:shd w:val="clear" w:color="auto" w:fill="FFFFFF"/>
        </w:rPr>
      </w:pPr>
      <w:r w:rsidRPr="000D24EA">
        <w:rPr>
          <w:rFonts w:ascii="Times New Roman" w:hAnsi="Times New Roman" w:cs="Times New Roman"/>
          <w:color w:val="000000" w:themeColor="text1"/>
          <w:sz w:val="24"/>
          <w:szCs w:val="24"/>
          <w:shd w:val="clear" w:color="auto" w:fill="FFFFFF"/>
        </w:rPr>
        <w:t>Нематериальные активы компаний становятся все более значимыми в борьбе за место на рынке. Одним из наиболее широко рассматриваемых  нематериальных активов является бренд компании. Его создание является способом быстрого распространения информации о компании, которая уже имеет определенную репутацию и нуждается в реализации своего потенциала. Сам бренд может быть рассмотрен как актив или ресурс компании, приносящий ей дополнительную прибыль.</w:t>
      </w:r>
    </w:p>
    <w:p w:rsidR="000D24EA" w:rsidRPr="000D24EA" w:rsidRDefault="000D24EA" w:rsidP="0019346D">
      <w:pPr>
        <w:spacing w:after="0" w:line="360" w:lineRule="auto"/>
        <w:ind w:firstLine="709"/>
        <w:jc w:val="both"/>
        <w:rPr>
          <w:rFonts w:ascii="Times New Roman" w:hAnsi="Times New Roman" w:cs="Times New Roman"/>
          <w:sz w:val="24"/>
          <w:szCs w:val="24"/>
        </w:rPr>
      </w:pPr>
      <w:r w:rsidRPr="000D24EA">
        <w:rPr>
          <w:rFonts w:ascii="Times New Roman" w:hAnsi="Times New Roman" w:cs="Times New Roman"/>
          <w:sz w:val="24"/>
          <w:szCs w:val="24"/>
        </w:rPr>
        <w:t>В целом бренд является  сложным понятием, которое объединяет в себе несколько  характерных черт, таких как узнаваемость, исключительность, гарантированное качество, лояльность и преданность покупателей, также ассоциации, эмоции, репутацию, коммерческую вовлеченность, юридическую защиту.</w:t>
      </w:r>
    </w:p>
    <w:p w:rsidR="000D24EA" w:rsidRPr="000D24EA" w:rsidRDefault="000D24EA" w:rsidP="0019346D">
      <w:pPr>
        <w:pStyle w:val="ConsPlusNormal"/>
        <w:widowControl/>
        <w:spacing w:line="360" w:lineRule="auto"/>
        <w:ind w:firstLine="709"/>
        <w:jc w:val="both"/>
        <w:rPr>
          <w:rFonts w:ascii="Times New Roman" w:hAnsi="Times New Roman" w:cs="Times New Roman"/>
          <w:sz w:val="24"/>
          <w:szCs w:val="24"/>
        </w:rPr>
      </w:pPr>
      <w:r w:rsidRPr="000D24EA">
        <w:rPr>
          <w:rFonts w:ascii="Times New Roman" w:hAnsi="Times New Roman" w:cs="Times New Roman"/>
          <w:sz w:val="24"/>
          <w:szCs w:val="24"/>
        </w:rPr>
        <w:t xml:space="preserve">Важно различать такие понятия как «бренд», «торговый знак» и «торговая марка». Иногда эти понятия отождествляют, однако «бренд» является более широким определением. </w:t>
      </w:r>
      <w:r w:rsidRPr="000D24EA">
        <w:rPr>
          <w:rFonts w:ascii="Times New Roman" w:hAnsi="Times New Roman" w:cs="Times New Roman"/>
          <w:color w:val="000000"/>
          <w:sz w:val="24"/>
          <w:szCs w:val="24"/>
        </w:rPr>
        <w:t>В законе о товарном знаке дается определение: «Товарный знак — это обозначения, способные отличать соответственно товары и услуги одних юридических или физических лиц от однородных товаров и услуг других юридических или физических лиц» [</w:t>
      </w:r>
      <w:r w:rsidRPr="000D24EA">
        <w:rPr>
          <w:rFonts w:ascii="Times New Roman" w:hAnsi="Times New Roman" w:cs="Times New Roman"/>
          <w:color w:val="000000"/>
          <w:sz w:val="24"/>
          <w:szCs w:val="24"/>
          <w:shd w:val="clear" w:color="auto" w:fill="FFFFFF"/>
        </w:rPr>
        <w:t>1</w:t>
      </w:r>
      <w:r w:rsidRPr="000D24EA">
        <w:rPr>
          <w:rFonts w:ascii="Times New Roman" w:hAnsi="Times New Roman" w:cs="Times New Roman"/>
          <w:color w:val="000000"/>
          <w:sz w:val="24"/>
          <w:szCs w:val="24"/>
        </w:rPr>
        <w:t>].</w:t>
      </w:r>
    </w:p>
    <w:p w:rsidR="000D24EA" w:rsidRPr="000D24EA" w:rsidRDefault="000D24EA" w:rsidP="0019346D">
      <w:pPr>
        <w:spacing w:after="0" w:line="360" w:lineRule="auto"/>
        <w:ind w:firstLine="709"/>
        <w:jc w:val="both"/>
        <w:rPr>
          <w:rFonts w:ascii="Times New Roman" w:hAnsi="Times New Roman" w:cs="Times New Roman"/>
          <w:sz w:val="24"/>
          <w:szCs w:val="24"/>
        </w:rPr>
      </w:pPr>
      <w:r w:rsidRPr="000D24EA">
        <w:rPr>
          <w:rFonts w:ascii="Times New Roman" w:hAnsi="Times New Roman" w:cs="Times New Roman"/>
          <w:sz w:val="24"/>
          <w:szCs w:val="24"/>
        </w:rPr>
        <w:t xml:space="preserve">Товарный знак является юридическим термином, а не экономическим, что значит, </w:t>
      </w:r>
      <w:r w:rsidRPr="000D24EA">
        <w:rPr>
          <w:rFonts w:ascii="Times New Roman" w:hAnsi="Times New Roman" w:cs="Times New Roman"/>
          <w:color w:val="000000"/>
          <w:sz w:val="24"/>
          <w:szCs w:val="24"/>
        </w:rPr>
        <w:t xml:space="preserve">границы его применения ограничены правовой областью. </w:t>
      </w:r>
      <w:r w:rsidRPr="000D24EA">
        <w:rPr>
          <w:rFonts w:ascii="Times New Roman" w:hAnsi="Times New Roman" w:cs="Times New Roman"/>
          <w:sz w:val="24"/>
          <w:szCs w:val="24"/>
        </w:rPr>
        <w:t xml:space="preserve">Бренд же включает в себя отношение потребителей к товару. Бренд является образом товара или услуги в сознании покупателя, выделяющий его в ряду конкурирующих марок. Также он, в отличие от товарного знака, не имеет дату регистрации, а создается на протяжении достаточно длительного периода времени, </w:t>
      </w:r>
      <w:r w:rsidRPr="000D24EA">
        <w:rPr>
          <w:rFonts w:ascii="Times New Roman" w:hAnsi="Times New Roman" w:cs="Times New Roman"/>
          <w:color w:val="000000"/>
          <w:sz w:val="24"/>
          <w:szCs w:val="24"/>
        </w:rPr>
        <w:t>развивается от марки, как концепции производителя, до воспринятой потребителем совокупности функциональных и эмоциональных элементов, объединенных с товаром. Б</w:t>
      </w:r>
      <w:r w:rsidRPr="000D24EA">
        <w:rPr>
          <w:rFonts w:ascii="Times New Roman" w:hAnsi="Times New Roman" w:cs="Times New Roman"/>
          <w:sz w:val="24"/>
          <w:szCs w:val="24"/>
        </w:rPr>
        <w:t>ольшинству известных брендов более 50 лет, исключением являются бренды производителей компьютерных программ, чей возраст, как и самой индустрии, менее 30 лет. В развитие бренда необходимо вкладывать значительные средства на протяжении всего срока его использования, тогда как в регистрацию товарного знака затрачивают  незначительную сумму средств.</w:t>
      </w:r>
    </w:p>
    <w:p w:rsidR="000D24EA" w:rsidRPr="000D24EA" w:rsidRDefault="000D24EA" w:rsidP="0019346D">
      <w:pPr>
        <w:spacing w:after="0" w:line="360" w:lineRule="auto"/>
        <w:ind w:firstLine="709"/>
        <w:jc w:val="both"/>
        <w:rPr>
          <w:rFonts w:ascii="Times New Roman" w:hAnsi="Times New Roman" w:cs="Times New Roman"/>
          <w:color w:val="000000"/>
          <w:sz w:val="24"/>
          <w:szCs w:val="24"/>
        </w:rPr>
      </w:pPr>
      <w:r w:rsidRPr="000D24EA">
        <w:rPr>
          <w:rFonts w:ascii="Times New Roman" w:hAnsi="Times New Roman" w:cs="Times New Roman"/>
          <w:color w:val="000000"/>
          <w:sz w:val="24"/>
          <w:szCs w:val="24"/>
          <w:shd w:val="clear" w:color="auto" w:fill="FFFFFF"/>
        </w:rPr>
        <w:t>Торговая марка</w:t>
      </w:r>
      <w:r w:rsidRPr="000D24EA">
        <w:rPr>
          <w:rStyle w:val="apple-converted-space"/>
          <w:rFonts w:ascii="Times New Roman" w:hAnsi="Times New Roman" w:cs="Times New Roman"/>
          <w:color w:val="000000"/>
          <w:sz w:val="24"/>
          <w:szCs w:val="24"/>
          <w:shd w:val="clear" w:color="auto" w:fill="FFFFFF"/>
        </w:rPr>
        <w:t> </w:t>
      </w:r>
      <w:r w:rsidRPr="000D24EA">
        <w:rPr>
          <w:rFonts w:ascii="Times New Roman" w:hAnsi="Times New Roman" w:cs="Times New Roman"/>
          <w:color w:val="000000"/>
          <w:sz w:val="24"/>
          <w:szCs w:val="24"/>
          <w:shd w:val="clear" w:color="auto" w:fill="FFFFFF"/>
        </w:rPr>
        <w:t xml:space="preserve"> в свою очередь является маркетинговым понятием, используемым с целью обозначения внешнего оформления товара для его идентификации и отличия от конкурентов. Таким образом, она представляет собой комплекс фирменных атрибутов товара – символа, цвета, шрифта, фирменной сигнатуры, </w:t>
      </w:r>
      <w:proofErr w:type="spellStart"/>
      <w:r w:rsidRPr="000D24EA">
        <w:rPr>
          <w:rFonts w:ascii="Times New Roman" w:hAnsi="Times New Roman" w:cs="Times New Roman"/>
          <w:color w:val="000000"/>
          <w:sz w:val="24"/>
          <w:szCs w:val="24"/>
          <w:shd w:val="clear" w:color="auto" w:fill="FFFFFF"/>
        </w:rPr>
        <w:t>слогана</w:t>
      </w:r>
      <w:proofErr w:type="spellEnd"/>
      <w:r w:rsidRPr="000D24EA">
        <w:rPr>
          <w:rFonts w:ascii="Times New Roman" w:hAnsi="Times New Roman" w:cs="Times New Roman"/>
          <w:color w:val="000000"/>
          <w:sz w:val="24"/>
          <w:szCs w:val="24"/>
          <w:shd w:val="clear" w:color="auto" w:fill="FFFFFF"/>
        </w:rPr>
        <w:t xml:space="preserve"> и дру</w:t>
      </w:r>
      <w:r w:rsidRPr="000D24EA">
        <w:rPr>
          <w:rFonts w:ascii="Times New Roman" w:hAnsi="Times New Roman" w:cs="Times New Roman"/>
          <w:color w:val="000000"/>
          <w:sz w:val="24"/>
          <w:szCs w:val="24"/>
          <w:shd w:val="clear" w:color="auto" w:fill="FFFFFF"/>
        </w:rPr>
        <w:softHyphen/>
        <w:t>гих идентифицирующих товар признаков, формирующих его единый целостный образ.</w:t>
      </w:r>
      <w:r w:rsidRPr="000D24EA">
        <w:rPr>
          <w:rStyle w:val="apple-converted-space"/>
          <w:rFonts w:ascii="Times New Roman" w:hAnsi="Times New Roman" w:cs="Times New Roman"/>
          <w:color w:val="000000"/>
          <w:sz w:val="24"/>
          <w:szCs w:val="24"/>
          <w:shd w:val="clear" w:color="auto" w:fill="FFFFFF"/>
        </w:rPr>
        <w:t> </w:t>
      </w:r>
    </w:p>
    <w:p w:rsidR="000D24EA" w:rsidRPr="000D24EA" w:rsidRDefault="000D24EA" w:rsidP="0019346D">
      <w:pPr>
        <w:spacing w:after="0" w:line="360" w:lineRule="auto"/>
        <w:ind w:firstLine="709"/>
        <w:jc w:val="both"/>
        <w:rPr>
          <w:rFonts w:ascii="Times New Roman" w:hAnsi="Times New Roman" w:cs="Times New Roman"/>
          <w:sz w:val="24"/>
          <w:szCs w:val="24"/>
        </w:rPr>
      </w:pPr>
      <w:r w:rsidRPr="000D24EA">
        <w:rPr>
          <w:rFonts w:ascii="Times New Roman" w:hAnsi="Times New Roman" w:cs="Times New Roman"/>
          <w:sz w:val="24"/>
          <w:szCs w:val="24"/>
        </w:rPr>
        <w:t xml:space="preserve">Существуют два основных подхода, как соотносятся понятия «бренд» и «торговая марка». Часть экспертов считает, что бренд представляет собой известную торговую марку, остальные считают, что бренд и торговая марка - понятия одного порядка и могут употребляться как синонимы. Так, по мнению многих менеджеров, торговая марка не просто выделяет товар, но и создает осведомленность, репутацию, позиционирование, то есть обладает нематериальными чертами, присущими понятию «бренд». </w:t>
      </w:r>
    </w:p>
    <w:p w:rsidR="000D24EA" w:rsidRPr="000D24EA" w:rsidRDefault="000D24EA" w:rsidP="0019346D">
      <w:pPr>
        <w:pStyle w:val="ConsPlusTitle"/>
        <w:widowControl/>
        <w:spacing w:line="360" w:lineRule="auto"/>
        <w:ind w:firstLine="709"/>
        <w:jc w:val="both"/>
        <w:rPr>
          <w:rFonts w:ascii="Times New Roman" w:hAnsi="Times New Roman" w:cs="Times New Roman"/>
          <w:b w:val="0"/>
          <w:sz w:val="24"/>
          <w:szCs w:val="24"/>
        </w:rPr>
      </w:pPr>
      <w:r w:rsidRPr="000D24EA">
        <w:rPr>
          <w:rFonts w:ascii="Times New Roman" w:hAnsi="Times New Roman" w:cs="Times New Roman"/>
          <w:b w:val="0"/>
          <w:color w:val="000000"/>
          <w:sz w:val="24"/>
          <w:szCs w:val="24"/>
          <w:shd w:val="clear" w:color="auto" w:fill="FFFFFF"/>
        </w:rPr>
        <w:t xml:space="preserve">Бренд приносит ощутимую пользу  компании, по сравнению с торговой маркой, не являющейся брендом, так как </w:t>
      </w:r>
      <w:proofErr w:type="spellStart"/>
      <w:r w:rsidRPr="000D24EA">
        <w:rPr>
          <w:rFonts w:ascii="Times New Roman" w:hAnsi="Times New Roman" w:cs="Times New Roman"/>
          <w:b w:val="0"/>
          <w:color w:val="000000"/>
          <w:sz w:val="24"/>
          <w:szCs w:val="24"/>
          <w:shd w:val="clear" w:color="auto" w:fill="FFFFFF"/>
        </w:rPr>
        <w:t>брендированный</w:t>
      </w:r>
      <w:proofErr w:type="spellEnd"/>
      <w:r w:rsidRPr="000D24EA">
        <w:rPr>
          <w:rFonts w:ascii="Times New Roman" w:hAnsi="Times New Roman" w:cs="Times New Roman"/>
          <w:b w:val="0"/>
          <w:color w:val="000000"/>
          <w:sz w:val="24"/>
          <w:szCs w:val="24"/>
          <w:shd w:val="clear" w:color="auto" w:fill="FFFFFF"/>
        </w:rPr>
        <w:t xml:space="preserve"> товар зачастую занимает большую долю рынка, спрос на его продукцию растет более высокими темпами, в рамках своего сегмента позиционируется в более высоких ценовых диапазонах. Бренды приносят больше прибыли с метра торговой площади, что облегчает компаниям–производителям </w:t>
      </w:r>
      <w:proofErr w:type="spellStart"/>
      <w:r w:rsidRPr="000D24EA">
        <w:rPr>
          <w:rFonts w:ascii="Times New Roman" w:hAnsi="Times New Roman" w:cs="Times New Roman"/>
          <w:b w:val="0"/>
          <w:color w:val="000000"/>
          <w:sz w:val="24"/>
          <w:szCs w:val="24"/>
          <w:shd w:val="clear" w:color="auto" w:fill="FFFFFF"/>
        </w:rPr>
        <w:t>брендированных</w:t>
      </w:r>
      <w:proofErr w:type="spellEnd"/>
      <w:r w:rsidRPr="000D24EA">
        <w:rPr>
          <w:rFonts w:ascii="Times New Roman" w:hAnsi="Times New Roman" w:cs="Times New Roman"/>
          <w:b w:val="0"/>
          <w:color w:val="000000"/>
          <w:sz w:val="24"/>
          <w:szCs w:val="24"/>
          <w:shd w:val="clear" w:color="auto" w:fill="FFFFFF"/>
        </w:rPr>
        <w:t xml:space="preserve"> товаров торг с независимыми дистрибьюторами. У брендов </w:t>
      </w:r>
      <w:proofErr w:type="gramStart"/>
      <w:r w:rsidRPr="000D24EA">
        <w:rPr>
          <w:rFonts w:ascii="Times New Roman" w:hAnsi="Times New Roman" w:cs="Times New Roman"/>
          <w:b w:val="0"/>
          <w:color w:val="000000"/>
          <w:sz w:val="24"/>
          <w:szCs w:val="24"/>
          <w:shd w:val="clear" w:color="auto" w:fill="FFFFFF"/>
        </w:rPr>
        <w:t>существенно большая</w:t>
      </w:r>
      <w:proofErr w:type="gramEnd"/>
      <w:r w:rsidRPr="000D24EA">
        <w:rPr>
          <w:rFonts w:ascii="Times New Roman" w:hAnsi="Times New Roman" w:cs="Times New Roman"/>
          <w:b w:val="0"/>
          <w:color w:val="000000"/>
          <w:sz w:val="24"/>
          <w:szCs w:val="24"/>
          <w:shd w:val="clear" w:color="auto" w:fill="FFFFFF"/>
        </w:rPr>
        <w:t xml:space="preserve"> часть, от 25 до 50 процентов, потребителей являются лояльными к марке, то есть не готовыми пойти на замену товара, а предпочитающими отложить покупку; в то время как у «обычных» торговых марок уровень абсолютной лояльности не превышает 10-15%. (</w:t>
      </w:r>
      <w:proofErr w:type="spellStart"/>
      <w:r w:rsidRPr="000D24EA">
        <w:rPr>
          <w:rFonts w:ascii="Times New Roman" w:hAnsi="Times New Roman" w:cs="Times New Roman"/>
          <w:b w:val="0"/>
          <w:sz w:val="24"/>
          <w:szCs w:val="24"/>
        </w:rPr>
        <w:t>Просвина</w:t>
      </w:r>
      <w:proofErr w:type="spellEnd"/>
      <w:r w:rsidRPr="000D24EA">
        <w:rPr>
          <w:rFonts w:ascii="Times New Roman" w:hAnsi="Times New Roman" w:cs="Times New Roman"/>
          <w:b w:val="0"/>
          <w:sz w:val="24"/>
          <w:szCs w:val="24"/>
        </w:rPr>
        <w:t>, 2007</w:t>
      </w:r>
      <w:r w:rsidRPr="000D24EA">
        <w:rPr>
          <w:rFonts w:ascii="Times New Roman" w:hAnsi="Times New Roman" w:cs="Times New Roman"/>
          <w:b w:val="0"/>
          <w:color w:val="000000"/>
          <w:sz w:val="24"/>
          <w:szCs w:val="24"/>
          <w:shd w:val="clear" w:color="auto" w:fill="FFFFFF"/>
        </w:rPr>
        <w:t>)</w:t>
      </w:r>
    </w:p>
    <w:p w:rsidR="000D24EA" w:rsidRPr="000D24EA" w:rsidRDefault="000D24EA" w:rsidP="0019346D">
      <w:pPr>
        <w:spacing w:after="0" w:line="360" w:lineRule="auto"/>
        <w:ind w:firstLine="709"/>
        <w:jc w:val="both"/>
        <w:rPr>
          <w:rFonts w:ascii="Times New Roman" w:hAnsi="Times New Roman" w:cs="Times New Roman"/>
          <w:sz w:val="24"/>
          <w:szCs w:val="24"/>
        </w:rPr>
      </w:pPr>
      <w:r w:rsidRPr="000D24EA">
        <w:rPr>
          <w:rFonts w:ascii="Times New Roman" w:hAnsi="Times New Roman" w:cs="Times New Roman"/>
          <w:sz w:val="24"/>
          <w:szCs w:val="24"/>
        </w:rPr>
        <w:t>Существуют различные классификации брендов, ниже представлены наиболее часто применимые из них.</w:t>
      </w:r>
    </w:p>
    <w:p w:rsidR="000D24EA" w:rsidRPr="000D24EA" w:rsidRDefault="000D24EA" w:rsidP="0019346D">
      <w:pPr>
        <w:spacing w:after="0" w:line="360" w:lineRule="auto"/>
        <w:ind w:firstLine="709"/>
        <w:jc w:val="both"/>
        <w:rPr>
          <w:rFonts w:ascii="Times New Roman" w:hAnsi="Times New Roman" w:cs="Times New Roman"/>
          <w:color w:val="000000"/>
          <w:sz w:val="24"/>
          <w:szCs w:val="24"/>
        </w:rPr>
      </w:pPr>
      <w:proofErr w:type="spellStart"/>
      <w:r w:rsidRPr="000D24EA">
        <w:rPr>
          <w:rFonts w:ascii="Times New Roman" w:hAnsi="Times New Roman" w:cs="Times New Roman"/>
          <w:color w:val="000000"/>
          <w:sz w:val="24"/>
          <w:szCs w:val="24"/>
          <w:shd w:val="clear" w:color="auto" w:fill="FFFFFF"/>
        </w:rPr>
        <w:t>Линн</w:t>
      </w:r>
      <w:proofErr w:type="spellEnd"/>
      <w:r w:rsidRPr="000D24EA">
        <w:rPr>
          <w:rFonts w:ascii="Times New Roman" w:hAnsi="Times New Roman" w:cs="Times New Roman"/>
          <w:color w:val="000000"/>
          <w:sz w:val="24"/>
          <w:szCs w:val="24"/>
          <w:shd w:val="clear" w:color="auto" w:fill="FFFFFF"/>
        </w:rPr>
        <w:t xml:space="preserve"> </w:t>
      </w:r>
      <w:proofErr w:type="spellStart"/>
      <w:r w:rsidRPr="000D24EA">
        <w:rPr>
          <w:rFonts w:ascii="Times New Roman" w:hAnsi="Times New Roman" w:cs="Times New Roman"/>
          <w:color w:val="000000"/>
          <w:sz w:val="24"/>
          <w:szCs w:val="24"/>
          <w:shd w:val="clear" w:color="auto" w:fill="FFFFFF"/>
        </w:rPr>
        <w:t>Апшоу</w:t>
      </w:r>
      <w:proofErr w:type="spellEnd"/>
      <w:r w:rsidRPr="000D24EA">
        <w:rPr>
          <w:rFonts w:ascii="Times New Roman" w:hAnsi="Times New Roman" w:cs="Times New Roman"/>
          <w:color w:val="000000"/>
          <w:sz w:val="24"/>
          <w:szCs w:val="24"/>
          <w:shd w:val="clear" w:color="auto" w:fill="FFFFFF"/>
        </w:rPr>
        <w:t xml:space="preserve">, один из консультантов фирмы </w:t>
      </w:r>
      <w:proofErr w:type="spellStart"/>
      <w:r w:rsidRPr="000D24EA">
        <w:rPr>
          <w:rFonts w:ascii="Times New Roman" w:hAnsi="Times New Roman" w:cs="Times New Roman"/>
          <w:color w:val="000000"/>
          <w:sz w:val="24"/>
          <w:szCs w:val="24"/>
          <w:shd w:val="clear" w:color="auto" w:fill="FFFFFF"/>
        </w:rPr>
        <w:t>Upshaw</w:t>
      </w:r>
      <w:proofErr w:type="spellEnd"/>
      <w:r w:rsidRPr="000D24EA">
        <w:rPr>
          <w:rFonts w:ascii="Times New Roman" w:hAnsi="Times New Roman" w:cs="Times New Roman"/>
          <w:color w:val="000000"/>
          <w:sz w:val="24"/>
          <w:szCs w:val="24"/>
          <w:shd w:val="clear" w:color="auto" w:fill="FFFFFF"/>
        </w:rPr>
        <w:t xml:space="preserve"> &amp; </w:t>
      </w:r>
      <w:proofErr w:type="spellStart"/>
      <w:r w:rsidRPr="000D24EA">
        <w:rPr>
          <w:rFonts w:ascii="Times New Roman" w:hAnsi="Times New Roman" w:cs="Times New Roman"/>
          <w:color w:val="000000"/>
          <w:sz w:val="24"/>
          <w:szCs w:val="24"/>
          <w:shd w:val="clear" w:color="auto" w:fill="FFFFFF"/>
        </w:rPr>
        <w:t>Associates</w:t>
      </w:r>
      <w:proofErr w:type="spellEnd"/>
      <w:r w:rsidR="00BD56BC">
        <w:rPr>
          <w:rFonts w:ascii="Times New Roman" w:hAnsi="Times New Roman" w:cs="Times New Roman"/>
          <w:color w:val="000000"/>
          <w:sz w:val="24"/>
          <w:szCs w:val="24"/>
          <w:shd w:val="clear" w:color="auto" w:fill="FFFFFF"/>
        </w:rPr>
        <w:t xml:space="preserve">, предоставляющей консультации по </w:t>
      </w:r>
      <w:proofErr w:type="spellStart"/>
      <w:r w:rsidR="00BD56BC">
        <w:rPr>
          <w:rFonts w:ascii="Times New Roman" w:hAnsi="Times New Roman" w:cs="Times New Roman"/>
          <w:color w:val="000000"/>
          <w:sz w:val="24"/>
          <w:szCs w:val="24"/>
          <w:shd w:val="clear" w:color="auto" w:fill="FFFFFF"/>
        </w:rPr>
        <w:t>брендингу</w:t>
      </w:r>
      <w:proofErr w:type="spellEnd"/>
      <w:r w:rsidRPr="000D24EA">
        <w:rPr>
          <w:rFonts w:ascii="Times New Roman" w:hAnsi="Times New Roman" w:cs="Times New Roman"/>
          <w:color w:val="000000"/>
          <w:sz w:val="24"/>
          <w:szCs w:val="24"/>
          <w:shd w:val="clear" w:color="auto" w:fill="FFFFFF"/>
        </w:rPr>
        <w:t>, выделил следующие типы</w:t>
      </w:r>
      <w:r w:rsidRPr="000D24EA">
        <w:rPr>
          <w:rStyle w:val="apple-converted-space"/>
          <w:rFonts w:ascii="Times New Roman" w:hAnsi="Times New Roman" w:cs="Times New Roman"/>
          <w:color w:val="000000"/>
          <w:sz w:val="24"/>
          <w:szCs w:val="24"/>
          <w:shd w:val="clear" w:color="auto" w:fill="FFFFFF"/>
        </w:rPr>
        <w:t> </w:t>
      </w:r>
      <w:r w:rsidRPr="000D24EA">
        <w:rPr>
          <w:rFonts w:ascii="Times New Roman" w:hAnsi="Times New Roman" w:cs="Times New Roman"/>
          <w:bCs/>
          <w:iCs/>
          <w:color w:val="000000"/>
          <w:sz w:val="24"/>
          <w:szCs w:val="24"/>
          <w:shd w:val="clear" w:color="auto" w:fill="FFFFFF"/>
        </w:rPr>
        <w:t>брендов</w:t>
      </w:r>
      <w:r w:rsidRPr="000D24EA">
        <w:rPr>
          <w:rFonts w:ascii="Times New Roman" w:hAnsi="Times New Roman" w:cs="Times New Roman"/>
          <w:bCs/>
          <w:sz w:val="24"/>
          <w:szCs w:val="24"/>
        </w:rPr>
        <w:t xml:space="preserve"> по предметной направленности</w:t>
      </w:r>
      <w:r w:rsidRPr="000D24EA">
        <w:rPr>
          <w:rFonts w:ascii="Times New Roman" w:hAnsi="Times New Roman" w:cs="Times New Roman"/>
          <w:color w:val="000000"/>
          <w:sz w:val="24"/>
          <w:szCs w:val="24"/>
          <w:shd w:val="clear" w:color="auto" w:fill="FFFFFF"/>
        </w:rPr>
        <w:t>:</w:t>
      </w:r>
      <w:r w:rsidRPr="000D24EA">
        <w:rPr>
          <w:rFonts w:ascii="Times New Roman" w:hAnsi="Times New Roman" w:cs="Times New Roman"/>
          <w:color w:val="000000"/>
          <w:sz w:val="24"/>
          <w:szCs w:val="24"/>
        </w:rPr>
        <w:t xml:space="preserve"> </w:t>
      </w:r>
    </w:p>
    <w:p w:rsidR="000D24EA" w:rsidRPr="000D24EA" w:rsidRDefault="008F4470" w:rsidP="008F4470">
      <w:pPr>
        <w:pStyle w:val="a4"/>
        <w:spacing w:after="0" w:line="360" w:lineRule="auto"/>
        <w:ind w:left="709"/>
        <w:jc w:val="both"/>
        <w:rPr>
          <w:rStyle w:val="apple-converted-space"/>
          <w:rFonts w:ascii="Times New Roman" w:hAnsi="Times New Roman" w:cs="Times New Roman"/>
          <w:color w:val="000000"/>
          <w:sz w:val="24"/>
          <w:szCs w:val="24"/>
          <w:shd w:val="clear" w:color="auto" w:fill="FFFFFF"/>
        </w:rPr>
      </w:pPr>
      <w:r>
        <w:rPr>
          <w:rFonts w:ascii="Times New Roman" w:hAnsi="Times New Roman" w:cs="Times New Roman"/>
          <w:bCs/>
          <w:color w:val="000000"/>
          <w:sz w:val="24"/>
          <w:szCs w:val="24"/>
          <w:shd w:val="clear" w:color="auto" w:fill="FFFFFF"/>
        </w:rPr>
        <w:t>а) т</w:t>
      </w:r>
      <w:r w:rsidR="000D24EA" w:rsidRPr="000D24EA">
        <w:rPr>
          <w:rFonts w:ascii="Times New Roman" w:hAnsi="Times New Roman" w:cs="Times New Roman"/>
          <w:bCs/>
          <w:color w:val="000000"/>
          <w:sz w:val="24"/>
          <w:szCs w:val="24"/>
          <w:shd w:val="clear" w:color="auto" w:fill="FFFFFF"/>
        </w:rPr>
        <w:t>оварные бренды</w:t>
      </w:r>
      <w:r w:rsidR="000D24EA" w:rsidRPr="000D24EA">
        <w:rPr>
          <w:rStyle w:val="apple-converted-space"/>
          <w:rFonts w:ascii="Times New Roman" w:hAnsi="Times New Roman" w:cs="Times New Roman"/>
          <w:bCs/>
          <w:color w:val="000000"/>
          <w:sz w:val="24"/>
          <w:szCs w:val="24"/>
          <w:shd w:val="clear" w:color="auto" w:fill="FFFFFF"/>
        </w:rPr>
        <w:t> – бренды продуктов потребления;</w:t>
      </w:r>
    </w:p>
    <w:p w:rsidR="000D24EA" w:rsidRPr="000D24EA" w:rsidRDefault="008F4470" w:rsidP="008F4470">
      <w:pPr>
        <w:pStyle w:val="a4"/>
        <w:spacing w:after="0" w:line="360" w:lineRule="auto"/>
        <w:ind w:left="709"/>
        <w:jc w:val="both"/>
        <w:rPr>
          <w:rFonts w:ascii="Times New Roman" w:hAnsi="Times New Roman" w:cs="Times New Roman"/>
          <w:color w:val="000000"/>
          <w:sz w:val="24"/>
          <w:szCs w:val="24"/>
          <w:shd w:val="clear" w:color="auto" w:fill="FFFFFF"/>
        </w:rPr>
      </w:pPr>
      <w:r>
        <w:rPr>
          <w:rStyle w:val="submenu-table"/>
          <w:rFonts w:ascii="Times New Roman" w:hAnsi="Times New Roman" w:cs="Times New Roman"/>
          <w:bCs/>
          <w:color w:val="000000"/>
          <w:sz w:val="24"/>
          <w:szCs w:val="24"/>
          <w:shd w:val="clear" w:color="auto" w:fill="FFFFFF"/>
        </w:rPr>
        <w:t>б) с</w:t>
      </w:r>
      <w:r w:rsidR="000D24EA" w:rsidRPr="000D24EA">
        <w:rPr>
          <w:rStyle w:val="submenu-table"/>
          <w:rFonts w:ascii="Times New Roman" w:hAnsi="Times New Roman" w:cs="Times New Roman"/>
          <w:bCs/>
          <w:color w:val="000000"/>
          <w:sz w:val="24"/>
          <w:szCs w:val="24"/>
          <w:shd w:val="clear" w:color="auto" w:fill="FFFFFF"/>
        </w:rPr>
        <w:t>ервисные бренды</w:t>
      </w:r>
      <w:r w:rsidR="000D24EA" w:rsidRPr="000D24EA">
        <w:rPr>
          <w:rStyle w:val="apple-converted-space"/>
          <w:rFonts w:ascii="Times New Roman" w:hAnsi="Times New Roman" w:cs="Times New Roman"/>
          <w:bCs/>
          <w:color w:val="000000"/>
          <w:sz w:val="24"/>
          <w:szCs w:val="24"/>
          <w:shd w:val="clear" w:color="auto" w:fill="FFFFFF"/>
        </w:rPr>
        <w:t xml:space="preserve"> – </w:t>
      </w:r>
      <w:r w:rsidR="000D24EA" w:rsidRPr="000D24EA">
        <w:rPr>
          <w:rFonts w:ascii="Times New Roman" w:hAnsi="Times New Roman" w:cs="Times New Roman"/>
          <w:color w:val="000000"/>
          <w:sz w:val="24"/>
          <w:szCs w:val="24"/>
          <w:shd w:val="clear" w:color="auto" w:fill="FFFFFF"/>
        </w:rPr>
        <w:t>бренды предоставляемых услуг;</w:t>
      </w:r>
    </w:p>
    <w:p w:rsidR="000D24EA" w:rsidRPr="000D24EA" w:rsidRDefault="008F4470" w:rsidP="008F4470">
      <w:pPr>
        <w:pStyle w:val="a4"/>
        <w:spacing w:after="0" w:line="360" w:lineRule="auto"/>
        <w:ind w:left="709"/>
        <w:jc w:val="both"/>
        <w:rPr>
          <w:rFonts w:ascii="Times New Roman" w:hAnsi="Times New Roman" w:cs="Times New Roman"/>
          <w:color w:val="000000"/>
          <w:sz w:val="24"/>
          <w:szCs w:val="24"/>
          <w:shd w:val="clear" w:color="auto" w:fill="FFFFFF"/>
        </w:rPr>
      </w:pPr>
      <w:r>
        <w:rPr>
          <w:rStyle w:val="apple-converted-space"/>
          <w:rFonts w:ascii="Times New Roman" w:hAnsi="Times New Roman" w:cs="Times New Roman"/>
          <w:bCs/>
          <w:color w:val="000000"/>
          <w:sz w:val="24"/>
          <w:szCs w:val="24"/>
          <w:shd w:val="clear" w:color="auto" w:fill="FFFFFF"/>
        </w:rPr>
        <w:t>в)</w:t>
      </w:r>
      <w:r w:rsidR="000D24EA" w:rsidRPr="000D24EA">
        <w:rPr>
          <w:rStyle w:val="apple-converted-space"/>
          <w:rFonts w:ascii="Times New Roman" w:hAnsi="Times New Roman" w:cs="Times New Roman"/>
          <w:bCs/>
          <w:color w:val="000000"/>
          <w:sz w:val="24"/>
          <w:szCs w:val="24"/>
          <w:shd w:val="clear" w:color="auto" w:fill="FFFFFF"/>
        </w:rPr>
        <w:t> </w:t>
      </w:r>
      <w:r>
        <w:rPr>
          <w:rStyle w:val="submenu-table"/>
          <w:rFonts w:ascii="Times New Roman" w:hAnsi="Times New Roman" w:cs="Times New Roman"/>
          <w:bCs/>
          <w:color w:val="000000"/>
          <w:sz w:val="24"/>
          <w:szCs w:val="24"/>
          <w:shd w:val="clear" w:color="auto" w:fill="FFFFFF"/>
        </w:rPr>
        <w:t>л</w:t>
      </w:r>
      <w:r w:rsidR="000D24EA" w:rsidRPr="000D24EA">
        <w:rPr>
          <w:rStyle w:val="submenu-table"/>
          <w:rFonts w:ascii="Times New Roman" w:hAnsi="Times New Roman" w:cs="Times New Roman"/>
          <w:bCs/>
          <w:color w:val="000000"/>
          <w:sz w:val="24"/>
          <w:szCs w:val="24"/>
          <w:shd w:val="clear" w:color="auto" w:fill="FFFFFF"/>
        </w:rPr>
        <w:t>ичные бренды</w:t>
      </w:r>
      <w:r w:rsidR="000D24EA" w:rsidRPr="000D24EA">
        <w:rPr>
          <w:rStyle w:val="apple-converted-space"/>
          <w:rFonts w:ascii="Times New Roman" w:hAnsi="Times New Roman" w:cs="Times New Roman"/>
          <w:bCs/>
          <w:color w:val="000000"/>
          <w:sz w:val="24"/>
          <w:szCs w:val="24"/>
          <w:shd w:val="clear" w:color="auto" w:fill="FFFFFF"/>
        </w:rPr>
        <w:t>, когда</w:t>
      </w:r>
      <w:r w:rsidR="000D24EA" w:rsidRPr="000D24EA">
        <w:rPr>
          <w:rFonts w:ascii="Times New Roman" w:hAnsi="Times New Roman" w:cs="Times New Roman"/>
          <w:color w:val="000000"/>
          <w:sz w:val="24"/>
          <w:szCs w:val="24"/>
          <w:shd w:val="clear" w:color="auto" w:fill="FFFFFF"/>
        </w:rPr>
        <w:t xml:space="preserve"> конкретный человек выступает в качестве бренда;</w:t>
      </w:r>
    </w:p>
    <w:p w:rsidR="000D24EA" w:rsidRPr="00F062DA" w:rsidRDefault="008F4470" w:rsidP="00F062DA">
      <w:pPr>
        <w:pStyle w:val="a4"/>
        <w:spacing w:after="0" w:line="360" w:lineRule="auto"/>
        <w:ind w:left="709"/>
        <w:jc w:val="both"/>
        <w:rPr>
          <w:rFonts w:ascii="Times New Roman" w:hAnsi="Times New Roman" w:cs="Times New Roman"/>
          <w:bCs/>
          <w:color w:val="000000"/>
          <w:sz w:val="24"/>
          <w:szCs w:val="24"/>
          <w:shd w:val="clear" w:color="auto" w:fill="FFFFFF"/>
        </w:rPr>
      </w:pPr>
      <w:r>
        <w:rPr>
          <w:rStyle w:val="submenu-table"/>
          <w:rFonts w:ascii="Times New Roman" w:hAnsi="Times New Roman" w:cs="Times New Roman"/>
          <w:bCs/>
          <w:color w:val="000000"/>
          <w:sz w:val="24"/>
          <w:szCs w:val="24"/>
          <w:shd w:val="clear" w:color="auto" w:fill="FFFFFF"/>
        </w:rPr>
        <w:t>г)</w:t>
      </w:r>
      <w:r w:rsidR="00F062DA" w:rsidRPr="00F062DA">
        <w:rPr>
          <w:rStyle w:val="apple-converted-space"/>
          <w:rFonts w:ascii="Times New Roman" w:hAnsi="Times New Roman" w:cs="Times New Roman"/>
          <w:bCs/>
          <w:color w:val="000000"/>
          <w:sz w:val="24"/>
          <w:szCs w:val="24"/>
          <w:shd w:val="clear" w:color="auto" w:fill="FFFFFF"/>
        </w:rPr>
        <w:t> </w:t>
      </w:r>
      <w:r w:rsidRPr="00F062DA">
        <w:rPr>
          <w:rStyle w:val="submenu-table"/>
          <w:rFonts w:ascii="Times New Roman" w:hAnsi="Times New Roman" w:cs="Times New Roman"/>
          <w:bCs/>
          <w:color w:val="000000"/>
          <w:sz w:val="24"/>
          <w:szCs w:val="24"/>
          <w:shd w:val="clear" w:color="auto" w:fill="FFFFFF"/>
        </w:rPr>
        <w:t>о</w:t>
      </w:r>
      <w:r w:rsidR="000D24EA" w:rsidRPr="00F062DA">
        <w:rPr>
          <w:rStyle w:val="submenu-table"/>
          <w:rFonts w:ascii="Times New Roman" w:hAnsi="Times New Roman" w:cs="Times New Roman"/>
          <w:bCs/>
          <w:color w:val="000000"/>
          <w:sz w:val="24"/>
          <w:szCs w:val="24"/>
          <w:shd w:val="clear" w:color="auto" w:fill="FFFFFF"/>
        </w:rPr>
        <w:t>рганизационные бренды</w:t>
      </w:r>
      <w:r w:rsidR="000D24EA" w:rsidRPr="00F062DA">
        <w:rPr>
          <w:rStyle w:val="apple-converted-space"/>
          <w:rFonts w:ascii="Times New Roman" w:hAnsi="Times New Roman" w:cs="Times New Roman"/>
          <w:bCs/>
          <w:color w:val="000000"/>
          <w:sz w:val="24"/>
          <w:szCs w:val="24"/>
          <w:shd w:val="clear" w:color="auto" w:fill="FFFFFF"/>
        </w:rPr>
        <w:t xml:space="preserve"> –</w:t>
      </w:r>
      <w:r w:rsidR="000D24EA" w:rsidRPr="00F062DA">
        <w:rPr>
          <w:rFonts w:ascii="Times New Roman" w:hAnsi="Times New Roman" w:cs="Times New Roman"/>
          <w:color w:val="000000"/>
          <w:sz w:val="24"/>
          <w:szCs w:val="24"/>
          <w:shd w:val="clear" w:color="auto" w:fill="FFFFFF"/>
        </w:rPr>
        <w:t xml:space="preserve"> корпоративные бренды, благотворительная деятельность, политические партии;</w:t>
      </w:r>
    </w:p>
    <w:p w:rsidR="000D24EA" w:rsidRPr="000D24EA" w:rsidRDefault="008F4470" w:rsidP="008F4470">
      <w:pPr>
        <w:pStyle w:val="a4"/>
        <w:spacing w:after="0" w:line="360" w:lineRule="auto"/>
        <w:ind w:left="709"/>
        <w:jc w:val="both"/>
        <w:rPr>
          <w:rFonts w:ascii="Times New Roman" w:hAnsi="Times New Roman" w:cs="Times New Roman"/>
          <w:color w:val="000000"/>
          <w:sz w:val="24"/>
          <w:szCs w:val="24"/>
          <w:shd w:val="clear" w:color="auto" w:fill="FFFFFF"/>
        </w:rPr>
      </w:pPr>
      <w:proofErr w:type="spellStart"/>
      <w:r>
        <w:rPr>
          <w:rStyle w:val="apple-converted-space"/>
          <w:rFonts w:ascii="Times New Roman" w:hAnsi="Times New Roman" w:cs="Times New Roman"/>
          <w:bCs/>
          <w:color w:val="000000"/>
          <w:sz w:val="24"/>
          <w:szCs w:val="24"/>
          <w:shd w:val="clear" w:color="auto" w:fill="FFFFFF"/>
        </w:rPr>
        <w:t>д</w:t>
      </w:r>
      <w:proofErr w:type="spellEnd"/>
      <w:r>
        <w:rPr>
          <w:rStyle w:val="apple-converted-space"/>
          <w:rFonts w:ascii="Times New Roman" w:hAnsi="Times New Roman" w:cs="Times New Roman"/>
          <w:bCs/>
          <w:color w:val="000000"/>
          <w:sz w:val="24"/>
          <w:szCs w:val="24"/>
          <w:shd w:val="clear" w:color="auto" w:fill="FFFFFF"/>
        </w:rPr>
        <w:t>)</w:t>
      </w:r>
      <w:r w:rsidR="000D24EA" w:rsidRPr="000D24EA">
        <w:rPr>
          <w:rStyle w:val="apple-converted-space"/>
          <w:rFonts w:ascii="Times New Roman" w:hAnsi="Times New Roman" w:cs="Times New Roman"/>
          <w:bCs/>
          <w:color w:val="000000"/>
          <w:sz w:val="24"/>
          <w:szCs w:val="24"/>
          <w:shd w:val="clear" w:color="auto" w:fill="FFFFFF"/>
        </w:rPr>
        <w:t> </w:t>
      </w:r>
      <w:r>
        <w:rPr>
          <w:rStyle w:val="submenu-table"/>
          <w:rFonts w:ascii="Times New Roman" w:hAnsi="Times New Roman" w:cs="Times New Roman"/>
          <w:bCs/>
          <w:color w:val="000000"/>
          <w:sz w:val="24"/>
          <w:szCs w:val="24"/>
          <w:shd w:val="clear" w:color="auto" w:fill="FFFFFF"/>
        </w:rPr>
        <w:t>б</w:t>
      </w:r>
      <w:r w:rsidR="000D24EA" w:rsidRPr="000D24EA">
        <w:rPr>
          <w:rStyle w:val="submenu-table"/>
          <w:rFonts w:ascii="Times New Roman" w:hAnsi="Times New Roman" w:cs="Times New Roman"/>
          <w:bCs/>
          <w:color w:val="000000"/>
          <w:sz w:val="24"/>
          <w:szCs w:val="24"/>
          <w:shd w:val="clear" w:color="auto" w:fill="FFFFFF"/>
        </w:rPr>
        <w:t>ренды событий</w:t>
      </w:r>
      <w:r w:rsidR="000D24EA" w:rsidRPr="000D24EA">
        <w:rPr>
          <w:rStyle w:val="apple-converted-space"/>
          <w:rFonts w:ascii="Times New Roman" w:hAnsi="Times New Roman" w:cs="Times New Roman"/>
          <w:bCs/>
          <w:color w:val="000000"/>
          <w:sz w:val="24"/>
          <w:szCs w:val="24"/>
          <w:shd w:val="clear" w:color="auto" w:fill="FFFFFF"/>
        </w:rPr>
        <w:t> –</w:t>
      </w:r>
      <w:r w:rsidR="000D24EA" w:rsidRPr="000D24EA">
        <w:rPr>
          <w:rFonts w:ascii="Times New Roman" w:hAnsi="Times New Roman" w:cs="Times New Roman"/>
          <w:color w:val="000000"/>
          <w:sz w:val="24"/>
          <w:szCs w:val="24"/>
          <w:shd w:val="clear" w:color="auto" w:fill="FFFFFF"/>
        </w:rPr>
        <w:t xml:space="preserve"> концерты, турне, авто</w:t>
      </w:r>
      <w:r w:rsidR="000D24EA" w:rsidRPr="000D24EA">
        <w:rPr>
          <w:rFonts w:ascii="Times New Roman" w:hAnsi="Times New Roman" w:cs="Times New Roman"/>
          <w:color w:val="000000"/>
          <w:sz w:val="24"/>
          <w:szCs w:val="24"/>
          <w:shd w:val="clear" w:color="auto" w:fill="FFFFFF"/>
        </w:rPr>
        <w:softHyphen/>
        <w:t>мобильные гонки. Этот тип составляют мероприятия, обычно из сферы спорта или искусства, которые раскручиваются как автономные бренды;</w:t>
      </w:r>
    </w:p>
    <w:p w:rsidR="000D24EA" w:rsidRPr="00CA4453" w:rsidRDefault="008F4470" w:rsidP="008F4470">
      <w:pPr>
        <w:pStyle w:val="a4"/>
        <w:spacing w:after="0" w:line="360" w:lineRule="auto"/>
        <w:ind w:left="709"/>
        <w:jc w:val="both"/>
        <w:rPr>
          <w:rFonts w:ascii="Times New Roman" w:hAnsi="Times New Roman" w:cs="Times New Roman"/>
          <w:color w:val="000000"/>
          <w:sz w:val="24"/>
          <w:szCs w:val="24"/>
          <w:shd w:val="clear" w:color="auto" w:fill="FFFFFF"/>
        </w:rPr>
      </w:pPr>
      <w:r>
        <w:rPr>
          <w:rStyle w:val="submenu-table"/>
          <w:rFonts w:ascii="Times New Roman" w:hAnsi="Times New Roman" w:cs="Times New Roman"/>
          <w:bCs/>
          <w:color w:val="000000"/>
          <w:sz w:val="24"/>
          <w:szCs w:val="24"/>
          <w:shd w:val="clear" w:color="auto" w:fill="FFFFFF"/>
        </w:rPr>
        <w:t>е) г</w:t>
      </w:r>
      <w:r w:rsidR="000D24EA" w:rsidRPr="000D24EA">
        <w:rPr>
          <w:rStyle w:val="submenu-table"/>
          <w:rFonts w:ascii="Times New Roman" w:hAnsi="Times New Roman" w:cs="Times New Roman"/>
          <w:bCs/>
          <w:color w:val="000000"/>
          <w:sz w:val="24"/>
          <w:szCs w:val="24"/>
          <w:shd w:val="clear" w:color="auto" w:fill="FFFFFF"/>
        </w:rPr>
        <w:t xml:space="preserve">еографические бренды </w:t>
      </w:r>
      <w:r w:rsidR="000D24EA" w:rsidRPr="000D24EA">
        <w:rPr>
          <w:rStyle w:val="apple-converted-space"/>
          <w:rFonts w:ascii="Times New Roman" w:hAnsi="Times New Roman" w:cs="Times New Roman"/>
          <w:bCs/>
          <w:color w:val="000000"/>
          <w:sz w:val="24"/>
          <w:szCs w:val="24"/>
          <w:shd w:val="clear" w:color="auto" w:fill="FFFFFF"/>
        </w:rPr>
        <w:t>–</w:t>
      </w:r>
      <w:r w:rsidR="000D24EA" w:rsidRPr="000D24EA">
        <w:rPr>
          <w:rFonts w:ascii="Times New Roman" w:hAnsi="Times New Roman" w:cs="Times New Roman"/>
          <w:color w:val="000000"/>
          <w:sz w:val="24"/>
          <w:szCs w:val="24"/>
          <w:shd w:val="clear" w:color="auto" w:fill="FFFFFF"/>
        </w:rPr>
        <w:t xml:space="preserve"> страны, города, курорты. </w:t>
      </w:r>
      <w:proofErr w:type="spellStart"/>
      <w:r w:rsidR="000D24EA" w:rsidRPr="000D24EA">
        <w:rPr>
          <w:rFonts w:ascii="Times New Roman" w:hAnsi="Times New Roman" w:cs="Times New Roman"/>
          <w:color w:val="000000"/>
          <w:sz w:val="24"/>
          <w:szCs w:val="24"/>
          <w:shd w:val="clear" w:color="auto" w:fill="FFFFFF"/>
        </w:rPr>
        <w:t>Брендингом</w:t>
      </w:r>
      <w:proofErr w:type="spellEnd"/>
      <w:r w:rsidR="000D24EA" w:rsidRPr="000D24EA">
        <w:rPr>
          <w:rFonts w:ascii="Times New Roman" w:hAnsi="Times New Roman" w:cs="Times New Roman"/>
          <w:color w:val="000000"/>
          <w:sz w:val="24"/>
          <w:szCs w:val="24"/>
          <w:shd w:val="clear" w:color="auto" w:fill="FFFFFF"/>
        </w:rPr>
        <w:t xml:space="preserve"> географических точек вызван рост туризма и индустрии отдыха.</w:t>
      </w:r>
    </w:p>
    <w:p w:rsidR="000D24EA" w:rsidRPr="000D24EA" w:rsidRDefault="000D24EA" w:rsidP="008F4470">
      <w:pPr>
        <w:tabs>
          <w:tab w:val="num" w:pos="0"/>
        </w:tabs>
        <w:spacing w:after="0" w:line="360" w:lineRule="auto"/>
        <w:ind w:firstLine="709"/>
        <w:jc w:val="both"/>
        <w:rPr>
          <w:rFonts w:ascii="Times New Roman" w:hAnsi="Times New Roman" w:cs="Times New Roman"/>
          <w:bCs/>
          <w:sz w:val="24"/>
          <w:szCs w:val="24"/>
        </w:rPr>
      </w:pPr>
      <w:r w:rsidRPr="000D24EA">
        <w:rPr>
          <w:rFonts w:ascii="Times New Roman" w:hAnsi="Times New Roman" w:cs="Times New Roman"/>
          <w:bCs/>
          <w:sz w:val="24"/>
          <w:szCs w:val="24"/>
        </w:rPr>
        <w:t>По  иерархии в структуре портфеля приводят следующую классификацию:</w:t>
      </w:r>
    </w:p>
    <w:p w:rsidR="000D24EA" w:rsidRPr="00F062DA" w:rsidRDefault="00F062DA" w:rsidP="00F062DA">
      <w:pPr>
        <w:tabs>
          <w:tab w:val="num" w:pos="709"/>
        </w:tabs>
        <w:spacing w:after="0" w:line="360" w:lineRule="auto"/>
        <w:ind w:left="709"/>
        <w:jc w:val="both"/>
        <w:rPr>
          <w:rFonts w:ascii="Times New Roman" w:hAnsi="Times New Roman" w:cs="Times New Roman"/>
          <w:bCs/>
          <w:sz w:val="24"/>
          <w:szCs w:val="24"/>
        </w:rPr>
      </w:pPr>
      <w:r>
        <w:rPr>
          <w:rFonts w:ascii="Times New Roman" w:hAnsi="Times New Roman" w:cs="Times New Roman"/>
          <w:bCs/>
          <w:iCs/>
          <w:sz w:val="24"/>
          <w:szCs w:val="24"/>
        </w:rPr>
        <w:t>а) п</w:t>
      </w:r>
      <w:r w:rsidR="000D24EA" w:rsidRPr="00F062DA">
        <w:rPr>
          <w:rFonts w:ascii="Times New Roman" w:hAnsi="Times New Roman" w:cs="Times New Roman"/>
          <w:bCs/>
          <w:iCs/>
          <w:sz w:val="24"/>
          <w:szCs w:val="24"/>
        </w:rPr>
        <w:t xml:space="preserve">ортфель бренда – совокупность брендов и </w:t>
      </w:r>
      <w:proofErr w:type="spellStart"/>
      <w:r w:rsidR="000D24EA" w:rsidRPr="00F062DA">
        <w:rPr>
          <w:rFonts w:ascii="Times New Roman" w:hAnsi="Times New Roman" w:cs="Times New Roman"/>
          <w:bCs/>
          <w:iCs/>
          <w:sz w:val="24"/>
          <w:szCs w:val="24"/>
        </w:rPr>
        <w:t>суббрендов</w:t>
      </w:r>
      <w:proofErr w:type="spellEnd"/>
      <w:r w:rsidR="000D24EA" w:rsidRPr="00F062DA">
        <w:rPr>
          <w:rFonts w:ascii="Times New Roman" w:hAnsi="Times New Roman" w:cs="Times New Roman"/>
          <w:bCs/>
          <w:iCs/>
          <w:sz w:val="24"/>
          <w:szCs w:val="24"/>
        </w:rPr>
        <w:t>, принадлежащих к одной организации;</w:t>
      </w:r>
    </w:p>
    <w:p w:rsidR="000D24EA" w:rsidRPr="000D24EA" w:rsidRDefault="00F062DA" w:rsidP="00F062DA">
      <w:pPr>
        <w:pStyle w:val="a4"/>
        <w:tabs>
          <w:tab w:val="num" w:pos="709"/>
        </w:tabs>
        <w:spacing w:after="0" w:line="360" w:lineRule="auto"/>
        <w:ind w:left="709"/>
        <w:jc w:val="both"/>
        <w:rPr>
          <w:rFonts w:ascii="Times New Roman" w:hAnsi="Times New Roman" w:cs="Times New Roman"/>
          <w:bCs/>
          <w:sz w:val="24"/>
          <w:szCs w:val="24"/>
        </w:rPr>
      </w:pPr>
      <w:r>
        <w:rPr>
          <w:rFonts w:ascii="Times New Roman" w:hAnsi="Times New Roman" w:cs="Times New Roman"/>
          <w:bCs/>
          <w:iCs/>
          <w:sz w:val="24"/>
          <w:szCs w:val="24"/>
        </w:rPr>
        <w:t>б) и</w:t>
      </w:r>
      <w:r w:rsidR="000D24EA" w:rsidRPr="000D24EA">
        <w:rPr>
          <w:rFonts w:ascii="Times New Roman" w:hAnsi="Times New Roman" w:cs="Times New Roman"/>
          <w:bCs/>
          <w:iCs/>
          <w:sz w:val="24"/>
          <w:szCs w:val="24"/>
        </w:rPr>
        <w:t>ндивидуальный – бренд товара.</w:t>
      </w:r>
    </w:p>
    <w:p w:rsidR="000D24EA" w:rsidRPr="000D24EA" w:rsidRDefault="00F062DA" w:rsidP="00F062DA">
      <w:pPr>
        <w:pStyle w:val="a4"/>
        <w:tabs>
          <w:tab w:val="num" w:pos="709"/>
        </w:tabs>
        <w:spacing w:after="0" w:line="360" w:lineRule="auto"/>
        <w:ind w:left="709"/>
        <w:jc w:val="both"/>
        <w:rPr>
          <w:rFonts w:ascii="Times New Roman" w:hAnsi="Times New Roman" w:cs="Times New Roman"/>
          <w:bCs/>
          <w:iCs/>
          <w:sz w:val="24"/>
          <w:szCs w:val="24"/>
        </w:rPr>
      </w:pPr>
      <w:r>
        <w:rPr>
          <w:rFonts w:ascii="Times New Roman" w:hAnsi="Times New Roman" w:cs="Times New Roman"/>
          <w:bCs/>
          <w:iCs/>
          <w:sz w:val="24"/>
          <w:szCs w:val="24"/>
        </w:rPr>
        <w:t>в) к</w:t>
      </w:r>
      <w:r w:rsidR="000D24EA" w:rsidRPr="000D24EA">
        <w:rPr>
          <w:rFonts w:ascii="Times New Roman" w:hAnsi="Times New Roman" w:cs="Times New Roman"/>
          <w:bCs/>
          <w:iCs/>
          <w:sz w:val="24"/>
          <w:szCs w:val="24"/>
        </w:rPr>
        <w:t>орпоративный – бренд, носящий название компании;</w:t>
      </w:r>
    </w:p>
    <w:p w:rsidR="000D24EA" w:rsidRPr="00F062DA" w:rsidRDefault="00F062DA" w:rsidP="00F062DA">
      <w:pPr>
        <w:tabs>
          <w:tab w:val="num" w:pos="709"/>
        </w:tabs>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г) з</w:t>
      </w:r>
      <w:r w:rsidR="000D24EA" w:rsidRPr="00F062DA">
        <w:rPr>
          <w:rFonts w:ascii="Times New Roman" w:hAnsi="Times New Roman" w:cs="Times New Roman"/>
          <w:sz w:val="24"/>
          <w:szCs w:val="24"/>
        </w:rPr>
        <w:t>онтичный – бренд, объединяющий товары разных продуктовых линий или одной линии, но различающихся по назначению;</w:t>
      </w:r>
    </w:p>
    <w:p w:rsidR="000D24EA" w:rsidRPr="000D24EA" w:rsidRDefault="00F062DA" w:rsidP="00F062DA">
      <w:pPr>
        <w:pStyle w:val="a4"/>
        <w:tabs>
          <w:tab w:val="num" w:pos="709"/>
        </w:tabs>
        <w:spacing w:after="0" w:line="360" w:lineRule="auto"/>
        <w:ind w:left="709"/>
        <w:jc w:val="both"/>
        <w:rPr>
          <w:rFonts w:ascii="Times New Roman" w:hAnsi="Times New Roman" w:cs="Times New Roman"/>
          <w:sz w:val="24"/>
          <w:szCs w:val="24"/>
        </w:rPr>
      </w:pPr>
      <w:proofErr w:type="spellStart"/>
      <w:r>
        <w:rPr>
          <w:rFonts w:ascii="Times New Roman" w:hAnsi="Times New Roman" w:cs="Times New Roman"/>
          <w:sz w:val="24"/>
          <w:szCs w:val="24"/>
        </w:rPr>
        <w:t>д</w:t>
      </w:r>
      <w:proofErr w:type="spellEnd"/>
      <w:r>
        <w:rPr>
          <w:rFonts w:ascii="Times New Roman" w:hAnsi="Times New Roman" w:cs="Times New Roman"/>
          <w:sz w:val="24"/>
          <w:szCs w:val="24"/>
        </w:rPr>
        <w:t>)</w:t>
      </w:r>
      <w:r w:rsidRPr="000D24EA">
        <w:rPr>
          <w:rStyle w:val="apple-converted-space"/>
          <w:rFonts w:ascii="Times New Roman" w:hAnsi="Times New Roman" w:cs="Times New Roman"/>
          <w:bCs/>
          <w:color w:val="000000"/>
          <w:sz w:val="24"/>
          <w:szCs w:val="24"/>
          <w:shd w:val="clear" w:color="auto" w:fill="FFFFFF"/>
        </w:rPr>
        <w:t> </w:t>
      </w:r>
      <w:proofErr w:type="spellStart"/>
      <w:r>
        <w:rPr>
          <w:rFonts w:ascii="Times New Roman" w:hAnsi="Times New Roman" w:cs="Times New Roman"/>
          <w:sz w:val="24"/>
          <w:szCs w:val="24"/>
        </w:rPr>
        <w:t>м</w:t>
      </w:r>
      <w:r w:rsidR="000D24EA" w:rsidRPr="000D24EA">
        <w:rPr>
          <w:rFonts w:ascii="Times New Roman" w:hAnsi="Times New Roman" w:cs="Times New Roman"/>
          <w:sz w:val="24"/>
          <w:szCs w:val="24"/>
        </w:rPr>
        <w:t>ультибренд</w:t>
      </w:r>
      <w:proofErr w:type="spellEnd"/>
      <w:r w:rsidR="000D24EA" w:rsidRPr="000D24EA">
        <w:rPr>
          <w:rFonts w:ascii="Times New Roman" w:hAnsi="Times New Roman" w:cs="Times New Roman"/>
          <w:sz w:val="24"/>
          <w:szCs w:val="24"/>
        </w:rPr>
        <w:t xml:space="preserve"> (разновидность зонтичного бренда) – бренд, который объединяет товары одной  категории и назначения, но предполагает различные выгоды или нацелен на различные потребительские сегменты.</w:t>
      </w:r>
    </w:p>
    <w:p w:rsidR="000D24EA" w:rsidRDefault="000D24EA" w:rsidP="0019346D">
      <w:pPr>
        <w:spacing w:after="0" w:line="360" w:lineRule="auto"/>
        <w:ind w:firstLine="709"/>
        <w:jc w:val="both"/>
        <w:rPr>
          <w:rFonts w:ascii="Times New Roman" w:hAnsi="Times New Roman" w:cs="Times New Roman"/>
          <w:sz w:val="24"/>
          <w:szCs w:val="24"/>
        </w:rPr>
      </w:pPr>
      <w:r w:rsidRPr="000D24EA">
        <w:rPr>
          <w:rFonts w:ascii="Times New Roman" w:hAnsi="Times New Roman" w:cs="Times New Roman"/>
          <w:sz w:val="24"/>
          <w:szCs w:val="24"/>
        </w:rPr>
        <w:t xml:space="preserve">Существуют и другие классификации. По территориальному охвату выделяют </w:t>
      </w:r>
      <w:proofErr w:type="gramStart"/>
      <w:r w:rsidRPr="000D24EA">
        <w:rPr>
          <w:rFonts w:ascii="Times New Roman" w:hAnsi="Times New Roman" w:cs="Times New Roman"/>
          <w:sz w:val="24"/>
          <w:szCs w:val="24"/>
        </w:rPr>
        <w:t>глобальный</w:t>
      </w:r>
      <w:proofErr w:type="gramEnd"/>
      <w:r w:rsidRPr="000D24EA">
        <w:rPr>
          <w:rFonts w:ascii="Times New Roman" w:hAnsi="Times New Roman" w:cs="Times New Roman"/>
          <w:sz w:val="24"/>
          <w:szCs w:val="24"/>
        </w:rPr>
        <w:t>, национальный, региональный, локальный. По принадлежности – на бренд производителя, дистрибьютора или частный бренд.</w:t>
      </w:r>
    </w:p>
    <w:p w:rsidR="00810DE5" w:rsidRPr="000D24EA" w:rsidRDefault="00810DE5" w:rsidP="0019346D">
      <w:pPr>
        <w:spacing w:after="0" w:line="360" w:lineRule="auto"/>
        <w:ind w:firstLine="709"/>
        <w:jc w:val="both"/>
        <w:rPr>
          <w:rFonts w:ascii="Times New Roman" w:hAnsi="Times New Roman" w:cs="Times New Roman"/>
          <w:color w:val="000000"/>
          <w:sz w:val="24"/>
          <w:szCs w:val="24"/>
          <w:bdr w:val="none" w:sz="0" w:space="0" w:color="auto" w:frame="1"/>
        </w:rPr>
      </w:pPr>
      <w:r w:rsidRPr="000D24EA">
        <w:rPr>
          <w:rFonts w:ascii="Times New Roman" w:hAnsi="Times New Roman" w:cs="Times New Roman"/>
          <w:sz w:val="24"/>
          <w:szCs w:val="24"/>
        </w:rPr>
        <w:t xml:space="preserve">Хотя понятие «бренд»  уже стало достаточно часто употребляемым термином в деловой среде, в российском законодательстве его формулировка отсутствует. Существует множество определений бренда и одним из наиболее известных является определение </w:t>
      </w:r>
      <w:r w:rsidRPr="000D24EA">
        <w:rPr>
          <w:rFonts w:ascii="Times New Roman" w:hAnsi="Times New Roman" w:cs="Times New Roman"/>
          <w:color w:val="000000"/>
          <w:sz w:val="24"/>
          <w:szCs w:val="24"/>
          <w:shd w:val="clear" w:color="auto" w:fill="FFFFFF"/>
        </w:rPr>
        <w:t>Американской ассоциации маркетинга «бренда — это имя, термин, знак, символ, рисунок или их сочетание, предназначенные для идентификации товаров или услуг одного продавца или группы продавцов и дифференциации их от товаров конкурентов». [</w:t>
      </w:r>
      <w:r w:rsidR="00126CED">
        <w:rPr>
          <w:rFonts w:ascii="Times New Roman" w:hAnsi="Times New Roman" w:cs="Times New Roman"/>
          <w:color w:val="000000"/>
          <w:sz w:val="24"/>
          <w:szCs w:val="24"/>
          <w:shd w:val="clear" w:color="auto" w:fill="FFFFFF"/>
        </w:rPr>
        <w:t>2</w:t>
      </w:r>
      <w:r w:rsidRPr="000D24EA">
        <w:rPr>
          <w:rFonts w:ascii="Times New Roman" w:hAnsi="Times New Roman" w:cs="Times New Roman"/>
          <w:color w:val="000000"/>
          <w:sz w:val="24"/>
          <w:szCs w:val="24"/>
        </w:rPr>
        <w:t>4,</w:t>
      </w:r>
      <w:r w:rsidRPr="000D24EA">
        <w:rPr>
          <w:rFonts w:ascii="Times New Roman" w:hAnsi="Times New Roman" w:cs="Times New Roman"/>
          <w:sz w:val="24"/>
          <w:szCs w:val="24"/>
        </w:rPr>
        <w:t> </w:t>
      </w:r>
      <w:proofErr w:type="spellStart"/>
      <w:r w:rsidRPr="000D24EA">
        <w:rPr>
          <w:rFonts w:ascii="Times New Roman" w:hAnsi="Times New Roman" w:cs="Times New Roman"/>
          <w:color w:val="000000"/>
          <w:sz w:val="24"/>
          <w:szCs w:val="24"/>
        </w:rPr>
        <w:t>эл</w:t>
      </w:r>
      <w:proofErr w:type="spellEnd"/>
      <w:r w:rsidRPr="000D24EA">
        <w:rPr>
          <w:rFonts w:ascii="Times New Roman" w:hAnsi="Times New Roman" w:cs="Times New Roman"/>
          <w:color w:val="000000"/>
          <w:sz w:val="24"/>
          <w:szCs w:val="24"/>
        </w:rPr>
        <w:t>.</w:t>
      </w:r>
      <w:r w:rsidRPr="000D24EA">
        <w:rPr>
          <w:rFonts w:ascii="Times New Roman" w:hAnsi="Times New Roman" w:cs="Times New Roman"/>
          <w:sz w:val="24"/>
          <w:szCs w:val="24"/>
        </w:rPr>
        <w:t> </w:t>
      </w:r>
      <w:r w:rsidRPr="000D24EA">
        <w:rPr>
          <w:rFonts w:ascii="Times New Roman" w:hAnsi="Times New Roman" w:cs="Times New Roman"/>
          <w:color w:val="000000"/>
          <w:sz w:val="24"/>
          <w:szCs w:val="24"/>
        </w:rPr>
        <w:t>ресурс</w:t>
      </w:r>
      <w:r w:rsidRPr="000D24EA">
        <w:rPr>
          <w:rFonts w:ascii="Times New Roman" w:hAnsi="Times New Roman" w:cs="Times New Roman"/>
          <w:color w:val="000000"/>
          <w:sz w:val="24"/>
          <w:szCs w:val="24"/>
          <w:shd w:val="clear" w:color="auto" w:fill="FFFFFF"/>
        </w:rPr>
        <w:t>].</w:t>
      </w:r>
    </w:p>
    <w:p w:rsidR="00810DE5" w:rsidRPr="000D24EA" w:rsidRDefault="00810DE5" w:rsidP="0019346D">
      <w:pPr>
        <w:spacing w:after="0" w:line="360" w:lineRule="auto"/>
        <w:ind w:firstLine="709"/>
        <w:jc w:val="both"/>
        <w:rPr>
          <w:rFonts w:ascii="Times New Roman" w:hAnsi="Times New Roman" w:cs="Times New Roman"/>
          <w:color w:val="000000"/>
          <w:sz w:val="24"/>
          <w:szCs w:val="24"/>
          <w:shd w:val="clear" w:color="auto" w:fill="FFFFFF"/>
        </w:rPr>
      </w:pPr>
      <w:r w:rsidRPr="000D24EA">
        <w:rPr>
          <w:rFonts w:ascii="Times New Roman" w:hAnsi="Times New Roman" w:cs="Times New Roman"/>
          <w:color w:val="000000" w:themeColor="text1"/>
          <w:sz w:val="24"/>
          <w:szCs w:val="24"/>
          <w:shd w:val="clear" w:color="auto" w:fill="FFFFFF"/>
        </w:rPr>
        <w:t xml:space="preserve">Дэвид </w:t>
      </w:r>
      <w:proofErr w:type="spellStart"/>
      <w:r w:rsidRPr="000D24EA">
        <w:rPr>
          <w:rFonts w:ascii="Times New Roman" w:hAnsi="Times New Roman" w:cs="Times New Roman"/>
          <w:color w:val="000000" w:themeColor="text1"/>
          <w:sz w:val="24"/>
          <w:szCs w:val="24"/>
          <w:shd w:val="clear" w:color="auto" w:fill="FFFFFF"/>
        </w:rPr>
        <w:t>Аакер</w:t>
      </w:r>
      <w:proofErr w:type="spellEnd"/>
      <w:r w:rsidRPr="000D24EA">
        <w:rPr>
          <w:rFonts w:ascii="Times New Roman" w:hAnsi="Times New Roman" w:cs="Times New Roman"/>
          <w:color w:val="000000" w:themeColor="text1"/>
          <w:sz w:val="24"/>
          <w:szCs w:val="24"/>
          <w:shd w:val="clear" w:color="auto" w:fill="FFFFFF"/>
        </w:rPr>
        <w:t xml:space="preserve">, специалист в области маркетинга, рекламы и </w:t>
      </w:r>
      <w:proofErr w:type="spellStart"/>
      <w:r w:rsidRPr="000D24EA">
        <w:rPr>
          <w:rFonts w:ascii="Times New Roman" w:hAnsi="Times New Roman" w:cs="Times New Roman"/>
          <w:color w:val="000000" w:themeColor="text1"/>
          <w:sz w:val="24"/>
          <w:szCs w:val="24"/>
          <w:shd w:val="clear" w:color="auto" w:fill="FFFFFF"/>
        </w:rPr>
        <w:t>брендинга</w:t>
      </w:r>
      <w:proofErr w:type="spellEnd"/>
      <w:r w:rsidRPr="000D24EA">
        <w:rPr>
          <w:rFonts w:ascii="Times New Roman" w:hAnsi="Times New Roman" w:cs="Times New Roman"/>
          <w:color w:val="000000" w:themeColor="text1"/>
          <w:sz w:val="24"/>
          <w:szCs w:val="24"/>
          <w:shd w:val="clear" w:color="auto" w:fill="FFFFFF"/>
        </w:rPr>
        <w:t>, определяет бренд как двухуровневую систему, основан</w:t>
      </w:r>
      <w:r w:rsidRPr="000D24EA">
        <w:rPr>
          <w:rFonts w:ascii="Times New Roman" w:hAnsi="Times New Roman" w:cs="Times New Roman"/>
          <w:color w:val="000000" w:themeColor="text1"/>
          <w:sz w:val="24"/>
          <w:szCs w:val="24"/>
          <w:shd w:val="clear" w:color="auto" w:fill="FFFFFF"/>
        </w:rPr>
        <w:softHyphen/>
        <w:t>ную в равной степени на физических характеристиках</w:t>
      </w:r>
      <w:r w:rsidRPr="000D24EA">
        <w:rPr>
          <w:rFonts w:ascii="Times New Roman" w:hAnsi="Times New Roman" w:cs="Times New Roman"/>
          <w:color w:val="000000"/>
          <w:sz w:val="24"/>
          <w:szCs w:val="24"/>
          <w:shd w:val="clear" w:color="auto" w:fill="FFFFFF"/>
        </w:rPr>
        <w:t xml:space="preserve"> продукта и большой ассоциативной </w:t>
      </w:r>
      <w:r w:rsidR="00126CED">
        <w:rPr>
          <w:rFonts w:ascii="Times New Roman" w:hAnsi="Times New Roman" w:cs="Times New Roman"/>
          <w:color w:val="000000"/>
          <w:sz w:val="24"/>
          <w:szCs w:val="24"/>
          <w:shd w:val="clear" w:color="auto" w:fill="FFFFFF"/>
        </w:rPr>
        <w:t>е</w:t>
      </w:r>
      <w:r w:rsidRPr="000D24EA">
        <w:rPr>
          <w:rFonts w:ascii="Times New Roman" w:hAnsi="Times New Roman" w:cs="Times New Roman"/>
          <w:color w:val="000000"/>
          <w:sz w:val="24"/>
          <w:szCs w:val="24"/>
          <w:shd w:val="clear" w:color="auto" w:fill="FFFFFF"/>
        </w:rPr>
        <w:t>мкости</w:t>
      </w:r>
      <w:r w:rsidRPr="000D24EA">
        <w:rPr>
          <w:rStyle w:val="apple-converted-space"/>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r w:rsidRPr="000D24EA">
        <w:rPr>
          <w:rFonts w:ascii="Times New Roman" w:hAnsi="Times New Roman" w:cs="Times New Roman"/>
          <w:color w:val="000000"/>
          <w:sz w:val="24"/>
          <w:szCs w:val="24"/>
        </w:rPr>
        <w:t>Слово «бренд» используется как для обозначения объекта, используемого для формирования определенного впечатление, так и процесса формирования данного впечатления. В современном представлении является образом в понимании потребителя, набором ассоциаций и впечатлений и этот образ позволяет потребителю отличать товары друг от друга и выбирать тот или иной товар.</w:t>
      </w:r>
      <w:r w:rsidRPr="000D24EA">
        <w:rPr>
          <w:rFonts w:ascii="Times New Roman" w:hAnsi="Times New Roman" w:cs="Times New Roman"/>
          <w:color w:val="000000"/>
          <w:sz w:val="24"/>
          <w:szCs w:val="24"/>
          <w:shd w:val="clear" w:color="auto" w:fill="FFFFFF"/>
        </w:rPr>
        <w:t xml:space="preserve"> (</w:t>
      </w:r>
      <w:r w:rsidRPr="000D24EA">
        <w:rPr>
          <w:rFonts w:ascii="Times New Roman" w:hAnsi="Times New Roman" w:cs="Times New Roman"/>
          <w:color w:val="000000"/>
          <w:sz w:val="24"/>
          <w:szCs w:val="24"/>
        </w:rPr>
        <w:t>Романов, 2011</w:t>
      </w:r>
      <w:r w:rsidRPr="000D24EA">
        <w:rPr>
          <w:rFonts w:ascii="Times New Roman" w:hAnsi="Times New Roman" w:cs="Times New Roman"/>
          <w:color w:val="000000"/>
          <w:sz w:val="24"/>
          <w:szCs w:val="24"/>
          <w:shd w:val="clear" w:color="auto" w:fill="FFFFFF"/>
        </w:rPr>
        <w:t>)</w:t>
      </w:r>
    </w:p>
    <w:p w:rsidR="00810DE5" w:rsidRDefault="00692326" w:rsidP="0019346D">
      <w:pPr>
        <w:spacing w:after="0" w:line="360" w:lineRule="auto"/>
        <w:ind w:firstLine="709"/>
        <w:jc w:val="both"/>
        <w:rPr>
          <w:rFonts w:ascii="Times New Roman" w:eastAsia="Times New Roman" w:hAnsi="Times New Roman"/>
          <w:sz w:val="24"/>
          <w:szCs w:val="24"/>
        </w:rPr>
      </w:pPr>
      <w:r w:rsidRPr="00692326">
        <w:rPr>
          <w:rStyle w:val="st"/>
          <w:rFonts w:ascii="Times New Roman" w:hAnsi="Times New Roman" w:cs="Times New Roman"/>
          <w:sz w:val="24"/>
          <w:szCs w:val="24"/>
        </w:rPr>
        <w:t>Л</w:t>
      </w:r>
      <w:r>
        <w:rPr>
          <w:rStyle w:val="st"/>
          <w:rFonts w:ascii="Times New Roman" w:hAnsi="Times New Roman" w:cs="Times New Roman"/>
          <w:sz w:val="24"/>
          <w:szCs w:val="24"/>
        </w:rPr>
        <w:t>.</w:t>
      </w:r>
      <w:r w:rsidRPr="00692326">
        <w:rPr>
          <w:rFonts w:ascii="Times New Roman" w:eastAsia="Times New Roman" w:hAnsi="Times New Roman" w:cs="Times New Roman"/>
          <w:sz w:val="24"/>
          <w:szCs w:val="24"/>
        </w:rPr>
        <w:t xml:space="preserve"> </w:t>
      </w:r>
      <w:r w:rsidR="00810DE5" w:rsidRPr="00692326">
        <w:rPr>
          <w:rFonts w:ascii="Times New Roman" w:eastAsia="Times New Roman" w:hAnsi="Times New Roman" w:cs="Times New Roman"/>
          <w:sz w:val="24"/>
          <w:szCs w:val="24"/>
        </w:rPr>
        <w:t>Д</w:t>
      </w:r>
      <w:r w:rsidR="00810DE5" w:rsidRPr="00D82EF9">
        <w:rPr>
          <w:rFonts w:ascii="Times New Roman" w:eastAsia="Times New Roman" w:hAnsi="Times New Roman"/>
          <w:sz w:val="24"/>
          <w:szCs w:val="24"/>
        </w:rPr>
        <w:t>е</w:t>
      </w:r>
      <w:r w:rsidR="00810DE5">
        <w:rPr>
          <w:rFonts w:ascii="Times New Roman" w:eastAsia="Times New Roman" w:hAnsi="Times New Roman"/>
          <w:sz w:val="24"/>
          <w:szCs w:val="24"/>
        </w:rPr>
        <w:t xml:space="preserve"> </w:t>
      </w:r>
      <w:proofErr w:type="spellStart"/>
      <w:r w:rsidR="00810DE5" w:rsidRPr="00D82EF9">
        <w:rPr>
          <w:rFonts w:ascii="Times New Roman" w:hAnsi="Times New Roman"/>
          <w:color w:val="000000"/>
          <w:sz w:val="24"/>
          <w:szCs w:val="24"/>
          <w:shd w:val="clear" w:color="auto" w:fill="FFFFFF"/>
        </w:rPr>
        <w:t>Чернатони</w:t>
      </w:r>
      <w:proofErr w:type="spellEnd"/>
      <w:r w:rsidR="00810DE5" w:rsidRPr="00D82EF9">
        <w:rPr>
          <w:rFonts w:ascii="Times New Roman" w:eastAsia="Times New Roman" w:hAnsi="Times New Roman"/>
          <w:sz w:val="24"/>
          <w:szCs w:val="24"/>
        </w:rPr>
        <w:t xml:space="preserve"> и </w:t>
      </w:r>
      <w:r w:rsidRPr="00692326">
        <w:rPr>
          <w:rStyle w:val="st"/>
          <w:rFonts w:ascii="Times New Roman" w:hAnsi="Times New Roman" w:cs="Times New Roman"/>
          <w:sz w:val="24"/>
          <w:szCs w:val="24"/>
        </w:rPr>
        <w:t xml:space="preserve">Ф. </w:t>
      </w:r>
      <w:proofErr w:type="spellStart"/>
      <w:r w:rsidRPr="00692326">
        <w:rPr>
          <w:rStyle w:val="st"/>
          <w:rFonts w:ascii="Times New Roman" w:hAnsi="Times New Roman" w:cs="Times New Roman"/>
          <w:sz w:val="24"/>
          <w:szCs w:val="24"/>
        </w:rPr>
        <w:t>Даль'Ольмо</w:t>
      </w:r>
      <w:proofErr w:type="spellEnd"/>
      <w:r w:rsidRPr="00692326">
        <w:rPr>
          <w:rFonts w:ascii="Times New Roman" w:eastAsia="Times New Roman" w:hAnsi="Times New Roman" w:cs="Times New Roman"/>
          <w:sz w:val="24"/>
          <w:szCs w:val="24"/>
        </w:rPr>
        <w:t xml:space="preserve"> </w:t>
      </w:r>
      <w:proofErr w:type="spellStart"/>
      <w:r w:rsidR="00810DE5" w:rsidRPr="00D82EF9">
        <w:rPr>
          <w:rFonts w:ascii="Times New Roman" w:eastAsia="Times New Roman" w:hAnsi="Times New Roman"/>
          <w:sz w:val="24"/>
          <w:szCs w:val="24"/>
        </w:rPr>
        <w:t>Райли</w:t>
      </w:r>
      <w:proofErr w:type="spellEnd"/>
      <w:r w:rsidR="00810DE5">
        <w:rPr>
          <w:rFonts w:ascii="Times New Roman" w:eastAsia="Times New Roman" w:hAnsi="Times New Roman"/>
          <w:sz w:val="24"/>
          <w:szCs w:val="24"/>
        </w:rPr>
        <w:t xml:space="preserve"> (</w:t>
      </w:r>
      <w:r w:rsidR="00810DE5" w:rsidRPr="00810DE5">
        <w:rPr>
          <w:rFonts w:ascii="Times New Roman" w:eastAsia="Times New Roman" w:hAnsi="Times New Roman"/>
          <w:sz w:val="24"/>
          <w:szCs w:val="24"/>
        </w:rPr>
        <w:t>1998</w:t>
      </w:r>
      <w:r w:rsidR="00810DE5">
        <w:rPr>
          <w:rFonts w:ascii="Times New Roman" w:eastAsia="Times New Roman" w:hAnsi="Times New Roman"/>
          <w:sz w:val="24"/>
          <w:szCs w:val="24"/>
        </w:rPr>
        <w:t>)</w:t>
      </w:r>
      <w:r w:rsidR="00810DE5" w:rsidRPr="00D82EF9">
        <w:rPr>
          <w:rFonts w:ascii="Times New Roman" w:eastAsia="Times New Roman" w:hAnsi="Times New Roman"/>
          <w:sz w:val="24"/>
          <w:szCs w:val="24"/>
        </w:rPr>
        <w:t xml:space="preserve">, известные исследователи в области </w:t>
      </w:r>
      <w:proofErr w:type="spellStart"/>
      <w:proofErr w:type="gramStart"/>
      <w:r w:rsidR="00810DE5" w:rsidRPr="00D82EF9">
        <w:rPr>
          <w:rFonts w:ascii="Times New Roman" w:eastAsia="Times New Roman" w:hAnsi="Times New Roman"/>
          <w:sz w:val="24"/>
          <w:szCs w:val="24"/>
        </w:rPr>
        <w:t>бренд-маркетинга</w:t>
      </w:r>
      <w:proofErr w:type="spellEnd"/>
      <w:proofErr w:type="gramEnd"/>
      <w:r w:rsidR="00810DE5" w:rsidRPr="00D82EF9">
        <w:rPr>
          <w:rFonts w:ascii="Times New Roman" w:eastAsia="Times New Roman" w:hAnsi="Times New Roman"/>
          <w:sz w:val="24"/>
          <w:szCs w:val="24"/>
        </w:rPr>
        <w:t xml:space="preserve">, классифицировали определения бренда в 12 тем: </w:t>
      </w:r>
    </w:p>
    <w:p w:rsidR="00810DE5" w:rsidRPr="00895CFC" w:rsidRDefault="00F062DA" w:rsidP="00F062DA">
      <w:pPr>
        <w:pStyle w:val="a4"/>
        <w:numPr>
          <w:ilvl w:val="0"/>
          <w:numId w:val="29"/>
        </w:numPr>
        <w:spacing w:after="0" w:line="360" w:lineRule="auto"/>
        <w:ind w:left="567" w:firstLine="0"/>
        <w:jc w:val="both"/>
        <w:rPr>
          <w:rFonts w:ascii="Times New Roman" w:eastAsia="Times New Roman" w:hAnsi="Times New Roman"/>
          <w:sz w:val="24"/>
          <w:szCs w:val="24"/>
        </w:rPr>
      </w:pPr>
      <w:r>
        <w:rPr>
          <w:rFonts w:ascii="Times New Roman" w:eastAsia="Times New Roman" w:hAnsi="Times New Roman"/>
          <w:sz w:val="24"/>
          <w:szCs w:val="24"/>
        </w:rPr>
        <w:t xml:space="preserve"> </w:t>
      </w:r>
      <w:r w:rsidR="00A34141">
        <w:rPr>
          <w:rFonts w:ascii="Times New Roman" w:eastAsia="Times New Roman" w:hAnsi="Times New Roman"/>
          <w:sz w:val="24"/>
          <w:szCs w:val="24"/>
        </w:rPr>
        <w:t>бренд в качестве логотипа;</w:t>
      </w:r>
    </w:p>
    <w:p w:rsidR="00810DE5" w:rsidRPr="00895CFC" w:rsidRDefault="00F062DA" w:rsidP="00F062DA">
      <w:pPr>
        <w:pStyle w:val="a4"/>
        <w:numPr>
          <w:ilvl w:val="0"/>
          <w:numId w:val="29"/>
        </w:numPr>
        <w:spacing w:after="0" w:line="360" w:lineRule="auto"/>
        <w:ind w:left="567" w:firstLine="0"/>
        <w:jc w:val="both"/>
        <w:rPr>
          <w:rFonts w:ascii="Times New Roman" w:eastAsia="Times New Roman" w:hAnsi="Times New Roman"/>
          <w:sz w:val="24"/>
          <w:szCs w:val="24"/>
        </w:rPr>
      </w:pPr>
      <w:r>
        <w:rPr>
          <w:rFonts w:ascii="Times New Roman" w:eastAsia="Times New Roman" w:hAnsi="Times New Roman"/>
          <w:sz w:val="24"/>
          <w:szCs w:val="24"/>
        </w:rPr>
        <w:t xml:space="preserve"> </w:t>
      </w:r>
      <w:r w:rsidR="00810DE5" w:rsidRPr="00895CFC">
        <w:rPr>
          <w:rFonts w:ascii="Times New Roman" w:eastAsia="Times New Roman" w:hAnsi="Times New Roman"/>
          <w:sz w:val="24"/>
          <w:szCs w:val="24"/>
        </w:rPr>
        <w:t>бренд как правовой документ подтверждающий право собственности</w:t>
      </w:r>
      <w:r w:rsidR="00A34141">
        <w:rPr>
          <w:rFonts w:ascii="Times New Roman" w:eastAsia="Times New Roman" w:hAnsi="Times New Roman"/>
          <w:sz w:val="24"/>
          <w:szCs w:val="24"/>
        </w:rPr>
        <w:t>;</w:t>
      </w:r>
      <w:r w:rsidR="00810DE5" w:rsidRPr="00895CFC">
        <w:rPr>
          <w:rFonts w:ascii="Times New Roman" w:eastAsia="Times New Roman" w:hAnsi="Times New Roman"/>
          <w:sz w:val="24"/>
          <w:szCs w:val="24"/>
        </w:rPr>
        <w:t xml:space="preserve"> </w:t>
      </w:r>
    </w:p>
    <w:p w:rsidR="00895CFC" w:rsidRPr="00895CFC" w:rsidRDefault="00F062DA" w:rsidP="00F062DA">
      <w:pPr>
        <w:pStyle w:val="a4"/>
        <w:numPr>
          <w:ilvl w:val="0"/>
          <w:numId w:val="29"/>
        </w:numPr>
        <w:spacing w:after="0" w:line="360" w:lineRule="auto"/>
        <w:ind w:left="567" w:firstLine="0"/>
        <w:jc w:val="both"/>
        <w:rPr>
          <w:rFonts w:ascii="Times New Roman" w:eastAsia="Times New Roman" w:hAnsi="Times New Roman"/>
          <w:sz w:val="24"/>
          <w:szCs w:val="24"/>
        </w:rPr>
      </w:pPr>
      <w:r>
        <w:rPr>
          <w:rFonts w:ascii="Times New Roman" w:eastAsia="Times New Roman" w:hAnsi="Times New Roman"/>
          <w:sz w:val="24"/>
          <w:szCs w:val="24"/>
        </w:rPr>
        <w:t xml:space="preserve"> </w:t>
      </w:r>
      <w:r w:rsidR="00810DE5" w:rsidRPr="00895CFC">
        <w:rPr>
          <w:rFonts w:ascii="Times New Roman" w:eastAsia="Times New Roman" w:hAnsi="Times New Roman"/>
          <w:sz w:val="24"/>
          <w:szCs w:val="24"/>
        </w:rPr>
        <w:t>бренд как компания</w:t>
      </w:r>
      <w:r w:rsidR="00895CFC" w:rsidRPr="00895CFC">
        <w:rPr>
          <w:rFonts w:ascii="Times New Roman" w:eastAsia="Times New Roman" w:hAnsi="Times New Roman"/>
          <w:sz w:val="24"/>
          <w:szCs w:val="24"/>
        </w:rPr>
        <w:t>, когда продуктовые линии становятся продолжением корпоративной индивидуальности</w:t>
      </w:r>
      <w:r w:rsidR="00A34141">
        <w:rPr>
          <w:rFonts w:ascii="Times New Roman" w:eastAsia="Times New Roman" w:hAnsi="Times New Roman"/>
          <w:sz w:val="24"/>
          <w:szCs w:val="24"/>
        </w:rPr>
        <w:t>;</w:t>
      </w:r>
    </w:p>
    <w:p w:rsidR="00895CFC" w:rsidRPr="00895CFC" w:rsidRDefault="00F062DA" w:rsidP="00F062DA">
      <w:pPr>
        <w:pStyle w:val="a4"/>
        <w:numPr>
          <w:ilvl w:val="0"/>
          <w:numId w:val="29"/>
        </w:numPr>
        <w:spacing w:after="0" w:line="360" w:lineRule="auto"/>
        <w:ind w:left="567" w:firstLine="0"/>
        <w:jc w:val="both"/>
        <w:rPr>
          <w:rFonts w:ascii="Times New Roman" w:eastAsia="Times New Roman" w:hAnsi="Times New Roman"/>
          <w:sz w:val="24"/>
          <w:szCs w:val="24"/>
        </w:rPr>
      </w:pPr>
      <w:r>
        <w:rPr>
          <w:rFonts w:ascii="Times New Roman" w:eastAsia="Times New Roman" w:hAnsi="Times New Roman"/>
          <w:sz w:val="24"/>
          <w:szCs w:val="24"/>
        </w:rPr>
        <w:t xml:space="preserve"> </w:t>
      </w:r>
      <w:r w:rsidR="00810DE5" w:rsidRPr="00895CFC">
        <w:rPr>
          <w:rFonts w:ascii="Times New Roman" w:eastAsia="Times New Roman" w:hAnsi="Times New Roman"/>
          <w:sz w:val="24"/>
          <w:szCs w:val="24"/>
        </w:rPr>
        <w:t xml:space="preserve">бренд как сокращение, </w:t>
      </w:r>
      <w:r w:rsidR="00895CFC" w:rsidRPr="00895CFC">
        <w:rPr>
          <w:rFonts w:ascii="Times New Roman" w:eastAsia="Times New Roman" w:hAnsi="Times New Roman"/>
          <w:sz w:val="24"/>
          <w:szCs w:val="24"/>
        </w:rPr>
        <w:t>позволяющее покупателю быстро вспомнить о характеристиках товаров или услуг</w:t>
      </w:r>
      <w:r w:rsidR="00A34141">
        <w:rPr>
          <w:rFonts w:ascii="Times New Roman" w:eastAsia="Times New Roman" w:hAnsi="Times New Roman"/>
          <w:sz w:val="24"/>
          <w:szCs w:val="24"/>
        </w:rPr>
        <w:t>;</w:t>
      </w:r>
    </w:p>
    <w:p w:rsidR="00895CFC" w:rsidRPr="00895CFC" w:rsidRDefault="00F062DA" w:rsidP="00F062DA">
      <w:pPr>
        <w:pStyle w:val="a4"/>
        <w:numPr>
          <w:ilvl w:val="0"/>
          <w:numId w:val="29"/>
        </w:numPr>
        <w:spacing w:after="0" w:line="360" w:lineRule="auto"/>
        <w:ind w:left="567" w:firstLine="0"/>
        <w:jc w:val="both"/>
        <w:rPr>
          <w:rFonts w:ascii="Times New Roman" w:eastAsia="Times New Roman" w:hAnsi="Times New Roman"/>
          <w:sz w:val="24"/>
          <w:szCs w:val="24"/>
        </w:rPr>
      </w:pPr>
      <w:r>
        <w:rPr>
          <w:rFonts w:ascii="Times New Roman" w:eastAsia="Times New Roman" w:hAnsi="Times New Roman"/>
          <w:sz w:val="24"/>
          <w:szCs w:val="24"/>
        </w:rPr>
        <w:t xml:space="preserve"> </w:t>
      </w:r>
      <w:r w:rsidR="00810DE5" w:rsidRPr="00895CFC">
        <w:rPr>
          <w:rFonts w:ascii="Times New Roman" w:eastAsia="Times New Roman" w:hAnsi="Times New Roman"/>
          <w:sz w:val="24"/>
          <w:szCs w:val="24"/>
        </w:rPr>
        <w:t xml:space="preserve">бренд как фактор, снижающий риски, </w:t>
      </w:r>
      <w:r w:rsidR="00895CFC">
        <w:rPr>
          <w:rFonts w:ascii="Times New Roman" w:eastAsia="Times New Roman" w:hAnsi="Times New Roman"/>
          <w:sz w:val="24"/>
          <w:szCs w:val="24"/>
        </w:rPr>
        <w:t>большее доверие со стороны потребителей</w:t>
      </w:r>
      <w:r w:rsidR="00A34141">
        <w:rPr>
          <w:rFonts w:ascii="Times New Roman" w:eastAsia="Times New Roman" w:hAnsi="Times New Roman"/>
          <w:sz w:val="24"/>
          <w:szCs w:val="24"/>
        </w:rPr>
        <w:t>;</w:t>
      </w:r>
    </w:p>
    <w:p w:rsidR="00895CFC" w:rsidRPr="00895CFC" w:rsidRDefault="00F062DA" w:rsidP="00F062DA">
      <w:pPr>
        <w:pStyle w:val="a4"/>
        <w:numPr>
          <w:ilvl w:val="0"/>
          <w:numId w:val="29"/>
        </w:numPr>
        <w:spacing w:after="0" w:line="360" w:lineRule="auto"/>
        <w:ind w:left="567" w:firstLine="0"/>
        <w:jc w:val="both"/>
        <w:rPr>
          <w:rFonts w:ascii="Times New Roman" w:eastAsia="Times New Roman" w:hAnsi="Times New Roman"/>
          <w:sz w:val="24"/>
          <w:szCs w:val="24"/>
        </w:rPr>
      </w:pPr>
      <w:r>
        <w:rPr>
          <w:rFonts w:ascii="Times New Roman" w:eastAsia="Times New Roman" w:hAnsi="Times New Roman"/>
          <w:sz w:val="24"/>
          <w:szCs w:val="24"/>
        </w:rPr>
        <w:t xml:space="preserve"> </w:t>
      </w:r>
      <w:r w:rsidR="00810DE5" w:rsidRPr="00895CFC">
        <w:rPr>
          <w:rFonts w:ascii="Times New Roman" w:eastAsia="Times New Roman" w:hAnsi="Times New Roman"/>
          <w:sz w:val="24"/>
          <w:szCs w:val="24"/>
        </w:rPr>
        <w:t>бренд в качестве системы идентичности</w:t>
      </w:r>
      <w:r w:rsidR="00A34141">
        <w:rPr>
          <w:rFonts w:ascii="Times New Roman" w:eastAsia="Times New Roman" w:hAnsi="Times New Roman"/>
          <w:sz w:val="24"/>
          <w:szCs w:val="24"/>
        </w:rPr>
        <w:t>;</w:t>
      </w:r>
    </w:p>
    <w:p w:rsidR="00895CFC" w:rsidRPr="00895CFC" w:rsidRDefault="00F062DA" w:rsidP="00F062DA">
      <w:pPr>
        <w:pStyle w:val="a4"/>
        <w:numPr>
          <w:ilvl w:val="0"/>
          <w:numId w:val="29"/>
        </w:numPr>
        <w:spacing w:after="0" w:line="360" w:lineRule="auto"/>
        <w:ind w:left="567" w:firstLine="0"/>
        <w:jc w:val="both"/>
        <w:rPr>
          <w:rFonts w:ascii="Times New Roman" w:eastAsia="Times New Roman" w:hAnsi="Times New Roman"/>
          <w:sz w:val="24"/>
          <w:szCs w:val="24"/>
        </w:rPr>
      </w:pPr>
      <w:r>
        <w:rPr>
          <w:rFonts w:ascii="Times New Roman" w:eastAsia="Times New Roman" w:hAnsi="Times New Roman"/>
          <w:sz w:val="24"/>
          <w:szCs w:val="24"/>
        </w:rPr>
        <w:t xml:space="preserve"> </w:t>
      </w:r>
      <w:r w:rsidR="00810DE5" w:rsidRPr="00895CFC">
        <w:rPr>
          <w:rFonts w:ascii="Times New Roman" w:eastAsia="Times New Roman" w:hAnsi="Times New Roman"/>
          <w:sz w:val="24"/>
          <w:szCs w:val="24"/>
        </w:rPr>
        <w:t>бренд как представление потребителей</w:t>
      </w:r>
      <w:r>
        <w:rPr>
          <w:rFonts w:ascii="Times New Roman" w:eastAsia="Times New Roman" w:hAnsi="Times New Roman"/>
          <w:sz w:val="24"/>
          <w:szCs w:val="24"/>
        </w:rPr>
        <w:t>;</w:t>
      </w:r>
    </w:p>
    <w:p w:rsidR="00895CFC" w:rsidRPr="00895CFC" w:rsidRDefault="00F062DA" w:rsidP="00F062DA">
      <w:pPr>
        <w:pStyle w:val="a4"/>
        <w:numPr>
          <w:ilvl w:val="0"/>
          <w:numId w:val="29"/>
        </w:numPr>
        <w:spacing w:after="0" w:line="360" w:lineRule="auto"/>
        <w:ind w:left="567" w:firstLine="0"/>
        <w:jc w:val="both"/>
        <w:rPr>
          <w:rFonts w:ascii="Times New Roman" w:eastAsia="Times New Roman" w:hAnsi="Times New Roman"/>
          <w:sz w:val="24"/>
          <w:szCs w:val="24"/>
        </w:rPr>
      </w:pPr>
      <w:r>
        <w:rPr>
          <w:rFonts w:ascii="Times New Roman" w:eastAsia="Times New Roman" w:hAnsi="Times New Roman"/>
          <w:sz w:val="24"/>
          <w:szCs w:val="24"/>
        </w:rPr>
        <w:t xml:space="preserve"> </w:t>
      </w:r>
      <w:r w:rsidR="00810DE5" w:rsidRPr="00895CFC">
        <w:rPr>
          <w:rFonts w:ascii="Times New Roman" w:eastAsia="Times New Roman" w:hAnsi="Times New Roman"/>
          <w:sz w:val="24"/>
          <w:szCs w:val="24"/>
        </w:rPr>
        <w:t xml:space="preserve">бренд как система ценностей, </w:t>
      </w:r>
      <w:r w:rsidR="00895CFC">
        <w:rPr>
          <w:rFonts w:ascii="Times New Roman" w:eastAsia="Times New Roman" w:hAnsi="Times New Roman"/>
          <w:sz w:val="24"/>
          <w:szCs w:val="24"/>
        </w:rPr>
        <w:t>насколько индивидуально важен бренд для покупателя</w:t>
      </w:r>
      <w:r w:rsidR="00A34141">
        <w:rPr>
          <w:rFonts w:ascii="Times New Roman" w:eastAsia="Times New Roman" w:hAnsi="Times New Roman"/>
          <w:sz w:val="24"/>
          <w:szCs w:val="24"/>
        </w:rPr>
        <w:t>;</w:t>
      </w:r>
    </w:p>
    <w:p w:rsidR="00895CFC" w:rsidRPr="00895CFC" w:rsidRDefault="00F062DA" w:rsidP="00F062DA">
      <w:pPr>
        <w:pStyle w:val="a4"/>
        <w:numPr>
          <w:ilvl w:val="0"/>
          <w:numId w:val="29"/>
        </w:numPr>
        <w:spacing w:after="0" w:line="360" w:lineRule="auto"/>
        <w:ind w:left="567" w:firstLine="0"/>
        <w:jc w:val="both"/>
        <w:rPr>
          <w:rFonts w:ascii="Times New Roman" w:eastAsia="Times New Roman" w:hAnsi="Times New Roman"/>
          <w:sz w:val="24"/>
          <w:szCs w:val="24"/>
        </w:rPr>
      </w:pPr>
      <w:r>
        <w:rPr>
          <w:rFonts w:ascii="Times New Roman" w:eastAsia="Times New Roman" w:hAnsi="Times New Roman"/>
          <w:sz w:val="24"/>
          <w:szCs w:val="24"/>
        </w:rPr>
        <w:t xml:space="preserve"> </w:t>
      </w:r>
      <w:r w:rsidR="00810DE5" w:rsidRPr="00895CFC">
        <w:rPr>
          <w:rFonts w:ascii="Times New Roman" w:eastAsia="Times New Roman" w:hAnsi="Times New Roman"/>
          <w:sz w:val="24"/>
          <w:szCs w:val="24"/>
        </w:rPr>
        <w:t>бренда как</w:t>
      </w:r>
      <w:r w:rsidR="00895CFC">
        <w:rPr>
          <w:rFonts w:ascii="Times New Roman" w:eastAsia="Times New Roman" w:hAnsi="Times New Roman"/>
          <w:sz w:val="24"/>
          <w:szCs w:val="24"/>
        </w:rPr>
        <w:t xml:space="preserve"> </w:t>
      </w:r>
      <w:r w:rsidR="00810DE5" w:rsidRPr="00895CFC">
        <w:rPr>
          <w:rFonts w:ascii="Times New Roman" w:eastAsia="Times New Roman" w:hAnsi="Times New Roman"/>
          <w:sz w:val="24"/>
          <w:szCs w:val="24"/>
        </w:rPr>
        <w:t>личност</w:t>
      </w:r>
      <w:r w:rsidR="00895CFC">
        <w:rPr>
          <w:rFonts w:ascii="Times New Roman" w:eastAsia="Times New Roman" w:hAnsi="Times New Roman"/>
          <w:sz w:val="24"/>
          <w:szCs w:val="24"/>
        </w:rPr>
        <w:t>ь бренд ассоциируется с определенным типом людей, которые им пользуются</w:t>
      </w:r>
      <w:r w:rsidR="00A34141">
        <w:rPr>
          <w:rFonts w:ascii="Times New Roman" w:eastAsia="Times New Roman" w:hAnsi="Times New Roman"/>
          <w:sz w:val="24"/>
          <w:szCs w:val="24"/>
        </w:rPr>
        <w:t>;</w:t>
      </w:r>
    </w:p>
    <w:p w:rsidR="00895CFC" w:rsidRPr="00895CFC" w:rsidRDefault="00F062DA" w:rsidP="00F062DA">
      <w:pPr>
        <w:pStyle w:val="a4"/>
        <w:numPr>
          <w:ilvl w:val="0"/>
          <w:numId w:val="29"/>
        </w:numPr>
        <w:spacing w:after="0" w:line="360" w:lineRule="auto"/>
        <w:ind w:left="567" w:firstLine="0"/>
        <w:jc w:val="both"/>
        <w:rPr>
          <w:rFonts w:ascii="Times New Roman" w:eastAsia="Times New Roman" w:hAnsi="Times New Roman"/>
          <w:sz w:val="24"/>
          <w:szCs w:val="24"/>
        </w:rPr>
      </w:pPr>
      <w:r>
        <w:rPr>
          <w:rFonts w:ascii="Times New Roman" w:eastAsia="Times New Roman" w:hAnsi="Times New Roman"/>
          <w:sz w:val="24"/>
          <w:szCs w:val="24"/>
        </w:rPr>
        <w:t xml:space="preserve"> </w:t>
      </w:r>
      <w:r w:rsidR="00810DE5" w:rsidRPr="00895CFC">
        <w:rPr>
          <w:rFonts w:ascii="Times New Roman" w:eastAsia="Times New Roman" w:hAnsi="Times New Roman"/>
          <w:sz w:val="24"/>
          <w:szCs w:val="24"/>
        </w:rPr>
        <w:t>бренд как отношения</w:t>
      </w:r>
      <w:r w:rsidR="00A34141">
        <w:rPr>
          <w:rFonts w:ascii="Times New Roman" w:eastAsia="Times New Roman" w:hAnsi="Times New Roman"/>
          <w:sz w:val="24"/>
          <w:szCs w:val="24"/>
        </w:rPr>
        <w:t>;</w:t>
      </w:r>
      <w:r w:rsidR="00810DE5" w:rsidRPr="00895CFC">
        <w:rPr>
          <w:rFonts w:ascii="Times New Roman" w:eastAsia="Times New Roman" w:hAnsi="Times New Roman"/>
          <w:sz w:val="24"/>
          <w:szCs w:val="24"/>
        </w:rPr>
        <w:t xml:space="preserve"> </w:t>
      </w:r>
    </w:p>
    <w:p w:rsidR="00895CFC" w:rsidRPr="00895CFC" w:rsidRDefault="00F062DA" w:rsidP="00F062DA">
      <w:pPr>
        <w:pStyle w:val="a4"/>
        <w:numPr>
          <w:ilvl w:val="0"/>
          <w:numId w:val="29"/>
        </w:numPr>
        <w:spacing w:after="0" w:line="360" w:lineRule="auto"/>
        <w:ind w:left="567" w:firstLine="0"/>
        <w:jc w:val="both"/>
        <w:rPr>
          <w:rFonts w:ascii="Times New Roman" w:eastAsia="Times New Roman" w:hAnsi="Times New Roman"/>
          <w:sz w:val="24"/>
          <w:szCs w:val="24"/>
        </w:rPr>
      </w:pPr>
      <w:r>
        <w:rPr>
          <w:rFonts w:ascii="Times New Roman" w:eastAsia="Times New Roman" w:hAnsi="Times New Roman"/>
          <w:sz w:val="24"/>
          <w:szCs w:val="24"/>
        </w:rPr>
        <w:t xml:space="preserve"> </w:t>
      </w:r>
      <w:r w:rsidR="00810DE5" w:rsidRPr="00895CFC">
        <w:rPr>
          <w:rFonts w:ascii="Times New Roman" w:eastAsia="Times New Roman" w:hAnsi="Times New Roman"/>
          <w:sz w:val="24"/>
          <w:szCs w:val="24"/>
        </w:rPr>
        <w:t>бренд как добавленн</w:t>
      </w:r>
      <w:r w:rsidR="00A34141">
        <w:rPr>
          <w:rFonts w:ascii="Times New Roman" w:eastAsia="Times New Roman" w:hAnsi="Times New Roman"/>
          <w:sz w:val="24"/>
          <w:szCs w:val="24"/>
        </w:rPr>
        <w:t>ая</w:t>
      </w:r>
      <w:r w:rsidR="00810DE5" w:rsidRPr="00895CFC">
        <w:rPr>
          <w:rFonts w:ascii="Times New Roman" w:eastAsia="Times New Roman" w:hAnsi="Times New Roman"/>
          <w:sz w:val="24"/>
          <w:szCs w:val="24"/>
        </w:rPr>
        <w:t xml:space="preserve"> стоимост</w:t>
      </w:r>
      <w:r w:rsidR="00A34141">
        <w:rPr>
          <w:rFonts w:ascii="Times New Roman" w:eastAsia="Times New Roman" w:hAnsi="Times New Roman"/>
          <w:sz w:val="24"/>
          <w:szCs w:val="24"/>
        </w:rPr>
        <w:t>ь;</w:t>
      </w:r>
    </w:p>
    <w:p w:rsidR="00895CFC" w:rsidRPr="00895CFC" w:rsidRDefault="00F062DA" w:rsidP="00F062DA">
      <w:pPr>
        <w:pStyle w:val="a4"/>
        <w:numPr>
          <w:ilvl w:val="0"/>
          <w:numId w:val="29"/>
        </w:numPr>
        <w:spacing w:after="0" w:line="360" w:lineRule="auto"/>
        <w:ind w:left="567" w:firstLine="0"/>
        <w:jc w:val="both"/>
        <w:rPr>
          <w:rFonts w:ascii="Times New Roman" w:eastAsia="Times New Roman" w:hAnsi="Times New Roman"/>
          <w:sz w:val="24"/>
          <w:szCs w:val="24"/>
        </w:rPr>
      </w:pPr>
      <w:r>
        <w:rPr>
          <w:rFonts w:ascii="Times New Roman" w:eastAsia="Times New Roman" w:hAnsi="Times New Roman"/>
          <w:sz w:val="24"/>
          <w:szCs w:val="24"/>
        </w:rPr>
        <w:t xml:space="preserve"> </w:t>
      </w:r>
      <w:r w:rsidR="00810DE5" w:rsidRPr="00895CFC">
        <w:rPr>
          <w:rFonts w:ascii="Times New Roman" w:eastAsia="Times New Roman" w:hAnsi="Times New Roman"/>
          <w:sz w:val="24"/>
          <w:szCs w:val="24"/>
        </w:rPr>
        <w:t xml:space="preserve">бренд как единое целое. </w:t>
      </w:r>
    </w:p>
    <w:p w:rsidR="00810DE5" w:rsidRPr="000D24EA" w:rsidRDefault="00A34141" w:rsidP="0019346D">
      <w:pPr>
        <w:spacing w:after="0" w:line="360" w:lineRule="auto"/>
        <w:ind w:firstLine="709"/>
        <w:jc w:val="both"/>
        <w:rPr>
          <w:rFonts w:ascii="Times New Roman" w:hAnsi="Times New Roman" w:cs="Times New Roman"/>
          <w:sz w:val="24"/>
          <w:szCs w:val="24"/>
        </w:rPr>
      </w:pPr>
      <w:r>
        <w:rPr>
          <w:rFonts w:ascii="Times New Roman" w:eastAsia="Times New Roman" w:hAnsi="Times New Roman"/>
          <w:sz w:val="24"/>
          <w:szCs w:val="24"/>
        </w:rPr>
        <w:t xml:space="preserve">С точки </w:t>
      </w:r>
      <w:proofErr w:type="gramStart"/>
      <w:r>
        <w:rPr>
          <w:rFonts w:ascii="Times New Roman" w:eastAsia="Times New Roman" w:hAnsi="Times New Roman"/>
          <w:sz w:val="24"/>
          <w:szCs w:val="24"/>
        </w:rPr>
        <w:t>зрения оценки стоимости бренда компании</w:t>
      </w:r>
      <w:proofErr w:type="gramEnd"/>
      <w:r>
        <w:rPr>
          <w:rFonts w:ascii="Times New Roman" w:eastAsia="Times New Roman" w:hAnsi="Times New Roman"/>
          <w:sz w:val="24"/>
          <w:szCs w:val="24"/>
        </w:rPr>
        <w:t xml:space="preserve"> наиболее интересно определение </w:t>
      </w:r>
      <w:r w:rsidR="00810DE5" w:rsidRPr="00D82EF9">
        <w:rPr>
          <w:rFonts w:ascii="Times New Roman" w:eastAsia="Times New Roman" w:hAnsi="Times New Roman"/>
          <w:sz w:val="24"/>
          <w:szCs w:val="24"/>
        </w:rPr>
        <w:t xml:space="preserve"> бренд</w:t>
      </w:r>
      <w:r>
        <w:rPr>
          <w:rFonts w:ascii="Times New Roman" w:eastAsia="Times New Roman" w:hAnsi="Times New Roman"/>
          <w:sz w:val="24"/>
          <w:szCs w:val="24"/>
        </w:rPr>
        <w:t>а</w:t>
      </w:r>
      <w:r w:rsidR="00810DE5" w:rsidRPr="00D82EF9">
        <w:rPr>
          <w:rFonts w:ascii="Times New Roman" w:eastAsia="Times New Roman" w:hAnsi="Times New Roman"/>
          <w:sz w:val="24"/>
          <w:szCs w:val="24"/>
        </w:rPr>
        <w:t xml:space="preserve"> как добавленн</w:t>
      </w:r>
      <w:r>
        <w:rPr>
          <w:rFonts w:ascii="Times New Roman" w:eastAsia="Times New Roman" w:hAnsi="Times New Roman"/>
          <w:sz w:val="24"/>
          <w:szCs w:val="24"/>
        </w:rPr>
        <w:t xml:space="preserve">ой </w:t>
      </w:r>
      <w:r w:rsidR="00810DE5" w:rsidRPr="00D82EF9">
        <w:rPr>
          <w:rFonts w:ascii="Times New Roman" w:eastAsia="Times New Roman" w:hAnsi="Times New Roman"/>
          <w:sz w:val="24"/>
          <w:szCs w:val="24"/>
        </w:rPr>
        <w:t>стоимост</w:t>
      </w:r>
      <w:r>
        <w:rPr>
          <w:rFonts w:ascii="Times New Roman" w:eastAsia="Times New Roman" w:hAnsi="Times New Roman"/>
          <w:sz w:val="24"/>
          <w:szCs w:val="24"/>
        </w:rPr>
        <w:t xml:space="preserve">и, оно </w:t>
      </w:r>
      <w:r w:rsidR="00810DE5" w:rsidRPr="00D82EF9">
        <w:rPr>
          <w:rFonts w:ascii="Times New Roman" w:eastAsia="Times New Roman" w:hAnsi="Times New Roman"/>
          <w:sz w:val="24"/>
          <w:szCs w:val="24"/>
        </w:rPr>
        <w:t>означает,</w:t>
      </w:r>
      <w:r>
        <w:rPr>
          <w:rFonts w:ascii="Times New Roman" w:eastAsia="Times New Roman" w:hAnsi="Times New Roman"/>
          <w:sz w:val="24"/>
          <w:szCs w:val="24"/>
        </w:rPr>
        <w:t xml:space="preserve"> </w:t>
      </w:r>
      <w:r w:rsidR="00810DE5" w:rsidRPr="00D82EF9">
        <w:rPr>
          <w:rFonts w:ascii="Times New Roman" w:eastAsia="Times New Roman" w:hAnsi="Times New Roman"/>
          <w:sz w:val="24"/>
          <w:szCs w:val="24"/>
        </w:rPr>
        <w:t xml:space="preserve"> что бренд можно представить как комплекс материальных и нематериальных особенностей, которые увеличивают привлекательность продукта или услуги за пределами своей функциональной ценности.</w:t>
      </w:r>
    </w:p>
    <w:p w:rsidR="000D24EA" w:rsidRPr="000D24EA" w:rsidRDefault="000D24EA" w:rsidP="00BC471F">
      <w:pPr>
        <w:pStyle w:val="2"/>
      </w:pPr>
      <w:bookmarkStart w:id="7" w:name="_Toc357985550"/>
      <w:bookmarkStart w:id="8" w:name="_Toc388611905"/>
      <w:r w:rsidRPr="000D24EA">
        <w:t xml:space="preserve">1.2. История оценки </w:t>
      </w:r>
      <w:r w:rsidRPr="00BC471F">
        <w:t>стоимости</w:t>
      </w:r>
      <w:r w:rsidRPr="000D24EA">
        <w:t xml:space="preserve"> бренда</w:t>
      </w:r>
      <w:bookmarkEnd w:id="7"/>
      <w:bookmarkEnd w:id="8"/>
    </w:p>
    <w:p w:rsidR="000D24EA" w:rsidRPr="000D24EA" w:rsidRDefault="000D24EA" w:rsidP="0019346D">
      <w:pPr>
        <w:shd w:val="clear" w:color="auto" w:fill="FFFFFF"/>
        <w:spacing w:after="0" w:line="360" w:lineRule="auto"/>
        <w:ind w:firstLine="709"/>
        <w:jc w:val="both"/>
        <w:rPr>
          <w:rFonts w:ascii="Times New Roman" w:hAnsi="Times New Roman" w:cs="Times New Roman"/>
          <w:color w:val="000000" w:themeColor="text1"/>
          <w:sz w:val="24"/>
          <w:szCs w:val="24"/>
        </w:rPr>
      </w:pPr>
      <w:r w:rsidRPr="000D24EA">
        <w:rPr>
          <w:rFonts w:ascii="Times New Roman" w:hAnsi="Times New Roman" w:cs="Times New Roman"/>
          <w:color w:val="000000" w:themeColor="text1"/>
          <w:sz w:val="24"/>
          <w:szCs w:val="24"/>
        </w:rPr>
        <w:t xml:space="preserve">Стоимостная оценка бренда требуется компании в ряде деловых ситуаций: </w:t>
      </w:r>
    </w:p>
    <w:p w:rsidR="000D24EA" w:rsidRPr="000D24EA" w:rsidRDefault="00F062DA" w:rsidP="00F062DA">
      <w:pPr>
        <w:pStyle w:val="a4"/>
        <w:numPr>
          <w:ilvl w:val="0"/>
          <w:numId w:val="30"/>
        </w:numPr>
        <w:shd w:val="clear" w:color="auto" w:fill="FFFFFF"/>
        <w:spacing w:after="0" w:line="360" w:lineRule="auto"/>
        <w:ind w:left="567"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п</w:t>
      </w:r>
      <w:r w:rsidR="000D24EA" w:rsidRPr="000D24EA">
        <w:rPr>
          <w:rFonts w:ascii="Times New Roman" w:hAnsi="Times New Roman" w:cs="Times New Roman"/>
          <w:color w:val="000000" w:themeColor="text1"/>
          <w:sz w:val="24"/>
          <w:szCs w:val="24"/>
        </w:rPr>
        <w:t>ри внесении прав на товарные знаки в качестве вклада в уставной капитал;</w:t>
      </w:r>
    </w:p>
    <w:p w:rsidR="000D24EA" w:rsidRPr="000D24EA" w:rsidRDefault="00F062DA" w:rsidP="00F062DA">
      <w:pPr>
        <w:numPr>
          <w:ilvl w:val="0"/>
          <w:numId w:val="30"/>
        </w:numPr>
        <w:shd w:val="clear" w:color="auto" w:fill="FFFFFF"/>
        <w:spacing w:after="0" w:line="360" w:lineRule="auto"/>
        <w:ind w:left="567"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п</w:t>
      </w:r>
      <w:r w:rsidR="000D24EA" w:rsidRPr="000D24EA">
        <w:rPr>
          <w:rFonts w:ascii="Times New Roman" w:hAnsi="Times New Roman" w:cs="Times New Roman"/>
          <w:color w:val="000000" w:themeColor="text1"/>
          <w:sz w:val="24"/>
          <w:szCs w:val="24"/>
        </w:rPr>
        <w:t xml:space="preserve">ри определении условий передачи лицензий или </w:t>
      </w:r>
      <w:proofErr w:type="spellStart"/>
      <w:r w:rsidR="000D24EA" w:rsidRPr="000D24EA">
        <w:rPr>
          <w:rFonts w:ascii="Times New Roman" w:hAnsi="Times New Roman" w:cs="Times New Roman"/>
          <w:color w:val="000000" w:themeColor="text1"/>
          <w:sz w:val="24"/>
          <w:szCs w:val="24"/>
        </w:rPr>
        <w:t>франчайзинге</w:t>
      </w:r>
      <w:proofErr w:type="spellEnd"/>
      <w:r w:rsidR="000D24EA" w:rsidRPr="000D24EA">
        <w:rPr>
          <w:rFonts w:ascii="Times New Roman" w:hAnsi="Times New Roman" w:cs="Times New Roman"/>
          <w:color w:val="000000" w:themeColor="text1"/>
          <w:sz w:val="24"/>
          <w:szCs w:val="24"/>
        </w:rPr>
        <w:t>;</w:t>
      </w:r>
    </w:p>
    <w:p w:rsidR="000D24EA" w:rsidRPr="000D24EA" w:rsidRDefault="00F062DA" w:rsidP="00F062DA">
      <w:pPr>
        <w:numPr>
          <w:ilvl w:val="0"/>
          <w:numId w:val="30"/>
        </w:numPr>
        <w:shd w:val="clear" w:color="auto" w:fill="FFFFFF"/>
        <w:spacing w:after="0" w:line="360" w:lineRule="auto"/>
        <w:ind w:left="567"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п</w:t>
      </w:r>
      <w:r w:rsidR="000D24EA" w:rsidRPr="000D24EA">
        <w:rPr>
          <w:rFonts w:ascii="Times New Roman" w:hAnsi="Times New Roman" w:cs="Times New Roman"/>
          <w:color w:val="000000" w:themeColor="text1"/>
          <w:sz w:val="24"/>
          <w:szCs w:val="24"/>
        </w:rPr>
        <w:t>ри приватизации государственных предприятий для более объективной оценки приватизируемых активов;</w:t>
      </w:r>
    </w:p>
    <w:p w:rsidR="000D24EA" w:rsidRPr="000D24EA" w:rsidRDefault="00F062DA" w:rsidP="00F062DA">
      <w:pPr>
        <w:numPr>
          <w:ilvl w:val="0"/>
          <w:numId w:val="30"/>
        </w:numPr>
        <w:shd w:val="clear" w:color="auto" w:fill="FFFFFF"/>
        <w:spacing w:after="0" w:line="360" w:lineRule="auto"/>
        <w:ind w:left="567"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п</w:t>
      </w:r>
      <w:r w:rsidR="000D24EA" w:rsidRPr="000D24EA">
        <w:rPr>
          <w:rFonts w:ascii="Times New Roman" w:hAnsi="Times New Roman" w:cs="Times New Roman"/>
          <w:color w:val="000000" w:themeColor="text1"/>
          <w:sz w:val="24"/>
          <w:szCs w:val="24"/>
        </w:rPr>
        <w:t>ри слияниях и поглощениях для более объективной оценки стоимости бизнеса;</w:t>
      </w:r>
    </w:p>
    <w:p w:rsidR="000D24EA" w:rsidRPr="000D24EA" w:rsidRDefault="00F062DA" w:rsidP="00F062DA">
      <w:pPr>
        <w:numPr>
          <w:ilvl w:val="0"/>
          <w:numId w:val="30"/>
        </w:numPr>
        <w:shd w:val="clear" w:color="auto" w:fill="FFFFFF"/>
        <w:spacing w:after="0" w:line="360" w:lineRule="auto"/>
        <w:ind w:left="567"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п</w:t>
      </w:r>
      <w:r w:rsidR="000D24EA" w:rsidRPr="000D24EA">
        <w:rPr>
          <w:rFonts w:ascii="Times New Roman" w:hAnsi="Times New Roman" w:cs="Times New Roman"/>
          <w:color w:val="000000" w:themeColor="text1"/>
          <w:sz w:val="24"/>
          <w:szCs w:val="24"/>
        </w:rPr>
        <w:t>ри судебных разбирательствах;</w:t>
      </w:r>
    </w:p>
    <w:p w:rsidR="000D24EA" w:rsidRPr="000D24EA" w:rsidRDefault="00F062DA" w:rsidP="00F062DA">
      <w:pPr>
        <w:numPr>
          <w:ilvl w:val="0"/>
          <w:numId w:val="30"/>
        </w:numPr>
        <w:shd w:val="clear" w:color="auto" w:fill="FFFFFF"/>
        <w:spacing w:after="0" w:line="360" w:lineRule="auto"/>
        <w:ind w:left="567"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п</w:t>
      </w:r>
      <w:r w:rsidR="000D24EA" w:rsidRPr="000D24EA">
        <w:rPr>
          <w:rFonts w:ascii="Times New Roman" w:hAnsi="Times New Roman" w:cs="Times New Roman"/>
          <w:color w:val="000000" w:themeColor="text1"/>
          <w:sz w:val="24"/>
          <w:szCs w:val="24"/>
        </w:rPr>
        <w:t>ри проведении первичного публичного предложения и переговорах с потенциальными инвесторами;</w:t>
      </w:r>
    </w:p>
    <w:p w:rsidR="000D24EA" w:rsidRPr="000D24EA" w:rsidRDefault="00F062DA" w:rsidP="00F062DA">
      <w:pPr>
        <w:numPr>
          <w:ilvl w:val="0"/>
          <w:numId w:val="30"/>
        </w:numPr>
        <w:shd w:val="clear" w:color="auto" w:fill="FFFFFF"/>
        <w:spacing w:after="0" w:line="360" w:lineRule="auto"/>
        <w:ind w:left="567"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п</w:t>
      </w:r>
      <w:r w:rsidR="000D24EA" w:rsidRPr="000D24EA">
        <w:rPr>
          <w:rFonts w:ascii="Times New Roman" w:hAnsi="Times New Roman" w:cs="Times New Roman"/>
          <w:color w:val="000000" w:themeColor="text1"/>
          <w:sz w:val="24"/>
          <w:szCs w:val="24"/>
        </w:rPr>
        <w:t>ри привлечении кредитов, если предметом залога является бренд;</w:t>
      </w:r>
    </w:p>
    <w:p w:rsidR="000D24EA" w:rsidRPr="000D24EA" w:rsidRDefault="00F062DA" w:rsidP="00F062DA">
      <w:pPr>
        <w:numPr>
          <w:ilvl w:val="0"/>
          <w:numId w:val="30"/>
        </w:numPr>
        <w:shd w:val="clear" w:color="auto" w:fill="FFFFFF"/>
        <w:spacing w:after="0" w:line="360" w:lineRule="auto"/>
        <w:ind w:left="567"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п</w:t>
      </w:r>
      <w:r w:rsidR="000D24EA" w:rsidRPr="000D24EA">
        <w:rPr>
          <w:rFonts w:ascii="Times New Roman" w:hAnsi="Times New Roman" w:cs="Times New Roman"/>
          <w:color w:val="000000" w:themeColor="text1"/>
          <w:sz w:val="24"/>
          <w:szCs w:val="24"/>
        </w:rPr>
        <w:t>ри оценке эффективности инвестиций в маркетинговые программы;</w:t>
      </w:r>
    </w:p>
    <w:p w:rsidR="000D24EA" w:rsidRPr="000D24EA" w:rsidRDefault="00F062DA" w:rsidP="00F062DA">
      <w:pPr>
        <w:numPr>
          <w:ilvl w:val="0"/>
          <w:numId w:val="30"/>
        </w:numPr>
        <w:shd w:val="clear" w:color="auto" w:fill="FFFFFF"/>
        <w:spacing w:after="0" w:line="360" w:lineRule="auto"/>
        <w:ind w:left="567"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п</w:t>
      </w:r>
      <w:r w:rsidR="000D24EA" w:rsidRPr="000D24EA">
        <w:rPr>
          <w:rFonts w:ascii="Times New Roman" w:hAnsi="Times New Roman" w:cs="Times New Roman"/>
          <w:color w:val="000000" w:themeColor="text1"/>
          <w:sz w:val="24"/>
          <w:szCs w:val="24"/>
        </w:rPr>
        <w:t>ри разработке экономически обоснованных программ развития бренда;</w:t>
      </w:r>
    </w:p>
    <w:p w:rsidR="000D24EA" w:rsidRPr="000D24EA" w:rsidRDefault="00F062DA" w:rsidP="00F062DA">
      <w:pPr>
        <w:numPr>
          <w:ilvl w:val="0"/>
          <w:numId w:val="30"/>
        </w:numPr>
        <w:shd w:val="clear" w:color="auto" w:fill="FFFFFF"/>
        <w:spacing w:after="0" w:line="360" w:lineRule="auto"/>
        <w:ind w:left="567"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п</w:t>
      </w:r>
      <w:r w:rsidR="000D24EA" w:rsidRPr="000D24EA">
        <w:rPr>
          <w:rFonts w:ascii="Times New Roman" w:hAnsi="Times New Roman" w:cs="Times New Roman"/>
          <w:color w:val="000000" w:themeColor="text1"/>
          <w:sz w:val="24"/>
          <w:szCs w:val="24"/>
        </w:rPr>
        <w:t>ри оценке эффективности работы маркетинговых служб и разработке системы премирования работников этих служб;</w:t>
      </w:r>
    </w:p>
    <w:p w:rsidR="000D24EA" w:rsidRPr="000D24EA" w:rsidRDefault="00F062DA" w:rsidP="00F062DA">
      <w:pPr>
        <w:numPr>
          <w:ilvl w:val="0"/>
          <w:numId w:val="30"/>
        </w:numPr>
        <w:shd w:val="clear" w:color="auto" w:fill="FFFFFF"/>
        <w:spacing w:after="0" w:line="360" w:lineRule="auto"/>
        <w:ind w:left="567"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п</w:t>
      </w:r>
      <w:r w:rsidR="000D24EA" w:rsidRPr="000D24EA">
        <w:rPr>
          <w:rFonts w:ascii="Times New Roman" w:hAnsi="Times New Roman" w:cs="Times New Roman"/>
          <w:color w:val="000000" w:themeColor="text1"/>
          <w:sz w:val="24"/>
          <w:szCs w:val="24"/>
        </w:rPr>
        <w:t>ри раскрытии информации об особенностях создания стоимости данной ко</w:t>
      </w:r>
      <w:r>
        <w:rPr>
          <w:rFonts w:ascii="Times New Roman" w:hAnsi="Times New Roman" w:cs="Times New Roman"/>
          <w:color w:val="000000" w:themeColor="text1"/>
          <w:sz w:val="24"/>
          <w:szCs w:val="24"/>
        </w:rPr>
        <w:t>мпанией кредиторам и акционерам.</w:t>
      </w:r>
    </w:p>
    <w:p w:rsidR="000D24EA" w:rsidRPr="000D24EA" w:rsidRDefault="000D24EA" w:rsidP="0019346D">
      <w:pPr>
        <w:shd w:val="clear" w:color="auto" w:fill="FFFFFF"/>
        <w:spacing w:after="0" w:line="360" w:lineRule="auto"/>
        <w:ind w:firstLine="709"/>
        <w:jc w:val="both"/>
        <w:rPr>
          <w:rFonts w:ascii="Times New Roman" w:hAnsi="Times New Roman" w:cs="Times New Roman"/>
          <w:color w:val="000000" w:themeColor="text1"/>
          <w:sz w:val="24"/>
          <w:szCs w:val="24"/>
        </w:rPr>
      </w:pPr>
      <w:r w:rsidRPr="000D24EA">
        <w:rPr>
          <w:rFonts w:ascii="Times New Roman" w:hAnsi="Times New Roman" w:cs="Times New Roman"/>
          <w:color w:val="000000" w:themeColor="text1"/>
          <w:sz w:val="24"/>
          <w:szCs w:val="24"/>
        </w:rPr>
        <w:t xml:space="preserve">Знание стоимости бренда компании необходимо и </w:t>
      </w:r>
      <w:proofErr w:type="spellStart"/>
      <w:r w:rsidRPr="000D24EA">
        <w:rPr>
          <w:rFonts w:ascii="Times New Roman" w:hAnsi="Times New Roman" w:cs="Times New Roman"/>
          <w:color w:val="000000" w:themeColor="text1"/>
          <w:sz w:val="24"/>
          <w:szCs w:val="24"/>
        </w:rPr>
        <w:t>маркетолагам</w:t>
      </w:r>
      <w:proofErr w:type="spellEnd"/>
      <w:r w:rsidRPr="000D24EA">
        <w:rPr>
          <w:rFonts w:ascii="Times New Roman" w:hAnsi="Times New Roman" w:cs="Times New Roman"/>
          <w:color w:val="000000" w:themeColor="text1"/>
          <w:sz w:val="24"/>
          <w:szCs w:val="24"/>
        </w:rPr>
        <w:t>, и финансистам.</w:t>
      </w:r>
    </w:p>
    <w:p w:rsidR="000D24EA" w:rsidRPr="000D24EA" w:rsidRDefault="000D24EA" w:rsidP="0019346D">
      <w:pPr>
        <w:spacing w:after="0" w:line="360" w:lineRule="auto"/>
        <w:ind w:firstLine="709"/>
        <w:jc w:val="both"/>
        <w:rPr>
          <w:rFonts w:ascii="Times New Roman" w:hAnsi="Times New Roman" w:cs="Times New Roman"/>
          <w:sz w:val="24"/>
          <w:szCs w:val="24"/>
        </w:rPr>
      </w:pPr>
      <w:r w:rsidRPr="000D24EA">
        <w:rPr>
          <w:rFonts w:ascii="Times New Roman" w:hAnsi="Times New Roman" w:cs="Times New Roman"/>
          <w:sz w:val="24"/>
          <w:szCs w:val="24"/>
        </w:rPr>
        <w:t xml:space="preserve">Стоимость бренда помогает </w:t>
      </w:r>
      <w:proofErr w:type="spellStart"/>
      <w:r w:rsidRPr="000D24EA">
        <w:rPr>
          <w:rFonts w:ascii="Times New Roman" w:hAnsi="Times New Roman" w:cs="Times New Roman"/>
          <w:sz w:val="24"/>
          <w:szCs w:val="24"/>
        </w:rPr>
        <w:t>маркетологам</w:t>
      </w:r>
      <w:proofErr w:type="spellEnd"/>
      <w:r w:rsidRPr="000D24EA">
        <w:rPr>
          <w:rFonts w:ascii="Times New Roman" w:hAnsi="Times New Roman" w:cs="Times New Roman"/>
          <w:sz w:val="24"/>
          <w:szCs w:val="24"/>
        </w:rPr>
        <w:t>: обосновать эффективность текущих расходов не только с точки зрения краткосрочных, но и долгосрочных результатов; вовремя обнаружить как негативные, так и позитивные возможные последствия стратегических решений; учитывать отдаленные последствия и принимать правильные решения при планировании и распределении бюджета; адекватно оценивать вклад специалистов маркетинга в успехи фирмы; разрабатывать уникальные для каждой компании программы увеличения стоимости бренда вместо концентрации на краткосрочном снижении издержек или увеличении продаж.</w:t>
      </w:r>
    </w:p>
    <w:p w:rsidR="000D24EA" w:rsidRPr="000D24EA" w:rsidRDefault="000D24EA" w:rsidP="0019346D">
      <w:pPr>
        <w:spacing w:after="0" w:line="360" w:lineRule="auto"/>
        <w:ind w:firstLine="709"/>
        <w:jc w:val="both"/>
        <w:rPr>
          <w:rFonts w:ascii="Times New Roman" w:hAnsi="Times New Roman" w:cs="Times New Roman"/>
          <w:sz w:val="24"/>
          <w:szCs w:val="24"/>
        </w:rPr>
      </w:pPr>
      <w:r w:rsidRPr="000D24EA">
        <w:rPr>
          <w:rFonts w:ascii="Times New Roman" w:hAnsi="Times New Roman" w:cs="Times New Roman"/>
          <w:sz w:val="24"/>
          <w:szCs w:val="24"/>
        </w:rPr>
        <w:t>Стоимость бренда помогает финансистам: определять справедливую цену при трансфертных сделках; оптимально распределять бюджет; разрабатывать подходы к учету переменных расходов, связанных с продвижением и маркетингом. ( Чернозуб, 2003)</w:t>
      </w:r>
    </w:p>
    <w:p w:rsidR="000D24EA" w:rsidRPr="000D24EA" w:rsidRDefault="000D24EA" w:rsidP="0019346D">
      <w:pPr>
        <w:spacing w:after="0" w:line="360" w:lineRule="auto"/>
        <w:ind w:firstLine="709"/>
        <w:jc w:val="both"/>
        <w:rPr>
          <w:rFonts w:ascii="Times New Roman" w:hAnsi="Times New Roman" w:cs="Times New Roman"/>
          <w:sz w:val="24"/>
          <w:szCs w:val="24"/>
        </w:rPr>
      </w:pPr>
      <w:r w:rsidRPr="000D24EA">
        <w:rPr>
          <w:rFonts w:ascii="Times New Roman" w:hAnsi="Times New Roman" w:cs="Times New Roman"/>
          <w:sz w:val="24"/>
          <w:szCs w:val="24"/>
        </w:rPr>
        <w:t xml:space="preserve">Однако история оценки стоимости бренда компании насчитывает всего несколько десятилетий. В конце 1980-ых годов серия поглощений компаний выявила скрытую ценность компаний с сильными брендами и привлекла внимание к оценке брендов. В 1988 году британская компания </w:t>
      </w:r>
      <w:r w:rsidRPr="000D24EA">
        <w:rPr>
          <w:rFonts w:ascii="Times New Roman" w:hAnsi="Times New Roman" w:cs="Times New Roman"/>
          <w:sz w:val="24"/>
          <w:szCs w:val="24"/>
          <w:lang w:val="en-US"/>
        </w:rPr>
        <w:t>G</w:t>
      </w:r>
      <w:proofErr w:type="spellStart"/>
      <w:r w:rsidRPr="000D24EA">
        <w:rPr>
          <w:rFonts w:ascii="Times New Roman" w:hAnsi="Times New Roman" w:cs="Times New Roman"/>
          <w:sz w:val="24"/>
          <w:szCs w:val="24"/>
        </w:rPr>
        <w:t>rantmet</w:t>
      </w:r>
      <w:proofErr w:type="spellEnd"/>
      <w:r w:rsidRPr="000D24EA">
        <w:rPr>
          <w:rFonts w:ascii="Times New Roman" w:hAnsi="Times New Roman" w:cs="Times New Roman"/>
          <w:sz w:val="24"/>
          <w:szCs w:val="24"/>
        </w:rPr>
        <w:t xml:space="preserve"> поглотила компанию </w:t>
      </w:r>
      <w:r w:rsidRPr="000D24EA">
        <w:rPr>
          <w:rFonts w:ascii="Times New Roman" w:hAnsi="Times New Roman" w:cs="Times New Roman"/>
          <w:sz w:val="24"/>
          <w:szCs w:val="24"/>
          <w:lang w:val="en-US"/>
        </w:rPr>
        <w:t>Pillsbury</w:t>
      </w:r>
      <w:r w:rsidRPr="000D24EA">
        <w:rPr>
          <w:rFonts w:ascii="Times New Roman" w:hAnsi="Times New Roman" w:cs="Times New Roman"/>
          <w:sz w:val="24"/>
          <w:szCs w:val="24"/>
        </w:rPr>
        <w:t xml:space="preserve">, заплатив, по оценкам экспертов, до 88% цены за </w:t>
      </w:r>
      <w:proofErr w:type="spellStart"/>
      <w:r w:rsidRPr="000D24EA">
        <w:rPr>
          <w:rFonts w:ascii="Times New Roman" w:hAnsi="Times New Roman" w:cs="Times New Roman"/>
          <w:sz w:val="24"/>
          <w:szCs w:val="24"/>
        </w:rPr>
        <w:t>гудвилл</w:t>
      </w:r>
      <w:proofErr w:type="spellEnd"/>
      <w:r w:rsidRPr="000D24EA">
        <w:rPr>
          <w:rFonts w:ascii="Times New Roman" w:hAnsi="Times New Roman" w:cs="Times New Roman"/>
          <w:sz w:val="24"/>
          <w:szCs w:val="24"/>
        </w:rPr>
        <w:t xml:space="preserve">. Эта и последующие сделки о поглощениях доказали, что бренды могут создавать стоимость. Общий тренд оказывал, что цены приобретения компаний с сильными брендами были значительно выше стоимости их материальных активов. Разницу между рыночной и балансовой стоимостью составлял </w:t>
      </w:r>
      <w:proofErr w:type="spellStart"/>
      <w:r w:rsidRPr="000D24EA">
        <w:rPr>
          <w:rFonts w:ascii="Times New Roman" w:hAnsi="Times New Roman" w:cs="Times New Roman"/>
          <w:sz w:val="24"/>
          <w:szCs w:val="24"/>
        </w:rPr>
        <w:t>гудвилл</w:t>
      </w:r>
      <w:proofErr w:type="spellEnd"/>
      <w:r w:rsidRPr="000D24EA">
        <w:rPr>
          <w:rFonts w:ascii="Times New Roman" w:hAnsi="Times New Roman" w:cs="Times New Roman"/>
          <w:sz w:val="24"/>
          <w:szCs w:val="24"/>
        </w:rPr>
        <w:t>, включавший в себя различные нематериальные активы, среди которых бренд был главным фактором. (</w:t>
      </w:r>
      <w:r w:rsidRPr="000D24EA">
        <w:rPr>
          <w:rFonts w:ascii="Times New Roman" w:hAnsi="Times New Roman" w:cs="Times New Roman"/>
          <w:sz w:val="24"/>
          <w:szCs w:val="24"/>
          <w:lang w:val="en-US"/>
        </w:rPr>
        <w:t>Salinas</w:t>
      </w:r>
      <w:r w:rsidRPr="000D24EA">
        <w:rPr>
          <w:rFonts w:ascii="Times New Roman" w:hAnsi="Times New Roman" w:cs="Times New Roman"/>
          <w:sz w:val="24"/>
          <w:szCs w:val="24"/>
        </w:rPr>
        <w:t>, 2009)</w:t>
      </w:r>
    </w:p>
    <w:p w:rsidR="000D24EA" w:rsidRPr="000D24EA" w:rsidRDefault="000D24EA" w:rsidP="0019346D">
      <w:pPr>
        <w:spacing w:after="0" w:line="360" w:lineRule="auto"/>
        <w:ind w:firstLine="709"/>
        <w:jc w:val="both"/>
        <w:rPr>
          <w:rFonts w:ascii="Times New Roman" w:hAnsi="Times New Roman" w:cs="Times New Roman"/>
          <w:color w:val="000000" w:themeColor="text1"/>
          <w:sz w:val="24"/>
          <w:szCs w:val="24"/>
        </w:rPr>
      </w:pPr>
      <w:r w:rsidRPr="000D24EA">
        <w:rPr>
          <w:rFonts w:ascii="Times New Roman" w:hAnsi="Times New Roman" w:cs="Times New Roman"/>
          <w:color w:val="000000" w:themeColor="text1"/>
          <w:sz w:val="24"/>
          <w:szCs w:val="24"/>
        </w:rPr>
        <w:t xml:space="preserve">В Великобритании и Франции  стандарты бухгалтерского учета не рекомендовали компаниям включать стоимость бренд в баланс, но и не запрещали этого делать. В середине 1980-х годов </w:t>
      </w:r>
      <w:proofErr w:type="spellStart"/>
      <w:r w:rsidRPr="000D24EA">
        <w:rPr>
          <w:rFonts w:ascii="Times New Roman" w:hAnsi="Times New Roman" w:cs="Times New Roman"/>
          <w:color w:val="000000" w:themeColor="text1"/>
          <w:sz w:val="24"/>
          <w:szCs w:val="24"/>
          <w:shd w:val="clear" w:color="auto" w:fill="FFFFFF"/>
        </w:rPr>
        <w:t>Reckitt</w:t>
      </w:r>
      <w:proofErr w:type="spellEnd"/>
      <w:r w:rsidRPr="000D24EA">
        <w:rPr>
          <w:rFonts w:ascii="Times New Roman" w:hAnsi="Times New Roman" w:cs="Times New Roman"/>
          <w:color w:val="000000" w:themeColor="text1"/>
          <w:sz w:val="24"/>
          <w:szCs w:val="24"/>
          <w:shd w:val="clear" w:color="auto" w:fill="FFFFFF"/>
        </w:rPr>
        <w:t xml:space="preserve"> &amp; </w:t>
      </w:r>
      <w:proofErr w:type="spellStart"/>
      <w:r w:rsidRPr="000D24EA">
        <w:rPr>
          <w:rFonts w:ascii="Times New Roman" w:hAnsi="Times New Roman" w:cs="Times New Roman"/>
          <w:color w:val="000000" w:themeColor="text1"/>
          <w:sz w:val="24"/>
          <w:szCs w:val="24"/>
          <w:shd w:val="clear" w:color="auto" w:fill="FFFFFF"/>
        </w:rPr>
        <w:t>Colman</w:t>
      </w:r>
      <w:proofErr w:type="spellEnd"/>
      <w:r w:rsidRPr="000D24EA">
        <w:rPr>
          <w:rFonts w:ascii="Times New Roman" w:hAnsi="Times New Roman" w:cs="Times New Roman"/>
          <w:color w:val="000000" w:themeColor="text1"/>
          <w:sz w:val="24"/>
          <w:szCs w:val="24"/>
        </w:rPr>
        <w:t xml:space="preserve">, британская компания, занимающаяся производством и продажей хозяйственных и туалетных принадлежностей, пищевых и фармацевтических продуктов, поставила стоимость бренда  </w:t>
      </w:r>
      <w:proofErr w:type="spellStart"/>
      <w:r w:rsidRPr="000D24EA">
        <w:rPr>
          <w:rFonts w:ascii="Times New Roman" w:hAnsi="Times New Roman" w:cs="Times New Roman"/>
          <w:color w:val="000000" w:themeColor="text1"/>
          <w:sz w:val="24"/>
          <w:szCs w:val="24"/>
        </w:rPr>
        <w:t>Airwick</w:t>
      </w:r>
      <w:proofErr w:type="spellEnd"/>
      <w:r w:rsidRPr="000D24EA">
        <w:rPr>
          <w:rFonts w:ascii="Times New Roman" w:hAnsi="Times New Roman" w:cs="Times New Roman"/>
          <w:color w:val="000000" w:themeColor="text1"/>
          <w:sz w:val="24"/>
          <w:szCs w:val="24"/>
        </w:rPr>
        <w:t xml:space="preserve">, который она недавно приобрела, на баланс. </w:t>
      </w:r>
      <w:proofErr w:type="spellStart"/>
      <w:r w:rsidRPr="000D24EA">
        <w:rPr>
          <w:rFonts w:ascii="Times New Roman" w:hAnsi="Times New Roman" w:cs="Times New Roman"/>
          <w:color w:val="000000" w:themeColor="text1"/>
          <w:sz w:val="24"/>
          <w:szCs w:val="24"/>
        </w:rPr>
        <w:t>Grand</w:t>
      </w:r>
      <w:proofErr w:type="spellEnd"/>
      <w:r w:rsidRPr="000D24EA">
        <w:rPr>
          <w:rFonts w:ascii="Times New Roman" w:hAnsi="Times New Roman" w:cs="Times New Roman"/>
          <w:color w:val="000000" w:themeColor="text1"/>
          <w:sz w:val="24"/>
          <w:szCs w:val="24"/>
        </w:rPr>
        <w:t xml:space="preserve"> </w:t>
      </w:r>
      <w:proofErr w:type="spellStart"/>
      <w:r w:rsidRPr="000D24EA">
        <w:rPr>
          <w:rFonts w:ascii="Times New Roman" w:hAnsi="Times New Roman" w:cs="Times New Roman"/>
          <w:color w:val="000000" w:themeColor="text1"/>
          <w:sz w:val="24"/>
          <w:szCs w:val="24"/>
        </w:rPr>
        <w:t>Metropolitan</w:t>
      </w:r>
      <w:proofErr w:type="spellEnd"/>
      <w:r w:rsidRPr="000D24EA">
        <w:rPr>
          <w:rFonts w:ascii="Times New Roman" w:hAnsi="Times New Roman" w:cs="Times New Roman"/>
          <w:color w:val="000000" w:themeColor="text1"/>
          <w:sz w:val="24"/>
          <w:szCs w:val="24"/>
        </w:rPr>
        <w:t xml:space="preserve">, конгломерат, занимавшийся гостиничным бизнесом,  сделал то же самое с брендом </w:t>
      </w:r>
      <w:proofErr w:type="spellStart"/>
      <w:r w:rsidRPr="000D24EA">
        <w:rPr>
          <w:rFonts w:ascii="Times New Roman" w:hAnsi="Times New Roman" w:cs="Times New Roman"/>
          <w:color w:val="000000" w:themeColor="text1"/>
          <w:sz w:val="24"/>
          <w:szCs w:val="24"/>
        </w:rPr>
        <w:t>Smirnoff</w:t>
      </w:r>
      <w:proofErr w:type="spellEnd"/>
      <w:r w:rsidRPr="000D24EA">
        <w:rPr>
          <w:rFonts w:ascii="Times New Roman" w:hAnsi="Times New Roman" w:cs="Times New Roman"/>
          <w:color w:val="000000" w:themeColor="text1"/>
          <w:sz w:val="24"/>
          <w:szCs w:val="24"/>
        </w:rPr>
        <w:t xml:space="preserve">, который он приобрел в результате поглощения </w:t>
      </w:r>
      <w:proofErr w:type="spellStart"/>
      <w:r w:rsidRPr="000D24EA">
        <w:rPr>
          <w:rFonts w:ascii="Times New Roman" w:hAnsi="Times New Roman" w:cs="Times New Roman"/>
          <w:color w:val="000000" w:themeColor="text1"/>
          <w:sz w:val="24"/>
          <w:szCs w:val="24"/>
        </w:rPr>
        <w:t>Heublein</w:t>
      </w:r>
      <w:proofErr w:type="spellEnd"/>
      <w:r w:rsidRPr="000D24EA">
        <w:rPr>
          <w:rFonts w:ascii="Times New Roman" w:hAnsi="Times New Roman" w:cs="Times New Roman"/>
          <w:color w:val="000000" w:themeColor="text1"/>
          <w:sz w:val="24"/>
          <w:szCs w:val="24"/>
        </w:rPr>
        <w:t>, американского производителя и дистрибьютора алкогольных напитков и еды. В то же время, некоторые группы газет ставили стоимости  приобретенных ими заголовок газет на свой баланс.</w:t>
      </w:r>
    </w:p>
    <w:p w:rsidR="000D24EA" w:rsidRPr="000D24EA" w:rsidRDefault="000D24EA" w:rsidP="0019346D">
      <w:pPr>
        <w:spacing w:after="0" w:line="360" w:lineRule="auto"/>
        <w:ind w:firstLine="709"/>
        <w:jc w:val="both"/>
        <w:rPr>
          <w:rFonts w:ascii="Times New Roman" w:hAnsi="Times New Roman" w:cs="Times New Roman"/>
          <w:sz w:val="24"/>
          <w:szCs w:val="24"/>
        </w:rPr>
      </w:pPr>
      <w:r w:rsidRPr="000D24EA">
        <w:rPr>
          <w:rFonts w:ascii="Times New Roman" w:hAnsi="Times New Roman" w:cs="Times New Roman"/>
          <w:color w:val="000000" w:themeColor="text1"/>
          <w:sz w:val="24"/>
          <w:szCs w:val="24"/>
        </w:rPr>
        <w:t xml:space="preserve">К концу 1980-х годов, признание стоимости приобретенных брендов на балансе привело к аналогичному признанию внутренне созданных брендов, признанию как ценных финансовых активов компании. </w:t>
      </w:r>
      <w:r w:rsidRPr="000D24EA">
        <w:rPr>
          <w:rFonts w:ascii="Times New Roman" w:hAnsi="Times New Roman" w:cs="Times New Roman"/>
          <w:sz w:val="24"/>
          <w:szCs w:val="24"/>
        </w:rPr>
        <w:t xml:space="preserve">В 1988 году компания </w:t>
      </w:r>
      <w:proofErr w:type="spellStart"/>
      <w:r w:rsidRPr="000D24EA">
        <w:rPr>
          <w:rFonts w:ascii="Times New Roman" w:hAnsi="Times New Roman" w:cs="Times New Roman"/>
          <w:sz w:val="24"/>
          <w:szCs w:val="24"/>
        </w:rPr>
        <w:t>Ranks</w:t>
      </w:r>
      <w:proofErr w:type="spellEnd"/>
      <w:r w:rsidRPr="000D24EA">
        <w:rPr>
          <w:rFonts w:ascii="Times New Roman" w:hAnsi="Times New Roman" w:cs="Times New Roman"/>
          <w:sz w:val="24"/>
          <w:szCs w:val="24"/>
        </w:rPr>
        <w:t xml:space="preserve"> </w:t>
      </w:r>
      <w:proofErr w:type="spellStart"/>
      <w:r w:rsidRPr="000D24EA">
        <w:rPr>
          <w:rFonts w:ascii="Times New Roman" w:hAnsi="Times New Roman" w:cs="Times New Roman"/>
          <w:sz w:val="24"/>
          <w:szCs w:val="24"/>
        </w:rPr>
        <w:t>Hovis</w:t>
      </w:r>
      <w:proofErr w:type="spellEnd"/>
      <w:r w:rsidRPr="000D24EA">
        <w:rPr>
          <w:rFonts w:ascii="Times New Roman" w:hAnsi="Times New Roman" w:cs="Times New Roman"/>
          <w:sz w:val="24"/>
          <w:szCs w:val="24"/>
        </w:rPr>
        <w:t xml:space="preserve"> </w:t>
      </w:r>
      <w:proofErr w:type="spellStart"/>
      <w:r w:rsidRPr="000D24EA">
        <w:rPr>
          <w:rFonts w:ascii="Times New Roman" w:hAnsi="Times New Roman" w:cs="Times New Roman"/>
          <w:sz w:val="24"/>
          <w:szCs w:val="24"/>
        </w:rPr>
        <w:t>McDougall</w:t>
      </w:r>
      <w:proofErr w:type="spellEnd"/>
      <w:r w:rsidRPr="000D24EA">
        <w:rPr>
          <w:rFonts w:ascii="Times New Roman" w:hAnsi="Times New Roman" w:cs="Times New Roman"/>
          <w:sz w:val="24"/>
          <w:szCs w:val="24"/>
        </w:rPr>
        <w:t xml:space="preserve">, британская компания, работавшая в продуктовой сфере и владевшая большим количеством брендов, провела оценку стоимости своих брендов с целью противостояния недружественному поглощению. Стратегия защиты компании заключалась в демонстрации ценности портфеля брендов. Это была первая независимая оценка стоимости брендов, показывающая, что проводить подобную оценку можно не только когда бренды были приобретены, но и когда они были созданы самой компанией. </w:t>
      </w:r>
      <w:proofErr w:type="spellStart"/>
      <w:r w:rsidRPr="000D24EA">
        <w:rPr>
          <w:rFonts w:ascii="Times New Roman" w:hAnsi="Times New Roman" w:cs="Times New Roman"/>
          <w:sz w:val="24"/>
          <w:szCs w:val="24"/>
        </w:rPr>
        <w:t>Ranks</w:t>
      </w:r>
      <w:proofErr w:type="spellEnd"/>
      <w:r w:rsidRPr="000D24EA">
        <w:rPr>
          <w:rFonts w:ascii="Times New Roman" w:hAnsi="Times New Roman" w:cs="Times New Roman"/>
          <w:sz w:val="24"/>
          <w:szCs w:val="24"/>
        </w:rPr>
        <w:t xml:space="preserve"> </w:t>
      </w:r>
      <w:proofErr w:type="spellStart"/>
      <w:r w:rsidRPr="000D24EA">
        <w:rPr>
          <w:rFonts w:ascii="Times New Roman" w:hAnsi="Times New Roman" w:cs="Times New Roman"/>
          <w:sz w:val="24"/>
          <w:szCs w:val="24"/>
        </w:rPr>
        <w:t>Hovis</w:t>
      </w:r>
      <w:proofErr w:type="spellEnd"/>
      <w:r w:rsidRPr="000D24EA">
        <w:rPr>
          <w:rFonts w:ascii="Times New Roman" w:hAnsi="Times New Roman" w:cs="Times New Roman"/>
          <w:sz w:val="24"/>
          <w:szCs w:val="24"/>
        </w:rPr>
        <w:t xml:space="preserve"> </w:t>
      </w:r>
      <w:proofErr w:type="spellStart"/>
      <w:r w:rsidRPr="000D24EA">
        <w:rPr>
          <w:rFonts w:ascii="Times New Roman" w:hAnsi="Times New Roman" w:cs="Times New Roman"/>
          <w:sz w:val="24"/>
          <w:szCs w:val="24"/>
        </w:rPr>
        <w:t>McDougall</w:t>
      </w:r>
      <w:proofErr w:type="spellEnd"/>
      <w:r w:rsidRPr="000D24EA">
        <w:rPr>
          <w:rFonts w:ascii="Times New Roman" w:hAnsi="Times New Roman" w:cs="Times New Roman"/>
          <w:sz w:val="24"/>
          <w:szCs w:val="24"/>
        </w:rPr>
        <w:t xml:space="preserve"> в 1988 году включила в свою финансовую отчетность  в качестве нематериальных активов как внутренне созданные, так и приобретенные бренды.</w:t>
      </w:r>
    </w:p>
    <w:p w:rsidR="000D24EA" w:rsidRPr="000D24EA" w:rsidRDefault="000D24EA" w:rsidP="0019346D">
      <w:pPr>
        <w:spacing w:after="0" w:line="360" w:lineRule="auto"/>
        <w:ind w:firstLine="709"/>
        <w:jc w:val="both"/>
        <w:rPr>
          <w:rFonts w:ascii="Times New Roman" w:hAnsi="Times New Roman" w:cs="Times New Roman"/>
          <w:sz w:val="24"/>
          <w:szCs w:val="24"/>
        </w:rPr>
      </w:pPr>
      <w:r w:rsidRPr="000D24EA">
        <w:rPr>
          <w:rFonts w:ascii="Times New Roman" w:hAnsi="Times New Roman" w:cs="Times New Roman"/>
          <w:sz w:val="24"/>
          <w:szCs w:val="24"/>
        </w:rPr>
        <w:t xml:space="preserve">В 1989 году Лондонская фондовая биржа одобрила концепцию оценки бренда, позволив учитывать стоимость нематериальных активов в сделках поглощения. Это оказалось толчком к включению большинством компаний, продававших </w:t>
      </w:r>
      <w:proofErr w:type="spellStart"/>
      <w:r w:rsidRPr="000D24EA">
        <w:rPr>
          <w:rFonts w:ascii="Times New Roman" w:hAnsi="Times New Roman" w:cs="Times New Roman"/>
          <w:sz w:val="24"/>
          <w:szCs w:val="24"/>
        </w:rPr>
        <w:t>брендированные</w:t>
      </w:r>
      <w:proofErr w:type="spellEnd"/>
      <w:r w:rsidRPr="000D24EA">
        <w:rPr>
          <w:rFonts w:ascii="Times New Roman" w:hAnsi="Times New Roman" w:cs="Times New Roman"/>
          <w:sz w:val="24"/>
          <w:szCs w:val="24"/>
        </w:rPr>
        <w:t xml:space="preserve"> товары, стоимость брендов в качестве нематериальных активов в свою финансовую отчетность. В Великобритании, к ним относятся </w:t>
      </w:r>
      <w:proofErr w:type="spellStart"/>
      <w:r w:rsidRPr="000D24EA">
        <w:rPr>
          <w:rFonts w:ascii="Times New Roman" w:hAnsi="Times New Roman" w:cs="Times New Roman"/>
          <w:sz w:val="24"/>
          <w:szCs w:val="24"/>
        </w:rPr>
        <w:t>Cadbury</w:t>
      </w:r>
      <w:proofErr w:type="spellEnd"/>
      <w:r w:rsidRPr="000D24EA">
        <w:rPr>
          <w:rFonts w:ascii="Times New Roman" w:hAnsi="Times New Roman" w:cs="Times New Roman"/>
          <w:sz w:val="24"/>
          <w:szCs w:val="24"/>
        </w:rPr>
        <w:t xml:space="preserve"> </w:t>
      </w:r>
      <w:proofErr w:type="spellStart"/>
      <w:r w:rsidRPr="000D24EA">
        <w:rPr>
          <w:rFonts w:ascii="Times New Roman" w:hAnsi="Times New Roman" w:cs="Times New Roman"/>
          <w:sz w:val="24"/>
          <w:szCs w:val="24"/>
        </w:rPr>
        <w:t>Schweppes</w:t>
      </w:r>
      <w:proofErr w:type="spellEnd"/>
      <w:r w:rsidRPr="000D24EA">
        <w:rPr>
          <w:rFonts w:ascii="Times New Roman" w:hAnsi="Times New Roman" w:cs="Times New Roman"/>
          <w:sz w:val="24"/>
          <w:szCs w:val="24"/>
        </w:rPr>
        <w:t xml:space="preserve">, кондитерская компания, </w:t>
      </w:r>
      <w:proofErr w:type="spellStart"/>
      <w:r w:rsidRPr="000D24EA">
        <w:rPr>
          <w:rFonts w:ascii="Times New Roman" w:hAnsi="Times New Roman" w:cs="Times New Roman"/>
          <w:sz w:val="24"/>
          <w:szCs w:val="24"/>
        </w:rPr>
        <w:t>Grand</w:t>
      </w:r>
      <w:proofErr w:type="spellEnd"/>
      <w:r w:rsidRPr="000D24EA">
        <w:rPr>
          <w:rFonts w:ascii="Times New Roman" w:hAnsi="Times New Roman" w:cs="Times New Roman"/>
          <w:sz w:val="24"/>
          <w:szCs w:val="24"/>
        </w:rPr>
        <w:t xml:space="preserve"> </w:t>
      </w:r>
      <w:proofErr w:type="spellStart"/>
      <w:r w:rsidRPr="000D24EA">
        <w:rPr>
          <w:rFonts w:ascii="Times New Roman" w:hAnsi="Times New Roman" w:cs="Times New Roman"/>
          <w:sz w:val="24"/>
          <w:szCs w:val="24"/>
        </w:rPr>
        <w:t>Metropolitan</w:t>
      </w:r>
      <w:proofErr w:type="spellEnd"/>
      <w:r w:rsidRPr="000D24EA">
        <w:rPr>
          <w:rFonts w:ascii="Times New Roman" w:hAnsi="Times New Roman" w:cs="Times New Roman"/>
          <w:sz w:val="24"/>
          <w:szCs w:val="24"/>
        </w:rPr>
        <w:t xml:space="preserve"> (когда она приобрела за </w:t>
      </w:r>
      <w:proofErr w:type="spellStart"/>
      <w:r w:rsidRPr="000D24EA">
        <w:rPr>
          <w:rFonts w:ascii="Times New Roman" w:hAnsi="Times New Roman" w:cs="Times New Roman"/>
          <w:sz w:val="24"/>
          <w:szCs w:val="24"/>
        </w:rPr>
        <w:t>Pillsbury</w:t>
      </w:r>
      <w:proofErr w:type="spellEnd"/>
      <w:r w:rsidRPr="000D24EA">
        <w:rPr>
          <w:rFonts w:ascii="Times New Roman" w:hAnsi="Times New Roman" w:cs="Times New Roman"/>
          <w:sz w:val="24"/>
          <w:szCs w:val="24"/>
        </w:rPr>
        <w:t xml:space="preserve"> 5 миллиардов долларов), </w:t>
      </w:r>
      <w:proofErr w:type="spellStart"/>
      <w:r w:rsidRPr="000D24EA">
        <w:rPr>
          <w:rFonts w:ascii="Times New Roman" w:hAnsi="Times New Roman" w:cs="Times New Roman"/>
          <w:sz w:val="24"/>
          <w:szCs w:val="24"/>
        </w:rPr>
        <w:t>Ladbrokes</w:t>
      </w:r>
      <w:proofErr w:type="spellEnd"/>
      <w:r w:rsidRPr="000D24EA">
        <w:rPr>
          <w:rFonts w:ascii="Times New Roman" w:hAnsi="Times New Roman" w:cs="Times New Roman"/>
          <w:sz w:val="24"/>
          <w:szCs w:val="24"/>
        </w:rPr>
        <w:t xml:space="preserve">, </w:t>
      </w:r>
      <w:r w:rsidRPr="000D24EA">
        <w:rPr>
          <w:rFonts w:ascii="Times New Roman" w:hAnsi="Times New Roman" w:cs="Times New Roman"/>
          <w:color w:val="000000"/>
          <w:sz w:val="24"/>
          <w:szCs w:val="24"/>
          <w:shd w:val="clear" w:color="auto" w:fill="FFFFFF"/>
        </w:rPr>
        <w:t>игорная компания</w:t>
      </w:r>
      <w:r w:rsidRPr="000D24EA">
        <w:rPr>
          <w:rFonts w:ascii="Times New Roman" w:hAnsi="Times New Roman" w:cs="Times New Roman"/>
          <w:sz w:val="24"/>
          <w:szCs w:val="24"/>
        </w:rPr>
        <w:t xml:space="preserve"> (когда она приобрела </w:t>
      </w:r>
      <w:proofErr w:type="spellStart"/>
      <w:r w:rsidRPr="000D24EA">
        <w:rPr>
          <w:rFonts w:ascii="Times New Roman" w:hAnsi="Times New Roman" w:cs="Times New Roman"/>
          <w:sz w:val="24"/>
          <w:szCs w:val="24"/>
        </w:rPr>
        <w:t>Hilton</w:t>
      </w:r>
      <w:proofErr w:type="spellEnd"/>
      <w:r w:rsidRPr="000D24EA">
        <w:rPr>
          <w:rFonts w:ascii="Times New Roman" w:hAnsi="Times New Roman" w:cs="Times New Roman"/>
          <w:sz w:val="24"/>
          <w:szCs w:val="24"/>
        </w:rPr>
        <w:t>).  (</w:t>
      </w:r>
      <w:proofErr w:type="spellStart"/>
      <w:r w:rsidRPr="000D24EA">
        <w:rPr>
          <w:rFonts w:ascii="Times New Roman" w:hAnsi="Times New Roman" w:cs="Times New Roman"/>
          <w:sz w:val="24"/>
          <w:szCs w:val="24"/>
          <w:lang w:val="en-US"/>
        </w:rPr>
        <w:t>Lindemann</w:t>
      </w:r>
      <w:proofErr w:type="spellEnd"/>
      <w:r w:rsidRPr="000D24EA">
        <w:rPr>
          <w:rFonts w:ascii="Times New Roman" w:hAnsi="Times New Roman" w:cs="Times New Roman"/>
          <w:sz w:val="24"/>
          <w:szCs w:val="24"/>
        </w:rPr>
        <w:t>, 200</w:t>
      </w:r>
      <w:r w:rsidR="00126CED">
        <w:rPr>
          <w:rFonts w:ascii="Times New Roman" w:hAnsi="Times New Roman" w:cs="Times New Roman"/>
          <w:sz w:val="24"/>
          <w:szCs w:val="24"/>
        </w:rPr>
        <w:t>3</w:t>
      </w:r>
      <w:r w:rsidRPr="000D24EA">
        <w:rPr>
          <w:rFonts w:ascii="Times New Roman" w:hAnsi="Times New Roman" w:cs="Times New Roman"/>
          <w:sz w:val="24"/>
          <w:szCs w:val="24"/>
        </w:rPr>
        <w:t>)</w:t>
      </w:r>
    </w:p>
    <w:p w:rsidR="000D24EA" w:rsidRPr="000D24EA" w:rsidRDefault="000D24EA" w:rsidP="0019346D">
      <w:pPr>
        <w:spacing w:after="0" w:line="360" w:lineRule="auto"/>
        <w:ind w:firstLine="709"/>
        <w:jc w:val="both"/>
        <w:rPr>
          <w:rFonts w:ascii="Times New Roman" w:hAnsi="Times New Roman" w:cs="Times New Roman"/>
          <w:color w:val="000000" w:themeColor="text1"/>
          <w:sz w:val="24"/>
          <w:szCs w:val="24"/>
        </w:rPr>
      </w:pPr>
      <w:r w:rsidRPr="000D24EA">
        <w:rPr>
          <w:rFonts w:ascii="Times New Roman" w:hAnsi="Times New Roman" w:cs="Times New Roman"/>
          <w:color w:val="000000" w:themeColor="text1"/>
          <w:sz w:val="24"/>
          <w:szCs w:val="24"/>
        </w:rPr>
        <w:t>На сегодняшний день многие компании включают стоимость приобретенных брендов в финансовую отчетность. Например, такие компании, как:</w:t>
      </w:r>
    </w:p>
    <w:p w:rsidR="000D24EA" w:rsidRPr="0055614C" w:rsidRDefault="0055614C" w:rsidP="0055614C">
      <w:pPr>
        <w:pStyle w:val="a4"/>
        <w:numPr>
          <w:ilvl w:val="0"/>
          <w:numId w:val="31"/>
        </w:numPr>
        <w:spacing w:after="0" w:line="360" w:lineRule="auto"/>
        <w:ind w:left="567"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0D24EA" w:rsidRPr="0055614C">
        <w:rPr>
          <w:rFonts w:ascii="Times New Roman" w:hAnsi="Times New Roman" w:cs="Times New Roman"/>
          <w:color w:val="000000" w:themeColor="text1"/>
          <w:sz w:val="24"/>
          <w:szCs w:val="24"/>
        </w:rPr>
        <w:t>LVMH,</w:t>
      </w:r>
      <w:r w:rsidR="000D24EA" w:rsidRPr="0055614C">
        <w:rPr>
          <w:rFonts w:ascii="Times New Roman" w:hAnsi="Times New Roman" w:cs="Times New Roman"/>
          <w:color w:val="000000" w:themeColor="text1"/>
          <w:sz w:val="24"/>
          <w:szCs w:val="24"/>
          <w:shd w:val="clear" w:color="auto" w:fill="FFFFFF"/>
        </w:rPr>
        <w:t xml:space="preserve"> французская компания, производитель предметов роскоши под</w:t>
      </w:r>
      <w:r w:rsidR="000D24EA" w:rsidRPr="0055614C">
        <w:rPr>
          <w:rStyle w:val="apple-converted-space"/>
          <w:rFonts w:ascii="Times New Roman" w:hAnsi="Times New Roman" w:cs="Times New Roman"/>
          <w:color w:val="000000" w:themeColor="text1"/>
          <w:sz w:val="24"/>
          <w:szCs w:val="24"/>
          <w:shd w:val="clear" w:color="auto" w:fill="FFFFFF"/>
        </w:rPr>
        <w:t xml:space="preserve"> </w:t>
      </w:r>
      <w:r w:rsidR="000D24EA" w:rsidRPr="0055614C">
        <w:rPr>
          <w:rFonts w:ascii="Times New Roman" w:hAnsi="Times New Roman" w:cs="Times New Roman"/>
          <w:color w:val="000000" w:themeColor="text1"/>
          <w:sz w:val="24"/>
          <w:szCs w:val="24"/>
          <w:shd w:val="clear" w:color="auto" w:fill="FFFFFF"/>
        </w:rPr>
        <w:t>торговыми марками</w:t>
      </w:r>
      <w:r w:rsidR="000D24EA" w:rsidRPr="0055614C">
        <w:rPr>
          <w:rStyle w:val="apple-converted-space"/>
          <w:rFonts w:ascii="Times New Roman" w:hAnsi="Times New Roman" w:cs="Times New Roman"/>
          <w:color w:val="000000" w:themeColor="text1"/>
          <w:sz w:val="24"/>
          <w:szCs w:val="24"/>
          <w:shd w:val="clear" w:color="auto" w:fill="FFFFFF"/>
        </w:rPr>
        <w:t xml:space="preserve"> </w:t>
      </w:r>
      <w:proofErr w:type="spellStart"/>
      <w:r w:rsidR="000D24EA" w:rsidRPr="0055614C">
        <w:rPr>
          <w:rFonts w:ascii="Times New Roman" w:hAnsi="Times New Roman" w:cs="Times New Roman"/>
          <w:bCs/>
          <w:color w:val="000000" w:themeColor="text1"/>
          <w:sz w:val="24"/>
          <w:szCs w:val="24"/>
          <w:shd w:val="clear" w:color="auto" w:fill="FFFFFF"/>
        </w:rPr>
        <w:t>Louis</w:t>
      </w:r>
      <w:proofErr w:type="spellEnd"/>
      <w:r w:rsidR="000D24EA" w:rsidRPr="0055614C">
        <w:rPr>
          <w:rStyle w:val="apple-converted-space"/>
          <w:rFonts w:ascii="Times New Roman" w:hAnsi="Times New Roman" w:cs="Times New Roman"/>
          <w:color w:val="000000" w:themeColor="text1"/>
          <w:sz w:val="24"/>
          <w:szCs w:val="24"/>
          <w:shd w:val="clear" w:color="auto" w:fill="FFFFFF"/>
        </w:rPr>
        <w:t xml:space="preserve"> </w:t>
      </w:r>
      <w:proofErr w:type="spellStart"/>
      <w:r w:rsidR="000D24EA" w:rsidRPr="0055614C">
        <w:rPr>
          <w:rFonts w:ascii="Times New Roman" w:hAnsi="Times New Roman" w:cs="Times New Roman"/>
          <w:bCs/>
          <w:color w:val="000000" w:themeColor="text1"/>
          <w:sz w:val="24"/>
          <w:szCs w:val="24"/>
          <w:shd w:val="clear" w:color="auto" w:fill="FFFFFF"/>
        </w:rPr>
        <w:t>Vuitton</w:t>
      </w:r>
      <w:proofErr w:type="spellEnd"/>
      <w:r w:rsidR="000D24EA" w:rsidRPr="0055614C">
        <w:rPr>
          <w:rFonts w:ascii="Times New Roman" w:hAnsi="Times New Roman" w:cs="Times New Roman"/>
          <w:color w:val="000000" w:themeColor="text1"/>
          <w:sz w:val="24"/>
          <w:szCs w:val="24"/>
          <w:shd w:val="clear" w:color="auto" w:fill="FFFFFF"/>
        </w:rPr>
        <w:t xml:space="preserve">, </w:t>
      </w:r>
      <w:proofErr w:type="spellStart"/>
      <w:r w:rsidR="000D24EA" w:rsidRPr="0055614C">
        <w:rPr>
          <w:rFonts w:ascii="Times New Roman" w:hAnsi="Times New Roman" w:cs="Times New Roman"/>
          <w:color w:val="000000" w:themeColor="text1"/>
          <w:sz w:val="24"/>
          <w:szCs w:val="24"/>
          <w:shd w:val="clear" w:color="auto" w:fill="FFFFFF"/>
        </w:rPr>
        <w:t>Givenchy</w:t>
      </w:r>
      <w:proofErr w:type="spellEnd"/>
      <w:r w:rsidR="000D24EA" w:rsidRPr="0055614C">
        <w:rPr>
          <w:rFonts w:ascii="Times New Roman" w:hAnsi="Times New Roman" w:cs="Times New Roman"/>
          <w:color w:val="000000" w:themeColor="text1"/>
          <w:sz w:val="24"/>
          <w:szCs w:val="24"/>
          <w:shd w:val="clear" w:color="auto" w:fill="FFFFFF"/>
        </w:rPr>
        <w:t xml:space="preserve">, </w:t>
      </w:r>
      <w:proofErr w:type="spellStart"/>
      <w:r w:rsidR="000D24EA" w:rsidRPr="0055614C">
        <w:rPr>
          <w:rFonts w:ascii="Times New Roman" w:hAnsi="Times New Roman" w:cs="Times New Roman"/>
          <w:color w:val="000000" w:themeColor="text1"/>
          <w:sz w:val="24"/>
          <w:szCs w:val="24"/>
          <w:shd w:val="clear" w:color="auto" w:fill="FFFFFF"/>
        </w:rPr>
        <w:t>Guerlain</w:t>
      </w:r>
      <w:proofErr w:type="spellEnd"/>
      <w:r w:rsidR="000D24EA" w:rsidRPr="0055614C">
        <w:rPr>
          <w:rFonts w:ascii="Times New Roman" w:hAnsi="Times New Roman" w:cs="Times New Roman"/>
          <w:color w:val="000000" w:themeColor="text1"/>
          <w:sz w:val="24"/>
          <w:szCs w:val="24"/>
          <w:shd w:val="clear" w:color="auto" w:fill="FFFFFF"/>
        </w:rPr>
        <w:t xml:space="preserve">, </w:t>
      </w:r>
      <w:proofErr w:type="spellStart"/>
      <w:r w:rsidR="000D24EA" w:rsidRPr="0055614C">
        <w:rPr>
          <w:rFonts w:ascii="Times New Roman" w:hAnsi="Times New Roman" w:cs="Times New Roman"/>
          <w:color w:val="000000" w:themeColor="text1"/>
          <w:sz w:val="24"/>
          <w:szCs w:val="24"/>
          <w:shd w:val="clear" w:color="auto" w:fill="FFFFFF"/>
        </w:rPr>
        <w:t>Chaumet</w:t>
      </w:r>
      <w:proofErr w:type="spellEnd"/>
      <w:r w:rsidR="000D24EA" w:rsidRPr="0055614C">
        <w:rPr>
          <w:rFonts w:ascii="Times New Roman" w:hAnsi="Times New Roman" w:cs="Times New Roman"/>
          <w:color w:val="000000" w:themeColor="text1"/>
          <w:sz w:val="24"/>
          <w:szCs w:val="24"/>
          <w:shd w:val="clear" w:color="auto" w:fill="FFFFFF"/>
        </w:rPr>
        <w:t xml:space="preserve">, </w:t>
      </w:r>
      <w:proofErr w:type="spellStart"/>
      <w:r w:rsidR="000D24EA" w:rsidRPr="0055614C">
        <w:rPr>
          <w:rFonts w:ascii="Times New Roman" w:hAnsi="Times New Roman" w:cs="Times New Roman"/>
          <w:color w:val="000000" w:themeColor="text1"/>
          <w:sz w:val="24"/>
          <w:szCs w:val="24"/>
          <w:shd w:val="clear" w:color="auto" w:fill="FFFFFF"/>
        </w:rPr>
        <w:t>Hennessy</w:t>
      </w:r>
      <w:proofErr w:type="spellEnd"/>
      <w:r w:rsidR="000D24EA" w:rsidRPr="0055614C">
        <w:rPr>
          <w:rFonts w:ascii="Times New Roman" w:hAnsi="Times New Roman" w:cs="Times New Roman"/>
          <w:color w:val="000000" w:themeColor="text1"/>
          <w:sz w:val="24"/>
          <w:szCs w:val="24"/>
          <w:shd w:val="clear" w:color="auto" w:fill="FFFFFF"/>
        </w:rPr>
        <w:t>;</w:t>
      </w:r>
      <w:r w:rsidR="000D24EA" w:rsidRPr="0055614C">
        <w:rPr>
          <w:rFonts w:ascii="Times New Roman" w:hAnsi="Times New Roman" w:cs="Times New Roman"/>
          <w:color w:val="000000" w:themeColor="text1"/>
          <w:sz w:val="24"/>
          <w:szCs w:val="24"/>
        </w:rPr>
        <w:t xml:space="preserve"> </w:t>
      </w:r>
    </w:p>
    <w:p w:rsidR="000D24EA" w:rsidRPr="0055614C" w:rsidRDefault="0055614C" w:rsidP="0055614C">
      <w:pPr>
        <w:pStyle w:val="a4"/>
        <w:numPr>
          <w:ilvl w:val="0"/>
          <w:numId w:val="31"/>
        </w:numPr>
        <w:spacing w:after="0" w:line="360" w:lineRule="auto"/>
        <w:ind w:left="567"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r w:rsidR="000D24EA" w:rsidRPr="0055614C">
        <w:rPr>
          <w:rFonts w:ascii="Times New Roman" w:hAnsi="Times New Roman" w:cs="Times New Roman"/>
          <w:color w:val="000000" w:themeColor="text1"/>
          <w:sz w:val="24"/>
          <w:szCs w:val="24"/>
        </w:rPr>
        <w:t>L'Oreal</w:t>
      </w:r>
      <w:proofErr w:type="spellEnd"/>
      <w:r w:rsidR="000D24EA" w:rsidRPr="0055614C">
        <w:rPr>
          <w:rFonts w:ascii="Times New Roman" w:hAnsi="Times New Roman" w:cs="Times New Roman"/>
          <w:color w:val="000000" w:themeColor="text1"/>
          <w:sz w:val="24"/>
          <w:szCs w:val="24"/>
        </w:rPr>
        <w:t xml:space="preserve">, </w:t>
      </w:r>
      <w:r w:rsidR="000D24EA" w:rsidRPr="0055614C">
        <w:rPr>
          <w:rStyle w:val="apple-converted-space"/>
          <w:rFonts w:ascii="Times New Roman" w:hAnsi="Times New Roman" w:cs="Times New Roman"/>
          <w:color w:val="000000" w:themeColor="text1"/>
          <w:sz w:val="24"/>
          <w:szCs w:val="24"/>
          <w:shd w:val="clear" w:color="auto" w:fill="FFFFFF"/>
        </w:rPr>
        <w:t xml:space="preserve"> </w:t>
      </w:r>
      <w:hyperlink r:id="rId8" w:tooltip="Франция" w:history="1">
        <w:r w:rsidR="000D24EA" w:rsidRPr="0055614C">
          <w:rPr>
            <w:rStyle w:val="a5"/>
            <w:rFonts w:ascii="Times New Roman" w:hAnsi="Times New Roman" w:cs="Times New Roman"/>
            <w:color w:val="000000" w:themeColor="text1"/>
            <w:sz w:val="24"/>
            <w:szCs w:val="24"/>
            <w:u w:val="none"/>
            <w:shd w:val="clear" w:color="auto" w:fill="FFFFFF"/>
          </w:rPr>
          <w:t>французская</w:t>
        </w:r>
      </w:hyperlink>
      <w:r w:rsidR="000D24EA" w:rsidRPr="0055614C">
        <w:rPr>
          <w:rStyle w:val="apple-converted-space"/>
          <w:rFonts w:ascii="Times New Roman" w:hAnsi="Times New Roman" w:cs="Times New Roman"/>
          <w:color w:val="000000" w:themeColor="text1"/>
          <w:sz w:val="24"/>
          <w:szCs w:val="24"/>
          <w:shd w:val="clear" w:color="auto" w:fill="FFFFFF"/>
        </w:rPr>
        <w:t xml:space="preserve"> </w:t>
      </w:r>
      <w:r w:rsidR="000D24EA" w:rsidRPr="0055614C">
        <w:rPr>
          <w:rFonts w:ascii="Times New Roman" w:hAnsi="Times New Roman" w:cs="Times New Roman"/>
          <w:color w:val="000000" w:themeColor="text1"/>
          <w:sz w:val="24"/>
          <w:szCs w:val="24"/>
          <w:shd w:val="clear" w:color="auto" w:fill="FFFFFF"/>
        </w:rPr>
        <w:t>компания, производитель популярных марок косметики, духов и средств по уходу за кожей и волосами (в том числе</w:t>
      </w:r>
      <w:r w:rsidR="000D24EA" w:rsidRPr="0055614C">
        <w:rPr>
          <w:rStyle w:val="apple-converted-space"/>
          <w:rFonts w:ascii="Times New Roman" w:hAnsi="Times New Roman" w:cs="Times New Roman"/>
          <w:color w:val="000000" w:themeColor="text1"/>
          <w:sz w:val="24"/>
          <w:szCs w:val="24"/>
          <w:shd w:val="clear" w:color="auto" w:fill="FFFFFF"/>
        </w:rPr>
        <w:t xml:space="preserve"> </w:t>
      </w:r>
      <w:hyperlink r:id="rId9" w:tooltip="L’Oréal Paris (страница отсутствует)" w:history="1">
        <w:proofErr w:type="spellStart"/>
        <w:r w:rsidR="000D24EA" w:rsidRPr="0055614C">
          <w:rPr>
            <w:rStyle w:val="a5"/>
            <w:rFonts w:ascii="Times New Roman" w:hAnsi="Times New Roman" w:cs="Times New Roman"/>
            <w:color w:val="000000" w:themeColor="text1"/>
            <w:sz w:val="24"/>
            <w:szCs w:val="24"/>
            <w:u w:val="none"/>
            <w:shd w:val="clear" w:color="auto" w:fill="FFFFFF"/>
          </w:rPr>
          <w:t>L’Oréal</w:t>
        </w:r>
        <w:proofErr w:type="spellEnd"/>
        <w:r w:rsidR="000D24EA" w:rsidRPr="0055614C">
          <w:rPr>
            <w:rStyle w:val="a5"/>
            <w:rFonts w:ascii="Times New Roman" w:hAnsi="Times New Roman" w:cs="Times New Roman"/>
            <w:color w:val="000000" w:themeColor="text1"/>
            <w:sz w:val="24"/>
            <w:szCs w:val="24"/>
            <w:u w:val="none"/>
            <w:shd w:val="clear" w:color="auto" w:fill="FFFFFF"/>
          </w:rPr>
          <w:t xml:space="preserve"> </w:t>
        </w:r>
        <w:proofErr w:type="spellStart"/>
        <w:r w:rsidR="000D24EA" w:rsidRPr="0055614C">
          <w:rPr>
            <w:rStyle w:val="a5"/>
            <w:rFonts w:ascii="Times New Roman" w:hAnsi="Times New Roman" w:cs="Times New Roman"/>
            <w:color w:val="000000" w:themeColor="text1"/>
            <w:sz w:val="24"/>
            <w:szCs w:val="24"/>
            <w:u w:val="none"/>
            <w:shd w:val="clear" w:color="auto" w:fill="FFFFFF"/>
          </w:rPr>
          <w:t>Paris</w:t>
        </w:r>
        <w:proofErr w:type="spellEnd"/>
      </w:hyperlink>
      <w:r w:rsidR="000D24EA" w:rsidRPr="0055614C">
        <w:rPr>
          <w:rFonts w:ascii="Times New Roman" w:hAnsi="Times New Roman" w:cs="Times New Roman"/>
          <w:color w:val="000000" w:themeColor="text1"/>
          <w:sz w:val="24"/>
          <w:szCs w:val="24"/>
          <w:shd w:val="clear" w:color="auto" w:fill="FFFFFF"/>
        </w:rPr>
        <w:t>,</w:t>
      </w:r>
      <w:r w:rsidR="000D24EA" w:rsidRPr="0055614C">
        <w:rPr>
          <w:rStyle w:val="apple-converted-space"/>
          <w:rFonts w:ascii="Times New Roman" w:hAnsi="Times New Roman" w:cs="Times New Roman"/>
          <w:color w:val="000000" w:themeColor="text1"/>
          <w:sz w:val="24"/>
          <w:szCs w:val="24"/>
          <w:shd w:val="clear" w:color="auto" w:fill="FFFFFF"/>
        </w:rPr>
        <w:t xml:space="preserve"> </w:t>
      </w:r>
      <w:hyperlink r:id="rId10" w:tooltip="Garnier (страница отсутствует)" w:history="1">
        <w:proofErr w:type="spellStart"/>
        <w:r w:rsidR="000D24EA" w:rsidRPr="0055614C">
          <w:rPr>
            <w:rStyle w:val="a5"/>
            <w:rFonts w:ascii="Times New Roman" w:hAnsi="Times New Roman" w:cs="Times New Roman"/>
            <w:color w:val="000000" w:themeColor="text1"/>
            <w:sz w:val="24"/>
            <w:szCs w:val="24"/>
            <w:u w:val="none"/>
            <w:shd w:val="clear" w:color="auto" w:fill="FFFFFF"/>
          </w:rPr>
          <w:t>Garnier</w:t>
        </w:r>
        <w:proofErr w:type="spellEnd"/>
      </w:hyperlink>
      <w:r w:rsidR="000D24EA" w:rsidRPr="0055614C">
        <w:rPr>
          <w:rFonts w:ascii="Times New Roman" w:hAnsi="Times New Roman" w:cs="Times New Roman"/>
          <w:color w:val="000000" w:themeColor="text1"/>
          <w:sz w:val="24"/>
          <w:szCs w:val="24"/>
          <w:shd w:val="clear" w:color="auto" w:fill="FFFFFF"/>
        </w:rPr>
        <w:t>,</w:t>
      </w:r>
      <w:r w:rsidR="000D24EA" w:rsidRPr="0055614C">
        <w:rPr>
          <w:rStyle w:val="apple-converted-space"/>
          <w:rFonts w:ascii="Times New Roman" w:hAnsi="Times New Roman" w:cs="Times New Roman"/>
          <w:color w:val="000000" w:themeColor="text1"/>
          <w:sz w:val="24"/>
          <w:szCs w:val="24"/>
          <w:shd w:val="clear" w:color="auto" w:fill="FFFFFF"/>
        </w:rPr>
        <w:t xml:space="preserve"> </w:t>
      </w:r>
      <w:hyperlink r:id="rId11" w:tooltip="Maybelline" w:history="1">
        <w:proofErr w:type="spellStart"/>
        <w:r w:rsidR="000D24EA" w:rsidRPr="0055614C">
          <w:rPr>
            <w:rStyle w:val="a5"/>
            <w:rFonts w:ascii="Times New Roman" w:hAnsi="Times New Roman" w:cs="Times New Roman"/>
            <w:color w:val="000000" w:themeColor="text1"/>
            <w:sz w:val="24"/>
            <w:szCs w:val="24"/>
            <w:u w:val="none"/>
            <w:shd w:val="clear" w:color="auto" w:fill="FFFFFF"/>
          </w:rPr>
          <w:t>Maybelline</w:t>
        </w:r>
        <w:proofErr w:type="spellEnd"/>
        <w:r w:rsidR="000D24EA" w:rsidRPr="0055614C">
          <w:rPr>
            <w:rStyle w:val="a5"/>
            <w:rFonts w:ascii="Times New Roman" w:hAnsi="Times New Roman" w:cs="Times New Roman"/>
            <w:color w:val="000000" w:themeColor="text1"/>
            <w:sz w:val="24"/>
            <w:szCs w:val="24"/>
            <w:u w:val="none"/>
            <w:shd w:val="clear" w:color="auto" w:fill="FFFFFF"/>
          </w:rPr>
          <w:t xml:space="preserve"> </w:t>
        </w:r>
        <w:proofErr w:type="spellStart"/>
        <w:r w:rsidR="000D24EA" w:rsidRPr="0055614C">
          <w:rPr>
            <w:rStyle w:val="a5"/>
            <w:rFonts w:ascii="Times New Roman" w:hAnsi="Times New Roman" w:cs="Times New Roman"/>
            <w:color w:val="000000" w:themeColor="text1"/>
            <w:sz w:val="24"/>
            <w:szCs w:val="24"/>
            <w:u w:val="none"/>
            <w:shd w:val="clear" w:color="auto" w:fill="FFFFFF"/>
          </w:rPr>
          <w:t>New</w:t>
        </w:r>
        <w:proofErr w:type="spellEnd"/>
        <w:r w:rsidR="000D24EA" w:rsidRPr="0055614C">
          <w:rPr>
            <w:rStyle w:val="a5"/>
            <w:rFonts w:ascii="Times New Roman" w:hAnsi="Times New Roman" w:cs="Times New Roman"/>
            <w:color w:val="000000" w:themeColor="text1"/>
            <w:sz w:val="24"/>
            <w:szCs w:val="24"/>
            <w:u w:val="none"/>
            <w:shd w:val="clear" w:color="auto" w:fill="FFFFFF"/>
          </w:rPr>
          <w:t xml:space="preserve"> </w:t>
        </w:r>
        <w:proofErr w:type="spellStart"/>
        <w:r w:rsidR="000D24EA" w:rsidRPr="0055614C">
          <w:rPr>
            <w:rStyle w:val="a5"/>
            <w:rFonts w:ascii="Times New Roman" w:hAnsi="Times New Roman" w:cs="Times New Roman"/>
            <w:color w:val="000000" w:themeColor="text1"/>
            <w:sz w:val="24"/>
            <w:szCs w:val="24"/>
            <w:u w:val="none"/>
            <w:shd w:val="clear" w:color="auto" w:fill="FFFFFF"/>
          </w:rPr>
          <w:t>York</w:t>
        </w:r>
        <w:proofErr w:type="spellEnd"/>
      </w:hyperlink>
      <w:r w:rsidR="000D24EA" w:rsidRPr="0055614C">
        <w:rPr>
          <w:rFonts w:ascii="Times New Roman" w:hAnsi="Times New Roman" w:cs="Times New Roman"/>
          <w:color w:val="000000" w:themeColor="text1"/>
          <w:sz w:val="24"/>
          <w:szCs w:val="24"/>
          <w:shd w:val="clear" w:color="auto" w:fill="FFFFFF"/>
        </w:rPr>
        <w:t>,</w:t>
      </w:r>
      <w:r w:rsidR="000D24EA" w:rsidRPr="0055614C">
        <w:rPr>
          <w:rStyle w:val="apple-converted-space"/>
          <w:rFonts w:ascii="Times New Roman" w:hAnsi="Times New Roman" w:cs="Times New Roman"/>
          <w:color w:val="000000" w:themeColor="text1"/>
          <w:sz w:val="24"/>
          <w:szCs w:val="24"/>
          <w:shd w:val="clear" w:color="auto" w:fill="FFFFFF"/>
        </w:rPr>
        <w:t xml:space="preserve"> </w:t>
      </w:r>
      <w:hyperlink r:id="rId12" w:tooltip="Cacharel" w:history="1">
        <w:proofErr w:type="spellStart"/>
        <w:r w:rsidR="000D24EA" w:rsidRPr="0055614C">
          <w:rPr>
            <w:rStyle w:val="a5"/>
            <w:rFonts w:ascii="Times New Roman" w:hAnsi="Times New Roman" w:cs="Times New Roman"/>
            <w:color w:val="000000" w:themeColor="text1"/>
            <w:sz w:val="24"/>
            <w:szCs w:val="24"/>
            <w:u w:val="none"/>
            <w:shd w:val="clear" w:color="auto" w:fill="FFFFFF"/>
          </w:rPr>
          <w:t>Cacharel</w:t>
        </w:r>
        <w:proofErr w:type="spellEnd"/>
      </w:hyperlink>
      <w:r w:rsidR="000D24EA" w:rsidRPr="0055614C">
        <w:rPr>
          <w:rFonts w:ascii="Times New Roman" w:hAnsi="Times New Roman" w:cs="Times New Roman"/>
          <w:color w:val="000000" w:themeColor="text1"/>
          <w:sz w:val="24"/>
          <w:szCs w:val="24"/>
          <w:shd w:val="clear" w:color="auto" w:fill="FFFFFF"/>
        </w:rPr>
        <w:t>,</w:t>
      </w:r>
      <w:r w:rsidR="000D24EA" w:rsidRPr="0055614C">
        <w:rPr>
          <w:rStyle w:val="apple-converted-space"/>
          <w:rFonts w:ascii="Times New Roman" w:hAnsi="Times New Roman" w:cs="Times New Roman"/>
          <w:color w:val="000000" w:themeColor="text1"/>
          <w:sz w:val="24"/>
          <w:szCs w:val="24"/>
          <w:shd w:val="clear" w:color="auto" w:fill="FFFFFF"/>
        </w:rPr>
        <w:t xml:space="preserve"> </w:t>
      </w:r>
      <w:hyperlink r:id="rId13" w:tooltip="Armani" w:history="1">
        <w:proofErr w:type="spellStart"/>
        <w:r w:rsidR="000D24EA" w:rsidRPr="0055614C">
          <w:rPr>
            <w:rStyle w:val="a5"/>
            <w:rFonts w:ascii="Times New Roman" w:hAnsi="Times New Roman" w:cs="Times New Roman"/>
            <w:color w:val="000000" w:themeColor="text1"/>
            <w:sz w:val="24"/>
            <w:szCs w:val="24"/>
            <w:u w:val="none"/>
            <w:shd w:val="clear" w:color="auto" w:fill="FFFFFF"/>
          </w:rPr>
          <w:t>Giorgio</w:t>
        </w:r>
        <w:proofErr w:type="spellEnd"/>
        <w:r w:rsidR="000D24EA" w:rsidRPr="0055614C">
          <w:rPr>
            <w:rStyle w:val="a5"/>
            <w:rFonts w:ascii="Times New Roman" w:hAnsi="Times New Roman" w:cs="Times New Roman"/>
            <w:color w:val="000000" w:themeColor="text1"/>
            <w:sz w:val="24"/>
            <w:szCs w:val="24"/>
            <w:u w:val="none"/>
            <w:shd w:val="clear" w:color="auto" w:fill="FFFFFF"/>
          </w:rPr>
          <w:t xml:space="preserve"> </w:t>
        </w:r>
        <w:proofErr w:type="spellStart"/>
        <w:r w:rsidR="000D24EA" w:rsidRPr="0055614C">
          <w:rPr>
            <w:rStyle w:val="a5"/>
            <w:rFonts w:ascii="Times New Roman" w:hAnsi="Times New Roman" w:cs="Times New Roman"/>
            <w:color w:val="000000" w:themeColor="text1"/>
            <w:sz w:val="24"/>
            <w:szCs w:val="24"/>
            <w:u w:val="none"/>
            <w:shd w:val="clear" w:color="auto" w:fill="FFFFFF"/>
          </w:rPr>
          <w:t>Armani</w:t>
        </w:r>
        <w:proofErr w:type="spellEnd"/>
        <w:r w:rsidR="000D24EA" w:rsidRPr="0055614C">
          <w:rPr>
            <w:rStyle w:val="a5"/>
            <w:rFonts w:ascii="Times New Roman" w:hAnsi="Times New Roman" w:cs="Times New Roman"/>
            <w:color w:val="000000" w:themeColor="text1"/>
            <w:sz w:val="24"/>
            <w:szCs w:val="24"/>
            <w:u w:val="none"/>
            <w:shd w:val="clear" w:color="auto" w:fill="FFFFFF"/>
          </w:rPr>
          <w:t xml:space="preserve"> </w:t>
        </w:r>
        <w:proofErr w:type="spellStart"/>
        <w:r w:rsidR="000D24EA" w:rsidRPr="0055614C">
          <w:rPr>
            <w:rStyle w:val="a5"/>
            <w:rFonts w:ascii="Times New Roman" w:hAnsi="Times New Roman" w:cs="Times New Roman"/>
            <w:color w:val="000000" w:themeColor="text1"/>
            <w:sz w:val="24"/>
            <w:szCs w:val="24"/>
            <w:u w:val="none"/>
            <w:shd w:val="clear" w:color="auto" w:fill="FFFFFF"/>
          </w:rPr>
          <w:t>Parfums</w:t>
        </w:r>
        <w:proofErr w:type="spellEnd"/>
        <w:r w:rsidR="000D24EA" w:rsidRPr="0055614C">
          <w:rPr>
            <w:rStyle w:val="a5"/>
            <w:rFonts w:ascii="Times New Roman" w:hAnsi="Times New Roman" w:cs="Times New Roman"/>
            <w:color w:val="000000" w:themeColor="text1"/>
            <w:sz w:val="24"/>
            <w:szCs w:val="24"/>
            <w:u w:val="none"/>
            <w:shd w:val="clear" w:color="auto" w:fill="FFFFFF"/>
          </w:rPr>
          <w:t xml:space="preserve"> </w:t>
        </w:r>
        <w:proofErr w:type="spellStart"/>
        <w:r w:rsidR="000D24EA" w:rsidRPr="0055614C">
          <w:rPr>
            <w:rStyle w:val="a5"/>
            <w:rFonts w:ascii="Times New Roman" w:hAnsi="Times New Roman" w:cs="Times New Roman"/>
            <w:color w:val="000000" w:themeColor="text1"/>
            <w:sz w:val="24"/>
            <w:szCs w:val="24"/>
            <w:u w:val="none"/>
            <w:shd w:val="clear" w:color="auto" w:fill="FFFFFF"/>
          </w:rPr>
          <w:t>and</w:t>
        </w:r>
        <w:proofErr w:type="spellEnd"/>
        <w:r w:rsidR="000D24EA" w:rsidRPr="0055614C">
          <w:rPr>
            <w:rStyle w:val="a5"/>
            <w:rFonts w:ascii="Times New Roman" w:hAnsi="Times New Roman" w:cs="Times New Roman"/>
            <w:color w:val="000000" w:themeColor="text1"/>
            <w:sz w:val="24"/>
            <w:szCs w:val="24"/>
            <w:u w:val="none"/>
            <w:shd w:val="clear" w:color="auto" w:fill="FFFFFF"/>
          </w:rPr>
          <w:t xml:space="preserve"> </w:t>
        </w:r>
        <w:proofErr w:type="spellStart"/>
        <w:r w:rsidR="000D24EA" w:rsidRPr="0055614C">
          <w:rPr>
            <w:rStyle w:val="a5"/>
            <w:rFonts w:ascii="Times New Roman" w:hAnsi="Times New Roman" w:cs="Times New Roman"/>
            <w:color w:val="000000" w:themeColor="text1"/>
            <w:sz w:val="24"/>
            <w:szCs w:val="24"/>
            <w:u w:val="none"/>
            <w:shd w:val="clear" w:color="auto" w:fill="FFFFFF"/>
          </w:rPr>
          <w:t>Cosmetics</w:t>
        </w:r>
        <w:proofErr w:type="spellEnd"/>
      </w:hyperlink>
      <w:r w:rsidR="000D24EA" w:rsidRPr="0055614C">
        <w:rPr>
          <w:rFonts w:ascii="Times New Roman" w:hAnsi="Times New Roman" w:cs="Times New Roman"/>
          <w:color w:val="000000" w:themeColor="text1"/>
          <w:sz w:val="24"/>
          <w:szCs w:val="24"/>
          <w:shd w:val="clear" w:color="auto" w:fill="FFFFFF"/>
        </w:rPr>
        <w:t>);</w:t>
      </w:r>
      <w:r w:rsidR="000D24EA" w:rsidRPr="0055614C">
        <w:rPr>
          <w:rFonts w:ascii="Times New Roman" w:hAnsi="Times New Roman" w:cs="Times New Roman"/>
          <w:color w:val="000000" w:themeColor="text1"/>
          <w:sz w:val="24"/>
          <w:szCs w:val="24"/>
        </w:rPr>
        <w:t xml:space="preserve"> </w:t>
      </w:r>
    </w:p>
    <w:p w:rsidR="000D24EA" w:rsidRPr="0055614C" w:rsidRDefault="0055614C" w:rsidP="0055614C">
      <w:pPr>
        <w:pStyle w:val="a4"/>
        <w:numPr>
          <w:ilvl w:val="0"/>
          <w:numId w:val="31"/>
        </w:numPr>
        <w:spacing w:after="0" w:line="360" w:lineRule="auto"/>
        <w:ind w:left="567"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r w:rsidR="000D24EA" w:rsidRPr="0055614C">
        <w:rPr>
          <w:rFonts w:ascii="Times New Roman" w:hAnsi="Times New Roman" w:cs="Times New Roman"/>
          <w:color w:val="000000" w:themeColor="text1"/>
          <w:sz w:val="24"/>
          <w:szCs w:val="24"/>
        </w:rPr>
        <w:t>Prada</w:t>
      </w:r>
      <w:proofErr w:type="spellEnd"/>
      <w:r w:rsidR="000D24EA" w:rsidRPr="0055614C">
        <w:rPr>
          <w:rFonts w:ascii="Times New Roman" w:hAnsi="Times New Roman" w:cs="Times New Roman"/>
          <w:color w:val="000000" w:themeColor="text1"/>
          <w:sz w:val="24"/>
          <w:szCs w:val="24"/>
        </w:rPr>
        <w:t>,</w:t>
      </w:r>
      <w:r w:rsidR="000D24EA" w:rsidRPr="0055614C">
        <w:rPr>
          <w:rFonts w:ascii="Times New Roman" w:hAnsi="Times New Roman" w:cs="Times New Roman"/>
          <w:color w:val="000000" w:themeColor="text1"/>
          <w:sz w:val="24"/>
          <w:szCs w:val="24"/>
          <w:shd w:val="clear" w:color="auto" w:fill="FFFFFF"/>
        </w:rPr>
        <w:t xml:space="preserve"> известная</w:t>
      </w:r>
      <w:r w:rsidR="000D24EA" w:rsidRPr="0055614C">
        <w:rPr>
          <w:rStyle w:val="apple-converted-space"/>
          <w:rFonts w:ascii="Times New Roman" w:hAnsi="Times New Roman" w:cs="Times New Roman"/>
          <w:color w:val="000000" w:themeColor="text1"/>
          <w:sz w:val="24"/>
          <w:szCs w:val="24"/>
          <w:shd w:val="clear" w:color="auto" w:fill="FFFFFF"/>
        </w:rPr>
        <w:t xml:space="preserve"> </w:t>
      </w:r>
      <w:hyperlink r:id="rId14" w:tooltip="Италия" w:history="1">
        <w:r w:rsidR="000D24EA" w:rsidRPr="0055614C">
          <w:rPr>
            <w:rStyle w:val="a5"/>
            <w:rFonts w:ascii="Times New Roman" w:hAnsi="Times New Roman" w:cs="Times New Roman"/>
            <w:color w:val="000000" w:themeColor="text1"/>
            <w:sz w:val="24"/>
            <w:szCs w:val="24"/>
            <w:u w:val="none"/>
            <w:shd w:val="clear" w:color="auto" w:fill="FFFFFF"/>
          </w:rPr>
          <w:t>итальянская</w:t>
        </w:r>
      </w:hyperlink>
      <w:r w:rsidR="000D24EA" w:rsidRPr="0055614C">
        <w:rPr>
          <w:rStyle w:val="apple-converted-space"/>
          <w:rFonts w:ascii="Times New Roman" w:hAnsi="Times New Roman" w:cs="Times New Roman"/>
          <w:color w:val="000000" w:themeColor="text1"/>
          <w:sz w:val="24"/>
          <w:szCs w:val="24"/>
          <w:shd w:val="clear" w:color="auto" w:fill="FFFFFF"/>
        </w:rPr>
        <w:t xml:space="preserve"> </w:t>
      </w:r>
      <w:r w:rsidR="000D24EA" w:rsidRPr="0055614C">
        <w:rPr>
          <w:rFonts w:ascii="Times New Roman" w:hAnsi="Times New Roman" w:cs="Times New Roman"/>
          <w:color w:val="000000" w:themeColor="text1"/>
          <w:sz w:val="24"/>
          <w:szCs w:val="24"/>
          <w:shd w:val="clear" w:color="auto" w:fill="FFFFFF"/>
        </w:rPr>
        <w:t>частная компания, специализирующаяся на производстве модной одежды, обуви и аксессуаров, которой принадлежат одноимённые</w:t>
      </w:r>
      <w:r w:rsidR="000D24EA" w:rsidRPr="0055614C">
        <w:rPr>
          <w:rStyle w:val="apple-converted-space"/>
          <w:rFonts w:ascii="Times New Roman" w:hAnsi="Times New Roman" w:cs="Times New Roman"/>
          <w:color w:val="000000" w:themeColor="text1"/>
          <w:sz w:val="24"/>
          <w:szCs w:val="24"/>
          <w:shd w:val="clear" w:color="auto" w:fill="FFFFFF"/>
        </w:rPr>
        <w:t xml:space="preserve"> </w:t>
      </w:r>
      <w:hyperlink r:id="rId15" w:tooltip="Дом моды (страница отсутствует)" w:history="1">
        <w:r w:rsidR="000D24EA" w:rsidRPr="0055614C">
          <w:rPr>
            <w:rStyle w:val="a5"/>
            <w:rFonts w:ascii="Times New Roman" w:hAnsi="Times New Roman" w:cs="Times New Roman"/>
            <w:color w:val="000000" w:themeColor="text1"/>
            <w:sz w:val="24"/>
            <w:szCs w:val="24"/>
            <w:u w:val="none"/>
            <w:shd w:val="clear" w:color="auto" w:fill="FFFFFF"/>
          </w:rPr>
          <w:t>дом моды</w:t>
        </w:r>
      </w:hyperlink>
      <w:r w:rsidR="000D24EA" w:rsidRPr="0055614C">
        <w:rPr>
          <w:rStyle w:val="apple-converted-space"/>
          <w:rFonts w:ascii="Times New Roman" w:hAnsi="Times New Roman" w:cs="Times New Roman"/>
          <w:color w:val="000000" w:themeColor="text1"/>
          <w:sz w:val="24"/>
          <w:szCs w:val="24"/>
          <w:shd w:val="clear" w:color="auto" w:fill="FFFFFF"/>
        </w:rPr>
        <w:t xml:space="preserve"> </w:t>
      </w:r>
      <w:r w:rsidR="000D24EA" w:rsidRPr="0055614C">
        <w:rPr>
          <w:rFonts w:ascii="Times New Roman" w:hAnsi="Times New Roman" w:cs="Times New Roman"/>
          <w:color w:val="000000" w:themeColor="text1"/>
          <w:sz w:val="24"/>
          <w:szCs w:val="24"/>
          <w:shd w:val="clear" w:color="auto" w:fill="FFFFFF"/>
        </w:rPr>
        <w:t>и торговая марка;</w:t>
      </w:r>
      <w:r w:rsidR="000D24EA" w:rsidRPr="0055614C">
        <w:rPr>
          <w:rFonts w:ascii="Times New Roman" w:hAnsi="Times New Roman" w:cs="Times New Roman"/>
          <w:color w:val="000000" w:themeColor="text1"/>
          <w:sz w:val="24"/>
          <w:szCs w:val="24"/>
        </w:rPr>
        <w:t xml:space="preserve"> </w:t>
      </w:r>
    </w:p>
    <w:p w:rsidR="000D24EA" w:rsidRPr="0055614C" w:rsidRDefault="0055614C" w:rsidP="0055614C">
      <w:pPr>
        <w:pStyle w:val="a4"/>
        <w:numPr>
          <w:ilvl w:val="0"/>
          <w:numId w:val="31"/>
        </w:numPr>
        <w:spacing w:after="0" w:line="360" w:lineRule="auto"/>
        <w:ind w:left="567"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r w:rsidR="000D24EA" w:rsidRPr="0055614C">
        <w:rPr>
          <w:rFonts w:ascii="Times New Roman" w:hAnsi="Times New Roman" w:cs="Times New Roman"/>
          <w:color w:val="000000" w:themeColor="text1"/>
          <w:sz w:val="24"/>
          <w:szCs w:val="24"/>
        </w:rPr>
        <w:t>Kering</w:t>
      </w:r>
      <w:proofErr w:type="spellEnd"/>
      <w:r w:rsidR="000D24EA" w:rsidRPr="0055614C">
        <w:rPr>
          <w:rFonts w:ascii="Times New Roman" w:hAnsi="Times New Roman" w:cs="Times New Roman"/>
          <w:color w:val="000000" w:themeColor="text1"/>
          <w:sz w:val="24"/>
          <w:szCs w:val="24"/>
        </w:rPr>
        <w:t xml:space="preserve">, французская транснациональная холдинговая компания, которая обладает портфелем брендов (бренды роскоши, спортивные и розничных бренды). </w:t>
      </w:r>
    </w:p>
    <w:p w:rsidR="000D24EA" w:rsidRPr="000D24EA" w:rsidRDefault="000D24EA" w:rsidP="0019346D">
      <w:pPr>
        <w:spacing w:after="0" w:line="360" w:lineRule="auto"/>
        <w:ind w:firstLine="709"/>
        <w:jc w:val="both"/>
        <w:rPr>
          <w:rFonts w:ascii="Times New Roman" w:hAnsi="Times New Roman" w:cs="Times New Roman"/>
          <w:color w:val="000000" w:themeColor="text1"/>
          <w:sz w:val="24"/>
          <w:szCs w:val="24"/>
        </w:rPr>
      </w:pPr>
      <w:r w:rsidRPr="000D24EA">
        <w:rPr>
          <w:rFonts w:ascii="Times New Roman" w:hAnsi="Times New Roman" w:cs="Times New Roman"/>
          <w:color w:val="000000" w:themeColor="text1"/>
          <w:sz w:val="24"/>
          <w:szCs w:val="24"/>
        </w:rPr>
        <w:t>Некоторые компании используют ценность бренда в качестве финансового показателя эффективности.</w:t>
      </w:r>
    </w:p>
    <w:p w:rsidR="000D24EA" w:rsidRPr="000D24EA" w:rsidRDefault="000D24EA" w:rsidP="0019346D">
      <w:pPr>
        <w:spacing w:after="0" w:line="360" w:lineRule="auto"/>
        <w:ind w:firstLine="709"/>
        <w:jc w:val="both"/>
        <w:rPr>
          <w:rFonts w:ascii="Times New Roman" w:hAnsi="Times New Roman" w:cs="Times New Roman"/>
          <w:color w:val="000000" w:themeColor="text1"/>
          <w:sz w:val="24"/>
          <w:szCs w:val="24"/>
        </w:rPr>
      </w:pPr>
      <w:r w:rsidRPr="000D24EA">
        <w:rPr>
          <w:rFonts w:ascii="Times New Roman" w:hAnsi="Times New Roman" w:cs="Times New Roman"/>
          <w:color w:val="000000" w:themeColor="text1"/>
          <w:sz w:val="24"/>
          <w:szCs w:val="24"/>
        </w:rPr>
        <w:t xml:space="preserve">Первоначальные  исследования в оценке брендов возникли из двух областей: маркетинговое измерение капитала бренда и финансового учета стоимости бренда. В первой области наиболее известными являются работы </w:t>
      </w:r>
      <w:r w:rsidR="00E8403C">
        <w:rPr>
          <w:rFonts w:ascii="Times New Roman" w:hAnsi="Times New Roman" w:cs="Times New Roman"/>
          <w:color w:val="000000" w:themeColor="text1"/>
          <w:sz w:val="24"/>
          <w:szCs w:val="24"/>
        </w:rPr>
        <w:t xml:space="preserve">К. </w:t>
      </w:r>
      <w:proofErr w:type="spellStart"/>
      <w:r w:rsidRPr="000D24EA">
        <w:rPr>
          <w:rFonts w:ascii="Times New Roman" w:hAnsi="Times New Roman" w:cs="Times New Roman"/>
          <w:color w:val="000000"/>
          <w:sz w:val="24"/>
          <w:szCs w:val="24"/>
        </w:rPr>
        <w:t>Келлера</w:t>
      </w:r>
      <w:proofErr w:type="spellEnd"/>
      <w:r w:rsidRPr="000D24EA">
        <w:rPr>
          <w:rFonts w:ascii="Times New Roman" w:hAnsi="Times New Roman" w:cs="Times New Roman"/>
          <w:color w:val="000000"/>
          <w:sz w:val="24"/>
          <w:szCs w:val="24"/>
        </w:rPr>
        <w:t xml:space="preserve"> </w:t>
      </w:r>
      <w:r w:rsidR="00126CED">
        <w:rPr>
          <w:rFonts w:ascii="Times New Roman" w:hAnsi="Times New Roman" w:cs="Times New Roman"/>
          <w:color w:val="000000"/>
          <w:sz w:val="24"/>
          <w:szCs w:val="24"/>
        </w:rPr>
        <w:t>(1998)</w:t>
      </w:r>
      <w:r w:rsidR="00DA63F5">
        <w:rPr>
          <w:rFonts w:ascii="Times New Roman" w:hAnsi="Times New Roman" w:cs="Times New Roman"/>
          <w:color w:val="000000" w:themeColor="text1"/>
          <w:sz w:val="24"/>
          <w:szCs w:val="24"/>
        </w:rPr>
        <w:t xml:space="preserve"> и</w:t>
      </w:r>
      <w:r w:rsidRPr="000D24EA">
        <w:rPr>
          <w:rFonts w:ascii="Times New Roman" w:hAnsi="Times New Roman" w:cs="Times New Roman"/>
          <w:color w:val="000000" w:themeColor="text1"/>
          <w:sz w:val="24"/>
          <w:szCs w:val="24"/>
        </w:rPr>
        <w:t xml:space="preserve"> </w:t>
      </w:r>
      <w:r w:rsidR="00E8403C">
        <w:rPr>
          <w:rFonts w:ascii="Times New Roman" w:hAnsi="Times New Roman" w:cs="Times New Roman"/>
          <w:color w:val="000000" w:themeColor="text1"/>
          <w:sz w:val="24"/>
          <w:szCs w:val="24"/>
        </w:rPr>
        <w:t xml:space="preserve">В. </w:t>
      </w:r>
      <w:proofErr w:type="spellStart"/>
      <w:r w:rsidRPr="000D24EA">
        <w:rPr>
          <w:rFonts w:ascii="Times New Roman" w:hAnsi="Times New Roman" w:cs="Times New Roman"/>
          <w:color w:val="000000"/>
          <w:sz w:val="24"/>
          <w:szCs w:val="24"/>
        </w:rPr>
        <w:t>Лассара</w:t>
      </w:r>
      <w:proofErr w:type="spellEnd"/>
      <w:r w:rsidRPr="000D24EA">
        <w:rPr>
          <w:rFonts w:ascii="Times New Roman" w:hAnsi="Times New Roman" w:cs="Times New Roman"/>
          <w:color w:val="000000"/>
          <w:sz w:val="24"/>
          <w:szCs w:val="24"/>
        </w:rPr>
        <w:t xml:space="preserve"> и соавторов </w:t>
      </w:r>
      <w:r w:rsidR="005D1C1D" w:rsidRPr="000D24EA">
        <w:rPr>
          <w:rFonts w:ascii="Times New Roman" w:hAnsi="Times New Roman" w:cs="Times New Roman"/>
          <w:color w:val="000000"/>
          <w:sz w:val="24"/>
          <w:szCs w:val="24"/>
        </w:rPr>
        <w:t>(</w:t>
      </w:r>
      <w:r w:rsidR="005D1C1D">
        <w:rPr>
          <w:rFonts w:ascii="Times New Roman" w:hAnsi="Times New Roman" w:cs="Times New Roman"/>
          <w:color w:val="000000" w:themeColor="text1"/>
          <w:sz w:val="24"/>
          <w:szCs w:val="24"/>
        </w:rPr>
        <w:t xml:space="preserve">1995) </w:t>
      </w:r>
      <w:r w:rsidRPr="000D24EA">
        <w:rPr>
          <w:rFonts w:ascii="Times New Roman" w:hAnsi="Times New Roman" w:cs="Times New Roman"/>
          <w:color w:val="000000" w:themeColor="text1"/>
          <w:sz w:val="24"/>
          <w:szCs w:val="24"/>
        </w:rPr>
        <w:t>об измерении силы бренда</w:t>
      </w:r>
      <w:r w:rsidR="005D1C1D">
        <w:rPr>
          <w:rFonts w:ascii="Times New Roman" w:hAnsi="Times New Roman" w:cs="Times New Roman"/>
          <w:color w:val="000000" w:themeColor="text1"/>
          <w:sz w:val="24"/>
          <w:szCs w:val="24"/>
        </w:rPr>
        <w:t xml:space="preserve">; </w:t>
      </w:r>
      <w:r w:rsidR="00E8403C">
        <w:rPr>
          <w:rFonts w:ascii="Times New Roman" w:hAnsi="Times New Roman" w:cs="Times New Roman"/>
          <w:color w:val="000000" w:themeColor="text1"/>
          <w:sz w:val="24"/>
          <w:szCs w:val="24"/>
        </w:rPr>
        <w:t xml:space="preserve">К. </w:t>
      </w:r>
      <w:r w:rsidRPr="000D24EA">
        <w:rPr>
          <w:rFonts w:ascii="Times New Roman" w:hAnsi="Times New Roman" w:cs="Times New Roman"/>
          <w:color w:val="000000"/>
          <w:sz w:val="24"/>
          <w:szCs w:val="24"/>
        </w:rPr>
        <w:t xml:space="preserve">Парка и </w:t>
      </w:r>
      <w:r w:rsidR="00E8403C">
        <w:rPr>
          <w:rFonts w:ascii="Times New Roman" w:hAnsi="Times New Roman" w:cs="Times New Roman"/>
          <w:color w:val="000000"/>
          <w:sz w:val="24"/>
          <w:szCs w:val="24"/>
        </w:rPr>
        <w:t xml:space="preserve">В. </w:t>
      </w:r>
      <w:proofErr w:type="spellStart"/>
      <w:r w:rsidRPr="000D24EA">
        <w:rPr>
          <w:rFonts w:ascii="Times New Roman" w:hAnsi="Times New Roman" w:cs="Times New Roman"/>
          <w:color w:val="000000"/>
          <w:sz w:val="24"/>
          <w:szCs w:val="24"/>
        </w:rPr>
        <w:t>Сринивасан</w:t>
      </w:r>
      <w:r w:rsidR="00126CED">
        <w:rPr>
          <w:rFonts w:ascii="Times New Roman" w:hAnsi="Times New Roman" w:cs="Times New Roman"/>
          <w:color w:val="000000"/>
          <w:sz w:val="24"/>
          <w:szCs w:val="24"/>
        </w:rPr>
        <w:t>а</w:t>
      </w:r>
      <w:proofErr w:type="spellEnd"/>
      <w:r w:rsidR="005D1C1D">
        <w:rPr>
          <w:rFonts w:ascii="Times New Roman" w:hAnsi="Times New Roman" w:cs="Times New Roman"/>
          <w:color w:val="000000"/>
          <w:sz w:val="24"/>
          <w:szCs w:val="24"/>
        </w:rPr>
        <w:t xml:space="preserve"> (1994)</w:t>
      </w:r>
      <w:r w:rsidRPr="000D24EA">
        <w:rPr>
          <w:rFonts w:ascii="Times New Roman" w:hAnsi="Times New Roman" w:cs="Times New Roman"/>
          <w:color w:val="000000"/>
          <w:sz w:val="24"/>
          <w:szCs w:val="24"/>
        </w:rPr>
        <w:t xml:space="preserve"> </w:t>
      </w:r>
      <w:r w:rsidRPr="000D24EA">
        <w:rPr>
          <w:rFonts w:ascii="Times New Roman" w:hAnsi="Times New Roman" w:cs="Times New Roman"/>
          <w:color w:val="000000" w:themeColor="text1"/>
          <w:sz w:val="24"/>
          <w:szCs w:val="24"/>
        </w:rPr>
        <w:t>по оценке капитала расширения бренда</w:t>
      </w:r>
      <w:r w:rsidRPr="000D24EA">
        <w:rPr>
          <w:rFonts w:ascii="Times New Roman" w:hAnsi="Times New Roman" w:cs="Times New Roman"/>
          <w:color w:val="000000"/>
          <w:sz w:val="24"/>
          <w:szCs w:val="24"/>
        </w:rPr>
        <w:t>;</w:t>
      </w:r>
      <w:r w:rsidRPr="000D24EA">
        <w:rPr>
          <w:rFonts w:ascii="Times New Roman" w:hAnsi="Times New Roman" w:cs="Times New Roman"/>
          <w:color w:val="000000" w:themeColor="text1"/>
          <w:sz w:val="24"/>
          <w:szCs w:val="24"/>
        </w:rPr>
        <w:t xml:space="preserve"> </w:t>
      </w:r>
      <w:r w:rsidR="00E8403C">
        <w:rPr>
          <w:rFonts w:ascii="Times New Roman" w:hAnsi="Times New Roman" w:cs="Times New Roman"/>
          <w:color w:val="000000" w:themeColor="text1"/>
          <w:sz w:val="24"/>
          <w:szCs w:val="24"/>
        </w:rPr>
        <w:t xml:space="preserve">Д. </w:t>
      </w:r>
      <w:proofErr w:type="spellStart"/>
      <w:r w:rsidRPr="000D24EA">
        <w:rPr>
          <w:rFonts w:ascii="Times New Roman" w:hAnsi="Times New Roman" w:cs="Times New Roman"/>
          <w:color w:val="000000" w:themeColor="text1"/>
          <w:sz w:val="24"/>
          <w:szCs w:val="24"/>
        </w:rPr>
        <w:t>Аакера</w:t>
      </w:r>
      <w:proofErr w:type="spellEnd"/>
      <w:r w:rsidR="005D1C1D">
        <w:rPr>
          <w:rFonts w:ascii="Times New Roman" w:hAnsi="Times New Roman" w:cs="Times New Roman"/>
          <w:color w:val="000000" w:themeColor="text1"/>
          <w:sz w:val="24"/>
          <w:szCs w:val="24"/>
        </w:rPr>
        <w:t xml:space="preserve"> </w:t>
      </w:r>
      <w:r w:rsidR="005D1C1D">
        <w:rPr>
          <w:rFonts w:ascii="Times New Roman" w:hAnsi="Times New Roman" w:cs="Times New Roman"/>
          <w:color w:val="000000"/>
          <w:sz w:val="24"/>
          <w:szCs w:val="24"/>
        </w:rPr>
        <w:t>(1991</w:t>
      </w:r>
      <w:r w:rsidR="005D1C1D" w:rsidRPr="000D24EA">
        <w:rPr>
          <w:rFonts w:ascii="Times New Roman" w:hAnsi="Times New Roman" w:cs="Times New Roman"/>
          <w:color w:val="000000"/>
          <w:sz w:val="24"/>
          <w:szCs w:val="24"/>
        </w:rPr>
        <w:t>)</w:t>
      </w:r>
      <w:r w:rsidRPr="000D24EA">
        <w:rPr>
          <w:rFonts w:ascii="Times New Roman" w:hAnsi="Times New Roman" w:cs="Times New Roman"/>
          <w:color w:val="000000" w:themeColor="text1"/>
          <w:sz w:val="24"/>
          <w:szCs w:val="24"/>
        </w:rPr>
        <w:t xml:space="preserve"> по вопросу оценки стоимости бренда на внутренних и международных рынках.</w:t>
      </w:r>
    </w:p>
    <w:p w:rsidR="000D24EA" w:rsidRPr="000D24EA" w:rsidRDefault="000D24EA" w:rsidP="0019346D">
      <w:pPr>
        <w:spacing w:after="0" w:line="360" w:lineRule="auto"/>
        <w:ind w:firstLine="709"/>
        <w:jc w:val="both"/>
        <w:rPr>
          <w:rFonts w:ascii="Times New Roman" w:hAnsi="Times New Roman" w:cs="Times New Roman"/>
          <w:color w:val="000000" w:themeColor="text1"/>
          <w:sz w:val="24"/>
          <w:szCs w:val="24"/>
        </w:rPr>
      </w:pPr>
      <w:r w:rsidRPr="000D24EA">
        <w:rPr>
          <w:rFonts w:ascii="Times New Roman" w:hAnsi="Times New Roman" w:cs="Times New Roman"/>
          <w:color w:val="000000" w:themeColor="text1"/>
          <w:sz w:val="24"/>
          <w:szCs w:val="24"/>
        </w:rPr>
        <w:t xml:space="preserve">Финансовый учет стоимости брендов рассматривали </w:t>
      </w:r>
      <w:r w:rsidR="00E8403C">
        <w:rPr>
          <w:rFonts w:ascii="Times New Roman" w:hAnsi="Times New Roman" w:cs="Times New Roman"/>
          <w:color w:val="000000" w:themeColor="text1"/>
          <w:sz w:val="24"/>
          <w:szCs w:val="24"/>
        </w:rPr>
        <w:t xml:space="preserve">С. </w:t>
      </w:r>
      <w:proofErr w:type="spellStart"/>
      <w:r w:rsidRPr="000D24EA">
        <w:rPr>
          <w:rFonts w:ascii="Times New Roman" w:hAnsi="Times New Roman" w:cs="Times New Roman"/>
          <w:color w:val="000000" w:themeColor="text1"/>
          <w:sz w:val="24"/>
          <w:szCs w:val="24"/>
        </w:rPr>
        <w:t>Барвайс</w:t>
      </w:r>
      <w:proofErr w:type="spellEnd"/>
      <w:r w:rsidRPr="000D24EA">
        <w:rPr>
          <w:rFonts w:ascii="Times New Roman" w:hAnsi="Times New Roman" w:cs="Times New Roman"/>
          <w:color w:val="000000" w:themeColor="text1"/>
          <w:sz w:val="24"/>
          <w:szCs w:val="24"/>
        </w:rPr>
        <w:t xml:space="preserve"> и соавторы (</w:t>
      </w:r>
      <w:r w:rsidRPr="000D24EA">
        <w:rPr>
          <w:rFonts w:ascii="Times New Roman" w:hAnsi="Times New Roman" w:cs="Times New Roman"/>
          <w:color w:val="000000"/>
          <w:sz w:val="24"/>
          <w:szCs w:val="24"/>
        </w:rPr>
        <w:t xml:space="preserve">1989) и </w:t>
      </w:r>
      <w:r w:rsidRPr="000D24EA">
        <w:rPr>
          <w:rFonts w:ascii="Times New Roman" w:hAnsi="Times New Roman" w:cs="Times New Roman"/>
          <w:color w:val="000000" w:themeColor="text1"/>
          <w:sz w:val="24"/>
          <w:szCs w:val="24"/>
        </w:rPr>
        <w:t xml:space="preserve"> </w:t>
      </w:r>
      <w:r w:rsidR="00E8403C">
        <w:rPr>
          <w:rFonts w:ascii="Times New Roman" w:hAnsi="Times New Roman" w:cs="Times New Roman"/>
          <w:color w:val="000000" w:themeColor="text1"/>
          <w:sz w:val="24"/>
          <w:szCs w:val="24"/>
        </w:rPr>
        <w:t xml:space="preserve">Д. </w:t>
      </w:r>
      <w:proofErr w:type="spellStart"/>
      <w:r w:rsidRPr="000D24EA">
        <w:rPr>
          <w:rFonts w:ascii="Times New Roman" w:hAnsi="Times New Roman" w:cs="Times New Roman"/>
          <w:color w:val="000000" w:themeColor="text1"/>
          <w:sz w:val="24"/>
          <w:szCs w:val="24"/>
        </w:rPr>
        <w:t>Олдройт</w:t>
      </w:r>
      <w:proofErr w:type="spellEnd"/>
      <w:r w:rsidRPr="000D24EA">
        <w:rPr>
          <w:rFonts w:ascii="Times New Roman" w:hAnsi="Times New Roman" w:cs="Times New Roman"/>
          <w:color w:val="000000"/>
          <w:sz w:val="24"/>
          <w:szCs w:val="24"/>
        </w:rPr>
        <w:t xml:space="preserve"> (</w:t>
      </w:r>
      <w:r w:rsidRPr="000D24EA">
        <w:rPr>
          <w:rFonts w:ascii="Times New Roman" w:hAnsi="Times New Roman" w:cs="Times New Roman"/>
          <w:color w:val="000000" w:themeColor="text1"/>
          <w:sz w:val="24"/>
          <w:szCs w:val="24"/>
        </w:rPr>
        <w:t xml:space="preserve">1998), они выделяли проблемы, связанные с учетом будущих выгод от бренда. </w:t>
      </w:r>
      <w:r w:rsidR="00E8403C">
        <w:rPr>
          <w:rFonts w:ascii="Times New Roman" w:hAnsi="Times New Roman" w:cs="Times New Roman"/>
          <w:color w:val="000000" w:themeColor="text1"/>
          <w:sz w:val="24"/>
          <w:szCs w:val="24"/>
        </w:rPr>
        <w:t xml:space="preserve">Т. </w:t>
      </w:r>
      <w:proofErr w:type="spellStart"/>
      <w:r w:rsidRPr="000D24EA">
        <w:rPr>
          <w:rFonts w:ascii="Times New Roman" w:hAnsi="Times New Roman" w:cs="Times New Roman"/>
          <w:color w:val="000000" w:themeColor="text1"/>
          <w:sz w:val="24"/>
          <w:szCs w:val="24"/>
        </w:rPr>
        <w:t>Толлингтон</w:t>
      </w:r>
      <w:proofErr w:type="spellEnd"/>
      <w:r w:rsidRPr="000D24EA">
        <w:rPr>
          <w:rFonts w:ascii="Times New Roman" w:hAnsi="Times New Roman" w:cs="Times New Roman"/>
          <w:color w:val="000000" w:themeColor="text1"/>
          <w:sz w:val="24"/>
          <w:szCs w:val="24"/>
        </w:rPr>
        <w:t xml:space="preserve"> </w:t>
      </w:r>
      <w:r w:rsidR="005D1C1D">
        <w:rPr>
          <w:rFonts w:ascii="Times New Roman" w:hAnsi="Times New Roman" w:cs="Times New Roman"/>
          <w:color w:val="000000" w:themeColor="text1"/>
          <w:sz w:val="24"/>
          <w:szCs w:val="24"/>
        </w:rPr>
        <w:t>(</w:t>
      </w:r>
      <w:r w:rsidR="005D1C1D" w:rsidRPr="000D24EA">
        <w:rPr>
          <w:rFonts w:ascii="Times New Roman" w:hAnsi="Times New Roman" w:cs="Times New Roman"/>
          <w:color w:val="000000" w:themeColor="text1"/>
          <w:sz w:val="24"/>
          <w:szCs w:val="24"/>
        </w:rPr>
        <w:t>1989</w:t>
      </w:r>
      <w:r w:rsidR="005D1C1D">
        <w:rPr>
          <w:rFonts w:ascii="Times New Roman" w:hAnsi="Times New Roman" w:cs="Times New Roman"/>
          <w:color w:val="000000" w:themeColor="text1"/>
          <w:sz w:val="24"/>
          <w:szCs w:val="24"/>
        </w:rPr>
        <w:t xml:space="preserve">) </w:t>
      </w:r>
      <w:r w:rsidRPr="000D24EA">
        <w:rPr>
          <w:rFonts w:ascii="Times New Roman" w:hAnsi="Times New Roman" w:cs="Times New Roman"/>
          <w:color w:val="000000" w:themeColor="text1"/>
          <w:sz w:val="24"/>
          <w:szCs w:val="24"/>
        </w:rPr>
        <w:t xml:space="preserve">обсуждал различие между </w:t>
      </w:r>
      <w:proofErr w:type="spellStart"/>
      <w:r w:rsidRPr="000D24EA">
        <w:rPr>
          <w:rFonts w:ascii="Times New Roman" w:hAnsi="Times New Roman" w:cs="Times New Roman"/>
          <w:color w:val="000000" w:themeColor="text1"/>
          <w:sz w:val="24"/>
          <w:szCs w:val="24"/>
        </w:rPr>
        <w:t>гудвиллом</w:t>
      </w:r>
      <w:proofErr w:type="spellEnd"/>
      <w:r w:rsidRPr="000D24EA">
        <w:rPr>
          <w:rFonts w:ascii="Times New Roman" w:hAnsi="Times New Roman" w:cs="Times New Roman"/>
          <w:color w:val="000000" w:themeColor="text1"/>
          <w:sz w:val="24"/>
          <w:szCs w:val="24"/>
        </w:rPr>
        <w:t xml:space="preserve"> и нематериальным активом-брендом</w:t>
      </w:r>
      <w:r w:rsidR="00CB27AF">
        <w:rPr>
          <w:rFonts w:ascii="Times New Roman" w:hAnsi="Times New Roman" w:cs="Times New Roman"/>
          <w:color w:val="000000" w:themeColor="text1"/>
          <w:sz w:val="24"/>
          <w:szCs w:val="24"/>
        </w:rPr>
        <w:t>.</w:t>
      </w:r>
      <w:r w:rsidRPr="000D24EA">
        <w:rPr>
          <w:rFonts w:ascii="Times New Roman" w:hAnsi="Times New Roman" w:cs="Times New Roman"/>
          <w:color w:val="000000" w:themeColor="text1"/>
          <w:sz w:val="24"/>
          <w:szCs w:val="24"/>
        </w:rPr>
        <w:t xml:space="preserve"> </w:t>
      </w:r>
      <w:r w:rsidR="00E8403C">
        <w:rPr>
          <w:rFonts w:ascii="Times New Roman" w:hAnsi="Times New Roman" w:cs="Times New Roman"/>
          <w:color w:val="000000" w:themeColor="text1"/>
          <w:sz w:val="24"/>
          <w:szCs w:val="24"/>
        </w:rPr>
        <w:t xml:space="preserve">Р. </w:t>
      </w:r>
      <w:proofErr w:type="spellStart"/>
      <w:r w:rsidRPr="000D24EA">
        <w:rPr>
          <w:rFonts w:ascii="Times New Roman" w:hAnsi="Times New Roman" w:cs="Times New Roman"/>
          <w:color w:val="000000" w:themeColor="text1"/>
          <w:sz w:val="24"/>
          <w:szCs w:val="24"/>
        </w:rPr>
        <w:t>Керин</w:t>
      </w:r>
      <w:proofErr w:type="spellEnd"/>
      <w:r w:rsidRPr="000D24EA">
        <w:rPr>
          <w:rFonts w:ascii="Times New Roman" w:hAnsi="Times New Roman" w:cs="Times New Roman"/>
          <w:color w:val="000000" w:themeColor="text1"/>
          <w:sz w:val="24"/>
          <w:szCs w:val="24"/>
        </w:rPr>
        <w:t xml:space="preserve"> и </w:t>
      </w:r>
      <w:r w:rsidR="00E8403C">
        <w:rPr>
          <w:rFonts w:ascii="Times New Roman" w:hAnsi="Times New Roman" w:cs="Times New Roman"/>
          <w:color w:val="000000" w:themeColor="text1"/>
          <w:sz w:val="24"/>
          <w:szCs w:val="24"/>
        </w:rPr>
        <w:t xml:space="preserve">Р. </w:t>
      </w:r>
      <w:proofErr w:type="spellStart"/>
      <w:r w:rsidRPr="000D24EA">
        <w:rPr>
          <w:rFonts w:ascii="Times New Roman" w:hAnsi="Times New Roman" w:cs="Times New Roman"/>
          <w:color w:val="000000" w:themeColor="text1"/>
          <w:sz w:val="24"/>
          <w:szCs w:val="24"/>
        </w:rPr>
        <w:t>Сетураман</w:t>
      </w:r>
      <w:proofErr w:type="spellEnd"/>
      <w:r w:rsidR="005D1C1D">
        <w:rPr>
          <w:rFonts w:ascii="Times New Roman" w:hAnsi="Times New Roman" w:cs="Times New Roman"/>
          <w:color w:val="000000" w:themeColor="text1"/>
          <w:sz w:val="24"/>
          <w:szCs w:val="24"/>
        </w:rPr>
        <w:t xml:space="preserve"> </w:t>
      </w:r>
      <w:r w:rsidR="005D1C1D" w:rsidRPr="000D24EA">
        <w:rPr>
          <w:rFonts w:ascii="Times New Roman" w:hAnsi="Times New Roman" w:cs="Times New Roman"/>
          <w:color w:val="000000" w:themeColor="text1"/>
          <w:sz w:val="24"/>
          <w:szCs w:val="24"/>
        </w:rPr>
        <w:t>(1998)</w:t>
      </w:r>
      <w:r w:rsidRPr="000D24EA">
        <w:rPr>
          <w:rFonts w:ascii="Times New Roman" w:hAnsi="Times New Roman" w:cs="Times New Roman"/>
          <w:color w:val="000000" w:themeColor="text1"/>
          <w:sz w:val="24"/>
          <w:szCs w:val="24"/>
        </w:rPr>
        <w:t xml:space="preserve"> писали о связи между акционерной стоимости и финансовой стоимости брендов компании.</w:t>
      </w:r>
    </w:p>
    <w:p w:rsidR="000D24EA" w:rsidRPr="000D24EA" w:rsidRDefault="000D24EA" w:rsidP="0019346D">
      <w:pPr>
        <w:spacing w:after="0" w:line="360" w:lineRule="auto"/>
        <w:ind w:firstLine="709"/>
        <w:jc w:val="both"/>
        <w:rPr>
          <w:rFonts w:ascii="Times New Roman" w:hAnsi="Times New Roman" w:cs="Times New Roman"/>
          <w:color w:val="000000" w:themeColor="text1"/>
          <w:sz w:val="24"/>
          <w:szCs w:val="24"/>
        </w:rPr>
      </w:pPr>
      <w:r w:rsidRPr="000D24EA">
        <w:rPr>
          <w:rFonts w:ascii="Times New Roman" w:hAnsi="Times New Roman" w:cs="Times New Roman"/>
          <w:color w:val="000000" w:themeColor="text1"/>
          <w:sz w:val="24"/>
          <w:szCs w:val="24"/>
        </w:rPr>
        <w:t xml:space="preserve">Если говорить о международных стандартах, то Великобритания, Австралия и Новая Зеландия были одними из первых, кто позволил включать стоимость приобретенных брендов в финансовую отчетность компании, также они предоставили подробные инструкции о том, что делать </w:t>
      </w:r>
      <w:proofErr w:type="gramStart"/>
      <w:r w:rsidRPr="000D24EA">
        <w:rPr>
          <w:rFonts w:ascii="Times New Roman" w:hAnsi="Times New Roman" w:cs="Times New Roman"/>
          <w:color w:val="000000" w:themeColor="text1"/>
          <w:sz w:val="24"/>
          <w:szCs w:val="24"/>
        </w:rPr>
        <w:t>с</w:t>
      </w:r>
      <w:proofErr w:type="gramEnd"/>
      <w:r w:rsidRPr="000D24EA">
        <w:rPr>
          <w:rFonts w:ascii="Times New Roman" w:hAnsi="Times New Roman" w:cs="Times New Roman"/>
          <w:color w:val="000000" w:themeColor="text1"/>
          <w:sz w:val="24"/>
          <w:szCs w:val="24"/>
        </w:rPr>
        <w:t xml:space="preserve"> приобретенным </w:t>
      </w:r>
      <w:proofErr w:type="spellStart"/>
      <w:r w:rsidRPr="000D24EA">
        <w:rPr>
          <w:rFonts w:ascii="Times New Roman" w:hAnsi="Times New Roman" w:cs="Times New Roman"/>
          <w:color w:val="000000" w:themeColor="text1"/>
          <w:sz w:val="24"/>
          <w:szCs w:val="24"/>
        </w:rPr>
        <w:t>гудвиллом</w:t>
      </w:r>
      <w:proofErr w:type="spellEnd"/>
      <w:r w:rsidRPr="000D24EA">
        <w:rPr>
          <w:rFonts w:ascii="Times New Roman" w:hAnsi="Times New Roman" w:cs="Times New Roman"/>
          <w:color w:val="000000" w:themeColor="text1"/>
          <w:sz w:val="24"/>
          <w:szCs w:val="24"/>
        </w:rPr>
        <w:t>.</w:t>
      </w:r>
      <w:r w:rsidRPr="000D24EA">
        <w:rPr>
          <w:rStyle w:val="60"/>
          <w:rFonts w:ascii="Times New Roman" w:hAnsi="Times New Roman" w:cs="Times New Roman"/>
          <w:color w:val="000000" w:themeColor="text1"/>
          <w:sz w:val="24"/>
          <w:szCs w:val="24"/>
          <w:shd w:val="clear" w:color="auto" w:fill="FFFFFF"/>
        </w:rPr>
        <w:t xml:space="preserve"> </w:t>
      </w:r>
      <w:r w:rsidRPr="000D24EA">
        <w:rPr>
          <w:rStyle w:val="apple-converted-space"/>
          <w:rFonts w:ascii="Times New Roman" w:hAnsi="Times New Roman" w:cs="Times New Roman"/>
          <w:color w:val="000000" w:themeColor="text1"/>
          <w:sz w:val="24"/>
          <w:szCs w:val="24"/>
          <w:shd w:val="clear" w:color="auto" w:fill="FFFFFF"/>
        </w:rPr>
        <w:t xml:space="preserve"> В 1998 году </w:t>
      </w:r>
      <w:hyperlink r:id="rId16" w:tooltip="Совет по Международным стандартам финансовой отчётности" w:history="1">
        <w:r w:rsidRPr="00D96F56">
          <w:rPr>
            <w:rStyle w:val="a5"/>
            <w:rFonts w:ascii="Times New Roman" w:hAnsi="Times New Roman" w:cs="Times New Roman"/>
            <w:color w:val="000000" w:themeColor="text1"/>
            <w:sz w:val="24"/>
            <w:szCs w:val="24"/>
            <w:u w:val="none"/>
            <w:shd w:val="clear" w:color="auto" w:fill="FFFFFF"/>
          </w:rPr>
          <w:t>Совет по Международным стандартам финансовой отчётности</w:t>
        </w:r>
      </w:hyperlink>
      <w:r w:rsidRPr="00D96F56">
        <w:rPr>
          <w:rFonts w:ascii="Times New Roman" w:hAnsi="Times New Roman" w:cs="Times New Roman"/>
          <w:color w:val="000000" w:themeColor="text1"/>
          <w:sz w:val="24"/>
          <w:szCs w:val="24"/>
        </w:rPr>
        <w:t xml:space="preserve"> </w:t>
      </w:r>
      <w:r w:rsidRPr="000D24EA">
        <w:rPr>
          <w:rFonts w:ascii="Times New Roman" w:hAnsi="Times New Roman" w:cs="Times New Roman"/>
          <w:color w:val="000000" w:themeColor="text1"/>
          <w:sz w:val="24"/>
          <w:szCs w:val="24"/>
        </w:rPr>
        <w:t>утвердил МСФО 38 об учете нематериальных активов.</w:t>
      </w:r>
      <w:r w:rsidRPr="000D24EA">
        <w:rPr>
          <w:rFonts w:ascii="Times New Roman" w:hAnsi="Times New Roman" w:cs="Times New Roman"/>
          <w:sz w:val="24"/>
          <w:szCs w:val="24"/>
        </w:rPr>
        <w:t xml:space="preserve"> (</w:t>
      </w:r>
      <w:proofErr w:type="spellStart"/>
      <w:r w:rsidRPr="000D24EA">
        <w:rPr>
          <w:rFonts w:ascii="Times New Roman" w:hAnsi="Times New Roman" w:cs="Times New Roman"/>
          <w:sz w:val="24"/>
          <w:szCs w:val="24"/>
          <w:lang w:val="en-US"/>
        </w:rPr>
        <w:t>Lindemann</w:t>
      </w:r>
      <w:proofErr w:type="spellEnd"/>
      <w:r w:rsidRPr="000D24EA">
        <w:rPr>
          <w:rFonts w:ascii="Times New Roman" w:hAnsi="Times New Roman" w:cs="Times New Roman"/>
          <w:sz w:val="24"/>
          <w:szCs w:val="24"/>
        </w:rPr>
        <w:t>, 2004)</w:t>
      </w:r>
    </w:p>
    <w:p w:rsidR="000D24EA" w:rsidRPr="00D96F56" w:rsidRDefault="000D24EA" w:rsidP="0019346D">
      <w:pPr>
        <w:spacing w:after="0" w:line="360" w:lineRule="auto"/>
        <w:ind w:firstLine="709"/>
        <w:jc w:val="both"/>
        <w:rPr>
          <w:rFonts w:ascii="Times New Roman" w:hAnsi="Times New Roman" w:cs="Times New Roman"/>
          <w:sz w:val="24"/>
          <w:szCs w:val="24"/>
        </w:rPr>
      </w:pPr>
      <w:r w:rsidRPr="00D96F56">
        <w:rPr>
          <w:rFonts w:ascii="Times New Roman" w:hAnsi="Times New Roman" w:cs="Times New Roman"/>
          <w:sz w:val="24"/>
          <w:szCs w:val="24"/>
        </w:rPr>
        <w:t>Несмотря на то, что во многих развитых странах стоимость бренда может быть включена в бухгалтерский баланс как актив компании. В российском учете понятия «бренд» не существует. Согласно законодательству вместо бренда субъектом правоотношения является только товарный знак. В случае его приобретения учесть реальную стоимость такого бренда нетрудно. Но совершенно невозможно, если он создан в самой компании, так как на учет товарный знак ставится по фактическим затратам на регистрацию и юридическое сопровождение, что сводится к символическим цифрам, очень далеким от рыночной стоимости бренда.</w:t>
      </w:r>
    </w:p>
    <w:p w:rsidR="000D24EA" w:rsidRPr="000D24EA" w:rsidRDefault="000D24EA" w:rsidP="00D96F56">
      <w:pPr>
        <w:pStyle w:val="2"/>
      </w:pPr>
      <w:bookmarkStart w:id="9" w:name="_Toc357985551"/>
      <w:bookmarkStart w:id="10" w:name="_Toc388611906"/>
      <w:r w:rsidRPr="000D24EA">
        <w:t xml:space="preserve">1.3. Классификация подходов и методов оценки </w:t>
      </w:r>
      <w:r w:rsidRPr="00D96F56">
        <w:t>стоимости</w:t>
      </w:r>
      <w:r w:rsidRPr="000D24EA">
        <w:t xml:space="preserve"> бренда</w:t>
      </w:r>
      <w:bookmarkEnd w:id="9"/>
      <w:bookmarkEnd w:id="10"/>
    </w:p>
    <w:p w:rsidR="000D24EA" w:rsidRPr="000D24EA" w:rsidRDefault="000D24EA" w:rsidP="0019346D">
      <w:pPr>
        <w:spacing w:after="0" w:line="360" w:lineRule="auto"/>
        <w:ind w:firstLine="709"/>
        <w:jc w:val="both"/>
        <w:rPr>
          <w:rFonts w:ascii="Times New Roman" w:hAnsi="Times New Roman" w:cs="Times New Roman"/>
          <w:sz w:val="24"/>
          <w:szCs w:val="24"/>
        </w:rPr>
      </w:pPr>
      <w:r w:rsidRPr="000D24EA">
        <w:rPr>
          <w:rFonts w:ascii="Times New Roman" w:hAnsi="Times New Roman" w:cs="Times New Roman"/>
          <w:color w:val="000000"/>
          <w:sz w:val="24"/>
          <w:szCs w:val="24"/>
        </w:rPr>
        <w:t>Стоимостная оценка бренда необходима для менеджмента любой компании, так как она позволяет эффективно распределять имеющиеся у предприятия ресурсы. В ряде стран стоимость бренда включается в бухгалтерский ба</w:t>
      </w:r>
      <w:r w:rsidRPr="000D24EA">
        <w:rPr>
          <w:rFonts w:ascii="Times New Roman" w:hAnsi="Times New Roman" w:cs="Times New Roman"/>
          <w:color w:val="000000"/>
          <w:sz w:val="24"/>
          <w:szCs w:val="24"/>
        </w:rPr>
        <w:softHyphen/>
        <w:t>ланс как нематериальный актив организации.</w:t>
      </w:r>
    </w:p>
    <w:p w:rsidR="000D24EA" w:rsidRPr="000D24EA" w:rsidRDefault="000D24EA" w:rsidP="0019346D">
      <w:pPr>
        <w:pStyle w:val="ConsPlusNormal"/>
        <w:widowControl/>
        <w:spacing w:line="360" w:lineRule="auto"/>
        <w:ind w:firstLine="709"/>
        <w:jc w:val="both"/>
        <w:rPr>
          <w:rFonts w:ascii="Times New Roman" w:hAnsi="Times New Roman" w:cs="Times New Roman"/>
          <w:sz w:val="24"/>
          <w:szCs w:val="24"/>
        </w:rPr>
      </w:pPr>
      <w:r w:rsidRPr="000D24EA">
        <w:rPr>
          <w:rFonts w:ascii="Times New Roman" w:hAnsi="Times New Roman" w:cs="Times New Roman"/>
          <w:sz w:val="24"/>
          <w:szCs w:val="24"/>
        </w:rPr>
        <w:t xml:space="preserve">В то же время оценка стоимости бренда является сложным теоретическим и методологическим процессом. Бренд относится к категории наиболее сложно оцениваемых нематериальных активов, также во многих странах, в том числе и в России, еще не сложился развитый рынок продажи объектов интеллектуальной собственности и нематериальных активов.  </w:t>
      </w:r>
    </w:p>
    <w:p w:rsidR="000D24EA" w:rsidRPr="000D24EA" w:rsidRDefault="000D24EA" w:rsidP="0019346D">
      <w:pPr>
        <w:pStyle w:val="ConsPlusNormal"/>
        <w:widowControl/>
        <w:spacing w:line="360" w:lineRule="auto"/>
        <w:ind w:firstLine="709"/>
        <w:jc w:val="both"/>
        <w:rPr>
          <w:rFonts w:ascii="Times New Roman" w:hAnsi="Times New Roman" w:cs="Times New Roman"/>
          <w:color w:val="000000" w:themeColor="text1"/>
          <w:sz w:val="24"/>
          <w:szCs w:val="24"/>
          <w:shd w:val="clear" w:color="auto" w:fill="FFFFFF"/>
        </w:rPr>
      </w:pPr>
      <w:r w:rsidRPr="000D24EA">
        <w:rPr>
          <w:rFonts w:ascii="Times New Roman" w:hAnsi="Times New Roman" w:cs="Times New Roman"/>
          <w:color w:val="000000" w:themeColor="text1"/>
          <w:sz w:val="24"/>
          <w:szCs w:val="24"/>
          <w:shd w:val="clear" w:color="auto" w:fill="FFFFFF"/>
        </w:rPr>
        <w:t xml:space="preserve">С начала оценки стоимости бренда было разработано множество подходов и методов, которые иногда предоставляли разительно отличающиеся результаты. В связи с этим в 2010 году Международная организация по стандартизации выпустила новый стандарт - </w:t>
      </w:r>
      <w:r w:rsidRPr="000D24EA">
        <w:rPr>
          <w:rFonts w:ascii="Times New Roman" w:hAnsi="Times New Roman" w:cs="Times New Roman"/>
          <w:color w:val="000000" w:themeColor="text1"/>
          <w:sz w:val="24"/>
          <w:szCs w:val="24"/>
          <w:shd w:val="clear" w:color="auto" w:fill="FFFFFF"/>
          <w:lang w:val="en-US"/>
        </w:rPr>
        <w:t>ISO</w:t>
      </w:r>
      <w:r w:rsidRPr="000D24EA">
        <w:rPr>
          <w:rFonts w:ascii="Times New Roman" w:hAnsi="Times New Roman" w:cs="Times New Roman"/>
          <w:color w:val="000000" w:themeColor="text1"/>
          <w:sz w:val="24"/>
          <w:szCs w:val="24"/>
          <w:shd w:val="clear" w:color="auto" w:fill="FFFFFF"/>
        </w:rPr>
        <w:t xml:space="preserve"> 10668, который предоставляет последовательные, надежные процедуры и методы для измерения стоимости бренда, включая все финансовые, поведенческие и правовые аспекты.</w:t>
      </w:r>
    </w:p>
    <w:p w:rsidR="000D24EA" w:rsidRPr="000D24EA" w:rsidRDefault="000D24EA" w:rsidP="0019346D">
      <w:pPr>
        <w:pStyle w:val="ConsPlusNormal"/>
        <w:widowControl/>
        <w:spacing w:line="360" w:lineRule="auto"/>
        <w:ind w:firstLine="709"/>
        <w:jc w:val="both"/>
        <w:rPr>
          <w:rFonts w:ascii="Times New Roman" w:hAnsi="Times New Roman" w:cs="Times New Roman"/>
          <w:color w:val="000000" w:themeColor="text1"/>
          <w:sz w:val="24"/>
          <w:szCs w:val="24"/>
          <w:shd w:val="clear" w:color="auto" w:fill="FFFFFF"/>
        </w:rPr>
      </w:pPr>
      <w:r w:rsidRPr="000D24EA">
        <w:rPr>
          <w:rFonts w:ascii="Times New Roman" w:hAnsi="Times New Roman" w:cs="Times New Roman"/>
          <w:color w:val="000000" w:themeColor="text1"/>
          <w:sz w:val="24"/>
          <w:szCs w:val="24"/>
          <w:shd w:val="clear" w:color="auto" w:fill="FFFFFF"/>
        </w:rPr>
        <w:t>Согласно данному стандарту оценка должна соответствовать следующим требованиям:</w:t>
      </w:r>
    </w:p>
    <w:p w:rsidR="000D24EA" w:rsidRPr="000D24EA" w:rsidRDefault="0055614C" w:rsidP="0055614C">
      <w:pPr>
        <w:pStyle w:val="ConsPlusNormal"/>
        <w:widowControl/>
        <w:spacing w:line="360" w:lineRule="auto"/>
        <w:ind w:left="709" w:firstLine="0"/>
        <w:jc w:val="both"/>
        <w:rPr>
          <w:rFonts w:ascii="Times New Roman" w:hAnsi="Times New Roman" w:cs="Times New Roman"/>
          <w:color w:val="000000" w:themeColor="text1"/>
          <w:sz w:val="24"/>
          <w:szCs w:val="24"/>
        </w:rPr>
      </w:pPr>
      <w:r>
        <w:rPr>
          <w:rFonts w:ascii="Times New Roman" w:hAnsi="Times New Roman" w:cs="Times New Roman"/>
          <w:color w:val="000000"/>
          <w:sz w:val="24"/>
          <w:szCs w:val="24"/>
          <w:shd w:val="clear" w:color="auto" w:fill="FFFFFF"/>
        </w:rPr>
        <w:t>а) о</w:t>
      </w:r>
      <w:r w:rsidR="000D24EA" w:rsidRPr="000D24EA">
        <w:rPr>
          <w:rFonts w:ascii="Times New Roman" w:hAnsi="Times New Roman" w:cs="Times New Roman"/>
          <w:color w:val="000000"/>
          <w:sz w:val="24"/>
          <w:szCs w:val="24"/>
          <w:shd w:val="clear" w:color="auto" w:fill="FFFFFF"/>
        </w:rPr>
        <w:t>ткрытость: предоставлять исходные данные, указывать предположения и риски;</w:t>
      </w:r>
    </w:p>
    <w:p w:rsidR="000D24EA" w:rsidRPr="000D24EA" w:rsidRDefault="0055614C" w:rsidP="0055614C">
      <w:pPr>
        <w:pStyle w:val="ConsPlusNormal"/>
        <w:widowControl/>
        <w:spacing w:line="360" w:lineRule="auto"/>
        <w:ind w:left="709" w:firstLine="0"/>
        <w:jc w:val="both"/>
        <w:rPr>
          <w:rFonts w:ascii="Times New Roman" w:hAnsi="Times New Roman" w:cs="Times New Roman"/>
          <w:color w:val="000000" w:themeColor="text1"/>
          <w:sz w:val="24"/>
          <w:szCs w:val="24"/>
        </w:rPr>
      </w:pPr>
      <w:r>
        <w:rPr>
          <w:rFonts w:ascii="Times New Roman" w:hAnsi="Times New Roman" w:cs="Times New Roman"/>
          <w:color w:val="000000"/>
          <w:sz w:val="24"/>
          <w:szCs w:val="24"/>
          <w:shd w:val="clear" w:color="auto" w:fill="FFFFFF"/>
        </w:rPr>
        <w:t xml:space="preserve">б) </w:t>
      </w:r>
      <w:proofErr w:type="spellStart"/>
      <w:r>
        <w:rPr>
          <w:rFonts w:ascii="Times New Roman" w:hAnsi="Times New Roman" w:cs="Times New Roman"/>
          <w:color w:val="000000"/>
          <w:sz w:val="24"/>
          <w:szCs w:val="24"/>
          <w:shd w:val="clear" w:color="auto" w:fill="FFFFFF"/>
        </w:rPr>
        <w:t>в</w:t>
      </w:r>
      <w:r w:rsidR="000D24EA" w:rsidRPr="000D24EA">
        <w:rPr>
          <w:rFonts w:ascii="Times New Roman" w:hAnsi="Times New Roman" w:cs="Times New Roman"/>
          <w:color w:val="000000"/>
          <w:sz w:val="24"/>
          <w:szCs w:val="24"/>
          <w:shd w:val="clear" w:color="auto" w:fill="FFFFFF"/>
        </w:rPr>
        <w:t>алидность</w:t>
      </w:r>
      <w:proofErr w:type="spellEnd"/>
      <w:r w:rsidR="000D24EA" w:rsidRPr="000D24EA">
        <w:rPr>
          <w:rFonts w:ascii="Times New Roman" w:hAnsi="Times New Roman" w:cs="Times New Roman"/>
          <w:color w:val="000000"/>
          <w:sz w:val="24"/>
          <w:szCs w:val="24"/>
          <w:shd w:val="clear" w:color="auto" w:fill="FFFFFF"/>
        </w:rPr>
        <w:t>: должны использоваться достоверные и</w:t>
      </w:r>
      <w:r w:rsidR="006F019F">
        <w:rPr>
          <w:rFonts w:ascii="Times New Roman" w:hAnsi="Times New Roman" w:cs="Times New Roman"/>
          <w:color w:val="000000"/>
          <w:sz w:val="24"/>
          <w:szCs w:val="24"/>
          <w:shd w:val="clear" w:color="auto" w:fill="FFFFFF"/>
        </w:rPr>
        <w:t xml:space="preserve"> </w:t>
      </w:r>
      <w:r w:rsidR="000D24EA" w:rsidRPr="000D24EA">
        <w:rPr>
          <w:rFonts w:ascii="Times New Roman" w:hAnsi="Times New Roman" w:cs="Times New Roman"/>
          <w:color w:val="000000"/>
          <w:sz w:val="24"/>
          <w:szCs w:val="24"/>
          <w:shd w:val="clear" w:color="auto" w:fill="FFFFFF"/>
        </w:rPr>
        <w:t>актуальные исходные данные и</w:t>
      </w:r>
      <w:r w:rsidR="006F019F">
        <w:rPr>
          <w:rFonts w:ascii="Times New Roman" w:hAnsi="Times New Roman" w:cs="Times New Roman"/>
          <w:color w:val="000000"/>
          <w:sz w:val="24"/>
          <w:szCs w:val="24"/>
          <w:shd w:val="clear" w:color="auto" w:fill="FFFFFF"/>
        </w:rPr>
        <w:t xml:space="preserve"> </w:t>
      </w:r>
      <w:r w:rsidR="000D24EA" w:rsidRPr="000D24EA">
        <w:rPr>
          <w:rFonts w:ascii="Times New Roman" w:hAnsi="Times New Roman" w:cs="Times New Roman"/>
          <w:color w:val="000000"/>
          <w:sz w:val="24"/>
          <w:szCs w:val="24"/>
          <w:shd w:val="clear" w:color="auto" w:fill="FFFFFF"/>
        </w:rPr>
        <w:t>предположения на</w:t>
      </w:r>
      <w:r w:rsidR="006F019F">
        <w:rPr>
          <w:rFonts w:ascii="Times New Roman" w:hAnsi="Times New Roman" w:cs="Times New Roman"/>
          <w:color w:val="000000"/>
          <w:sz w:val="24"/>
          <w:szCs w:val="24"/>
          <w:shd w:val="clear" w:color="auto" w:fill="FFFFFF"/>
        </w:rPr>
        <w:t xml:space="preserve"> </w:t>
      </w:r>
      <w:r w:rsidR="000D24EA" w:rsidRPr="000D24EA">
        <w:rPr>
          <w:rFonts w:ascii="Times New Roman" w:hAnsi="Times New Roman" w:cs="Times New Roman"/>
          <w:color w:val="000000"/>
          <w:sz w:val="24"/>
          <w:szCs w:val="24"/>
          <w:shd w:val="clear" w:color="auto" w:fill="FFFFFF"/>
        </w:rPr>
        <w:t>дату оценки;</w:t>
      </w:r>
    </w:p>
    <w:p w:rsidR="000D24EA" w:rsidRPr="000D24EA" w:rsidRDefault="0055614C" w:rsidP="0055614C">
      <w:pPr>
        <w:pStyle w:val="ConsPlusNormal"/>
        <w:widowControl/>
        <w:spacing w:line="360" w:lineRule="auto"/>
        <w:ind w:left="709" w:firstLine="0"/>
        <w:jc w:val="both"/>
        <w:rPr>
          <w:rFonts w:ascii="Times New Roman" w:hAnsi="Times New Roman" w:cs="Times New Roman"/>
          <w:color w:val="000000" w:themeColor="text1"/>
          <w:sz w:val="24"/>
          <w:szCs w:val="24"/>
        </w:rPr>
      </w:pPr>
      <w:r>
        <w:rPr>
          <w:rFonts w:ascii="Times New Roman" w:hAnsi="Times New Roman" w:cs="Times New Roman"/>
          <w:color w:val="000000"/>
          <w:sz w:val="24"/>
          <w:szCs w:val="24"/>
          <w:shd w:val="clear" w:color="auto" w:fill="FFFFFF"/>
        </w:rPr>
        <w:t>г) н</w:t>
      </w:r>
      <w:r w:rsidR="000D24EA" w:rsidRPr="000D24EA">
        <w:rPr>
          <w:rFonts w:ascii="Times New Roman" w:hAnsi="Times New Roman" w:cs="Times New Roman"/>
          <w:color w:val="000000"/>
          <w:sz w:val="24"/>
          <w:szCs w:val="24"/>
          <w:shd w:val="clear" w:color="auto" w:fill="FFFFFF"/>
        </w:rPr>
        <w:t>адежность: любая включенная в оценку модель должна предоставлять надежные и сравнимые результаты;</w:t>
      </w:r>
    </w:p>
    <w:p w:rsidR="000D24EA" w:rsidRPr="000D24EA" w:rsidRDefault="0055614C" w:rsidP="0055614C">
      <w:pPr>
        <w:pStyle w:val="ConsPlusNormal"/>
        <w:widowControl/>
        <w:spacing w:line="360" w:lineRule="auto"/>
        <w:ind w:left="709" w:firstLine="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sz w:val="24"/>
          <w:szCs w:val="24"/>
          <w:shd w:val="clear" w:color="auto" w:fill="FFFFFF"/>
        </w:rPr>
        <w:t>д</w:t>
      </w:r>
      <w:proofErr w:type="spellEnd"/>
      <w:r>
        <w:rPr>
          <w:rFonts w:ascii="Times New Roman" w:hAnsi="Times New Roman" w:cs="Times New Roman"/>
          <w:color w:val="000000"/>
          <w:sz w:val="24"/>
          <w:szCs w:val="24"/>
          <w:shd w:val="clear" w:color="auto" w:fill="FFFFFF"/>
        </w:rPr>
        <w:t>) д</w:t>
      </w:r>
      <w:r w:rsidR="000D24EA" w:rsidRPr="000D24EA">
        <w:rPr>
          <w:rFonts w:ascii="Times New Roman" w:hAnsi="Times New Roman" w:cs="Times New Roman"/>
          <w:color w:val="000000"/>
          <w:sz w:val="24"/>
          <w:szCs w:val="24"/>
          <w:shd w:val="clear" w:color="auto" w:fill="FFFFFF"/>
        </w:rPr>
        <w:t>остаточность: оценка основана на достаточных данных и анализе, необходимых для надежного заключения;</w:t>
      </w:r>
    </w:p>
    <w:p w:rsidR="000D24EA" w:rsidRPr="000D24EA" w:rsidRDefault="0055614C" w:rsidP="0055614C">
      <w:pPr>
        <w:pStyle w:val="ConsPlusNormal"/>
        <w:widowControl/>
        <w:spacing w:line="360" w:lineRule="auto"/>
        <w:ind w:left="709" w:firstLine="0"/>
        <w:jc w:val="both"/>
        <w:rPr>
          <w:rFonts w:ascii="Times New Roman" w:hAnsi="Times New Roman" w:cs="Times New Roman"/>
          <w:color w:val="000000" w:themeColor="text1"/>
          <w:sz w:val="24"/>
          <w:szCs w:val="24"/>
        </w:rPr>
      </w:pPr>
      <w:r>
        <w:rPr>
          <w:rFonts w:ascii="Times New Roman" w:hAnsi="Times New Roman" w:cs="Times New Roman"/>
          <w:color w:val="000000"/>
          <w:sz w:val="24"/>
          <w:szCs w:val="24"/>
          <w:shd w:val="clear" w:color="auto" w:fill="FFFFFF"/>
        </w:rPr>
        <w:t>е) о</w:t>
      </w:r>
      <w:r w:rsidR="000D24EA" w:rsidRPr="000D24EA">
        <w:rPr>
          <w:rFonts w:ascii="Times New Roman" w:hAnsi="Times New Roman" w:cs="Times New Roman"/>
          <w:color w:val="000000"/>
          <w:sz w:val="24"/>
          <w:szCs w:val="24"/>
          <w:shd w:val="clear" w:color="auto" w:fill="FFFFFF"/>
        </w:rPr>
        <w:t>бъективность: оценщик должен выполнить оценку, свободную от предубеждений;</w:t>
      </w:r>
    </w:p>
    <w:p w:rsidR="000D24EA" w:rsidRPr="000D24EA" w:rsidRDefault="0055614C" w:rsidP="0055614C">
      <w:pPr>
        <w:pStyle w:val="ConsPlusNormal"/>
        <w:spacing w:line="360" w:lineRule="auto"/>
        <w:ind w:left="709"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ж) в</w:t>
      </w:r>
      <w:r w:rsidR="000D24EA" w:rsidRPr="000D24EA">
        <w:rPr>
          <w:rFonts w:ascii="Times New Roman" w:hAnsi="Times New Roman" w:cs="Times New Roman"/>
          <w:color w:val="000000" w:themeColor="text1"/>
          <w:sz w:val="24"/>
          <w:szCs w:val="24"/>
        </w:rPr>
        <w:t>ключение соответствующие финансовых, поведенческих и правовых параметров, являющихся составной частью общей оценки;</w:t>
      </w:r>
    </w:p>
    <w:p w:rsidR="000D24EA" w:rsidRPr="000D24EA" w:rsidRDefault="0055614C" w:rsidP="0055614C">
      <w:pPr>
        <w:pStyle w:val="ConsPlusNormal"/>
        <w:spacing w:line="360" w:lineRule="auto"/>
        <w:ind w:left="709" w:firstLine="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з</w:t>
      </w:r>
      <w:proofErr w:type="spellEnd"/>
      <w:r>
        <w:rPr>
          <w:rFonts w:ascii="Times New Roman" w:hAnsi="Times New Roman" w:cs="Times New Roman"/>
          <w:color w:val="000000" w:themeColor="text1"/>
          <w:sz w:val="24"/>
          <w:szCs w:val="24"/>
        </w:rPr>
        <w:t>) о</w:t>
      </w:r>
      <w:r w:rsidR="000D24EA" w:rsidRPr="000D24EA">
        <w:rPr>
          <w:rFonts w:ascii="Times New Roman" w:hAnsi="Times New Roman" w:cs="Times New Roman"/>
          <w:color w:val="000000" w:themeColor="text1"/>
          <w:sz w:val="24"/>
          <w:szCs w:val="24"/>
        </w:rPr>
        <w:t>тчет об оценке должен содержать предполагаемое использование, адресат, описание идентифицированного бренда, информацию об  оценщике, дату оценки и отчетную дату;</w:t>
      </w:r>
    </w:p>
    <w:p w:rsidR="000D24EA" w:rsidRPr="000D24EA" w:rsidRDefault="0055614C" w:rsidP="0055614C">
      <w:pPr>
        <w:pStyle w:val="ConsPlusNormal"/>
        <w:widowControl/>
        <w:spacing w:line="360" w:lineRule="auto"/>
        <w:ind w:left="709"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и) к</w:t>
      </w:r>
      <w:r w:rsidR="000D24EA" w:rsidRPr="000D24EA">
        <w:rPr>
          <w:rFonts w:ascii="Times New Roman" w:hAnsi="Times New Roman" w:cs="Times New Roman"/>
          <w:color w:val="000000" w:themeColor="text1"/>
          <w:sz w:val="24"/>
          <w:szCs w:val="24"/>
        </w:rPr>
        <w:t>онцепция: стоимость бренда представляет экономическую выгоду, приносимую им в течение ожидаемого срока полезной службы. Обычно это рассчитывается на основе денежных потоков, доходов, экономической прибыли и затрат.</w:t>
      </w:r>
    </w:p>
    <w:p w:rsidR="000D24EA" w:rsidRDefault="000D24EA" w:rsidP="0019346D">
      <w:pPr>
        <w:spacing w:after="0" w:line="360" w:lineRule="auto"/>
        <w:ind w:firstLine="709"/>
        <w:jc w:val="both"/>
        <w:rPr>
          <w:rFonts w:ascii="Times New Roman" w:hAnsi="Times New Roman" w:cs="Times New Roman"/>
          <w:sz w:val="24"/>
          <w:szCs w:val="24"/>
        </w:rPr>
      </w:pPr>
      <w:r w:rsidRPr="000D24EA">
        <w:rPr>
          <w:rFonts w:ascii="Times New Roman" w:hAnsi="Times New Roman" w:cs="Times New Roman"/>
          <w:sz w:val="24"/>
          <w:szCs w:val="24"/>
        </w:rPr>
        <w:t>(</w:t>
      </w:r>
      <w:r w:rsidRPr="000D24EA">
        <w:rPr>
          <w:rFonts w:ascii="Times New Roman" w:hAnsi="Times New Roman" w:cs="Times New Roman"/>
          <w:sz w:val="24"/>
          <w:szCs w:val="24"/>
          <w:lang w:val="en-US"/>
        </w:rPr>
        <w:t>Foster</w:t>
      </w:r>
      <w:r w:rsidRPr="000D24EA">
        <w:rPr>
          <w:rFonts w:ascii="Times New Roman" w:hAnsi="Times New Roman" w:cs="Times New Roman"/>
          <w:sz w:val="24"/>
          <w:szCs w:val="24"/>
        </w:rPr>
        <w:t>, 2011)</w:t>
      </w:r>
    </w:p>
    <w:p w:rsidR="00363678" w:rsidRDefault="00D96F56" w:rsidP="00363678">
      <w:pPr>
        <w:spacing w:after="0" w:line="360" w:lineRule="auto"/>
        <w:ind w:firstLine="709"/>
        <w:jc w:val="both"/>
        <w:rPr>
          <w:rFonts w:ascii="Times New Roman" w:hAnsi="Times New Roman" w:cs="Times New Roman"/>
          <w:color w:val="000000" w:themeColor="text1"/>
          <w:sz w:val="24"/>
          <w:szCs w:val="24"/>
        </w:rPr>
      </w:pPr>
      <w:r w:rsidRPr="00D96F56">
        <w:rPr>
          <w:rFonts w:ascii="Times New Roman" w:hAnsi="Times New Roman" w:cs="Times New Roman"/>
          <w:color w:val="1D1B11" w:themeColor="background2" w:themeShade="1A"/>
          <w:sz w:val="24"/>
          <w:szCs w:val="24"/>
        </w:rPr>
        <w:t xml:space="preserve">С одной стороны, </w:t>
      </w:r>
      <w:r>
        <w:rPr>
          <w:rFonts w:ascii="Times New Roman" w:hAnsi="Times New Roman" w:cs="Times New Roman"/>
          <w:color w:val="1D1B11" w:themeColor="background2" w:themeShade="1A"/>
          <w:sz w:val="24"/>
          <w:szCs w:val="24"/>
        </w:rPr>
        <w:t>введение данного стандарта</w:t>
      </w:r>
      <w:r w:rsidRPr="00D96F56">
        <w:rPr>
          <w:rFonts w:ascii="Times New Roman" w:hAnsi="Times New Roman" w:cs="Times New Roman"/>
          <w:color w:val="1D1B11" w:themeColor="background2" w:themeShade="1A"/>
          <w:sz w:val="24"/>
          <w:szCs w:val="24"/>
        </w:rPr>
        <w:t xml:space="preserve"> вносит некоторую ясность в оценку бренда, и сами расчеты стоимости делают роль бренда в результатах деятельности компании достаточно наглядной. С другой стороны, существует мно</w:t>
      </w:r>
      <w:r>
        <w:rPr>
          <w:rFonts w:ascii="Times New Roman" w:hAnsi="Times New Roman" w:cs="Times New Roman"/>
          <w:color w:val="1D1B11" w:themeColor="background2" w:themeShade="1A"/>
          <w:sz w:val="24"/>
          <w:szCs w:val="24"/>
        </w:rPr>
        <w:t>жество рынков и отраслей</w:t>
      </w:r>
      <w:r w:rsidRPr="00D96F56">
        <w:rPr>
          <w:rFonts w:ascii="Times New Roman" w:hAnsi="Times New Roman" w:cs="Times New Roman"/>
          <w:color w:val="1D1B11" w:themeColor="background2" w:themeShade="1A"/>
          <w:sz w:val="24"/>
          <w:szCs w:val="24"/>
        </w:rPr>
        <w:t xml:space="preserve"> и влияние бренда на них различно. В связи с этим, универсальные подходы и методы оценки здесь, вероятнее всего, невозможны.</w:t>
      </w:r>
      <w:r w:rsidR="00363678" w:rsidRPr="00363678">
        <w:rPr>
          <w:rFonts w:ascii="Times New Roman" w:hAnsi="Times New Roman" w:cs="Times New Roman"/>
          <w:color w:val="000000" w:themeColor="text1"/>
          <w:sz w:val="24"/>
          <w:szCs w:val="24"/>
        </w:rPr>
        <w:t xml:space="preserve"> </w:t>
      </w:r>
    </w:p>
    <w:p w:rsidR="00D96F56" w:rsidRPr="00363678" w:rsidRDefault="00363678" w:rsidP="00363678">
      <w:pPr>
        <w:spacing w:after="0" w:line="360" w:lineRule="auto"/>
        <w:ind w:firstLine="709"/>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О. </w:t>
      </w:r>
      <w:proofErr w:type="spellStart"/>
      <w:r>
        <w:rPr>
          <w:rFonts w:ascii="Times New Roman" w:hAnsi="Times New Roman" w:cs="Times New Roman"/>
          <w:color w:val="000000" w:themeColor="text1"/>
          <w:sz w:val="24"/>
          <w:szCs w:val="24"/>
        </w:rPr>
        <w:t>Хапп</w:t>
      </w:r>
      <w:proofErr w:type="spellEnd"/>
      <w:r>
        <w:rPr>
          <w:rFonts w:ascii="Times New Roman" w:hAnsi="Times New Roman" w:cs="Times New Roman"/>
          <w:color w:val="000000" w:themeColor="text1"/>
          <w:sz w:val="24"/>
          <w:szCs w:val="24"/>
        </w:rPr>
        <w:t xml:space="preserve"> и соавторы</w:t>
      </w:r>
      <w:r w:rsidRPr="00D96F56">
        <w:rPr>
          <w:rFonts w:ascii="Times New Roman" w:hAnsi="Times New Roman" w:cs="Times New Roman"/>
          <w:color w:val="000000" w:themeColor="text1"/>
          <w:sz w:val="24"/>
          <w:szCs w:val="24"/>
        </w:rPr>
        <w:t xml:space="preserve"> (2002), </w:t>
      </w:r>
      <w:r>
        <w:rPr>
          <w:rFonts w:ascii="Times New Roman" w:hAnsi="Times New Roman" w:cs="Times New Roman"/>
          <w:color w:val="000000" w:themeColor="text1"/>
          <w:sz w:val="24"/>
          <w:szCs w:val="24"/>
        </w:rPr>
        <w:t xml:space="preserve">О.И. </w:t>
      </w:r>
      <w:proofErr w:type="spellStart"/>
      <w:r>
        <w:rPr>
          <w:rFonts w:ascii="Times New Roman" w:hAnsi="Times New Roman" w:cs="Times New Roman"/>
          <w:color w:val="000000" w:themeColor="text1"/>
          <w:sz w:val="24"/>
          <w:szCs w:val="24"/>
        </w:rPr>
        <w:t>Моузески</w:t>
      </w:r>
      <w:proofErr w:type="spellEnd"/>
      <w:r w:rsidRPr="00D96F56">
        <w:rPr>
          <w:rFonts w:ascii="Times New Roman" w:hAnsi="Times New Roman" w:cs="Times New Roman"/>
          <w:color w:val="000000" w:themeColor="text1"/>
          <w:sz w:val="24"/>
          <w:szCs w:val="24"/>
        </w:rPr>
        <w:t xml:space="preserve"> (2007), </w:t>
      </w:r>
      <w:r>
        <w:rPr>
          <w:rFonts w:ascii="Times New Roman" w:hAnsi="Times New Roman" w:cs="Times New Roman"/>
          <w:color w:val="000000" w:themeColor="text1"/>
          <w:sz w:val="24"/>
          <w:szCs w:val="24"/>
        </w:rPr>
        <w:t xml:space="preserve">Г. </w:t>
      </w:r>
      <w:proofErr w:type="spellStart"/>
      <w:r>
        <w:rPr>
          <w:rFonts w:ascii="Times New Roman" w:hAnsi="Times New Roman" w:cs="Times New Roman"/>
          <w:color w:val="000000" w:themeColor="text1"/>
          <w:sz w:val="24"/>
          <w:szCs w:val="24"/>
        </w:rPr>
        <w:t>Солинас</w:t>
      </w:r>
      <w:proofErr w:type="spellEnd"/>
      <w:r w:rsidRPr="00D96F56">
        <w:rPr>
          <w:rFonts w:ascii="Times New Roman" w:hAnsi="Times New Roman" w:cs="Times New Roman"/>
          <w:color w:val="000000" w:themeColor="text1"/>
          <w:sz w:val="24"/>
          <w:szCs w:val="24"/>
        </w:rPr>
        <w:t xml:space="preserve"> (2009) </w:t>
      </w:r>
      <w:r w:rsidRPr="00D96F56">
        <w:rPr>
          <w:rStyle w:val="hps"/>
          <w:rFonts w:ascii="Times New Roman" w:hAnsi="Times New Roman" w:cs="Times New Roman"/>
          <w:sz w:val="24"/>
          <w:szCs w:val="24"/>
        </w:rPr>
        <w:t>представил</w:t>
      </w:r>
      <w:r>
        <w:rPr>
          <w:rStyle w:val="hps"/>
          <w:rFonts w:ascii="Times New Roman" w:hAnsi="Times New Roman" w:cs="Times New Roman"/>
          <w:sz w:val="24"/>
          <w:szCs w:val="24"/>
        </w:rPr>
        <w:t>и</w:t>
      </w:r>
      <w:r w:rsidRPr="00D96F56">
        <w:rPr>
          <w:rStyle w:val="hps"/>
          <w:rFonts w:ascii="Times New Roman" w:hAnsi="Times New Roman" w:cs="Times New Roman"/>
          <w:sz w:val="24"/>
          <w:szCs w:val="24"/>
        </w:rPr>
        <w:t xml:space="preserve"> анализ</w:t>
      </w:r>
      <w:r w:rsidRPr="00D96F56">
        <w:rPr>
          <w:rFonts w:ascii="Times New Roman" w:hAnsi="Times New Roman" w:cs="Times New Roman"/>
          <w:sz w:val="24"/>
          <w:szCs w:val="24"/>
        </w:rPr>
        <w:t xml:space="preserve"> </w:t>
      </w:r>
      <w:r w:rsidRPr="00D96F56">
        <w:rPr>
          <w:rStyle w:val="hps"/>
          <w:rFonts w:ascii="Times New Roman" w:hAnsi="Times New Roman" w:cs="Times New Roman"/>
          <w:sz w:val="24"/>
          <w:szCs w:val="24"/>
        </w:rPr>
        <w:t>существующих  и используемых</w:t>
      </w:r>
      <w:r w:rsidRPr="00D96F56">
        <w:rPr>
          <w:rFonts w:ascii="Times New Roman" w:hAnsi="Times New Roman" w:cs="Times New Roman"/>
          <w:sz w:val="24"/>
          <w:szCs w:val="24"/>
        </w:rPr>
        <w:t xml:space="preserve"> </w:t>
      </w:r>
      <w:r w:rsidRPr="00D96F56">
        <w:rPr>
          <w:rStyle w:val="hps"/>
          <w:rFonts w:ascii="Times New Roman" w:hAnsi="Times New Roman" w:cs="Times New Roman"/>
          <w:sz w:val="24"/>
          <w:szCs w:val="24"/>
        </w:rPr>
        <w:t>финансовых</w:t>
      </w:r>
      <w:r w:rsidRPr="00D96F56">
        <w:rPr>
          <w:rFonts w:ascii="Times New Roman" w:hAnsi="Times New Roman" w:cs="Times New Roman"/>
          <w:sz w:val="24"/>
          <w:szCs w:val="24"/>
        </w:rPr>
        <w:t xml:space="preserve"> </w:t>
      </w:r>
      <w:r w:rsidRPr="00D96F56">
        <w:rPr>
          <w:rStyle w:val="hps"/>
          <w:rFonts w:ascii="Times New Roman" w:hAnsi="Times New Roman" w:cs="Times New Roman"/>
          <w:sz w:val="24"/>
          <w:szCs w:val="24"/>
        </w:rPr>
        <w:t>моделей</w:t>
      </w:r>
      <w:r w:rsidRPr="00D96F56">
        <w:rPr>
          <w:rFonts w:ascii="Times New Roman" w:hAnsi="Times New Roman" w:cs="Times New Roman"/>
          <w:sz w:val="24"/>
          <w:szCs w:val="24"/>
        </w:rPr>
        <w:t xml:space="preserve"> по </w:t>
      </w:r>
      <w:r w:rsidRPr="00D96F56">
        <w:rPr>
          <w:rStyle w:val="hps"/>
          <w:rFonts w:ascii="Times New Roman" w:hAnsi="Times New Roman" w:cs="Times New Roman"/>
          <w:sz w:val="24"/>
          <w:szCs w:val="24"/>
        </w:rPr>
        <w:t>оценке стоимости бренда</w:t>
      </w:r>
      <w:r w:rsidRPr="00D96F56">
        <w:rPr>
          <w:rFonts w:ascii="Times New Roman" w:hAnsi="Times New Roman" w:cs="Times New Roman"/>
          <w:sz w:val="24"/>
          <w:szCs w:val="24"/>
        </w:rPr>
        <w:t xml:space="preserve">. </w:t>
      </w:r>
      <w:r w:rsidRPr="00D96F56">
        <w:rPr>
          <w:rStyle w:val="hps"/>
          <w:rFonts w:ascii="Times New Roman" w:hAnsi="Times New Roman" w:cs="Times New Roman"/>
          <w:sz w:val="24"/>
          <w:szCs w:val="24"/>
        </w:rPr>
        <w:t>Исследования в</w:t>
      </w:r>
      <w:r w:rsidRPr="00D96F56">
        <w:rPr>
          <w:rFonts w:ascii="Times New Roman" w:hAnsi="Times New Roman" w:cs="Times New Roman"/>
          <w:sz w:val="24"/>
          <w:szCs w:val="24"/>
        </w:rPr>
        <w:t xml:space="preserve"> </w:t>
      </w:r>
      <w:r w:rsidRPr="00D96F56">
        <w:rPr>
          <w:rStyle w:val="hps"/>
          <w:rFonts w:ascii="Times New Roman" w:hAnsi="Times New Roman" w:cs="Times New Roman"/>
          <w:sz w:val="24"/>
          <w:szCs w:val="24"/>
        </w:rPr>
        <w:t>этой области</w:t>
      </w:r>
      <w:r w:rsidRPr="00D96F56">
        <w:rPr>
          <w:rFonts w:ascii="Times New Roman" w:hAnsi="Times New Roman" w:cs="Times New Roman"/>
          <w:sz w:val="24"/>
          <w:szCs w:val="24"/>
        </w:rPr>
        <w:t xml:space="preserve"> </w:t>
      </w:r>
      <w:r w:rsidRPr="00D96F56">
        <w:rPr>
          <w:rStyle w:val="hps"/>
          <w:rFonts w:ascii="Times New Roman" w:hAnsi="Times New Roman" w:cs="Times New Roman"/>
          <w:sz w:val="24"/>
          <w:szCs w:val="24"/>
        </w:rPr>
        <w:t>в основном</w:t>
      </w:r>
      <w:r w:rsidRPr="00D96F56">
        <w:rPr>
          <w:rFonts w:ascii="Times New Roman" w:hAnsi="Times New Roman" w:cs="Times New Roman"/>
          <w:sz w:val="24"/>
          <w:szCs w:val="24"/>
        </w:rPr>
        <w:t xml:space="preserve"> </w:t>
      </w:r>
      <w:r w:rsidRPr="00D96F56">
        <w:rPr>
          <w:rStyle w:val="hps"/>
          <w:rFonts w:ascii="Times New Roman" w:hAnsi="Times New Roman" w:cs="Times New Roman"/>
          <w:sz w:val="24"/>
          <w:szCs w:val="24"/>
        </w:rPr>
        <w:t>научные</w:t>
      </w:r>
      <w:r>
        <w:rPr>
          <w:rStyle w:val="hps"/>
          <w:rFonts w:ascii="Times New Roman" w:hAnsi="Times New Roman" w:cs="Times New Roman"/>
          <w:sz w:val="24"/>
          <w:szCs w:val="24"/>
        </w:rPr>
        <w:t>, представляющие собой теоретическое описание существующих методов</w:t>
      </w:r>
      <w:r w:rsidRPr="00D96F56">
        <w:rPr>
          <w:rFonts w:ascii="Times New Roman" w:hAnsi="Times New Roman" w:cs="Times New Roman"/>
          <w:sz w:val="24"/>
          <w:szCs w:val="24"/>
        </w:rPr>
        <w:t xml:space="preserve">, </w:t>
      </w:r>
      <w:r w:rsidRPr="00D96F56">
        <w:rPr>
          <w:rStyle w:val="hps"/>
          <w:rFonts w:ascii="Times New Roman" w:hAnsi="Times New Roman" w:cs="Times New Roman"/>
          <w:sz w:val="24"/>
          <w:szCs w:val="24"/>
        </w:rPr>
        <w:t>без</w:t>
      </w:r>
      <w:r w:rsidRPr="00D96F56">
        <w:rPr>
          <w:rFonts w:ascii="Times New Roman" w:hAnsi="Times New Roman" w:cs="Times New Roman"/>
          <w:sz w:val="24"/>
          <w:szCs w:val="24"/>
        </w:rPr>
        <w:t xml:space="preserve"> </w:t>
      </w:r>
      <w:r w:rsidRPr="00D96F56">
        <w:rPr>
          <w:rStyle w:val="hps"/>
          <w:rFonts w:ascii="Times New Roman" w:hAnsi="Times New Roman" w:cs="Times New Roman"/>
          <w:sz w:val="24"/>
          <w:szCs w:val="24"/>
        </w:rPr>
        <w:t>эмпирических моделей</w:t>
      </w:r>
      <w:r w:rsidRPr="00D96F56">
        <w:rPr>
          <w:rFonts w:ascii="Times New Roman" w:hAnsi="Times New Roman" w:cs="Times New Roman"/>
          <w:sz w:val="24"/>
          <w:szCs w:val="24"/>
        </w:rPr>
        <w:t>.</w:t>
      </w:r>
    </w:p>
    <w:p w:rsidR="000D24EA" w:rsidRDefault="000D24EA" w:rsidP="0019346D">
      <w:pPr>
        <w:spacing w:after="0" w:line="360" w:lineRule="auto"/>
        <w:ind w:firstLine="709"/>
        <w:jc w:val="both"/>
        <w:rPr>
          <w:rFonts w:ascii="Times New Roman" w:hAnsi="Times New Roman" w:cs="Times New Roman"/>
          <w:sz w:val="24"/>
          <w:szCs w:val="24"/>
        </w:rPr>
      </w:pPr>
      <w:r w:rsidRPr="000D24EA">
        <w:rPr>
          <w:rFonts w:ascii="Times New Roman" w:hAnsi="Times New Roman" w:cs="Times New Roman"/>
          <w:sz w:val="24"/>
          <w:szCs w:val="24"/>
        </w:rPr>
        <w:t xml:space="preserve">Поскольку оценка бренда появилась как ответ на необходимость введения их значения в финансовые отчеты компании, самые популярные методы оценки это те, которые основаны на различных финансовых показателях. Тремя основными подходами к  оценке брендов являются: </w:t>
      </w:r>
      <w:proofErr w:type="gramStart"/>
      <w:r w:rsidRPr="000D24EA">
        <w:rPr>
          <w:rFonts w:ascii="Times New Roman" w:hAnsi="Times New Roman" w:cs="Times New Roman"/>
          <w:sz w:val="24"/>
          <w:szCs w:val="24"/>
        </w:rPr>
        <w:t>доходный</w:t>
      </w:r>
      <w:proofErr w:type="gramEnd"/>
      <w:r w:rsidRPr="000D24EA">
        <w:rPr>
          <w:rFonts w:ascii="Times New Roman" w:hAnsi="Times New Roman" w:cs="Times New Roman"/>
          <w:sz w:val="24"/>
          <w:szCs w:val="24"/>
        </w:rPr>
        <w:t>, затратный и рыночный (сравнительный). В рамках этих подходов существует множество различных методов оценки. Цель оценки бренда и его характеристики должны определять подходящие подходы и методы оценки.</w:t>
      </w:r>
    </w:p>
    <w:p w:rsidR="006F019F" w:rsidRDefault="005276B4" w:rsidP="006F019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Рассмотрим данные подходы и наиболее часто описываемые и используемые методы, </w:t>
      </w:r>
      <w:r w:rsidR="006F019F">
        <w:rPr>
          <w:rFonts w:ascii="Times New Roman" w:hAnsi="Times New Roman" w:cs="Times New Roman"/>
          <w:sz w:val="24"/>
          <w:szCs w:val="24"/>
        </w:rPr>
        <w:t xml:space="preserve">в рамках данных подходов. </w:t>
      </w:r>
    </w:p>
    <w:p w:rsidR="006F019F" w:rsidRDefault="006F019F" w:rsidP="0019346D">
      <w:pPr>
        <w:spacing w:after="0" w:line="360" w:lineRule="auto"/>
        <w:ind w:firstLine="709"/>
        <w:jc w:val="both"/>
        <w:rPr>
          <w:rFonts w:ascii="Times New Roman" w:hAnsi="Times New Roman" w:cs="Times New Roman"/>
          <w:sz w:val="24"/>
          <w:szCs w:val="24"/>
        </w:rPr>
      </w:pPr>
    </w:p>
    <w:p w:rsidR="006F019F" w:rsidRDefault="006F019F" w:rsidP="0019346D">
      <w:pPr>
        <w:spacing w:after="0" w:line="360" w:lineRule="auto"/>
        <w:ind w:firstLine="709"/>
        <w:jc w:val="both"/>
        <w:rPr>
          <w:rFonts w:ascii="Times New Roman" w:hAnsi="Times New Roman" w:cs="Times New Roman"/>
          <w:sz w:val="24"/>
          <w:szCs w:val="24"/>
        </w:rPr>
      </w:pPr>
    </w:p>
    <w:p w:rsidR="006F019F" w:rsidRDefault="006F019F" w:rsidP="0019346D">
      <w:pPr>
        <w:spacing w:after="0" w:line="360" w:lineRule="auto"/>
        <w:ind w:firstLine="709"/>
        <w:jc w:val="both"/>
        <w:rPr>
          <w:rFonts w:ascii="Times New Roman" w:hAnsi="Times New Roman" w:cs="Times New Roman"/>
          <w:sz w:val="24"/>
          <w:szCs w:val="24"/>
        </w:rPr>
      </w:pPr>
    </w:p>
    <w:p w:rsidR="00FB17DB" w:rsidRDefault="00FB17DB" w:rsidP="0019346D">
      <w:pPr>
        <w:spacing w:after="0" w:line="360" w:lineRule="auto"/>
        <w:ind w:firstLine="709"/>
        <w:jc w:val="both"/>
        <w:rPr>
          <w:rFonts w:ascii="Times New Roman" w:hAnsi="Times New Roman" w:cs="Times New Roman"/>
          <w:sz w:val="24"/>
          <w:szCs w:val="24"/>
        </w:rPr>
      </w:pPr>
    </w:p>
    <w:p w:rsidR="00FB17DB" w:rsidRDefault="00FB17DB" w:rsidP="00FB17DB">
      <w:pPr>
        <w:spacing w:after="0" w:line="360" w:lineRule="auto"/>
        <w:ind w:firstLine="709"/>
        <w:jc w:val="right"/>
        <w:rPr>
          <w:rFonts w:ascii="Times New Roman" w:hAnsi="Times New Roman" w:cs="Times New Roman"/>
          <w:sz w:val="24"/>
          <w:szCs w:val="24"/>
        </w:rPr>
      </w:pPr>
      <w:r>
        <w:rPr>
          <w:rFonts w:ascii="Times New Roman" w:hAnsi="Times New Roman" w:cs="Times New Roman"/>
          <w:sz w:val="24"/>
          <w:szCs w:val="24"/>
        </w:rPr>
        <w:t>Таблица 1</w:t>
      </w:r>
    </w:p>
    <w:p w:rsidR="00FB17DB" w:rsidRPr="00FB17DB" w:rsidRDefault="00FB17DB" w:rsidP="00FB17DB">
      <w:pPr>
        <w:spacing w:after="0" w:line="360" w:lineRule="auto"/>
        <w:ind w:firstLine="709"/>
        <w:jc w:val="center"/>
        <w:rPr>
          <w:rFonts w:ascii="Times New Roman" w:hAnsi="Times New Roman" w:cs="Times New Roman"/>
          <w:sz w:val="24"/>
          <w:szCs w:val="24"/>
        </w:rPr>
      </w:pPr>
      <w:r w:rsidRPr="00FB17DB">
        <w:rPr>
          <w:rFonts w:ascii="Times New Roman" w:hAnsi="Times New Roman" w:cs="Times New Roman"/>
          <w:sz w:val="24"/>
          <w:szCs w:val="24"/>
        </w:rPr>
        <w:t>Методы</w:t>
      </w:r>
      <w:r w:rsidRPr="00FB17DB">
        <w:rPr>
          <w:rFonts w:ascii="Times New Roman" w:hAnsi="Times New Roman" w:cs="Times New Roman"/>
          <w:sz w:val="24"/>
          <w:szCs w:val="24"/>
          <w:lang w:val="en-US"/>
        </w:rPr>
        <w:t xml:space="preserve"> </w:t>
      </w:r>
      <w:r w:rsidRPr="00FB17DB">
        <w:rPr>
          <w:rFonts w:ascii="Times New Roman" w:hAnsi="Times New Roman" w:cs="Times New Roman"/>
          <w:sz w:val="24"/>
          <w:szCs w:val="24"/>
        </w:rPr>
        <w:t>доходного</w:t>
      </w:r>
      <w:r w:rsidRPr="00FB17DB">
        <w:rPr>
          <w:rFonts w:ascii="Times New Roman" w:hAnsi="Times New Roman" w:cs="Times New Roman"/>
          <w:sz w:val="24"/>
          <w:szCs w:val="24"/>
          <w:lang w:val="en-US"/>
        </w:rPr>
        <w:t xml:space="preserve"> </w:t>
      </w:r>
      <w:r w:rsidRPr="00FB17DB">
        <w:rPr>
          <w:rFonts w:ascii="Times New Roman" w:hAnsi="Times New Roman" w:cs="Times New Roman"/>
          <w:sz w:val="24"/>
          <w:szCs w:val="24"/>
        </w:rPr>
        <w:t>подхода</w:t>
      </w:r>
    </w:p>
    <w:p w:rsidR="006F019F" w:rsidRPr="00FB17DB" w:rsidRDefault="006F019F" w:rsidP="0019346D">
      <w:pPr>
        <w:spacing w:after="0" w:line="360" w:lineRule="auto"/>
        <w:ind w:firstLine="709"/>
        <w:jc w:val="both"/>
        <w:rPr>
          <w:rFonts w:ascii="Times New Roman" w:hAnsi="Times New Roman" w:cs="Times New Roman"/>
          <w:sz w:val="24"/>
          <w:szCs w:val="24"/>
        </w:rPr>
      </w:pPr>
    </w:p>
    <w:tbl>
      <w:tblPr>
        <w:tblpPr w:leftFromText="180" w:rightFromText="180" w:vertAnchor="text" w:horzAnchor="margin" w:tblpY="-71"/>
        <w:tblOverlap w:val="neve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0"/>
        <w:gridCol w:w="1889"/>
        <w:gridCol w:w="2140"/>
        <w:gridCol w:w="1799"/>
        <w:gridCol w:w="2326"/>
      </w:tblGrid>
      <w:tr w:rsidR="00A746CB" w:rsidRPr="00FB17DB" w:rsidTr="00304A24">
        <w:trPr>
          <w:trHeight w:val="416"/>
        </w:trPr>
        <w:tc>
          <w:tcPr>
            <w:tcW w:w="1700" w:type="dxa"/>
          </w:tcPr>
          <w:p w:rsidR="00363678" w:rsidRPr="00FB17DB" w:rsidRDefault="00363678" w:rsidP="006F019F">
            <w:pPr>
              <w:spacing w:after="0" w:line="240" w:lineRule="auto"/>
              <w:rPr>
                <w:rFonts w:ascii="Times New Roman" w:hAnsi="Times New Roman" w:cs="Times New Roman"/>
                <w:sz w:val="20"/>
                <w:szCs w:val="20"/>
              </w:rPr>
            </w:pPr>
            <w:r w:rsidRPr="00FB17DB">
              <w:rPr>
                <w:rFonts w:ascii="Times New Roman" w:hAnsi="Times New Roman" w:cs="Times New Roman"/>
                <w:sz w:val="20"/>
                <w:szCs w:val="20"/>
              </w:rPr>
              <w:t>Название метода</w:t>
            </w:r>
          </w:p>
        </w:tc>
        <w:tc>
          <w:tcPr>
            <w:tcW w:w="1889" w:type="dxa"/>
          </w:tcPr>
          <w:p w:rsidR="00363678" w:rsidRPr="00FB17DB" w:rsidRDefault="00363678" w:rsidP="006F019F">
            <w:pPr>
              <w:spacing w:after="0" w:line="240" w:lineRule="auto"/>
              <w:rPr>
                <w:rFonts w:ascii="Times New Roman" w:hAnsi="Times New Roman" w:cs="Times New Roman"/>
                <w:sz w:val="20"/>
                <w:szCs w:val="20"/>
              </w:rPr>
            </w:pPr>
            <w:r w:rsidRPr="00FB17DB">
              <w:rPr>
                <w:rFonts w:ascii="Times New Roman" w:hAnsi="Times New Roman" w:cs="Times New Roman"/>
                <w:sz w:val="20"/>
                <w:szCs w:val="20"/>
              </w:rPr>
              <w:t>Исследователи</w:t>
            </w:r>
          </w:p>
        </w:tc>
        <w:tc>
          <w:tcPr>
            <w:tcW w:w="2140" w:type="dxa"/>
          </w:tcPr>
          <w:p w:rsidR="00363678" w:rsidRPr="00FB17DB" w:rsidRDefault="006F019F" w:rsidP="006F019F">
            <w:pPr>
              <w:spacing w:after="0" w:line="240" w:lineRule="auto"/>
              <w:rPr>
                <w:rFonts w:ascii="Times New Roman" w:hAnsi="Times New Roman" w:cs="Times New Roman"/>
                <w:sz w:val="20"/>
                <w:szCs w:val="20"/>
              </w:rPr>
            </w:pPr>
            <w:r w:rsidRPr="00FB17DB">
              <w:rPr>
                <w:rFonts w:ascii="Times New Roman" w:hAnsi="Times New Roman" w:cs="Times New Roman"/>
                <w:sz w:val="20"/>
                <w:szCs w:val="20"/>
              </w:rPr>
              <w:t>Описание метода</w:t>
            </w:r>
          </w:p>
        </w:tc>
        <w:tc>
          <w:tcPr>
            <w:tcW w:w="1799" w:type="dxa"/>
          </w:tcPr>
          <w:p w:rsidR="00363678" w:rsidRPr="00FB17DB" w:rsidRDefault="00363678" w:rsidP="006F019F">
            <w:pPr>
              <w:spacing w:after="0" w:line="240" w:lineRule="auto"/>
              <w:rPr>
                <w:rFonts w:ascii="Times New Roman" w:hAnsi="Times New Roman" w:cs="Times New Roman"/>
                <w:sz w:val="20"/>
                <w:szCs w:val="20"/>
              </w:rPr>
            </w:pPr>
            <w:r w:rsidRPr="00FB17DB">
              <w:rPr>
                <w:rFonts w:ascii="Times New Roman" w:hAnsi="Times New Roman" w:cs="Times New Roman"/>
                <w:sz w:val="20"/>
                <w:szCs w:val="20"/>
              </w:rPr>
              <w:t>Достоинства</w:t>
            </w:r>
          </w:p>
        </w:tc>
        <w:tc>
          <w:tcPr>
            <w:tcW w:w="2326" w:type="dxa"/>
          </w:tcPr>
          <w:p w:rsidR="00363678" w:rsidRPr="00FB17DB" w:rsidRDefault="00363678" w:rsidP="006F019F">
            <w:pPr>
              <w:spacing w:after="0" w:line="240" w:lineRule="auto"/>
              <w:rPr>
                <w:rFonts w:ascii="Times New Roman" w:hAnsi="Times New Roman" w:cs="Times New Roman"/>
                <w:sz w:val="20"/>
                <w:szCs w:val="20"/>
              </w:rPr>
            </w:pPr>
            <w:r w:rsidRPr="00FB17DB">
              <w:rPr>
                <w:rFonts w:ascii="Times New Roman" w:hAnsi="Times New Roman" w:cs="Times New Roman"/>
                <w:sz w:val="20"/>
                <w:szCs w:val="20"/>
              </w:rPr>
              <w:t>Недостатки</w:t>
            </w:r>
          </w:p>
        </w:tc>
      </w:tr>
      <w:tr w:rsidR="00A746CB" w:rsidRPr="006F019F" w:rsidTr="00CE7344">
        <w:trPr>
          <w:cantSplit/>
          <w:trHeight w:val="1948"/>
        </w:trPr>
        <w:tc>
          <w:tcPr>
            <w:tcW w:w="1700" w:type="dxa"/>
            <w:vAlign w:val="center"/>
          </w:tcPr>
          <w:p w:rsidR="00363678" w:rsidRPr="006F019F" w:rsidRDefault="00363678" w:rsidP="00CE7344">
            <w:pPr>
              <w:spacing w:after="0" w:line="240" w:lineRule="auto"/>
              <w:jc w:val="center"/>
              <w:rPr>
                <w:rFonts w:ascii="Times New Roman" w:hAnsi="Times New Roman" w:cs="Times New Roman"/>
                <w:sz w:val="20"/>
                <w:szCs w:val="20"/>
              </w:rPr>
            </w:pPr>
            <w:r w:rsidRPr="006F019F">
              <w:rPr>
                <w:rFonts w:ascii="Times New Roman" w:hAnsi="Times New Roman" w:cs="Times New Roman"/>
                <w:sz w:val="20"/>
                <w:szCs w:val="20"/>
              </w:rPr>
              <w:t>Метод ценовой премии</w:t>
            </w:r>
          </w:p>
        </w:tc>
        <w:tc>
          <w:tcPr>
            <w:tcW w:w="1889" w:type="dxa"/>
          </w:tcPr>
          <w:p w:rsidR="00363678" w:rsidRPr="006F019F" w:rsidRDefault="00ED6351" w:rsidP="006F019F">
            <w:pPr>
              <w:spacing w:after="0" w:line="240" w:lineRule="auto"/>
              <w:rPr>
                <w:rFonts w:ascii="Times New Roman" w:hAnsi="Times New Roman" w:cs="Times New Roman"/>
                <w:sz w:val="20"/>
                <w:szCs w:val="20"/>
                <w:lang w:val="en-US"/>
              </w:rPr>
            </w:pPr>
            <w:r w:rsidRPr="006F019F">
              <w:rPr>
                <w:rFonts w:ascii="Times New Roman" w:hAnsi="Times New Roman" w:cs="Times New Roman"/>
                <w:sz w:val="20"/>
                <w:szCs w:val="20"/>
                <w:lang w:val="en-US"/>
              </w:rPr>
              <w:t xml:space="preserve">D. </w:t>
            </w:r>
            <w:proofErr w:type="spellStart"/>
            <w:r w:rsidRPr="006F019F">
              <w:rPr>
                <w:rFonts w:ascii="Times New Roman" w:hAnsi="Times New Roman" w:cs="Times New Roman"/>
                <w:sz w:val="20"/>
                <w:szCs w:val="20"/>
                <w:lang w:val="en-US"/>
              </w:rPr>
              <w:t>Aaker</w:t>
            </w:r>
            <w:proofErr w:type="spellEnd"/>
            <w:r w:rsidRPr="006F019F">
              <w:rPr>
                <w:rFonts w:ascii="Times New Roman" w:hAnsi="Times New Roman" w:cs="Times New Roman"/>
                <w:sz w:val="20"/>
                <w:szCs w:val="20"/>
                <w:lang w:val="en-US"/>
              </w:rPr>
              <w:t xml:space="preserve"> (1991), </w:t>
            </w:r>
            <w:r w:rsidR="006A3392" w:rsidRPr="006F019F">
              <w:rPr>
                <w:rFonts w:ascii="Times New Roman" w:eastAsiaTheme="minorHAnsi" w:hAnsi="Times New Roman" w:cs="Times New Roman"/>
                <w:color w:val="231F20"/>
                <w:sz w:val="20"/>
                <w:szCs w:val="20"/>
                <w:lang w:val="en-US" w:eastAsia="en-US"/>
              </w:rPr>
              <w:t xml:space="preserve">T. Ambler and P. </w:t>
            </w:r>
            <w:proofErr w:type="spellStart"/>
            <w:r w:rsidR="006A3392" w:rsidRPr="006F019F">
              <w:rPr>
                <w:rFonts w:ascii="Times New Roman" w:eastAsiaTheme="minorHAnsi" w:hAnsi="Times New Roman" w:cs="Times New Roman"/>
                <w:color w:val="231F20"/>
                <w:sz w:val="20"/>
                <w:szCs w:val="20"/>
                <w:lang w:val="en-US" w:eastAsia="en-US"/>
              </w:rPr>
              <w:t>Barwise</w:t>
            </w:r>
            <w:proofErr w:type="spellEnd"/>
            <w:r w:rsidR="006A3392" w:rsidRPr="006F019F">
              <w:rPr>
                <w:rFonts w:ascii="Times New Roman" w:eastAsiaTheme="minorHAnsi" w:hAnsi="Times New Roman" w:cs="Times New Roman"/>
                <w:color w:val="231F20"/>
                <w:sz w:val="20"/>
                <w:szCs w:val="20"/>
                <w:lang w:val="en-US" w:eastAsia="en-US"/>
              </w:rPr>
              <w:t xml:space="preserve"> (1998)</w:t>
            </w:r>
            <w:r w:rsidRPr="006F019F">
              <w:rPr>
                <w:rFonts w:ascii="Times New Roman" w:eastAsiaTheme="minorHAnsi" w:hAnsi="Times New Roman" w:cs="Times New Roman"/>
                <w:color w:val="231F20"/>
                <w:sz w:val="20"/>
                <w:szCs w:val="20"/>
                <w:lang w:val="en-US" w:eastAsia="en-US"/>
              </w:rPr>
              <w:t>,</w:t>
            </w:r>
            <w:r w:rsidR="006A3392" w:rsidRPr="006F019F">
              <w:rPr>
                <w:rFonts w:ascii="Times New Roman" w:eastAsiaTheme="minorHAnsi" w:hAnsi="Times New Roman" w:cs="Times New Roman"/>
                <w:color w:val="231F20"/>
                <w:sz w:val="20"/>
                <w:szCs w:val="20"/>
                <w:lang w:val="en-US" w:eastAsia="en-US"/>
              </w:rPr>
              <w:t xml:space="preserve">  </w:t>
            </w:r>
            <w:r w:rsidRPr="006F019F">
              <w:rPr>
                <w:rFonts w:ascii="Times New Roman" w:hAnsi="Times New Roman" w:cs="Times New Roman"/>
                <w:sz w:val="20"/>
                <w:szCs w:val="20"/>
                <w:lang w:val="en-US"/>
              </w:rPr>
              <w:t xml:space="preserve">  T. </w:t>
            </w:r>
            <w:proofErr w:type="spellStart"/>
            <w:r w:rsidRPr="006F019F">
              <w:rPr>
                <w:rFonts w:ascii="Times New Roman" w:hAnsi="Times New Roman" w:cs="Times New Roman"/>
                <w:sz w:val="20"/>
                <w:szCs w:val="20"/>
                <w:lang w:val="en-US"/>
              </w:rPr>
              <w:t>Tollington</w:t>
            </w:r>
            <w:proofErr w:type="spellEnd"/>
            <w:r w:rsidRPr="006F019F">
              <w:rPr>
                <w:rFonts w:ascii="Times New Roman" w:hAnsi="Times New Roman" w:cs="Times New Roman"/>
                <w:sz w:val="20"/>
                <w:szCs w:val="20"/>
                <w:lang w:val="en-US"/>
              </w:rPr>
              <w:t xml:space="preserve">(1999), G. Smith and R. Parr (2000), </w:t>
            </w:r>
            <w:r w:rsidR="00363678" w:rsidRPr="006F019F">
              <w:rPr>
                <w:rFonts w:ascii="Times New Roman" w:hAnsi="Times New Roman" w:cs="Times New Roman"/>
                <w:sz w:val="20"/>
                <w:szCs w:val="20"/>
                <w:lang w:val="en-US"/>
              </w:rPr>
              <w:t xml:space="preserve">A. </w:t>
            </w:r>
            <w:proofErr w:type="spellStart"/>
            <w:r w:rsidR="00363678" w:rsidRPr="006F019F">
              <w:rPr>
                <w:rFonts w:ascii="Times New Roman" w:hAnsi="Times New Roman" w:cs="Times New Roman"/>
                <w:sz w:val="20"/>
                <w:szCs w:val="20"/>
                <w:lang w:val="en-US"/>
              </w:rPr>
              <w:t>Seetharaman</w:t>
            </w:r>
            <w:proofErr w:type="spellEnd"/>
            <w:r w:rsidR="00363678" w:rsidRPr="006F019F">
              <w:rPr>
                <w:rFonts w:ascii="Times New Roman" w:hAnsi="Times New Roman" w:cs="Times New Roman"/>
                <w:sz w:val="20"/>
                <w:szCs w:val="20"/>
                <w:lang w:val="en-US"/>
              </w:rPr>
              <w:t xml:space="preserve"> (2001)</w:t>
            </w:r>
            <w:r w:rsidRPr="006F019F">
              <w:rPr>
                <w:rFonts w:ascii="Times New Roman" w:hAnsi="Times New Roman" w:cs="Times New Roman"/>
                <w:sz w:val="20"/>
                <w:szCs w:val="20"/>
                <w:lang w:val="en-US"/>
              </w:rPr>
              <w:t>,</w:t>
            </w:r>
          </w:p>
          <w:p w:rsidR="00363678" w:rsidRPr="006F019F" w:rsidRDefault="00363678" w:rsidP="006F019F">
            <w:pPr>
              <w:spacing w:after="0" w:line="240" w:lineRule="auto"/>
              <w:rPr>
                <w:rFonts w:ascii="Times New Roman" w:hAnsi="Times New Roman" w:cs="Times New Roman"/>
                <w:sz w:val="20"/>
                <w:szCs w:val="20"/>
              </w:rPr>
            </w:pPr>
            <w:r w:rsidRPr="006F019F">
              <w:rPr>
                <w:rFonts w:ascii="Times New Roman" w:hAnsi="Times New Roman" w:cs="Times New Roman"/>
                <w:sz w:val="20"/>
                <w:szCs w:val="20"/>
                <w:lang w:val="en-US"/>
              </w:rPr>
              <w:t>R. Zimmermann (2001)</w:t>
            </w:r>
          </w:p>
          <w:p w:rsidR="00363678" w:rsidRPr="006F019F" w:rsidRDefault="00363678" w:rsidP="006F019F">
            <w:pPr>
              <w:spacing w:after="0" w:line="240" w:lineRule="auto"/>
              <w:rPr>
                <w:rFonts w:ascii="Times New Roman" w:hAnsi="Times New Roman" w:cs="Times New Roman"/>
                <w:sz w:val="20"/>
                <w:szCs w:val="20"/>
                <w:lang w:val="en-US"/>
              </w:rPr>
            </w:pPr>
          </w:p>
        </w:tc>
        <w:tc>
          <w:tcPr>
            <w:tcW w:w="2140" w:type="dxa"/>
          </w:tcPr>
          <w:p w:rsidR="00363678" w:rsidRPr="006F019F" w:rsidRDefault="00363678" w:rsidP="006F019F">
            <w:pPr>
              <w:spacing w:after="0" w:line="240" w:lineRule="auto"/>
              <w:rPr>
                <w:rFonts w:ascii="Times New Roman" w:hAnsi="Times New Roman" w:cs="Times New Roman"/>
                <w:sz w:val="20"/>
                <w:szCs w:val="20"/>
              </w:rPr>
            </w:pPr>
            <w:r w:rsidRPr="006F019F">
              <w:rPr>
                <w:rFonts w:ascii="Times New Roman" w:hAnsi="Times New Roman" w:cs="Times New Roman"/>
                <w:sz w:val="20"/>
                <w:szCs w:val="20"/>
              </w:rPr>
              <w:t xml:space="preserve">Вычисляется разница в цене </w:t>
            </w:r>
            <w:proofErr w:type="spellStart"/>
            <w:r w:rsidRPr="006F019F">
              <w:rPr>
                <w:rFonts w:ascii="Times New Roman" w:hAnsi="Times New Roman" w:cs="Times New Roman"/>
                <w:sz w:val="20"/>
                <w:szCs w:val="20"/>
              </w:rPr>
              <w:t>брендированного</w:t>
            </w:r>
            <w:proofErr w:type="spellEnd"/>
            <w:r w:rsidRPr="006F019F">
              <w:rPr>
                <w:rFonts w:ascii="Times New Roman" w:hAnsi="Times New Roman" w:cs="Times New Roman"/>
                <w:sz w:val="20"/>
                <w:szCs w:val="20"/>
              </w:rPr>
              <w:t xml:space="preserve"> и </w:t>
            </w:r>
            <w:proofErr w:type="spellStart"/>
            <w:r w:rsidRPr="006F019F">
              <w:rPr>
                <w:rFonts w:ascii="Times New Roman" w:hAnsi="Times New Roman" w:cs="Times New Roman"/>
                <w:sz w:val="20"/>
                <w:szCs w:val="20"/>
              </w:rPr>
              <w:t>небрендированного</w:t>
            </w:r>
            <w:proofErr w:type="spellEnd"/>
            <w:r w:rsidRPr="006F019F">
              <w:rPr>
                <w:rFonts w:ascii="Times New Roman" w:hAnsi="Times New Roman" w:cs="Times New Roman"/>
                <w:sz w:val="20"/>
                <w:szCs w:val="20"/>
              </w:rPr>
              <w:t xml:space="preserve"> товара-аналога и умножается на прогнозы будущих продаж</w:t>
            </w:r>
          </w:p>
        </w:tc>
        <w:tc>
          <w:tcPr>
            <w:tcW w:w="1799" w:type="dxa"/>
          </w:tcPr>
          <w:p w:rsidR="00363678" w:rsidRPr="006F019F" w:rsidRDefault="00363678" w:rsidP="00304A24">
            <w:pPr>
              <w:spacing w:after="0" w:line="240" w:lineRule="auto"/>
              <w:rPr>
                <w:rFonts w:ascii="Times New Roman" w:hAnsi="Times New Roman" w:cs="Times New Roman"/>
                <w:sz w:val="20"/>
                <w:szCs w:val="20"/>
              </w:rPr>
            </w:pPr>
            <w:r w:rsidRPr="006F019F">
              <w:rPr>
                <w:rFonts w:ascii="Times New Roman" w:eastAsiaTheme="minorHAnsi" w:hAnsi="Times New Roman" w:cs="Times New Roman"/>
                <w:sz w:val="20"/>
                <w:szCs w:val="20"/>
                <w:lang w:eastAsia="en-US"/>
              </w:rPr>
              <w:t>Адекватный показател</w:t>
            </w:r>
            <w:r w:rsidR="00304A24">
              <w:rPr>
                <w:rFonts w:ascii="Times New Roman" w:eastAsiaTheme="minorHAnsi" w:hAnsi="Times New Roman" w:cs="Times New Roman"/>
                <w:sz w:val="20"/>
                <w:szCs w:val="20"/>
                <w:lang w:eastAsia="en-US"/>
              </w:rPr>
              <w:t>ь</w:t>
            </w:r>
            <w:r w:rsidRPr="006F019F">
              <w:rPr>
                <w:rFonts w:ascii="Times New Roman" w:eastAsiaTheme="minorHAnsi" w:hAnsi="Times New Roman" w:cs="Times New Roman"/>
                <w:sz w:val="20"/>
                <w:szCs w:val="20"/>
                <w:lang w:eastAsia="en-US"/>
              </w:rPr>
              <w:t xml:space="preserve"> рыночной стоимости бренда, отражает лояльность рынка или покупателей</w:t>
            </w:r>
          </w:p>
        </w:tc>
        <w:tc>
          <w:tcPr>
            <w:tcW w:w="2326" w:type="dxa"/>
          </w:tcPr>
          <w:p w:rsidR="00363678" w:rsidRPr="006F019F" w:rsidRDefault="006A3392" w:rsidP="006F019F">
            <w:pPr>
              <w:autoSpaceDE w:val="0"/>
              <w:autoSpaceDN w:val="0"/>
              <w:adjustRightInd w:val="0"/>
              <w:spacing w:after="0" w:line="240" w:lineRule="auto"/>
              <w:rPr>
                <w:rFonts w:ascii="Times New Roman" w:eastAsiaTheme="minorHAnsi" w:hAnsi="Times New Roman" w:cs="Times New Roman"/>
                <w:sz w:val="20"/>
                <w:szCs w:val="20"/>
                <w:lang w:eastAsia="en-US"/>
              </w:rPr>
            </w:pPr>
            <w:r w:rsidRPr="006F019F">
              <w:rPr>
                <w:rFonts w:ascii="Times New Roman" w:eastAsiaTheme="minorHAnsi" w:hAnsi="Times New Roman" w:cs="Times New Roman"/>
                <w:sz w:val="20"/>
                <w:szCs w:val="20"/>
                <w:lang w:eastAsia="en-US"/>
              </w:rPr>
              <w:t>В</w:t>
            </w:r>
            <w:r w:rsidR="00363678" w:rsidRPr="006F019F">
              <w:rPr>
                <w:rFonts w:ascii="Times New Roman" w:eastAsiaTheme="minorHAnsi" w:hAnsi="Times New Roman" w:cs="Times New Roman"/>
                <w:sz w:val="20"/>
                <w:szCs w:val="20"/>
                <w:lang w:eastAsia="en-US"/>
              </w:rPr>
              <w:t xml:space="preserve">ыявление сопоставимого </w:t>
            </w:r>
            <w:proofErr w:type="spellStart"/>
            <w:r w:rsidR="00363678" w:rsidRPr="006F019F">
              <w:rPr>
                <w:rFonts w:ascii="Times New Roman" w:eastAsiaTheme="minorHAnsi" w:hAnsi="Times New Roman" w:cs="Times New Roman"/>
                <w:sz w:val="20"/>
                <w:szCs w:val="20"/>
                <w:lang w:eastAsia="en-US"/>
              </w:rPr>
              <w:t>небрендированного</w:t>
            </w:r>
            <w:proofErr w:type="spellEnd"/>
            <w:r w:rsidR="00363678" w:rsidRPr="006F019F">
              <w:rPr>
                <w:rFonts w:ascii="Times New Roman" w:eastAsiaTheme="minorHAnsi" w:hAnsi="Times New Roman" w:cs="Times New Roman"/>
                <w:sz w:val="20"/>
                <w:szCs w:val="20"/>
                <w:lang w:eastAsia="en-US"/>
              </w:rPr>
              <w:t xml:space="preserve"> продукта может быть затруднительным</w:t>
            </w:r>
            <w:r w:rsidR="00304A24">
              <w:rPr>
                <w:rFonts w:ascii="Times New Roman" w:eastAsiaTheme="minorHAnsi" w:hAnsi="Times New Roman" w:cs="Times New Roman"/>
                <w:sz w:val="20"/>
                <w:szCs w:val="20"/>
                <w:lang w:eastAsia="en-US"/>
              </w:rPr>
              <w:t>;</w:t>
            </w:r>
            <w:r w:rsidR="00363678" w:rsidRPr="006F019F">
              <w:rPr>
                <w:rFonts w:ascii="Times New Roman" w:eastAsiaTheme="minorHAnsi" w:hAnsi="Times New Roman" w:cs="Times New Roman"/>
                <w:sz w:val="20"/>
                <w:szCs w:val="20"/>
                <w:lang w:eastAsia="en-US"/>
              </w:rPr>
              <w:t xml:space="preserve"> цены могут варьиро</w:t>
            </w:r>
            <w:r w:rsidR="00304A24">
              <w:rPr>
                <w:rFonts w:ascii="Times New Roman" w:eastAsiaTheme="minorHAnsi" w:hAnsi="Times New Roman" w:cs="Times New Roman"/>
                <w:sz w:val="20"/>
                <w:szCs w:val="20"/>
                <w:lang w:eastAsia="en-US"/>
              </w:rPr>
              <w:t>ваться в зависимости от региона;</w:t>
            </w:r>
            <w:r w:rsidR="00363678" w:rsidRPr="006F019F">
              <w:rPr>
                <w:rFonts w:ascii="Times New Roman" w:eastAsiaTheme="minorHAnsi" w:hAnsi="Times New Roman" w:cs="Times New Roman"/>
                <w:sz w:val="20"/>
                <w:szCs w:val="20"/>
                <w:lang w:eastAsia="en-US"/>
              </w:rPr>
              <w:t xml:space="preserve"> невозможно учесть влияние факторов сезонности на цены.</w:t>
            </w:r>
          </w:p>
          <w:p w:rsidR="00363678" w:rsidRPr="006F019F" w:rsidRDefault="00363678" w:rsidP="006F019F">
            <w:pPr>
              <w:spacing w:after="0" w:line="240" w:lineRule="auto"/>
              <w:rPr>
                <w:rFonts w:ascii="Times New Roman" w:hAnsi="Times New Roman" w:cs="Times New Roman"/>
                <w:sz w:val="20"/>
                <w:szCs w:val="20"/>
              </w:rPr>
            </w:pPr>
          </w:p>
        </w:tc>
      </w:tr>
      <w:tr w:rsidR="00A746CB" w:rsidRPr="006F019F" w:rsidTr="00CE7344">
        <w:tc>
          <w:tcPr>
            <w:tcW w:w="1700" w:type="dxa"/>
            <w:vAlign w:val="center"/>
          </w:tcPr>
          <w:p w:rsidR="00363678" w:rsidRPr="006F019F" w:rsidRDefault="00363678" w:rsidP="00CE7344">
            <w:pPr>
              <w:spacing w:after="0" w:line="240" w:lineRule="auto"/>
              <w:jc w:val="center"/>
              <w:rPr>
                <w:rFonts w:ascii="Times New Roman" w:hAnsi="Times New Roman" w:cs="Times New Roman"/>
                <w:sz w:val="20"/>
                <w:szCs w:val="20"/>
              </w:rPr>
            </w:pPr>
            <w:r w:rsidRPr="006F019F">
              <w:rPr>
                <w:rFonts w:ascii="Times New Roman" w:hAnsi="Times New Roman" w:cs="Times New Roman"/>
                <w:sz w:val="20"/>
                <w:szCs w:val="20"/>
              </w:rPr>
              <w:t xml:space="preserve">Метод </w:t>
            </w:r>
            <w:r w:rsidRPr="006F019F">
              <w:rPr>
                <w:rFonts w:ascii="Times New Roman" w:eastAsiaTheme="minorHAnsi" w:hAnsi="Times New Roman" w:cs="Times New Roman"/>
                <w:sz w:val="20"/>
                <w:szCs w:val="20"/>
              </w:rPr>
              <w:t xml:space="preserve"> освобождения от </w:t>
            </w:r>
            <w:r w:rsidRPr="006F019F">
              <w:rPr>
                <w:rFonts w:ascii="Times New Roman" w:hAnsi="Times New Roman" w:cs="Times New Roman"/>
                <w:sz w:val="20"/>
                <w:szCs w:val="20"/>
              </w:rPr>
              <w:t>роялти</w:t>
            </w:r>
          </w:p>
          <w:p w:rsidR="00363678" w:rsidRPr="006F019F" w:rsidRDefault="00363678" w:rsidP="00CE7344">
            <w:pPr>
              <w:spacing w:after="0" w:line="240" w:lineRule="auto"/>
              <w:jc w:val="center"/>
              <w:rPr>
                <w:rFonts w:ascii="Times New Roman" w:hAnsi="Times New Roman" w:cs="Times New Roman"/>
                <w:sz w:val="20"/>
                <w:szCs w:val="20"/>
              </w:rPr>
            </w:pPr>
          </w:p>
        </w:tc>
        <w:tc>
          <w:tcPr>
            <w:tcW w:w="1889" w:type="dxa"/>
          </w:tcPr>
          <w:p w:rsidR="00363678" w:rsidRPr="006F019F" w:rsidRDefault="004D1E62" w:rsidP="006F019F">
            <w:pPr>
              <w:spacing w:after="0" w:line="240" w:lineRule="auto"/>
              <w:rPr>
                <w:rFonts w:ascii="Times New Roman" w:hAnsi="Times New Roman" w:cs="Times New Roman"/>
                <w:sz w:val="20"/>
                <w:szCs w:val="20"/>
                <w:lang w:val="en-US"/>
              </w:rPr>
            </w:pPr>
            <w:r w:rsidRPr="006F019F">
              <w:rPr>
                <w:rFonts w:ascii="Times New Roman" w:hAnsi="Times New Roman" w:cs="Times New Roman"/>
                <w:sz w:val="20"/>
                <w:szCs w:val="20"/>
                <w:lang w:val="en-US"/>
              </w:rPr>
              <w:t xml:space="preserve">P. </w:t>
            </w:r>
            <w:proofErr w:type="spellStart"/>
            <w:r w:rsidRPr="006F019F">
              <w:rPr>
                <w:rFonts w:ascii="Times New Roman" w:hAnsi="Times New Roman" w:cs="Times New Roman"/>
                <w:sz w:val="20"/>
                <w:szCs w:val="20"/>
                <w:lang w:val="en-US"/>
              </w:rPr>
              <w:t>Barwise</w:t>
            </w:r>
            <w:proofErr w:type="spellEnd"/>
            <w:r w:rsidRPr="006F019F">
              <w:rPr>
                <w:rFonts w:ascii="Times New Roman" w:hAnsi="Times New Roman" w:cs="Times New Roman"/>
                <w:sz w:val="20"/>
                <w:szCs w:val="20"/>
                <w:lang w:val="en-US"/>
              </w:rPr>
              <w:t xml:space="preserve"> et al.(1989),</w:t>
            </w:r>
          </w:p>
          <w:p w:rsidR="00452609" w:rsidRPr="006F019F" w:rsidRDefault="00363678" w:rsidP="006F019F">
            <w:pPr>
              <w:spacing w:after="0" w:line="240" w:lineRule="auto"/>
              <w:rPr>
                <w:rFonts w:ascii="Times New Roman" w:hAnsi="Times New Roman" w:cs="Times New Roman"/>
                <w:sz w:val="20"/>
                <w:szCs w:val="20"/>
                <w:lang w:val="en-US"/>
              </w:rPr>
            </w:pPr>
            <w:proofErr w:type="spellStart"/>
            <w:r w:rsidRPr="006F019F">
              <w:rPr>
                <w:rFonts w:ascii="Times New Roman" w:hAnsi="Times New Roman" w:cs="Times New Roman"/>
                <w:sz w:val="20"/>
                <w:szCs w:val="20"/>
                <w:lang w:val="en-US"/>
              </w:rPr>
              <w:t>G.Smith</w:t>
            </w:r>
            <w:proofErr w:type="spellEnd"/>
            <w:r w:rsidRPr="006F019F">
              <w:rPr>
                <w:rFonts w:ascii="Times New Roman" w:hAnsi="Times New Roman" w:cs="Times New Roman"/>
                <w:sz w:val="20"/>
                <w:szCs w:val="20"/>
                <w:lang w:val="en-US"/>
              </w:rPr>
              <w:t xml:space="preserve"> and R. </w:t>
            </w:r>
            <w:r w:rsidR="004D1E62" w:rsidRPr="006F019F">
              <w:rPr>
                <w:rFonts w:ascii="Times New Roman" w:hAnsi="Times New Roman" w:cs="Times New Roman"/>
                <w:sz w:val="20"/>
                <w:szCs w:val="20"/>
                <w:lang w:val="en-US"/>
              </w:rPr>
              <w:t>Par</w:t>
            </w:r>
            <w:r w:rsidRPr="006F019F">
              <w:rPr>
                <w:rFonts w:ascii="Times New Roman" w:hAnsi="Times New Roman" w:cs="Times New Roman"/>
                <w:sz w:val="20"/>
                <w:szCs w:val="20"/>
                <w:lang w:val="en-US"/>
              </w:rPr>
              <w:t>r, (2000)</w:t>
            </w:r>
            <w:r w:rsidR="004D1E62" w:rsidRPr="006F019F">
              <w:rPr>
                <w:rFonts w:ascii="Times New Roman" w:hAnsi="Times New Roman" w:cs="Times New Roman"/>
                <w:sz w:val="20"/>
                <w:szCs w:val="20"/>
                <w:lang w:val="en-US"/>
              </w:rPr>
              <w:t xml:space="preserve">, </w:t>
            </w:r>
            <w:r w:rsidR="00452609" w:rsidRPr="006F019F">
              <w:rPr>
                <w:rFonts w:ascii="Times New Roman" w:hAnsi="Times New Roman" w:cs="Times New Roman"/>
                <w:sz w:val="20"/>
                <w:szCs w:val="20"/>
                <w:lang w:val="en-US"/>
              </w:rPr>
              <w:t>P.</w:t>
            </w:r>
            <w:r w:rsidR="004D1E62" w:rsidRPr="006F019F">
              <w:rPr>
                <w:rFonts w:ascii="Times New Roman" w:hAnsi="Times New Roman" w:cs="Times New Roman"/>
                <w:sz w:val="20"/>
                <w:szCs w:val="20"/>
                <w:lang w:val="en-US"/>
              </w:rPr>
              <w:t xml:space="preserve"> </w:t>
            </w:r>
            <w:r w:rsidR="00452609" w:rsidRPr="006F019F">
              <w:rPr>
                <w:rFonts w:ascii="Times New Roman" w:hAnsi="Times New Roman" w:cs="Times New Roman"/>
                <w:sz w:val="20"/>
                <w:szCs w:val="20"/>
                <w:lang w:val="en-US"/>
              </w:rPr>
              <w:t>Fernandez (2001</w:t>
            </w:r>
            <w:r w:rsidR="004D1E62" w:rsidRPr="006F019F">
              <w:rPr>
                <w:rFonts w:ascii="Times New Roman" w:hAnsi="Times New Roman" w:cs="Times New Roman"/>
                <w:sz w:val="20"/>
                <w:szCs w:val="20"/>
                <w:lang w:val="en-US"/>
              </w:rPr>
              <w:t>)</w:t>
            </w:r>
            <w:r w:rsidR="00452609" w:rsidRPr="006F019F">
              <w:rPr>
                <w:rFonts w:ascii="Times New Roman" w:hAnsi="Times New Roman" w:cs="Times New Roman"/>
                <w:sz w:val="20"/>
                <w:szCs w:val="20"/>
                <w:lang w:val="en-US"/>
              </w:rPr>
              <w:t>, M. Boos (2003)</w:t>
            </w:r>
          </w:p>
          <w:p w:rsidR="00363678" w:rsidRPr="006F019F" w:rsidRDefault="00363678" w:rsidP="006F019F">
            <w:pPr>
              <w:spacing w:after="0" w:line="240" w:lineRule="auto"/>
              <w:rPr>
                <w:rFonts w:ascii="Times New Roman" w:hAnsi="Times New Roman" w:cs="Times New Roman"/>
                <w:sz w:val="20"/>
                <w:szCs w:val="20"/>
                <w:lang w:val="en-US"/>
              </w:rPr>
            </w:pPr>
          </w:p>
        </w:tc>
        <w:tc>
          <w:tcPr>
            <w:tcW w:w="2140" w:type="dxa"/>
          </w:tcPr>
          <w:p w:rsidR="00363678" w:rsidRPr="006F019F" w:rsidRDefault="00452609" w:rsidP="00304A24">
            <w:pPr>
              <w:spacing w:after="0" w:line="240" w:lineRule="auto"/>
              <w:rPr>
                <w:rFonts w:ascii="Times New Roman" w:hAnsi="Times New Roman" w:cs="Times New Roman"/>
                <w:sz w:val="20"/>
                <w:szCs w:val="20"/>
              </w:rPr>
            </w:pPr>
            <w:proofErr w:type="gramStart"/>
            <w:r w:rsidRPr="006F019F">
              <w:rPr>
                <w:rFonts w:ascii="Times New Roman" w:eastAsiaTheme="minorHAnsi" w:hAnsi="Times New Roman" w:cs="Times New Roman"/>
                <w:sz w:val="20"/>
                <w:szCs w:val="20"/>
                <w:lang w:eastAsia="en-US"/>
              </w:rPr>
              <w:t xml:space="preserve">Измеряется текущую стоимость ожидаемых будущих лицензионный платежей (роялти), </w:t>
            </w:r>
            <w:r w:rsidR="00304A24">
              <w:rPr>
                <w:rFonts w:ascii="Times New Roman" w:eastAsiaTheme="minorHAnsi" w:hAnsi="Times New Roman" w:cs="Times New Roman"/>
                <w:sz w:val="20"/>
                <w:szCs w:val="20"/>
                <w:lang w:eastAsia="en-US"/>
              </w:rPr>
              <w:t>в предположении</w:t>
            </w:r>
            <w:r w:rsidRPr="006F019F">
              <w:rPr>
                <w:rFonts w:ascii="Times New Roman" w:eastAsiaTheme="minorHAnsi" w:hAnsi="Times New Roman" w:cs="Times New Roman"/>
                <w:sz w:val="20"/>
                <w:szCs w:val="20"/>
                <w:lang w:eastAsia="en-US"/>
              </w:rPr>
              <w:t xml:space="preserve">, что бренд не принадлежит компании, но используется ею по лицензионному договору или  договору </w:t>
            </w:r>
            <w:proofErr w:type="spellStart"/>
            <w:r w:rsidRPr="006F019F">
              <w:rPr>
                <w:rFonts w:ascii="Times New Roman" w:eastAsiaTheme="minorHAnsi" w:hAnsi="Times New Roman" w:cs="Times New Roman"/>
                <w:sz w:val="20"/>
                <w:szCs w:val="20"/>
                <w:lang w:eastAsia="en-US"/>
              </w:rPr>
              <w:t>франчайзинга</w:t>
            </w:r>
            <w:proofErr w:type="spellEnd"/>
            <w:proofErr w:type="gramEnd"/>
          </w:p>
        </w:tc>
        <w:tc>
          <w:tcPr>
            <w:tcW w:w="1799" w:type="dxa"/>
          </w:tcPr>
          <w:p w:rsidR="00363678" w:rsidRPr="006F019F" w:rsidRDefault="00452609" w:rsidP="00304A24">
            <w:pPr>
              <w:spacing w:after="0" w:line="240" w:lineRule="auto"/>
              <w:rPr>
                <w:rFonts w:ascii="Times New Roman" w:hAnsi="Times New Roman" w:cs="Times New Roman"/>
                <w:sz w:val="20"/>
                <w:szCs w:val="20"/>
              </w:rPr>
            </w:pPr>
            <w:r w:rsidRPr="006F019F">
              <w:rPr>
                <w:rFonts w:ascii="Times New Roman" w:hAnsi="Times New Roman" w:cs="Times New Roman"/>
                <w:sz w:val="20"/>
                <w:szCs w:val="20"/>
              </w:rPr>
              <w:t>Оценка специфична для каждой отрасли</w:t>
            </w:r>
            <w:r w:rsidR="00304A24">
              <w:rPr>
                <w:rFonts w:ascii="Times New Roman" w:hAnsi="Times New Roman" w:cs="Times New Roman"/>
                <w:sz w:val="20"/>
                <w:szCs w:val="20"/>
              </w:rPr>
              <w:t>;</w:t>
            </w:r>
            <w:r w:rsidRPr="006F019F">
              <w:rPr>
                <w:rFonts w:ascii="Times New Roman" w:hAnsi="Times New Roman" w:cs="Times New Roman"/>
                <w:sz w:val="20"/>
                <w:szCs w:val="20"/>
              </w:rPr>
              <w:t xml:space="preserve"> метод был принят многочисленными фискальными властями в качестве обоснованной модели</w:t>
            </w:r>
          </w:p>
        </w:tc>
        <w:tc>
          <w:tcPr>
            <w:tcW w:w="2326" w:type="dxa"/>
          </w:tcPr>
          <w:p w:rsidR="00363678" w:rsidRPr="006F019F" w:rsidRDefault="00452609" w:rsidP="006F019F">
            <w:pPr>
              <w:spacing w:after="0" w:line="240" w:lineRule="auto"/>
              <w:rPr>
                <w:rFonts w:ascii="Times New Roman" w:hAnsi="Times New Roman" w:cs="Times New Roman"/>
                <w:sz w:val="20"/>
                <w:szCs w:val="20"/>
              </w:rPr>
            </w:pPr>
            <w:r w:rsidRPr="006F019F">
              <w:rPr>
                <w:rFonts w:ascii="Times New Roman" w:eastAsiaTheme="minorHAnsi" w:hAnsi="Times New Roman" w:cs="Times New Roman"/>
                <w:sz w:val="20"/>
                <w:szCs w:val="20"/>
                <w:lang w:eastAsia="en-US"/>
              </w:rPr>
              <w:t>В состав роялти помимо платы за использование бренда включаются проценты за использование патентов, авторских прав, отчисления за корпоративный маркетинг</w:t>
            </w:r>
          </w:p>
        </w:tc>
      </w:tr>
      <w:tr w:rsidR="00A746CB" w:rsidRPr="006F019F" w:rsidTr="00CE7344">
        <w:trPr>
          <w:trHeight w:val="1565"/>
        </w:trPr>
        <w:tc>
          <w:tcPr>
            <w:tcW w:w="1700" w:type="dxa"/>
            <w:vAlign w:val="center"/>
          </w:tcPr>
          <w:p w:rsidR="00452609" w:rsidRPr="006F019F" w:rsidRDefault="00452609" w:rsidP="00CE7344">
            <w:pPr>
              <w:spacing w:after="0" w:line="240" w:lineRule="auto"/>
              <w:jc w:val="center"/>
              <w:rPr>
                <w:rFonts w:ascii="Times New Roman" w:hAnsi="Times New Roman" w:cs="Times New Roman"/>
                <w:sz w:val="20"/>
                <w:szCs w:val="20"/>
              </w:rPr>
            </w:pPr>
            <w:r w:rsidRPr="006F019F">
              <w:rPr>
                <w:rFonts w:ascii="Times New Roman" w:hAnsi="Times New Roman" w:cs="Times New Roman"/>
                <w:sz w:val="20"/>
                <w:szCs w:val="20"/>
              </w:rPr>
              <w:t>Метод анализа силы бренда</w:t>
            </w:r>
          </w:p>
        </w:tc>
        <w:tc>
          <w:tcPr>
            <w:tcW w:w="1889" w:type="dxa"/>
          </w:tcPr>
          <w:p w:rsidR="00751886" w:rsidRPr="006F019F" w:rsidRDefault="00751886" w:rsidP="006F019F">
            <w:pPr>
              <w:autoSpaceDE w:val="0"/>
              <w:autoSpaceDN w:val="0"/>
              <w:adjustRightInd w:val="0"/>
              <w:spacing w:after="0" w:line="240" w:lineRule="auto"/>
              <w:rPr>
                <w:rFonts w:ascii="Times New Roman" w:eastAsiaTheme="minorHAnsi" w:hAnsi="Times New Roman" w:cs="Times New Roman"/>
                <w:color w:val="231F20"/>
                <w:sz w:val="20"/>
                <w:szCs w:val="20"/>
                <w:lang w:val="en-US" w:eastAsia="en-US"/>
              </w:rPr>
            </w:pPr>
            <w:r w:rsidRPr="006F019F">
              <w:rPr>
                <w:rFonts w:ascii="Times New Roman" w:hAnsi="Times New Roman" w:cs="Times New Roman"/>
                <w:sz w:val="20"/>
                <w:szCs w:val="20"/>
                <w:lang w:val="en-US"/>
              </w:rPr>
              <w:t xml:space="preserve">R. Zimmermann (2001), </w:t>
            </w:r>
            <w:r w:rsidRPr="006F019F">
              <w:rPr>
                <w:rFonts w:ascii="Times New Roman" w:eastAsiaTheme="minorHAnsi" w:hAnsi="Times New Roman" w:cs="Times New Roman"/>
                <w:color w:val="231F20"/>
                <w:sz w:val="20"/>
                <w:szCs w:val="20"/>
                <w:lang w:val="en-US" w:eastAsia="en-US"/>
              </w:rPr>
              <w:t xml:space="preserve">Sattler </w:t>
            </w:r>
            <w:r w:rsidRPr="006F019F">
              <w:rPr>
                <w:rFonts w:ascii="Times New Roman" w:eastAsiaTheme="minorHAnsi" w:hAnsi="Times New Roman" w:cs="Times New Roman"/>
                <w:iCs/>
                <w:color w:val="231F20"/>
                <w:sz w:val="20"/>
                <w:szCs w:val="20"/>
                <w:lang w:val="en-US" w:eastAsia="en-US"/>
              </w:rPr>
              <w:t>et a</w:t>
            </w:r>
            <w:r w:rsidR="00D051A7" w:rsidRPr="006F019F">
              <w:rPr>
                <w:rFonts w:ascii="Times New Roman" w:eastAsiaTheme="minorHAnsi" w:hAnsi="Times New Roman" w:cs="Times New Roman"/>
                <w:iCs/>
                <w:color w:val="231F20"/>
                <w:sz w:val="20"/>
                <w:szCs w:val="20"/>
                <w:lang w:val="en-US" w:eastAsia="en-US"/>
              </w:rPr>
              <w:t xml:space="preserve"> (2000)</w:t>
            </w:r>
            <w:r w:rsidRPr="006F019F">
              <w:rPr>
                <w:rFonts w:ascii="Times New Roman" w:eastAsiaTheme="minorHAnsi" w:hAnsi="Times New Roman" w:cs="Times New Roman"/>
                <w:iCs/>
                <w:color w:val="231F20"/>
                <w:sz w:val="20"/>
                <w:szCs w:val="20"/>
                <w:lang w:val="en-US" w:eastAsia="en-US"/>
              </w:rPr>
              <w:t>,</w:t>
            </w:r>
          </w:p>
          <w:p w:rsidR="00751886" w:rsidRPr="006F019F" w:rsidRDefault="00751886" w:rsidP="006F019F">
            <w:pPr>
              <w:autoSpaceDE w:val="0"/>
              <w:autoSpaceDN w:val="0"/>
              <w:adjustRightInd w:val="0"/>
              <w:spacing w:after="0" w:line="240" w:lineRule="auto"/>
              <w:rPr>
                <w:rFonts w:ascii="Times New Roman" w:eastAsiaTheme="minorHAnsi" w:hAnsi="Times New Roman" w:cs="Times New Roman"/>
                <w:color w:val="231F20"/>
                <w:sz w:val="20"/>
                <w:szCs w:val="20"/>
                <w:lang w:val="en-US" w:eastAsia="en-US"/>
              </w:rPr>
            </w:pPr>
            <w:r w:rsidRPr="006F019F">
              <w:rPr>
                <w:rFonts w:ascii="Times New Roman" w:eastAsiaTheme="minorHAnsi" w:hAnsi="Times New Roman" w:cs="Times New Roman"/>
                <w:color w:val="231F20"/>
                <w:sz w:val="20"/>
                <w:szCs w:val="20"/>
                <w:lang w:val="en-US" w:eastAsia="en-US"/>
              </w:rPr>
              <w:t>Brand Finance (2000),</w:t>
            </w:r>
          </w:p>
          <w:p w:rsidR="00751886" w:rsidRPr="006F019F" w:rsidRDefault="00751886" w:rsidP="006F019F">
            <w:pPr>
              <w:autoSpaceDE w:val="0"/>
              <w:autoSpaceDN w:val="0"/>
              <w:adjustRightInd w:val="0"/>
              <w:spacing w:after="0" w:line="240" w:lineRule="auto"/>
              <w:rPr>
                <w:rFonts w:ascii="Times New Roman" w:eastAsiaTheme="minorHAnsi" w:hAnsi="Times New Roman" w:cs="Times New Roman"/>
                <w:color w:val="231F20"/>
                <w:sz w:val="20"/>
                <w:szCs w:val="20"/>
                <w:lang w:val="en-US" w:eastAsia="en-US"/>
              </w:rPr>
            </w:pPr>
            <w:r w:rsidRPr="006F019F">
              <w:rPr>
                <w:rFonts w:ascii="Times New Roman" w:eastAsiaTheme="minorHAnsi" w:hAnsi="Times New Roman" w:cs="Times New Roman"/>
                <w:color w:val="231F20"/>
                <w:sz w:val="20"/>
                <w:szCs w:val="20"/>
                <w:lang w:val="en-US" w:eastAsia="en-US"/>
              </w:rPr>
              <w:t>Brand</w:t>
            </w:r>
          </w:p>
          <w:p w:rsidR="00751886" w:rsidRPr="006F019F" w:rsidRDefault="00751886" w:rsidP="006F019F">
            <w:pPr>
              <w:autoSpaceDE w:val="0"/>
              <w:autoSpaceDN w:val="0"/>
              <w:adjustRightInd w:val="0"/>
              <w:spacing w:after="0" w:line="240" w:lineRule="auto"/>
              <w:rPr>
                <w:rFonts w:ascii="Times New Roman" w:eastAsiaTheme="minorHAnsi" w:hAnsi="Times New Roman" w:cs="Times New Roman"/>
                <w:color w:val="231F20"/>
                <w:sz w:val="20"/>
                <w:szCs w:val="20"/>
                <w:lang w:val="en-US" w:eastAsia="en-US"/>
              </w:rPr>
            </w:pPr>
            <w:r w:rsidRPr="006F019F">
              <w:rPr>
                <w:rFonts w:ascii="Times New Roman" w:eastAsiaTheme="minorHAnsi" w:hAnsi="Times New Roman" w:cs="Times New Roman"/>
                <w:color w:val="231F20"/>
                <w:sz w:val="20"/>
                <w:szCs w:val="20"/>
                <w:lang w:val="en-US" w:eastAsia="en-US"/>
              </w:rPr>
              <w:t>Metrics (2004),</w:t>
            </w:r>
          </w:p>
          <w:p w:rsidR="00452609" w:rsidRPr="006F019F" w:rsidRDefault="00A746CB" w:rsidP="006F019F">
            <w:pPr>
              <w:autoSpaceDE w:val="0"/>
              <w:autoSpaceDN w:val="0"/>
              <w:adjustRightInd w:val="0"/>
              <w:spacing w:after="0" w:line="240" w:lineRule="auto"/>
              <w:rPr>
                <w:rFonts w:ascii="Times New Roman" w:hAnsi="Times New Roman" w:cs="Times New Roman"/>
                <w:sz w:val="20"/>
                <w:szCs w:val="20"/>
                <w:lang w:val="en-US"/>
              </w:rPr>
            </w:pPr>
            <w:proofErr w:type="spellStart"/>
            <w:r w:rsidRPr="00EF2693">
              <w:rPr>
                <w:rFonts w:ascii="Times New Roman" w:eastAsiaTheme="minorHAnsi" w:hAnsi="Times New Roman" w:cs="Times New Roman"/>
                <w:color w:val="231F20"/>
                <w:sz w:val="20"/>
                <w:szCs w:val="20"/>
                <w:lang w:val="en-US" w:eastAsia="en-US"/>
              </w:rPr>
              <w:t>Interbrand</w:t>
            </w:r>
            <w:proofErr w:type="spellEnd"/>
            <w:r w:rsidRPr="00EF2693">
              <w:rPr>
                <w:rFonts w:ascii="Times New Roman" w:eastAsiaTheme="minorHAnsi" w:hAnsi="Times New Roman" w:cs="Times New Roman"/>
                <w:color w:val="231F20"/>
                <w:sz w:val="20"/>
                <w:szCs w:val="20"/>
                <w:lang w:val="en-US" w:eastAsia="en-US"/>
              </w:rPr>
              <w:t xml:space="preserve"> </w:t>
            </w:r>
            <w:proofErr w:type="spellStart"/>
            <w:r w:rsidRPr="00EF2693">
              <w:rPr>
                <w:rFonts w:ascii="Times New Roman" w:eastAsiaTheme="minorHAnsi" w:hAnsi="Times New Roman" w:cs="Times New Roman"/>
                <w:color w:val="231F20"/>
                <w:sz w:val="20"/>
                <w:szCs w:val="20"/>
                <w:lang w:val="en-US" w:eastAsia="en-US"/>
              </w:rPr>
              <w:t>Zintzmeyer</w:t>
            </w:r>
            <w:proofErr w:type="spellEnd"/>
            <w:r w:rsidRPr="00EF2693">
              <w:rPr>
                <w:rFonts w:ascii="Times New Roman" w:eastAsiaTheme="minorHAnsi" w:hAnsi="Times New Roman" w:cs="Times New Roman"/>
                <w:color w:val="231F20"/>
                <w:sz w:val="20"/>
                <w:szCs w:val="20"/>
                <w:lang w:val="en-US" w:eastAsia="en-US"/>
              </w:rPr>
              <w:t xml:space="preserve"> and </w:t>
            </w:r>
            <w:proofErr w:type="spellStart"/>
            <w:r w:rsidRPr="00EF2693">
              <w:rPr>
                <w:rFonts w:ascii="Times New Roman" w:eastAsiaTheme="minorHAnsi" w:hAnsi="Times New Roman" w:cs="Times New Roman"/>
                <w:color w:val="231F20"/>
                <w:sz w:val="20"/>
                <w:szCs w:val="20"/>
                <w:lang w:val="en-US" w:eastAsia="en-US"/>
              </w:rPr>
              <w:t>Lux</w:t>
            </w:r>
            <w:proofErr w:type="spellEnd"/>
            <w:r w:rsidRPr="00EF2693">
              <w:rPr>
                <w:rFonts w:ascii="Times New Roman" w:eastAsiaTheme="minorHAnsi" w:hAnsi="Times New Roman" w:cs="Times New Roman"/>
                <w:color w:val="231F20"/>
                <w:sz w:val="20"/>
                <w:szCs w:val="20"/>
                <w:lang w:val="en-US" w:eastAsia="en-US"/>
              </w:rPr>
              <w:t xml:space="preserve"> </w:t>
            </w:r>
            <w:r w:rsidR="00D051A7" w:rsidRPr="00EF2693">
              <w:rPr>
                <w:rFonts w:ascii="Times New Roman" w:eastAsiaTheme="minorHAnsi" w:hAnsi="Times New Roman" w:cs="Times New Roman"/>
                <w:color w:val="231F20"/>
                <w:sz w:val="20"/>
                <w:szCs w:val="20"/>
                <w:lang w:val="en-US" w:eastAsia="en-US"/>
              </w:rPr>
              <w:t>(</w:t>
            </w:r>
            <w:r w:rsidR="00751886" w:rsidRPr="00EF2693">
              <w:rPr>
                <w:rFonts w:ascii="Times New Roman" w:eastAsiaTheme="minorHAnsi" w:hAnsi="Times New Roman" w:cs="Times New Roman"/>
                <w:color w:val="231F20"/>
                <w:sz w:val="20"/>
                <w:szCs w:val="20"/>
                <w:lang w:val="en-US" w:eastAsia="en-US"/>
              </w:rPr>
              <w:t>2004 )</w:t>
            </w:r>
          </w:p>
        </w:tc>
        <w:tc>
          <w:tcPr>
            <w:tcW w:w="2140" w:type="dxa"/>
          </w:tcPr>
          <w:p w:rsidR="00452609" w:rsidRPr="006F019F" w:rsidRDefault="00751886" w:rsidP="006F019F">
            <w:pPr>
              <w:spacing w:after="0" w:line="240" w:lineRule="auto"/>
              <w:rPr>
                <w:rFonts w:ascii="Times New Roman" w:hAnsi="Times New Roman" w:cs="Times New Roman"/>
                <w:sz w:val="20"/>
                <w:szCs w:val="20"/>
              </w:rPr>
            </w:pPr>
            <w:r w:rsidRPr="006F019F">
              <w:rPr>
                <w:rFonts w:ascii="Times New Roman" w:hAnsi="Times New Roman" w:cs="Times New Roman"/>
                <w:sz w:val="20"/>
                <w:szCs w:val="20"/>
              </w:rPr>
              <w:t>Рассматривает воздействие капитала бренда на функции спроса и предложения, для определения влияния бренда при принятии решения о покупке товара</w:t>
            </w:r>
          </w:p>
        </w:tc>
        <w:tc>
          <w:tcPr>
            <w:tcW w:w="1799" w:type="dxa"/>
          </w:tcPr>
          <w:p w:rsidR="00452609" w:rsidRPr="006F019F" w:rsidRDefault="00751886" w:rsidP="006F019F">
            <w:pPr>
              <w:spacing w:after="0" w:line="240" w:lineRule="auto"/>
              <w:rPr>
                <w:rFonts w:ascii="Times New Roman" w:hAnsi="Times New Roman" w:cs="Times New Roman"/>
                <w:sz w:val="20"/>
                <w:szCs w:val="20"/>
              </w:rPr>
            </w:pPr>
            <w:r w:rsidRPr="006F019F">
              <w:rPr>
                <w:rFonts w:ascii="Times New Roman" w:hAnsi="Times New Roman" w:cs="Times New Roman"/>
                <w:sz w:val="20"/>
                <w:szCs w:val="20"/>
              </w:rPr>
              <w:t xml:space="preserve">Помогает определить </w:t>
            </w:r>
            <w:proofErr w:type="gramStart"/>
            <w:r w:rsidRPr="006F019F">
              <w:rPr>
                <w:rFonts w:ascii="Times New Roman" w:hAnsi="Times New Roman" w:cs="Times New Roman"/>
                <w:sz w:val="20"/>
                <w:szCs w:val="20"/>
              </w:rPr>
              <w:t>ключевые</w:t>
            </w:r>
            <w:proofErr w:type="gramEnd"/>
            <w:r w:rsidRPr="006F019F">
              <w:rPr>
                <w:rFonts w:ascii="Times New Roman" w:hAnsi="Times New Roman" w:cs="Times New Roman"/>
                <w:sz w:val="20"/>
                <w:szCs w:val="20"/>
              </w:rPr>
              <w:t xml:space="preserve"> драйвера спроса</w:t>
            </w:r>
          </w:p>
        </w:tc>
        <w:tc>
          <w:tcPr>
            <w:tcW w:w="2326" w:type="dxa"/>
          </w:tcPr>
          <w:p w:rsidR="00452609" w:rsidRPr="006F019F" w:rsidRDefault="00751886" w:rsidP="006F019F">
            <w:pPr>
              <w:spacing w:after="0" w:line="240" w:lineRule="auto"/>
              <w:rPr>
                <w:rFonts w:ascii="Times New Roman" w:hAnsi="Times New Roman" w:cs="Times New Roman"/>
                <w:sz w:val="20"/>
                <w:szCs w:val="20"/>
              </w:rPr>
            </w:pPr>
            <w:r w:rsidRPr="006F019F">
              <w:rPr>
                <w:rFonts w:ascii="Times New Roman" w:hAnsi="Times New Roman" w:cs="Times New Roman"/>
                <w:sz w:val="20"/>
                <w:szCs w:val="20"/>
              </w:rPr>
              <w:t>Многие консалтинговые фирмы</w:t>
            </w:r>
            <w:r w:rsidR="00A746CB" w:rsidRPr="006F019F">
              <w:rPr>
                <w:rFonts w:ascii="Times New Roman" w:hAnsi="Times New Roman" w:cs="Times New Roman"/>
                <w:sz w:val="20"/>
                <w:szCs w:val="20"/>
              </w:rPr>
              <w:t>, которые</w:t>
            </w:r>
            <w:r w:rsidRPr="006F019F">
              <w:rPr>
                <w:rFonts w:ascii="Times New Roman" w:hAnsi="Times New Roman" w:cs="Times New Roman"/>
                <w:sz w:val="20"/>
                <w:szCs w:val="20"/>
              </w:rPr>
              <w:t xml:space="preserve"> используют данный метод</w:t>
            </w:r>
            <w:r w:rsidR="00A746CB" w:rsidRPr="006F019F">
              <w:rPr>
                <w:rFonts w:ascii="Times New Roman" w:hAnsi="Times New Roman" w:cs="Times New Roman"/>
                <w:sz w:val="20"/>
                <w:szCs w:val="20"/>
              </w:rPr>
              <w:t>, не раскрывают алгоритм оценивания или применяют их разными способами в зависимости от наличия информации.</w:t>
            </w:r>
          </w:p>
        </w:tc>
      </w:tr>
      <w:tr w:rsidR="00A746CB" w:rsidRPr="006F019F" w:rsidTr="00CE7344">
        <w:trPr>
          <w:cantSplit/>
          <w:trHeight w:val="1413"/>
        </w:trPr>
        <w:tc>
          <w:tcPr>
            <w:tcW w:w="1700" w:type="dxa"/>
            <w:vAlign w:val="center"/>
          </w:tcPr>
          <w:p w:rsidR="00452609" w:rsidRPr="006F019F" w:rsidRDefault="00A746CB" w:rsidP="00CE7344">
            <w:pPr>
              <w:spacing w:after="0" w:line="240" w:lineRule="auto"/>
              <w:jc w:val="center"/>
              <w:rPr>
                <w:rFonts w:ascii="Times New Roman" w:hAnsi="Times New Roman" w:cs="Times New Roman"/>
                <w:sz w:val="20"/>
                <w:szCs w:val="20"/>
              </w:rPr>
            </w:pPr>
            <w:r w:rsidRPr="006F019F">
              <w:rPr>
                <w:rFonts w:ascii="Times New Roman" w:eastAsiaTheme="minorHAnsi" w:hAnsi="Times New Roman" w:cs="Times New Roman"/>
                <w:bCs/>
                <w:iCs/>
                <w:sz w:val="20"/>
                <w:szCs w:val="20"/>
                <w:lang w:eastAsia="en-US"/>
              </w:rPr>
              <w:t xml:space="preserve">Метод </w:t>
            </w:r>
            <w:r w:rsidR="00D051A7" w:rsidRPr="006F019F">
              <w:rPr>
                <w:rFonts w:ascii="Times New Roman" w:eastAsiaTheme="minorHAnsi" w:hAnsi="Times New Roman" w:cs="Times New Roman"/>
                <w:bCs/>
                <w:iCs/>
                <w:sz w:val="20"/>
                <w:szCs w:val="20"/>
                <w:lang w:eastAsia="en-US"/>
              </w:rPr>
              <w:t>превышения</w:t>
            </w:r>
            <w:r w:rsidRPr="006F019F">
              <w:rPr>
                <w:rFonts w:ascii="Times New Roman" w:eastAsiaTheme="minorHAnsi" w:hAnsi="Times New Roman" w:cs="Times New Roman"/>
                <w:bCs/>
                <w:iCs/>
                <w:sz w:val="20"/>
                <w:szCs w:val="20"/>
                <w:lang w:eastAsia="en-US"/>
              </w:rPr>
              <w:t xml:space="preserve"> денежных потоков</w:t>
            </w:r>
          </w:p>
        </w:tc>
        <w:tc>
          <w:tcPr>
            <w:tcW w:w="1889" w:type="dxa"/>
          </w:tcPr>
          <w:p w:rsidR="00452609" w:rsidRPr="006F019F" w:rsidRDefault="00452609" w:rsidP="006F019F">
            <w:pPr>
              <w:spacing w:after="0" w:line="240" w:lineRule="auto"/>
              <w:rPr>
                <w:rFonts w:ascii="Times New Roman" w:hAnsi="Times New Roman" w:cs="Times New Roman"/>
                <w:sz w:val="20"/>
                <w:szCs w:val="20"/>
                <w:lang w:val="en-US"/>
              </w:rPr>
            </w:pPr>
            <w:r w:rsidRPr="006F019F">
              <w:rPr>
                <w:rFonts w:ascii="Times New Roman" w:hAnsi="Times New Roman" w:cs="Times New Roman"/>
                <w:sz w:val="20"/>
                <w:szCs w:val="20"/>
                <w:lang w:val="en-US"/>
              </w:rPr>
              <w:t>C.</w:t>
            </w:r>
            <w:r w:rsidR="00D051A7" w:rsidRPr="00EF2693">
              <w:rPr>
                <w:rFonts w:ascii="Times New Roman" w:hAnsi="Times New Roman" w:cs="Times New Roman"/>
                <w:sz w:val="20"/>
                <w:szCs w:val="20"/>
                <w:lang w:val="en-US"/>
              </w:rPr>
              <w:t xml:space="preserve"> </w:t>
            </w:r>
            <w:r w:rsidRPr="006F019F">
              <w:rPr>
                <w:rFonts w:ascii="Times New Roman" w:hAnsi="Times New Roman" w:cs="Times New Roman"/>
                <w:sz w:val="20"/>
                <w:szCs w:val="20"/>
                <w:lang w:val="en-US"/>
              </w:rPr>
              <w:t>Park and</w:t>
            </w:r>
          </w:p>
          <w:p w:rsidR="00452609" w:rsidRPr="006F019F" w:rsidRDefault="00A746CB" w:rsidP="006F019F">
            <w:pPr>
              <w:spacing w:after="0" w:line="240" w:lineRule="auto"/>
              <w:rPr>
                <w:rFonts w:ascii="Times New Roman" w:hAnsi="Times New Roman" w:cs="Times New Roman"/>
                <w:sz w:val="20"/>
                <w:szCs w:val="20"/>
                <w:lang w:val="en-US"/>
              </w:rPr>
            </w:pPr>
            <w:r w:rsidRPr="006F019F">
              <w:rPr>
                <w:rFonts w:ascii="Times New Roman" w:hAnsi="Times New Roman" w:cs="Times New Roman"/>
                <w:sz w:val="20"/>
                <w:szCs w:val="20"/>
                <w:lang w:val="en-US"/>
              </w:rPr>
              <w:t xml:space="preserve">V. </w:t>
            </w:r>
            <w:proofErr w:type="spellStart"/>
            <w:r w:rsidRPr="006F019F">
              <w:rPr>
                <w:rFonts w:ascii="Times New Roman" w:hAnsi="Times New Roman" w:cs="Times New Roman"/>
                <w:sz w:val="20"/>
                <w:szCs w:val="20"/>
                <w:lang w:val="en-US"/>
              </w:rPr>
              <w:t>Scrinivasan</w:t>
            </w:r>
            <w:proofErr w:type="spellEnd"/>
            <w:r w:rsidRPr="006F019F">
              <w:rPr>
                <w:rFonts w:ascii="Times New Roman" w:hAnsi="Times New Roman" w:cs="Times New Roman"/>
                <w:sz w:val="20"/>
                <w:szCs w:val="20"/>
                <w:lang w:val="en-US"/>
              </w:rPr>
              <w:t xml:space="preserve"> (1994),</w:t>
            </w:r>
          </w:p>
          <w:p w:rsidR="00D051A7" w:rsidRPr="006F019F" w:rsidRDefault="00A746CB" w:rsidP="006F019F">
            <w:pPr>
              <w:autoSpaceDE w:val="0"/>
              <w:autoSpaceDN w:val="0"/>
              <w:adjustRightInd w:val="0"/>
              <w:spacing w:after="0" w:line="240" w:lineRule="auto"/>
              <w:rPr>
                <w:rFonts w:ascii="Times New Roman" w:eastAsiaTheme="minorHAnsi" w:hAnsi="Times New Roman" w:cs="Times New Roman"/>
                <w:color w:val="231F20"/>
                <w:sz w:val="20"/>
                <w:szCs w:val="20"/>
                <w:lang w:val="en-US" w:eastAsia="en-US"/>
              </w:rPr>
            </w:pPr>
            <w:r w:rsidRPr="006F019F">
              <w:rPr>
                <w:rFonts w:ascii="Times New Roman" w:hAnsi="Times New Roman" w:cs="Times New Roman"/>
                <w:sz w:val="20"/>
                <w:szCs w:val="20"/>
                <w:lang w:val="en-US"/>
              </w:rPr>
              <w:t>P. Fernandez (2001)</w:t>
            </w:r>
            <w:r w:rsidR="00D051A7" w:rsidRPr="006F019F">
              <w:rPr>
                <w:rFonts w:ascii="Times New Roman" w:eastAsiaTheme="minorHAnsi" w:hAnsi="Times New Roman" w:cs="Times New Roman"/>
                <w:color w:val="231F20"/>
                <w:sz w:val="20"/>
                <w:szCs w:val="20"/>
                <w:lang w:val="en-US" w:eastAsia="en-US"/>
              </w:rPr>
              <w:t xml:space="preserve">, </w:t>
            </w:r>
            <w:proofErr w:type="spellStart"/>
            <w:r w:rsidR="00D051A7" w:rsidRPr="006F019F">
              <w:rPr>
                <w:rFonts w:ascii="Times New Roman" w:eastAsiaTheme="minorHAnsi" w:hAnsi="Times New Roman" w:cs="Times New Roman"/>
                <w:color w:val="231F20"/>
                <w:sz w:val="20"/>
                <w:szCs w:val="20"/>
                <w:lang w:val="en-US" w:eastAsia="en-US"/>
              </w:rPr>
              <w:t>Kam</w:t>
            </w:r>
            <w:proofErr w:type="spellEnd"/>
            <w:r w:rsidR="00D051A7" w:rsidRPr="006F019F">
              <w:rPr>
                <w:rFonts w:ascii="Times New Roman" w:eastAsiaTheme="minorHAnsi" w:hAnsi="Times New Roman" w:cs="Times New Roman"/>
                <w:color w:val="231F20"/>
                <w:sz w:val="20"/>
                <w:szCs w:val="20"/>
                <w:lang w:val="en-US" w:eastAsia="en-US"/>
              </w:rPr>
              <w:t xml:space="preserve"> and</w:t>
            </w:r>
          </w:p>
          <w:p w:rsidR="00452609" w:rsidRPr="00EF2693" w:rsidRDefault="00D051A7" w:rsidP="006F019F">
            <w:pPr>
              <w:spacing w:after="0" w:line="240" w:lineRule="auto"/>
              <w:rPr>
                <w:rFonts w:ascii="Times New Roman" w:hAnsi="Times New Roman" w:cs="Times New Roman"/>
                <w:sz w:val="20"/>
                <w:szCs w:val="20"/>
                <w:lang w:val="en-US"/>
              </w:rPr>
            </w:pPr>
            <w:proofErr w:type="spellStart"/>
            <w:r w:rsidRPr="006F019F">
              <w:rPr>
                <w:rFonts w:ascii="Times New Roman" w:eastAsiaTheme="minorHAnsi" w:hAnsi="Times New Roman" w:cs="Times New Roman"/>
                <w:color w:val="231F20"/>
                <w:sz w:val="20"/>
                <w:szCs w:val="20"/>
                <w:lang w:val="en-US" w:eastAsia="en-US"/>
              </w:rPr>
              <w:t>Angberg</w:t>
            </w:r>
            <w:proofErr w:type="spellEnd"/>
            <w:r w:rsidRPr="00EF2693">
              <w:rPr>
                <w:rFonts w:ascii="Times New Roman" w:eastAsiaTheme="minorHAnsi" w:hAnsi="Times New Roman" w:cs="Times New Roman"/>
                <w:color w:val="231F20"/>
                <w:sz w:val="20"/>
                <w:szCs w:val="20"/>
                <w:lang w:val="en-US" w:eastAsia="en-US"/>
              </w:rPr>
              <w:t xml:space="preserve"> (2003)</w:t>
            </w:r>
          </w:p>
        </w:tc>
        <w:tc>
          <w:tcPr>
            <w:tcW w:w="2140" w:type="dxa"/>
          </w:tcPr>
          <w:p w:rsidR="00452609" w:rsidRPr="006F019F" w:rsidRDefault="006F019F" w:rsidP="00304A24">
            <w:pPr>
              <w:spacing w:after="0" w:line="240" w:lineRule="auto"/>
              <w:rPr>
                <w:rFonts w:ascii="Times New Roman" w:hAnsi="Times New Roman" w:cs="Times New Roman"/>
                <w:sz w:val="20"/>
                <w:szCs w:val="20"/>
              </w:rPr>
            </w:pPr>
            <w:r w:rsidRPr="006F019F">
              <w:rPr>
                <w:rFonts w:ascii="Times New Roman" w:hAnsi="Times New Roman" w:cs="Times New Roman"/>
                <w:sz w:val="20"/>
                <w:szCs w:val="20"/>
              </w:rPr>
              <w:t>Свободные денежные потоки</w:t>
            </w:r>
            <w:r w:rsidR="00B010A2">
              <w:rPr>
                <w:rFonts w:ascii="Times New Roman" w:hAnsi="Times New Roman" w:cs="Times New Roman"/>
                <w:sz w:val="20"/>
                <w:szCs w:val="20"/>
              </w:rPr>
              <w:t>,</w:t>
            </w:r>
            <w:r w:rsidRPr="006F019F">
              <w:rPr>
                <w:rFonts w:ascii="Times New Roman" w:hAnsi="Times New Roman" w:cs="Times New Roman"/>
                <w:sz w:val="20"/>
                <w:szCs w:val="20"/>
              </w:rPr>
              <w:t xml:space="preserve"> относящиеся к бренду, оцениваются </w:t>
            </w:r>
            <w:r w:rsidR="00304A24">
              <w:rPr>
                <w:rFonts w:ascii="Times New Roman" w:hAnsi="Times New Roman" w:cs="Times New Roman"/>
                <w:sz w:val="20"/>
                <w:szCs w:val="20"/>
              </w:rPr>
              <w:t>путем</w:t>
            </w:r>
            <w:r w:rsidRPr="006F019F">
              <w:rPr>
                <w:rFonts w:ascii="Times New Roman" w:hAnsi="Times New Roman" w:cs="Times New Roman"/>
                <w:sz w:val="20"/>
                <w:szCs w:val="20"/>
              </w:rPr>
              <w:t xml:space="preserve"> </w:t>
            </w:r>
            <w:proofErr w:type="spellStart"/>
            <w:r w:rsidRPr="006F019F">
              <w:rPr>
                <w:rFonts w:ascii="Times New Roman" w:hAnsi="Times New Roman" w:cs="Times New Roman"/>
                <w:sz w:val="20"/>
                <w:szCs w:val="20"/>
              </w:rPr>
              <w:t>вычетани</w:t>
            </w:r>
            <w:r w:rsidR="00304A24">
              <w:rPr>
                <w:rFonts w:ascii="Times New Roman" w:hAnsi="Times New Roman" w:cs="Times New Roman"/>
                <w:sz w:val="20"/>
                <w:szCs w:val="20"/>
              </w:rPr>
              <w:t>я</w:t>
            </w:r>
            <w:proofErr w:type="spellEnd"/>
            <w:r w:rsidRPr="006F019F">
              <w:rPr>
                <w:rFonts w:ascii="Times New Roman" w:hAnsi="Times New Roman" w:cs="Times New Roman"/>
                <w:sz w:val="20"/>
                <w:szCs w:val="20"/>
              </w:rPr>
              <w:t xml:space="preserve"> доходов других активов компании, отличных от бренда, из свободного денежного потока фирмы</w:t>
            </w:r>
          </w:p>
        </w:tc>
        <w:tc>
          <w:tcPr>
            <w:tcW w:w="1799" w:type="dxa"/>
          </w:tcPr>
          <w:p w:rsidR="00452609" w:rsidRPr="006F019F" w:rsidRDefault="006F019F" w:rsidP="006F019F">
            <w:pPr>
              <w:spacing w:after="0" w:line="240" w:lineRule="auto"/>
              <w:rPr>
                <w:rFonts w:ascii="Times New Roman" w:hAnsi="Times New Roman" w:cs="Times New Roman"/>
                <w:sz w:val="20"/>
                <w:szCs w:val="20"/>
              </w:rPr>
            </w:pPr>
            <w:r w:rsidRPr="006F019F">
              <w:rPr>
                <w:rFonts w:ascii="Times New Roman" w:hAnsi="Times New Roman" w:cs="Times New Roman"/>
                <w:sz w:val="20"/>
                <w:szCs w:val="20"/>
              </w:rPr>
              <w:t>Рассчитывается на основе финансовых данных компании, нет необходимости использования сравнительных данных из других сделок, связанных с брендами</w:t>
            </w:r>
          </w:p>
        </w:tc>
        <w:tc>
          <w:tcPr>
            <w:tcW w:w="2326" w:type="dxa"/>
          </w:tcPr>
          <w:p w:rsidR="00452609" w:rsidRPr="006F019F" w:rsidRDefault="006F019F" w:rsidP="006F019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Свободный денежный поток, относящийся к бренду схож с концепцией экономической добавленной стоимости, но заменяет поток, относящийся к компании без бренда на </w:t>
            </w:r>
            <w:r w:rsidR="00FB17DB">
              <w:rPr>
                <w:rFonts w:ascii="Times New Roman" w:hAnsi="Times New Roman" w:cs="Times New Roman"/>
                <w:sz w:val="20"/>
                <w:szCs w:val="20"/>
              </w:rPr>
              <w:t xml:space="preserve">активы </w:t>
            </w:r>
            <w:proofErr w:type="spellStart"/>
            <w:r w:rsidR="00FB17DB">
              <w:rPr>
                <w:rFonts w:ascii="Times New Roman" w:hAnsi="Times New Roman" w:cs="Times New Roman"/>
                <w:sz w:val="20"/>
                <w:szCs w:val="20"/>
              </w:rPr>
              <w:t>брендированной</w:t>
            </w:r>
            <w:proofErr w:type="spellEnd"/>
            <w:r w:rsidR="00FB17DB">
              <w:rPr>
                <w:rFonts w:ascii="Times New Roman" w:hAnsi="Times New Roman" w:cs="Times New Roman"/>
                <w:sz w:val="20"/>
                <w:szCs w:val="20"/>
              </w:rPr>
              <w:t xml:space="preserve"> компании, умноженные на их требуемую доходность</w:t>
            </w:r>
          </w:p>
        </w:tc>
      </w:tr>
    </w:tbl>
    <w:p w:rsidR="008230D9" w:rsidRPr="00363678" w:rsidRDefault="00FB17DB" w:rsidP="00FB17DB">
      <w:pPr>
        <w:spacing w:after="0" w:line="360" w:lineRule="auto"/>
        <w:ind w:firstLine="709"/>
        <w:jc w:val="both"/>
        <w:rPr>
          <w:rFonts w:ascii="Times New Roman" w:hAnsi="Times New Roman" w:cs="Times New Roman"/>
          <w:sz w:val="24"/>
          <w:szCs w:val="24"/>
        </w:rPr>
      </w:pPr>
      <w:r w:rsidRPr="00FB17DB">
        <w:rPr>
          <w:rFonts w:ascii="Times New Roman" w:hAnsi="Times New Roman" w:cs="Times New Roman"/>
          <w:sz w:val="24"/>
          <w:szCs w:val="24"/>
        </w:rPr>
        <w:t xml:space="preserve">Доходный подход является основным при оценке стоимости бренда. В общем, он включает оценку ожидаемых после уплаты налогов денежных потоков, получаемых от бренда в течение оставшегося срока его полезного использования. Данный подход является одним из самых трудоемких,  требования к объему и качеству данных довольно высоки. При расчете стоимости необходимо определить годовой чистый поток, генерируемый брендом, спрогнозировать будущие периоды, учесть риски, влияющие на будущие денежные потоки, привести значения денежных потоков к единому моменту времени. При применении доходного подхода, риски, которые еще не отражены в будущих денежных потоках, должны учитываться в ставке дисконтирования. Ставку дисконтирования, используемую для дисконтирования ожидаемых будущих денежных потоков, относящихся к бренду, обычно получают из средневзвешенной стоимости капитала компании. </w:t>
      </w:r>
    </w:p>
    <w:p w:rsidR="000D24EA" w:rsidRPr="000D24EA" w:rsidRDefault="000D24EA" w:rsidP="0019346D">
      <w:pPr>
        <w:spacing w:after="0" w:line="360" w:lineRule="auto"/>
        <w:ind w:firstLine="709"/>
        <w:jc w:val="both"/>
        <w:rPr>
          <w:rFonts w:ascii="Times New Roman" w:hAnsi="Times New Roman" w:cs="Times New Roman"/>
          <w:sz w:val="24"/>
          <w:szCs w:val="24"/>
        </w:rPr>
      </w:pPr>
      <w:r w:rsidRPr="000D24EA">
        <w:rPr>
          <w:rFonts w:ascii="Times New Roman" w:hAnsi="Times New Roman" w:cs="Times New Roman"/>
          <w:sz w:val="24"/>
          <w:szCs w:val="24"/>
        </w:rPr>
        <w:t xml:space="preserve">Рыночный (сравнительный) подход должен привести к расчетной цене, которая ожидается от продажи бренда. Следует подобрать данные о ценах на сопоставимые бренды и скорректировать их в связи с различиями между ними и исследуемым брендом. При применении данного подхода, сопоставимые бренды должны иметь такие же характеристики объекта, как например, сила бренда, экономическая и правовая ситуация, а также сделки должны заключатся достаточно близко по времени к дате оценки. </w:t>
      </w:r>
    </w:p>
    <w:p w:rsidR="000D24EA" w:rsidRPr="000D24EA" w:rsidRDefault="000D24EA" w:rsidP="0019346D">
      <w:pPr>
        <w:autoSpaceDE w:val="0"/>
        <w:autoSpaceDN w:val="0"/>
        <w:adjustRightInd w:val="0"/>
        <w:spacing w:after="0" w:line="360" w:lineRule="auto"/>
        <w:ind w:firstLine="709"/>
        <w:jc w:val="both"/>
        <w:rPr>
          <w:rFonts w:ascii="Times New Roman" w:eastAsiaTheme="minorHAnsi" w:hAnsi="Times New Roman" w:cs="Times New Roman"/>
          <w:sz w:val="24"/>
          <w:szCs w:val="24"/>
          <w:lang w:eastAsia="en-US"/>
        </w:rPr>
      </w:pPr>
      <w:r w:rsidRPr="000D24EA">
        <w:rPr>
          <w:rFonts w:ascii="Times New Roman" w:hAnsi="Times New Roman" w:cs="Times New Roman"/>
          <w:sz w:val="24"/>
          <w:szCs w:val="24"/>
        </w:rPr>
        <w:t xml:space="preserve">Трудность данного подхода заключается в том, что бренды имеют ярко выраженные индивидуальные черты, к ним очень трудно подобрать аналоги. </w:t>
      </w:r>
      <w:r w:rsidRPr="000D24EA">
        <w:rPr>
          <w:rFonts w:ascii="Times New Roman" w:eastAsiaTheme="minorHAnsi" w:hAnsi="Times New Roman" w:cs="Times New Roman"/>
          <w:sz w:val="24"/>
          <w:szCs w:val="24"/>
          <w:lang w:eastAsia="en-US"/>
        </w:rPr>
        <w:t>Кроме того, сделки с нематериальными активами осуществляются не часто, к тому же, информация о цене таких сделок, всегда конфиденциальна. То есть</w:t>
      </w:r>
      <w:r w:rsidR="005276B4">
        <w:rPr>
          <w:rFonts w:ascii="Times New Roman" w:eastAsiaTheme="minorHAnsi" w:hAnsi="Times New Roman" w:cs="Times New Roman"/>
          <w:sz w:val="24"/>
          <w:szCs w:val="24"/>
          <w:lang w:eastAsia="en-US"/>
        </w:rPr>
        <w:t xml:space="preserve"> </w:t>
      </w:r>
      <w:r w:rsidRPr="000D24EA">
        <w:rPr>
          <w:rFonts w:ascii="Times New Roman" w:eastAsiaTheme="minorHAnsi" w:hAnsi="Times New Roman" w:cs="Times New Roman"/>
          <w:sz w:val="24"/>
          <w:szCs w:val="24"/>
          <w:lang w:eastAsia="en-US"/>
        </w:rPr>
        <w:t xml:space="preserve">практически отсутствует база для сравнения. В связи с этим результаты расчетов методов сравнительного подхода считаются весьма приблизительными. В качестве информационной базы при применении сравнительного подхода при оценке стоимости исключительных прав на использование товарных знаков можно пользоваться базами данных таких </w:t>
      </w:r>
      <w:proofErr w:type="spellStart"/>
      <w:proofErr w:type="gramStart"/>
      <w:r w:rsidRPr="000D24EA">
        <w:rPr>
          <w:rFonts w:ascii="Times New Roman" w:eastAsiaTheme="minorHAnsi" w:hAnsi="Times New Roman" w:cs="Times New Roman"/>
          <w:sz w:val="24"/>
          <w:szCs w:val="24"/>
          <w:lang w:eastAsia="en-US"/>
        </w:rPr>
        <w:t>интернет-проектов</w:t>
      </w:r>
      <w:proofErr w:type="spellEnd"/>
      <w:proofErr w:type="gramEnd"/>
      <w:r w:rsidRPr="000D24EA">
        <w:rPr>
          <w:rFonts w:ascii="Times New Roman" w:eastAsiaTheme="minorHAnsi" w:hAnsi="Times New Roman" w:cs="Times New Roman"/>
          <w:sz w:val="24"/>
          <w:szCs w:val="24"/>
          <w:lang w:eastAsia="en-US"/>
        </w:rPr>
        <w:t xml:space="preserve">, как магазин товарных знаков «Бренд </w:t>
      </w:r>
      <w:proofErr w:type="spellStart"/>
      <w:r w:rsidRPr="000D24EA">
        <w:rPr>
          <w:rFonts w:ascii="Times New Roman" w:eastAsiaTheme="minorHAnsi" w:hAnsi="Times New Roman" w:cs="Times New Roman"/>
          <w:sz w:val="24"/>
          <w:szCs w:val="24"/>
          <w:lang w:eastAsia="en-US"/>
        </w:rPr>
        <w:t>маркет</w:t>
      </w:r>
      <w:proofErr w:type="spellEnd"/>
      <w:r w:rsidRPr="000D24EA">
        <w:rPr>
          <w:rFonts w:ascii="Times New Roman" w:eastAsiaTheme="minorHAnsi" w:hAnsi="Times New Roman" w:cs="Times New Roman"/>
          <w:sz w:val="24"/>
          <w:szCs w:val="24"/>
          <w:lang w:eastAsia="en-US"/>
        </w:rPr>
        <w:t xml:space="preserve">», интернет-магазин </w:t>
      </w:r>
      <w:proofErr w:type="spellStart"/>
      <w:r w:rsidRPr="000D24EA">
        <w:rPr>
          <w:rFonts w:ascii="Times New Roman" w:eastAsiaTheme="minorHAnsi" w:hAnsi="Times New Roman" w:cs="Times New Roman"/>
          <w:sz w:val="24"/>
          <w:szCs w:val="24"/>
          <w:lang w:eastAsia="en-US"/>
        </w:rPr>
        <w:t>Brandberry</w:t>
      </w:r>
      <w:proofErr w:type="spellEnd"/>
      <w:r w:rsidRPr="000D24EA">
        <w:rPr>
          <w:rFonts w:ascii="Times New Roman" w:eastAsiaTheme="minorHAnsi" w:hAnsi="Times New Roman" w:cs="Times New Roman"/>
          <w:sz w:val="24"/>
          <w:szCs w:val="24"/>
          <w:lang w:eastAsia="en-US"/>
        </w:rPr>
        <w:t>, каталог торговых марок «Z &amp; G»  и другие базы данных.</w:t>
      </w:r>
    </w:p>
    <w:p w:rsidR="000D24EA" w:rsidRPr="00FB17DB" w:rsidRDefault="0055614C" w:rsidP="00FB17DB">
      <w:pPr>
        <w:autoSpaceDE w:val="0"/>
        <w:autoSpaceDN w:val="0"/>
        <w:adjustRightInd w:val="0"/>
        <w:spacing w:after="0" w:line="360" w:lineRule="auto"/>
        <w:ind w:firstLine="709"/>
        <w:jc w:val="both"/>
        <w:rPr>
          <w:rFonts w:ascii="Times New Roman" w:eastAsiaTheme="minorHAnsi" w:hAnsi="Times New Roman" w:cs="Times New Roman"/>
          <w:bCs/>
          <w:iCs/>
          <w:sz w:val="24"/>
          <w:szCs w:val="24"/>
          <w:lang w:eastAsia="en-US"/>
        </w:rPr>
      </w:pPr>
      <w:r>
        <w:rPr>
          <w:rFonts w:ascii="Times New Roman" w:eastAsiaTheme="minorHAnsi" w:hAnsi="Times New Roman" w:cs="Times New Roman"/>
          <w:bCs/>
          <w:iCs/>
          <w:sz w:val="24"/>
          <w:szCs w:val="24"/>
          <w:lang w:eastAsia="en-US"/>
        </w:rPr>
        <w:t>Одним из основных методов рыночного подхода является м</w:t>
      </w:r>
      <w:r w:rsidR="000D24EA" w:rsidRPr="000D24EA">
        <w:rPr>
          <w:rFonts w:ascii="Times New Roman" w:eastAsiaTheme="minorHAnsi" w:hAnsi="Times New Roman" w:cs="Times New Roman"/>
          <w:bCs/>
          <w:iCs/>
          <w:sz w:val="24"/>
          <w:szCs w:val="24"/>
          <w:lang w:eastAsia="en-US"/>
        </w:rPr>
        <w:t>етод сравнения продаж</w:t>
      </w:r>
      <w:r>
        <w:rPr>
          <w:rFonts w:ascii="Times New Roman" w:eastAsiaTheme="minorHAnsi" w:hAnsi="Times New Roman" w:cs="Times New Roman"/>
          <w:bCs/>
          <w:iCs/>
          <w:sz w:val="24"/>
          <w:szCs w:val="24"/>
          <w:lang w:eastAsia="en-US"/>
        </w:rPr>
        <w:t xml:space="preserve">. </w:t>
      </w:r>
      <w:r w:rsidR="000D24EA" w:rsidRPr="000D24EA">
        <w:rPr>
          <w:rFonts w:ascii="Times New Roman" w:eastAsiaTheme="minorHAnsi" w:hAnsi="Times New Roman" w:cs="Times New Roman"/>
          <w:sz w:val="24"/>
          <w:szCs w:val="24"/>
          <w:lang w:eastAsia="en-US"/>
        </w:rPr>
        <w:t>Сущность данного метода заключается в определении стоимости бренда на основе цен фактических продаж аналогичных объектов, схожих по назначению и полезности. В случае отсутствия данных фактических продаж в качестве базы для сравнения допускается использовать цены предложений.</w:t>
      </w:r>
      <w:r w:rsidR="00FB17DB">
        <w:rPr>
          <w:rFonts w:ascii="Times New Roman" w:eastAsiaTheme="minorHAnsi" w:hAnsi="Times New Roman" w:cs="Times New Roman"/>
          <w:bCs/>
          <w:iCs/>
          <w:sz w:val="24"/>
          <w:szCs w:val="24"/>
          <w:lang w:eastAsia="en-US"/>
        </w:rPr>
        <w:t xml:space="preserve"> </w:t>
      </w:r>
      <w:r w:rsidR="000D24EA" w:rsidRPr="000D24EA">
        <w:rPr>
          <w:rFonts w:ascii="Times New Roman" w:eastAsiaTheme="minorHAnsi" w:hAnsi="Times New Roman" w:cs="Times New Roman"/>
          <w:sz w:val="24"/>
          <w:szCs w:val="24"/>
          <w:lang w:eastAsia="en-US"/>
        </w:rPr>
        <w:t>Процесс определения стоимости посредством этого метода строится на внесении в цены продаж (предложен</w:t>
      </w:r>
      <w:r>
        <w:rPr>
          <w:rFonts w:ascii="Times New Roman" w:eastAsiaTheme="minorHAnsi" w:hAnsi="Times New Roman" w:cs="Times New Roman"/>
          <w:sz w:val="24"/>
          <w:szCs w:val="24"/>
          <w:lang w:eastAsia="en-US"/>
        </w:rPr>
        <w:t>ий) объектов-аналогов корректировок</w:t>
      </w:r>
      <w:r w:rsidR="000D24EA" w:rsidRPr="000D24EA">
        <w:rPr>
          <w:rFonts w:ascii="Times New Roman" w:eastAsiaTheme="minorHAnsi" w:hAnsi="Times New Roman" w:cs="Times New Roman"/>
          <w:sz w:val="24"/>
          <w:szCs w:val="24"/>
          <w:lang w:eastAsia="en-US"/>
        </w:rPr>
        <w:t xml:space="preserve">, учитывающих существенные отличия от оцениваемого бренда. </w:t>
      </w:r>
      <w:proofErr w:type="gramStart"/>
      <w:r w:rsidR="000D24EA" w:rsidRPr="000D24EA">
        <w:rPr>
          <w:rFonts w:ascii="Times New Roman" w:eastAsiaTheme="minorHAnsi" w:hAnsi="Times New Roman" w:cs="Times New Roman"/>
          <w:sz w:val="24"/>
          <w:szCs w:val="24"/>
          <w:lang w:eastAsia="en-US"/>
        </w:rPr>
        <w:t>При выборе сравниваемых сделок должны быть учтены такие критерии, как аналогичность брендов, совпадение сделок по географическому принципу (региональные бренды можно сравнивать только с региональными), длительность сделок, исключительные права, порядок продвижения продукта на рынок, маркетинговая поддержка и каналы сбыта продукции.</w:t>
      </w:r>
      <w:proofErr w:type="gramEnd"/>
    </w:p>
    <w:p w:rsidR="00EF2693" w:rsidRDefault="00EF2693" w:rsidP="00EF2693">
      <w:pPr>
        <w:spacing w:after="0" w:line="360" w:lineRule="auto"/>
        <w:ind w:firstLine="709"/>
        <w:jc w:val="right"/>
        <w:rPr>
          <w:rFonts w:ascii="Times New Roman" w:hAnsi="Times New Roman" w:cs="Times New Roman"/>
          <w:sz w:val="24"/>
          <w:szCs w:val="24"/>
        </w:rPr>
      </w:pPr>
      <w:r>
        <w:rPr>
          <w:rFonts w:ascii="Times New Roman" w:hAnsi="Times New Roman" w:cs="Times New Roman"/>
          <w:sz w:val="24"/>
          <w:szCs w:val="24"/>
        </w:rPr>
        <w:t>Таблица 2</w:t>
      </w:r>
    </w:p>
    <w:p w:rsidR="000D24EA" w:rsidRDefault="00EF2693" w:rsidP="00EF2693">
      <w:pPr>
        <w:spacing w:after="0" w:line="360" w:lineRule="auto"/>
        <w:ind w:firstLine="709"/>
        <w:jc w:val="center"/>
        <w:rPr>
          <w:rFonts w:ascii="Times New Roman" w:hAnsi="Times New Roman" w:cs="Times New Roman"/>
          <w:sz w:val="24"/>
          <w:szCs w:val="24"/>
        </w:rPr>
      </w:pPr>
      <w:r w:rsidRPr="00FB17DB">
        <w:rPr>
          <w:rFonts w:ascii="Times New Roman" w:hAnsi="Times New Roman" w:cs="Times New Roman"/>
          <w:sz w:val="24"/>
          <w:szCs w:val="24"/>
        </w:rPr>
        <w:t>Методы</w:t>
      </w:r>
      <w:r w:rsidRPr="00FB17DB">
        <w:rPr>
          <w:rFonts w:ascii="Times New Roman" w:hAnsi="Times New Roman" w:cs="Times New Roman"/>
          <w:sz w:val="24"/>
          <w:szCs w:val="24"/>
          <w:lang w:val="en-US"/>
        </w:rPr>
        <w:t xml:space="preserve"> </w:t>
      </w:r>
      <w:r>
        <w:rPr>
          <w:rFonts w:ascii="Times New Roman" w:hAnsi="Times New Roman" w:cs="Times New Roman"/>
          <w:sz w:val="24"/>
          <w:szCs w:val="24"/>
        </w:rPr>
        <w:t>затратного</w:t>
      </w:r>
      <w:r w:rsidRPr="00FB17DB">
        <w:rPr>
          <w:rFonts w:ascii="Times New Roman" w:hAnsi="Times New Roman" w:cs="Times New Roman"/>
          <w:sz w:val="24"/>
          <w:szCs w:val="24"/>
          <w:lang w:val="en-US"/>
        </w:rPr>
        <w:t xml:space="preserve"> </w:t>
      </w:r>
      <w:r>
        <w:rPr>
          <w:rFonts w:ascii="Times New Roman" w:hAnsi="Times New Roman" w:cs="Times New Roman"/>
          <w:sz w:val="24"/>
          <w:szCs w:val="24"/>
        </w:rPr>
        <w:t>подхода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51"/>
        <w:gridCol w:w="1731"/>
        <w:gridCol w:w="2249"/>
        <w:gridCol w:w="1419"/>
        <w:gridCol w:w="2004"/>
      </w:tblGrid>
      <w:tr w:rsidR="00F9608A" w:rsidRPr="00B010A2" w:rsidTr="00CE7344">
        <w:trPr>
          <w:trHeight w:val="426"/>
        </w:trPr>
        <w:tc>
          <w:tcPr>
            <w:tcW w:w="2451" w:type="dxa"/>
            <w:vAlign w:val="center"/>
          </w:tcPr>
          <w:p w:rsidR="00F9608A" w:rsidRPr="00B010A2" w:rsidRDefault="00F9608A" w:rsidP="00F9608A">
            <w:pPr>
              <w:spacing w:after="0" w:line="240" w:lineRule="auto"/>
              <w:jc w:val="center"/>
              <w:rPr>
                <w:rFonts w:ascii="Times New Roman" w:hAnsi="Times New Roman" w:cs="Times New Roman"/>
                <w:sz w:val="20"/>
                <w:szCs w:val="20"/>
              </w:rPr>
            </w:pPr>
            <w:r w:rsidRPr="00B010A2">
              <w:rPr>
                <w:rFonts w:ascii="Times New Roman" w:hAnsi="Times New Roman" w:cs="Times New Roman"/>
                <w:sz w:val="20"/>
                <w:szCs w:val="20"/>
              </w:rPr>
              <w:t>Название метода</w:t>
            </w:r>
          </w:p>
        </w:tc>
        <w:tc>
          <w:tcPr>
            <w:tcW w:w="1731" w:type="dxa"/>
            <w:vAlign w:val="center"/>
          </w:tcPr>
          <w:p w:rsidR="00F9608A" w:rsidRPr="00B010A2" w:rsidRDefault="00F9608A" w:rsidP="00F9608A">
            <w:pPr>
              <w:spacing w:after="0" w:line="240" w:lineRule="auto"/>
              <w:jc w:val="center"/>
              <w:rPr>
                <w:rFonts w:ascii="Times New Roman" w:hAnsi="Times New Roman" w:cs="Times New Roman"/>
                <w:sz w:val="20"/>
                <w:szCs w:val="20"/>
              </w:rPr>
            </w:pPr>
            <w:r w:rsidRPr="00B010A2">
              <w:rPr>
                <w:rFonts w:ascii="Times New Roman" w:hAnsi="Times New Roman" w:cs="Times New Roman"/>
                <w:sz w:val="20"/>
                <w:szCs w:val="20"/>
              </w:rPr>
              <w:t>И</w:t>
            </w:r>
            <w:r w:rsidRPr="00B010A2">
              <w:rPr>
                <w:rFonts w:ascii="Times New Roman" w:hAnsi="Times New Roman" w:cs="Times New Roman"/>
                <w:sz w:val="20"/>
                <w:szCs w:val="20"/>
                <w:lang w:val="en-US"/>
              </w:rPr>
              <w:t>с</w:t>
            </w:r>
            <w:r w:rsidRPr="00B010A2">
              <w:rPr>
                <w:rFonts w:ascii="Times New Roman" w:hAnsi="Times New Roman" w:cs="Times New Roman"/>
                <w:sz w:val="20"/>
                <w:szCs w:val="20"/>
              </w:rPr>
              <w:t>следователи</w:t>
            </w:r>
          </w:p>
        </w:tc>
        <w:tc>
          <w:tcPr>
            <w:tcW w:w="2249" w:type="dxa"/>
          </w:tcPr>
          <w:p w:rsidR="00F9608A" w:rsidRPr="00B010A2" w:rsidRDefault="00F9608A" w:rsidP="00F9608A">
            <w:pPr>
              <w:spacing w:after="0" w:line="240" w:lineRule="auto"/>
              <w:jc w:val="center"/>
              <w:rPr>
                <w:rFonts w:ascii="Times New Roman" w:hAnsi="Times New Roman" w:cs="Times New Roman"/>
                <w:sz w:val="20"/>
                <w:szCs w:val="20"/>
              </w:rPr>
            </w:pPr>
            <w:r w:rsidRPr="00B010A2">
              <w:rPr>
                <w:rFonts w:ascii="Times New Roman" w:hAnsi="Times New Roman" w:cs="Times New Roman"/>
                <w:sz w:val="20"/>
                <w:szCs w:val="20"/>
              </w:rPr>
              <w:t>Описание метода</w:t>
            </w:r>
          </w:p>
        </w:tc>
        <w:tc>
          <w:tcPr>
            <w:tcW w:w="1419" w:type="dxa"/>
          </w:tcPr>
          <w:p w:rsidR="00F9608A" w:rsidRPr="00B010A2" w:rsidRDefault="00F9608A" w:rsidP="00F9608A">
            <w:pPr>
              <w:spacing w:after="0" w:line="240" w:lineRule="auto"/>
              <w:rPr>
                <w:rFonts w:ascii="Times New Roman" w:hAnsi="Times New Roman" w:cs="Times New Roman"/>
                <w:sz w:val="20"/>
                <w:szCs w:val="20"/>
              </w:rPr>
            </w:pPr>
            <w:r w:rsidRPr="00B010A2">
              <w:rPr>
                <w:rFonts w:ascii="Times New Roman" w:hAnsi="Times New Roman" w:cs="Times New Roman"/>
                <w:sz w:val="20"/>
                <w:szCs w:val="20"/>
              </w:rPr>
              <w:t>Достоинства</w:t>
            </w:r>
          </w:p>
        </w:tc>
        <w:tc>
          <w:tcPr>
            <w:tcW w:w="2004" w:type="dxa"/>
          </w:tcPr>
          <w:p w:rsidR="00F9608A" w:rsidRPr="00B010A2" w:rsidRDefault="00F9608A" w:rsidP="00F9608A">
            <w:pPr>
              <w:spacing w:after="0" w:line="240" w:lineRule="auto"/>
              <w:rPr>
                <w:rFonts w:ascii="Times New Roman" w:hAnsi="Times New Roman" w:cs="Times New Roman"/>
                <w:sz w:val="20"/>
                <w:szCs w:val="20"/>
              </w:rPr>
            </w:pPr>
            <w:r w:rsidRPr="00B010A2">
              <w:rPr>
                <w:rFonts w:ascii="Times New Roman" w:hAnsi="Times New Roman" w:cs="Times New Roman"/>
                <w:sz w:val="20"/>
                <w:szCs w:val="20"/>
              </w:rPr>
              <w:t>Недостатки</w:t>
            </w:r>
          </w:p>
        </w:tc>
      </w:tr>
      <w:tr w:rsidR="00EF2693" w:rsidRPr="00B010A2" w:rsidTr="00CE7344">
        <w:trPr>
          <w:cantSplit/>
          <w:trHeight w:val="2041"/>
        </w:trPr>
        <w:tc>
          <w:tcPr>
            <w:tcW w:w="2451" w:type="dxa"/>
            <w:vAlign w:val="center"/>
          </w:tcPr>
          <w:p w:rsidR="00EF2693" w:rsidRPr="00B010A2" w:rsidRDefault="00EF2693" w:rsidP="00CE7344">
            <w:pPr>
              <w:spacing w:after="0" w:line="240" w:lineRule="auto"/>
              <w:jc w:val="center"/>
              <w:rPr>
                <w:rFonts w:ascii="Times New Roman" w:hAnsi="Times New Roman" w:cs="Times New Roman"/>
                <w:sz w:val="20"/>
                <w:szCs w:val="20"/>
              </w:rPr>
            </w:pPr>
            <w:r w:rsidRPr="00B010A2">
              <w:rPr>
                <w:rFonts w:ascii="Times New Roman" w:hAnsi="Times New Roman" w:cs="Times New Roman"/>
                <w:sz w:val="20"/>
                <w:szCs w:val="20"/>
              </w:rPr>
              <w:t>Метод восстановительной стоимости марки</w:t>
            </w:r>
          </w:p>
          <w:p w:rsidR="00EF2693" w:rsidRPr="00B010A2" w:rsidRDefault="00EF2693" w:rsidP="00CE7344">
            <w:pPr>
              <w:spacing w:after="0" w:line="240" w:lineRule="auto"/>
              <w:jc w:val="center"/>
              <w:rPr>
                <w:rFonts w:ascii="Times New Roman" w:hAnsi="Times New Roman" w:cs="Times New Roman"/>
                <w:sz w:val="20"/>
                <w:szCs w:val="20"/>
              </w:rPr>
            </w:pPr>
          </w:p>
        </w:tc>
        <w:tc>
          <w:tcPr>
            <w:tcW w:w="1731" w:type="dxa"/>
          </w:tcPr>
          <w:p w:rsidR="00EF2693" w:rsidRPr="00B010A2" w:rsidRDefault="00EF2693" w:rsidP="00F9608A">
            <w:pPr>
              <w:spacing w:after="0" w:line="240" w:lineRule="auto"/>
              <w:jc w:val="both"/>
              <w:rPr>
                <w:rFonts w:ascii="Times New Roman" w:hAnsi="Times New Roman" w:cs="Times New Roman"/>
                <w:sz w:val="20"/>
                <w:szCs w:val="20"/>
                <w:lang w:val="en-US"/>
              </w:rPr>
            </w:pPr>
            <w:r w:rsidRPr="00B010A2">
              <w:rPr>
                <w:rFonts w:ascii="Times New Roman" w:hAnsi="Times New Roman" w:cs="Times New Roman"/>
                <w:sz w:val="20"/>
                <w:szCs w:val="20"/>
                <w:lang w:val="en-US"/>
              </w:rPr>
              <w:t>G. Smith (1997)</w:t>
            </w:r>
            <w:r w:rsidR="00F9608A" w:rsidRPr="00B010A2">
              <w:rPr>
                <w:rFonts w:ascii="Times New Roman" w:hAnsi="Times New Roman" w:cs="Times New Roman"/>
                <w:sz w:val="20"/>
                <w:szCs w:val="20"/>
                <w:lang w:val="en-US"/>
              </w:rPr>
              <w:t>,</w:t>
            </w:r>
            <w:r w:rsidR="00F9608A" w:rsidRPr="00B010A2">
              <w:rPr>
                <w:rFonts w:ascii="Times New Roman" w:eastAsiaTheme="minorHAnsi" w:hAnsi="Times New Roman" w:cs="Times New Roman"/>
                <w:color w:val="231F20"/>
                <w:sz w:val="20"/>
                <w:szCs w:val="20"/>
                <w:lang w:val="en-US" w:eastAsia="en-US"/>
              </w:rPr>
              <w:t xml:space="preserve"> D. </w:t>
            </w:r>
            <w:proofErr w:type="spellStart"/>
            <w:r w:rsidR="00F9608A" w:rsidRPr="00B010A2">
              <w:rPr>
                <w:rFonts w:ascii="Times New Roman" w:eastAsiaTheme="minorHAnsi" w:hAnsi="Times New Roman" w:cs="Times New Roman"/>
                <w:color w:val="231F20"/>
                <w:sz w:val="20"/>
                <w:szCs w:val="20"/>
                <w:lang w:val="en-US" w:eastAsia="en-US"/>
              </w:rPr>
              <w:t>Haigh</w:t>
            </w:r>
            <w:proofErr w:type="spellEnd"/>
            <w:r w:rsidR="00F9608A" w:rsidRPr="00B010A2">
              <w:rPr>
                <w:rFonts w:ascii="Times New Roman" w:eastAsiaTheme="minorHAnsi" w:hAnsi="Times New Roman" w:cs="Times New Roman"/>
                <w:color w:val="231F20"/>
                <w:sz w:val="20"/>
                <w:szCs w:val="20"/>
                <w:lang w:val="en-US" w:eastAsia="en-US"/>
              </w:rPr>
              <w:t xml:space="preserve"> (2000)</w:t>
            </w:r>
          </w:p>
          <w:p w:rsidR="00EF2693" w:rsidRPr="00B010A2" w:rsidRDefault="00F9608A" w:rsidP="00F9608A">
            <w:pPr>
              <w:spacing w:after="0" w:line="240" w:lineRule="auto"/>
              <w:rPr>
                <w:rFonts w:ascii="Times New Roman" w:hAnsi="Times New Roman" w:cs="Times New Roman"/>
                <w:sz w:val="20"/>
                <w:szCs w:val="20"/>
                <w:lang w:val="en-US"/>
              </w:rPr>
            </w:pPr>
            <w:r w:rsidRPr="00B010A2">
              <w:rPr>
                <w:rFonts w:ascii="Times New Roman" w:eastAsiaTheme="minorHAnsi" w:hAnsi="Times New Roman" w:cs="Times New Roman"/>
                <w:color w:val="231F20"/>
                <w:sz w:val="20"/>
                <w:szCs w:val="20"/>
                <w:lang w:val="en-US" w:eastAsia="en-US"/>
              </w:rPr>
              <w:t xml:space="preserve">W. Anson ( 2005) </w:t>
            </w:r>
          </w:p>
        </w:tc>
        <w:tc>
          <w:tcPr>
            <w:tcW w:w="2249" w:type="dxa"/>
            <w:vAlign w:val="center"/>
          </w:tcPr>
          <w:p w:rsidR="00F9608A" w:rsidRPr="00B010A2" w:rsidRDefault="00B010A2" w:rsidP="00B010A2">
            <w:pPr>
              <w:autoSpaceDE w:val="0"/>
              <w:autoSpaceDN w:val="0"/>
              <w:adjustRightInd w:val="0"/>
              <w:spacing w:after="0" w:line="240" w:lineRule="auto"/>
              <w:rPr>
                <w:rFonts w:ascii="Times New Roman" w:eastAsiaTheme="minorHAnsi" w:hAnsi="Times New Roman" w:cs="Times New Roman"/>
                <w:sz w:val="20"/>
                <w:szCs w:val="20"/>
                <w:lang w:eastAsia="en-US"/>
              </w:rPr>
            </w:pPr>
            <w:r w:rsidRPr="00B010A2">
              <w:rPr>
                <w:rFonts w:ascii="Times New Roman" w:eastAsiaTheme="minorHAnsi" w:hAnsi="Times New Roman" w:cs="Times New Roman"/>
                <w:sz w:val="20"/>
                <w:szCs w:val="20"/>
                <w:lang w:eastAsia="en-US"/>
              </w:rPr>
              <w:t>Расчет</w:t>
            </w:r>
            <w:r w:rsidR="00CE7344">
              <w:rPr>
                <w:rFonts w:ascii="Times New Roman" w:eastAsiaTheme="minorHAnsi" w:hAnsi="Times New Roman" w:cs="Times New Roman"/>
                <w:sz w:val="20"/>
                <w:szCs w:val="20"/>
                <w:lang w:eastAsia="en-US"/>
              </w:rPr>
              <w:t xml:space="preserve"> величины </w:t>
            </w:r>
            <w:r w:rsidR="00F9608A" w:rsidRPr="00B010A2">
              <w:rPr>
                <w:rFonts w:ascii="Times New Roman" w:eastAsiaTheme="minorHAnsi" w:hAnsi="Times New Roman" w:cs="Times New Roman"/>
                <w:sz w:val="20"/>
                <w:szCs w:val="20"/>
                <w:lang w:eastAsia="en-US"/>
              </w:rPr>
              <w:t xml:space="preserve">затрат, необходимых для того, чтобы довести абстрактный </w:t>
            </w:r>
            <w:proofErr w:type="spellStart"/>
            <w:r w:rsidR="00F9608A" w:rsidRPr="00B010A2">
              <w:rPr>
                <w:rFonts w:ascii="Times New Roman" w:eastAsiaTheme="minorHAnsi" w:hAnsi="Times New Roman" w:cs="Times New Roman"/>
                <w:sz w:val="20"/>
                <w:szCs w:val="20"/>
                <w:lang w:eastAsia="en-US"/>
              </w:rPr>
              <w:t>небрендированный</w:t>
            </w:r>
            <w:proofErr w:type="spellEnd"/>
            <w:r w:rsidR="00F9608A" w:rsidRPr="00B010A2">
              <w:rPr>
                <w:rFonts w:ascii="Times New Roman" w:eastAsiaTheme="minorHAnsi" w:hAnsi="Times New Roman" w:cs="Times New Roman"/>
                <w:sz w:val="20"/>
                <w:szCs w:val="20"/>
                <w:lang w:eastAsia="en-US"/>
              </w:rPr>
              <w:t xml:space="preserve"> товар до уровня </w:t>
            </w:r>
            <w:proofErr w:type="spellStart"/>
            <w:r w:rsidR="00F9608A" w:rsidRPr="00B010A2">
              <w:rPr>
                <w:rFonts w:ascii="Times New Roman" w:eastAsiaTheme="minorHAnsi" w:hAnsi="Times New Roman" w:cs="Times New Roman"/>
                <w:sz w:val="20"/>
                <w:szCs w:val="20"/>
                <w:lang w:eastAsia="en-US"/>
              </w:rPr>
              <w:t>брендированного</w:t>
            </w:r>
            <w:proofErr w:type="spellEnd"/>
            <w:r w:rsidR="00F9608A" w:rsidRPr="00B010A2">
              <w:rPr>
                <w:rFonts w:ascii="Times New Roman" w:eastAsiaTheme="minorHAnsi" w:hAnsi="Times New Roman" w:cs="Times New Roman"/>
                <w:sz w:val="20"/>
                <w:szCs w:val="20"/>
                <w:lang w:eastAsia="en-US"/>
              </w:rPr>
              <w:t>. Учитываются осведомленность, процент пробных и повторных покупок, дистрибьюторская сеть, абсолютная и относительная доли на рынке, имидж, лидерство, степень юридической защиты, количество стран, в которых присутствует бренд.</w:t>
            </w:r>
          </w:p>
          <w:p w:rsidR="00EF2693" w:rsidRPr="00B010A2" w:rsidRDefault="00EF2693" w:rsidP="00F9608A">
            <w:pPr>
              <w:spacing w:after="0" w:line="240" w:lineRule="auto"/>
              <w:rPr>
                <w:rFonts w:ascii="Times New Roman" w:hAnsi="Times New Roman" w:cs="Times New Roman"/>
                <w:sz w:val="20"/>
                <w:szCs w:val="20"/>
              </w:rPr>
            </w:pPr>
          </w:p>
        </w:tc>
        <w:tc>
          <w:tcPr>
            <w:tcW w:w="1419" w:type="dxa"/>
          </w:tcPr>
          <w:p w:rsidR="00EF2693" w:rsidRPr="00B010A2" w:rsidRDefault="00F9608A" w:rsidP="00F9608A">
            <w:pPr>
              <w:spacing w:after="0" w:line="240" w:lineRule="auto"/>
              <w:rPr>
                <w:rFonts w:ascii="Times New Roman" w:hAnsi="Times New Roman" w:cs="Times New Roman"/>
                <w:sz w:val="20"/>
                <w:szCs w:val="20"/>
              </w:rPr>
            </w:pPr>
            <w:r w:rsidRPr="00B010A2">
              <w:rPr>
                <w:rFonts w:ascii="Times New Roman" w:hAnsi="Times New Roman" w:cs="Times New Roman"/>
                <w:sz w:val="20"/>
                <w:szCs w:val="20"/>
              </w:rPr>
              <w:t>Определяет минимальный порог стоимости бренда</w:t>
            </w:r>
          </w:p>
        </w:tc>
        <w:tc>
          <w:tcPr>
            <w:tcW w:w="2004" w:type="dxa"/>
          </w:tcPr>
          <w:p w:rsidR="00EF2693" w:rsidRPr="00B010A2" w:rsidRDefault="00F9608A" w:rsidP="00B010A2">
            <w:pPr>
              <w:spacing w:after="0" w:line="240" w:lineRule="auto"/>
              <w:rPr>
                <w:rFonts w:ascii="Times New Roman" w:hAnsi="Times New Roman" w:cs="Times New Roman"/>
                <w:sz w:val="20"/>
                <w:szCs w:val="20"/>
              </w:rPr>
            </w:pPr>
            <w:r w:rsidRPr="00B010A2">
              <w:rPr>
                <w:rFonts w:ascii="Times New Roman" w:eastAsiaTheme="minorHAnsi" w:hAnsi="Times New Roman" w:cs="Times New Roman"/>
                <w:sz w:val="20"/>
                <w:szCs w:val="20"/>
                <w:lang w:eastAsia="en-US"/>
              </w:rPr>
              <w:t xml:space="preserve">Трудно проверить, насколько эквивалентный (гипотетический) бренд соответствует </w:t>
            </w:r>
            <w:proofErr w:type="gramStart"/>
            <w:r w:rsidRPr="00B010A2">
              <w:rPr>
                <w:rFonts w:ascii="Times New Roman" w:eastAsiaTheme="minorHAnsi" w:hAnsi="Times New Roman" w:cs="Times New Roman"/>
                <w:sz w:val="20"/>
                <w:szCs w:val="20"/>
                <w:lang w:eastAsia="en-US"/>
              </w:rPr>
              <w:t>оцениваемому</w:t>
            </w:r>
            <w:proofErr w:type="gramEnd"/>
            <w:r w:rsidRPr="00B010A2">
              <w:rPr>
                <w:rFonts w:ascii="Times New Roman" w:eastAsiaTheme="minorHAnsi" w:hAnsi="Times New Roman" w:cs="Times New Roman"/>
                <w:sz w:val="20"/>
                <w:szCs w:val="20"/>
                <w:lang w:eastAsia="en-US"/>
              </w:rPr>
              <w:t xml:space="preserve">, не рассматривает </w:t>
            </w:r>
            <w:r w:rsidR="00B010A2" w:rsidRPr="00B010A2">
              <w:rPr>
                <w:rFonts w:ascii="Times New Roman" w:eastAsiaTheme="minorHAnsi" w:hAnsi="Times New Roman" w:cs="Times New Roman"/>
                <w:sz w:val="20"/>
                <w:szCs w:val="20"/>
                <w:lang w:eastAsia="en-US"/>
              </w:rPr>
              <w:t>доходность, которую бренд может приносить в будущем</w:t>
            </w:r>
          </w:p>
        </w:tc>
      </w:tr>
      <w:tr w:rsidR="00EF2693" w:rsidRPr="00B010A2" w:rsidTr="00CE7344">
        <w:tc>
          <w:tcPr>
            <w:tcW w:w="2451" w:type="dxa"/>
            <w:vAlign w:val="center"/>
          </w:tcPr>
          <w:p w:rsidR="00EF2693" w:rsidRPr="00B010A2" w:rsidRDefault="00EF2693" w:rsidP="00CE7344">
            <w:pPr>
              <w:spacing w:after="0" w:line="240" w:lineRule="auto"/>
              <w:jc w:val="center"/>
              <w:rPr>
                <w:rFonts w:ascii="Times New Roman" w:hAnsi="Times New Roman" w:cs="Times New Roman"/>
                <w:sz w:val="20"/>
                <w:szCs w:val="20"/>
              </w:rPr>
            </w:pPr>
            <w:r w:rsidRPr="00B010A2">
              <w:rPr>
                <w:rFonts w:ascii="Times New Roman" w:hAnsi="Times New Roman" w:cs="Times New Roman"/>
                <w:sz w:val="20"/>
                <w:szCs w:val="20"/>
              </w:rPr>
              <w:t>Метод суммарных издержек или затрат</w:t>
            </w:r>
          </w:p>
          <w:p w:rsidR="00EF2693" w:rsidRPr="00B010A2" w:rsidRDefault="00EF2693" w:rsidP="00CE7344">
            <w:pPr>
              <w:spacing w:after="0" w:line="240" w:lineRule="auto"/>
              <w:jc w:val="center"/>
              <w:rPr>
                <w:rFonts w:ascii="Times New Roman" w:hAnsi="Times New Roman" w:cs="Times New Roman"/>
                <w:sz w:val="20"/>
                <w:szCs w:val="20"/>
              </w:rPr>
            </w:pPr>
          </w:p>
        </w:tc>
        <w:tc>
          <w:tcPr>
            <w:tcW w:w="1731" w:type="dxa"/>
          </w:tcPr>
          <w:p w:rsidR="00EF2693" w:rsidRPr="00B010A2" w:rsidRDefault="00B010A2" w:rsidP="00B010A2">
            <w:pPr>
              <w:spacing w:after="0" w:line="240" w:lineRule="auto"/>
              <w:jc w:val="both"/>
              <w:rPr>
                <w:rFonts w:ascii="Times New Roman" w:hAnsi="Times New Roman" w:cs="Times New Roman"/>
                <w:sz w:val="20"/>
                <w:szCs w:val="20"/>
                <w:lang w:val="en-US"/>
              </w:rPr>
            </w:pPr>
            <w:r w:rsidRPr="00B010A2">
              <w:rPr>
                <w:rFonts w:ascii="Times New Roman" w:eastAsiaTheme="minorHAnsi" w:hAnsi="Times New Roman" w:cs="Times New Roman"/>
                <w:color w:val="231F20"/>
                <w:sz w:val="20"/>
                <w:szCs w:val="20"/>
                <w:lang w:eastAsia="en-US"/>
              </w:rPr>
              <w:t xml:space="preserve">D. </w:t>
            </w:r>
            <w:proofErr w:type="spellStart"/>
            <w:r w:rsidRPr="00B010A2">
              <w:rPr>
                <w:rFonts w:ascii="Times New Roman" w:eastAsiaTheme="minorHAnsi" w:hAnsi="Times New Roman" w:cs="Times New Roman"/>
                <w:color w:val="231F20"/>
                <w:sz w:val="20"/>
                <w:szCs w:val="20"/>
                <w:lang w:eastAsia="en-US"/>
              </w:rPr>
              <w:t>Haigh</w:t>
            </w:r>
            <w:proofErr w:type="spellEnd"/>
            <w:r w:rsidRPr="00B010A2">
              <w:rPr>
                <w:rFonts w:ascii="Times New Roman" w:eastAsiaTheme="minorHAnsi" w:hAnsi="Times New Roman" w:cs="Times New Roman"/>
                <w:color w:val="231F20"/>
                <w:sz w:val="20"/>
                <w:szCs w:val="20"/>
                <w:lang w:eastAsia="en-US"/>
              </w:rPr>
              <w:t xml:space="preserve">  (1997</w:t>
            </w:r>
            <w:r w:rsidR="00F9608A" w:rsidRPr="00B010A2">
              <w:rPr>
                <w:rFonts w:ascii="Times New Roman" w:eastAsiaTheme="minorHAnsi" w:hAnsi="Times New Roman" w:cs="Times New Roman"/>
                <w:color w:val="231F20"/>
                <w:sz w:val="20"/>
                <w:szCs w:val="20"/>
                <w:lang w:eastAsia="en-US"/>
              </w:rPr>
              <w:t xml:space="preserve">), </w:t>
            </w:r>
            <w:r w:rsidRPr="00B010A2">
              <w:rPr>
                <w:rFonts w:ascii="Times New Roman" w:eastAsiaTheme="minorHAnsi" w:hAnsi="Times New Roman" w:cs="Times New Roman"/>
                <w:color w:val="231F20"/>
                <w:sz w:val="20"/>
                <w:szCs w:val="20"/>
                <w:lang w:eastAsia="en-US"/>
              </w:rPr>
              <w:t xml:space="preserve">W. </w:t>
            </w:r>
            <w:proofErr w:type="spellStart"/>
            <w:r w:rsidRPr="00B010A2">
              <w:rPr>
                <w:rFonts w:ascii="Times New Roman" w:eastAsiaTheme="minorHAnsi" w:hAnsi="Times New Roman" w:cs="Times New Roman"/>
                <w:color w:val="231F20"/>
                <w:sz w:val="20"/>
                <w:szCs w:val="20"/>
                <w:lang w:eastAsia="en-US"/>
              </w:rPr>
              <w:t>Anson</w:t>
            </w:r>
            <w:proofErr w:type="spellEnd"/>
            <w:r w:rsidRPr="00B010A2">
              <w:rPr>
                <w:rFonts w:ascii="Times New Roman" w:eastAsiaTheme="minorHAnsi" w:hAnsi="Times New Roman" w:cs="Times New Roman"/>
                <w:color w:val="231F20"/>
                <w:sz w:val="20"/>
                <w:szCs w:val="20"/>
                <w:lang w:eastAsia="en-US"/>
              </w:rPr>
              <w:t xml:space="preserve">   (2005</w:t>
            </w:r>
            <w:r w:rsidR="00F9608A" w:rsidRPr="00B010A2">
              <w:rPr>
                <w:rFonts w:ascii="Times New Roman" w:eastAsiaTheme="minorHAnsi" w:hAnsi="Times New Roman" w:cs="Times New Roman"/>
                <w:color w:val="231F20"/>
                <w:sz w:val="20"/>
                <w:szCs w:val="20"/>
                <w:lang w:eastAsia="en-US"/>
              </w:rPr>
              <w:t>)</w:t>
            </w:r>
          </w:p>
        </w:tc>
        <w:tc>
          <w:tcPr>
            <w:tcW w:w="2249" w:type="dxa"/>
            <w:vAlign w:val="center"/>
          </w:tcPr>
          <w:p w:rsidR="00EF2693" w:rsidRPr="00B010A2" w:rsidRDefault="00CE7344" w:rsidP="00F9608A">
            <w:pPr>
              <w:spacing w:after="0" w:line="240" w:lineRule="auto"/>
              <w:rPr>
                <w:rFonts w:ascii="Times New Roman" w:hAnsi="Times New Roman" w:cs="Times New Roman"/>
                <w:sz w:val="20"/>
                <w:szCs w:val="20"/>
              </w:rPr>
            </w:pPr>
            <w:r>
              <w:rPr>
                <w:rFonts w:ascii="Times New Roman" w:eastAsiaTheme="minorHAnsi" w:hAnsi="Times New Roman" w:cs="Times New Roman"/>
                <w:sz w:val="20"/>
                <w:szCs w:val="20"/>
                <w:lang w:eastAsia="en-US"/>
              </w:rPr>
              <w:t>Р</w:t>
            </w:r>
            <w:r w:rsidR="00EF2693" w:rsidRPr="00B010A2">
              <w:rPr>
                <w:rFonts w:ascii="Times New Roman" w:eastAsiaTheme="minorHAnsi" w:hAnsi="Times New Roman" w:cs="Times New Roman"/>
                <w:sz w:val="20"/>
                <w:szCs w:val="20"/>
                <w:lang w:eastAsia="en-US"/>
              </w:rPr>
              <w:t>асчет всех фактических затрат, связанных с созданием, продвижением и поддержкой оцениваемого бренда</w:t>
            </w:r>
            <w:r>
              <w:rPr>
                <w:rFonts w:ascii="Times New Roman" w:eastAsiaTheme="minorHAnsi" w:hAnsi="Times New Roman" w:cs="Times New Roman"/>
                <w:sz w:val="20"/>
                <w:szCs w:val="20"/>
                <w:lang w:eastAsia="en-US"/>
              </w:rPr>
              <w:t>, приведение данны</w:t>
            </w:r>
            <w:r w:rsidR="00EF2693" w:rsidRPr="00B010A2">
              <w:rPr>
                <w:rFonts w:ascii="Times New Roman" w:eastAsiaTheme="minorHAnsi" w:hAnsi="Times New Roman" w:cs="Times New Roman"/>
                <w:sz w:val="20"/>
                <w:szCs w:val="20"/>
                <w:lang w:eastAsia="en-US"/>
              </w:rPr>
              <w:t>х затрат к текущему времени</w:t>
            </w:r>
          </w:p>
        </w:tc>
        <w:tc>
          <w:tcPr>
            <w:tcW w:w="1419" w:type="dxa"/>
          </w:tcPr>
          <w:p w:rsidR="00EF2693" w:rsidRPr="00B010A2" w:rsidRDefault="00B010A2" w:rsidP="00F9608A">
            <w:pPr>
              <w:spacing w:after="0" w:line="240" w:lineRule="auto"/>
              <w:rPr>
                <w:rFonts w:ascii="Times New Roman" w:eastAsiaTheme="minorHAnsi" w:hAnsi="Times New Roman" w:cs="Times New Roman"/>
                <w:sz w:val="20"/>
                <w:szCs w:val="20"/>
                <w:lang w:eastAsia="en-US"/>
              </w:rPr>
            </w:pPr>
            <w:r w:rsidRPr="00B010A2">
              <w:rPr>
                <w:rFonts w:ascii="Times New Roman" w:hAnsi="Times New Roman" w:cs="Times New Roman"/>
                <w:sz w:val="20"/>
                <w:szCs w:val="20"/>
              </w:rPr>
              <w:t>Определяет минимальный порог стоимости бренда</w:t>
            </w:r>
          </w:p>
        </w:tc>
        <w:tc>
          <w:tcPr>
            <w:tcW w:w="2004" w:type="dxa"/>
          </w:tcPr>
          <w:p w:rsidR="00EF2693" w:rsidRPr="00B010A2" w:rsidRDefault="00B010A2" w:rsidP="00B010A2">
            <w:pPr>
              <w:spacing w:after="0" w:line="240" w:lineRule="auto"/>
              <w:rPr>
                <w:rFonts w:ascii="Times New Roman" w:eastAsiaTheme="minorHAnsi" w:hAnsi="Times New Roman" w:cs="Times New Roman"/>
                <w:sz w:val="20"/>
                <w:szCs w:val="20"/>
                <w:lang w:eastAsia="en-US"/>
              </w:rPr>
            </w:pPr>
            <w:r>
              <w:rPr>
                <w:rFonts w:ascii="Times New Roman" w:eastAsiaTheme="minorHAnsi" w:hAnsi="Times New Roman" w:cs="Times New Roman"/>
                <w:sz w:val="20"/>
                <w:szCs w:val="20"/>
                <w:lang w:eastAsia="en-US"/>
              </w:rPr>
              <w:t>Н</w:t>
            </w:r>
            <w:r w:rsidRPr="00B010A2">
              <w:rPr>
                <w:rFonts w:ascii="Times New Roman" w:eastAsiaTheme="minorHAnsi" w:hAnsi="Times New Roman" w:cs="Times New Roman"/>
                <w:sz w:val="20"/>
                <w:szCs w:val="20"/>
                <w:lang w:eastAsia="en-US"/>
              </w:rPr>
              <w:t>е учитывает потенциальную доходность, которую бренд может приносить в будущем</w:t>
            </w:r>
          </w:p>
        </w:tc>
      </w:tr>
      <w:tr w:rsidR="00EF2693" w:rsidRPr="00B010A2" w:rsidTr="00CE7344">
        <w:trPr>
          <w:trHeight w:val="976"/>
        </w:trPr>
        <w:tc>
          <w:tcPr>
            <w:tcW w:w="2451" w:type="dxa"/>
            <w:vAlign w:val="center"/>
          </w:tcPr>
          <w:p w:rsidR="00EF2693" w:rsidRPr="00B010A2" w:rsidRDefault="00EF2693" w:rsidP="00CE7344">
            <w:pPr>
              <w:spacing w:after="0" w:line="240" w:lineRule="auto"/>
              <w:jc w:val="center"/>
              <w:rPr>
                <w:rFonts w:ascii="Times New Roman" w:hAnsi="Times New Roman" w:cs="Times New Roman"/>
                <w:sz w:val="20"/>
                <w:szCs w:val="20"/>
              </w:rPr>
            </w:pPr>
            <w:r w:rsidRPr="00B010A2">
              <w:rPr>
                <w:rFonts w:ascii="Times New Roman" w:hAnsi="Times New Roman" w:cs="Times New Roman"/>
                <w:sz w:val="20"/>
                <w:szCs w:val="20"/>
              </w:rPr>
              <w:t>Метод капитализации затрат  на бренд</w:t>
            </w:r>
          </w:p>
        </w:tc>
        <w:tc>
          <w:tcPr>
            <w:tcW w:w="1731" w:type="dxa"/>
          </w:tcPr>
          <w:p w:rsidR="00EF2693" w:rsidRPr="00B010A2" w:rsidRDefault="00EF2693" w:rsidP="00F9608A">
            <w:pPr>
              <w:spacing w:after="0" w:line="240" w:lineRule="auto"/>
              <w:jc w:val="both"/>
              <w:rPr>
                <w:rFonts w:ascii="Times New Roman" w:hAnsi="Times New Roman" w:cs="Times New Roman"/>
                <w:sz w:val="20"/>
                <w:szCs w:val="20"/>
                <w:lang w:val="en-US"/>
              </w:rPr>
            </w:pPr>
            <w:r w:rsidRPr="00B010A2">
              <w:rPr>
                <w:rFonts w:ascii="Times New Roman" w:hAnsi="Times New Roman" w:cs="Times New Roman"/>
                <w:sz w:val="20"/>
                <w:szCs w:val="20"/>
                <w:lang w:val="en-US"/>
              </w:rPr>
              <w:t xml:space="preserve">R. Reilly and R. </w:t>
            </w:r>
            <w:proofErr w:type="spellStart"/>
            <w:r w:rsidRPr="00B010A2">
              <w:rPr>
                <w:rFonts w:ascii="Times New Roman" w:hAnsi="Times New Roman" w:cs="Times New Roman"/>
                <w:sz w:val="20"/>
                <w:szCs w:val="20"/>
                <w:lang w:val="en-US"/>
              </w:rPr>
              <w:t>Schweihs</w:t>
            </w:r>
            <w:proofErr w:type="spellEnd"/>
            <w:r w:rsidRPr="00B010A2">
              <w:rPr>
                <w:rFonts w:ascii="Times New Roman" w:hAnsi="Times New Roman" w:cs="Times New Roman"/>
                <w:sz w:val="20"/>
                <w:szCs w:val="20"/>
                <w:lang w:val="en-US"/>
              </w:rPr>
              <w:t xml:space="preserve"> (1999), M. Boos (2000)</w:t>
            </w:r>
          </w:p>
        </w:tc>
        <w:tc>
          <w:tcPr>
            <w:tcW w:w="2249" w:type="dxa"/>
          </w:tcPr>
          <w:p w:rsidR="00EF2693" w:rsidRPr="00B010A2" w:rsidRDefault="00EF2693" w:rsidP="00F9608A">
            <w:pPr>
              <w:spacing w:after="0" w:line="240" w:lineRule="auto"/>
              <w:rPr>
                <w:rFonts w:ascii="Times New Roman" w:hAnsi="Times New Roman" w:cs="Times New Roman"/>
                <w:sz w:val="20"/>
                <w:szCs w:val="20"/>
              </w:rPr>
            </w:pPr>
            <w:r w:rsidRPr="00B010A2">
              <w:rPr>
                <w:rFonts w:ascii="Times New Roman" w:eastAsiaTheme="minorHAnsi" w:hAnsi="Times New Roman" w:cs="Times New Roman"/>
                <w:sz w:val="20"/>
                <w:szCs w:val="20"/>
                <w:lang w:eastAsia="en-US"/>
              </w:rPr>
              <w:t>Расчет стоимости строится на информации о затратах на рекламную компанию, которые следовало бы понести владельцу для достижения современного уровня известности бренда.</w:t>
            </w:r>
          </w:p>
        </w:tc>
        <w:tc>
          <w:tcPr>
            <w:tcW w:w="1419" w:type="dxa"/>
          </w:tcPr>
          <w:p w:rsidR="00EF2693" w:rsidRPr="00B010A2" w:rsidRDefault="00EF2693" w:rsidP="00B010A2">
            <w:pPr>
              <w:autoSpaceDE w:val="0"/>
              <w:autoSpaceDN w:val="0"/>
              <w:adjustRightInd w:val="0"/>
              <w:spacing w:after="0" w:line="240" w:lineRule="auto"/>
              <w:jc w:val="both"/>
              <w:rPr>
                <w:rFonts w:ascii="Times New Roman" w:eastAsiaTheme="minorHAnsi" w:hAnsi="Times New Roman" w:cs="Times New Roman"/>
                <w:sz w:val="20"/>
                <w:szCs w:val="20"/>
                <w:lang w:eastAsia="en-US"/>
              </w:rPr>
            </w:pPr>
            <w:r w:rsidRPr="00B010A2">
              <w:rPr>
                <w:rFonts w:ascii="Times New Roman" w:eastAsiaTheme="minorHAnsi" w:hAnsi="Times New Roman" w:cs="Times New Roman"/>
                <w:sz w:val="20"/>
                <w:szCs w:val="20"/>
                <w:lang w:eastAsia="en-US"/>
              </w:rPr>
              <w:t>Простата расчетов</w:t>
            </w:r>
          </w:p>
          <w:p w:rsidR="00EF2693" w:rsidRPr="00B010A2" w:rsidRDefault="00EF2693" w:rsidP="00F9608A">
            <w:pPr>
              <w:spacing w:after="0" w:line="240" w:lineRule="auto"/>
              <w:rPr>
                <w:rFonts w:ascii="Times New Roman" w:eastAsiaTheme="minorHAnsi" w:hAnsi="Times New Roman" w:cs="Times New Roman"/>
                <w:sz w:val="20"/>
                <w:szCs w:val="20"/>
                <w:lang w:eastAsia="en-US"/>
              </w:rPr>
            </w:pPr>
          </w:p>
        </w:tc>
        <w:tc>
          <w:tcPr>
            <w:tcW w:w="2004" w:type="dxa"/>
          </w:tcPr>
          <w:p w:rsidR="00EF2693" w:rsidRPr="00B010A2" w:rsidRDefault="00B010A2" w:rsidP="00F9608A">
            <w:pPr>
              <w:spacing w:after="0" w:line="240" w:lineRule="auto"/>
              <w:rPr>
                <w:rFonts w:ascii="Times New Roman" w:eastAsiaTheme="minorHAnsi" w:hAnsi="Times New Roman" w:cs="Times New Roman"/>
                <w:sz w:val="20"/>
                <w:szCs w:val="20"/>
                <w:lang w:eastAsia="en-US"/>
              </w:rPr>
            </w:pPr>
            <w:r>
              <w:rPr>
                <w:rFonts w:ascii="Times New Roman" w:eastAsiaTheme="minorHAnsi" w:hAnsi="Times New Roman" w:cs="Times New Roman"/>
                <w:sz w:val="20"/>
                <w:szCs w:val="20"/>
                <w:lang w:eastAsia="en-US"/>
              </w:rPr>
              <w:t>Т</w:t>
            </w:r>
            <w:r w:rsidR="00EF2693" w:rsidRPr="00B010A2">
              <w:rPr>
                <w:rFonts w:ascii="Times New Roman" w:eastAsiaTheme="minorHAnsi" w:hAnsi="Times New Roman" w:cs="Times New Roman"/>
                <w:sz w:val="20"/>
                <w:szCs w:val="20"/>
                <w:lang w:eastAsia="en-US"/>
              </w:rPr>
              <w:t xml:space="preserve">очность расчетов невысокая, помимо рекламы  остальными средствами продвижения бренда в данном методе пренебрегают </w:t>
            </w:r>
          </w:p>
        </w:tc>
      </w:tr>
    </w:tbl>
    <w:p w:rsidR="008230D9" w:rsidRPr="000D24EA" w:rsidRDefault="008230D9" w:rsidP="00F9608A">
      <w:pPr>
        <w:spacing w:after="0" w:line="360" w:lineRule="auto"/>
        <w:ind w:firstLine="709"/>
        <w:jc w:val="both"/>
        <w:rPr>
          <w:rFonts w:ascii="Times New Roman" w:hAnsi="Times New Roman" w:cs="Times New Roman"/>
          <w:sz w:val="24"/>
          <w:szCs w:val="24"/>
        </w:rPr>
      </w:pPr>
    </w:p>
    <w:p w:rsidR="00FB17DB" w:rsidRPr="000D24EA" w:rsidRDefault="00CE7344" w:rsidP="00FB17DB">
      <w:pPr>
        <w:autoSpaceDE w:val="0"/>
        <w:autoSpaceDN w:val="0"/>
        <w:adjustRightInd w:val="0"/>
        <w:spacing w:after="0" w:line="360" w:lineRule="auto"/>
        <w:ind w:firstLine="709"/>
        <w:jc w:val="both"/>
        <w:rPr>
          <w:rFonts w:ascii="Times New Roman" w:eastAsiaTheme="minorHAnsi" w:hAnsi="Times New Roman" w:cs="Times New Roman"/>
          <w:sz w:val="24"/>
          <w:szCs w:val="24"/>
          <w:lang w:eastAsia="en-US"/>
        </w:rPr>
      </w:pPr>
      <w:r>
        <w:rPr>
          <w:rFonts w:ascii="Times New Roman" w:hAnsi="Times New Roman" w:cs="Times New Roman"/>
          <w:sz w:val="24"/>
          <w:szCs w:val="24"/>
        </w:rPr>
        <w:t>Затратный подход</w:t>
      </w:r>
      <w:r w:rsidR="00FB17DB" w:rsidRPr="000D24EA">
        <w:rPr>
          <w:rFonts w:ascii="Times New Roman" w:hAnsi="Times New Roman" w:cs="Times New Roman"/>
          <w:sz w:val="24"/>
          <w:szCs w:val="24"/>
        </w:rPr>
        <w:t xml:space="preserve"> состоит в подсчете всех издержек по созданию и продвижению бренда или его эквивалента: расходов на исследования и разработку, продвижение, развитие, художественное решение и упаковку, юридическую регистрацию и защиту, вложений в рекламу. Данный подход является наиболее удобным и универсальным, расчеты проводятся по стандартам бухгалтерского учета, однако фактические затраты редко реально отражают рыночную стоимость актива.</w:t>
      </w:r>
      <w:r w:rsidR="00FB17DB" w:rsidRPr="000D24EA">
        <w:rPr>
          <w:rFonts w:ascii="Times New Roman" w:eastAsiaTheme="minorHAnsi" w:hAnsi="Times New Roman" w:cs="Times New Roman"/>
          <w:sz w:val="24"/>
          <w:szCs w:val="24"/>
          <w:lang w:eastAsia="en-US"/>
        </w:rPr>
        <w:t xml:space="preserve"> Результат оценки, полученный в рамках затратного подхода, обычно показывает нижнюю границу диапазона определяемой величины стоимости. Это связано с  тем, что существенная часть долгосрочных инвестиций, таких как вовлеченность персонала, повышенные меры по контролю качества, накопленные специализированные знания и опыт не имеют денежного выражения. Вместе с тем не все инвестиции могут окупаться, затраты прошлых периодов на создание бренда могут не соответствовать текущей стоимости бренда. </w:t>
      </w:r>
    </w:p>
    <w:p w:rsidR="00FB17DB" w:rsidRPr="000D24EA" w:rsidRDefault="00FB17DB" w:rsidP="00FB17DB">
      <w:pPr>
        <w:autoSpaceDE w:val="0"/>
        <w:autoSpaceDN w:val="0"/>
        <w:adjustRightInd w:val="0"/>
        <w:spacing w:after="0" w:line="360" w:lineRule="auto"/>
        <w:ind w:firstLine="709"/>
        <w:jc w:val="both"/>
        <w:rPr>
          <w:rFonts w:ascii="Times New Roman" w:eastAsiaTheme="minorHAnsi" w:hAnsi="Times New Roman" w:cs="Times New Roman"/>
          <w:sz w:val="24"/>
          <w:szCs w:val="24"/>
          <w:lang w:eastAsia="en-US"/>
        </w:rPr>
      </w:pPr>
      <w:r w:rsidRPr="000D24EA">
        <w:rPr>
          <w:rFonts w:ascii="Times New Roman" w:eastAsiaTheme="minorHAnsi" w:hAnsi="Times New Roman" w:cs="Times New Roman"/>
          <w:sz w:val="24"/>
          <w:szCs w:val="24"/>
          <w:lang w:eastAsia="en-US"/>
        </w:rPr>
        <w:t>В связи с этим методы затратного подхода не являются основными при оценке стоимости бренда. Они могут применяться в тех случаях, когда затраты на создание и продвижение бренда являются значительными и нет возможности точно определить величину дополнительной прибыли. Они также могут применяться по отношению к недавно возникшим внутренним (созданным самой компанией) брендам.</w:t>
      </w:r>
    </w:p>
    <w:p w:rsidR="000D24EA" w:rsidRPr="000D24EA" w:rsidRDefault="000D24EA" w:rsidP="0019346D">
      <w:pPr>
        <w:autoSpaceDE w:val="0"/>
        <w:autoSpaceDN w:val="0"/>
        <w:adjustRightInd w:val="0"/>
        <w:spacing w:after="0" w:line="360" w:lineRule="auto"/>
        <w:ind w:firstLine="709"/>
        <w:jc w:val="both"/>
        <w:rPr>
          <w:rFonts w:ascii="Times New Roman" w:eastAsiaTheme="minorHAnsi" w:hAnsi="Times New Roman" w:cs="Times New Roman"/>
          <w:sz w:val="24"/>
          <w:szCs w:val="24"/>
          <w:lang w:eastAsia="en-US"/>
        </w:rPr>
      </w:pPr>
      <w:r w:rsidRPr="000D24EA">
        <w:rPr>
          <w:rFonts w:ascii="Times New Roman" w:eastAsiaTheme="minorHAnsi" w:hAnsi="Times New Roman" w:cs="Times New Roman"/>
          <w:sz w:val="24"/>
          <w:szCs w:val="24"/>
          <w:lang w:eastAsia="en-US"/>
        </w:rPr>
        <w:t xml:space="preserve">Выбор методов оценки осуществляется оценщиком на основании цели и задачи оценки, полноты и достаточности исходных данных, преимуществ и недостатков каждого метода оценки.  Все методы имеют свои достоинства и недостатки, использование определенных подходов и  методов зависит от того, кто проводит оценку и с какой целью он это делает. </w:t>
      </w:r>
      <w:proofErr w:type="gramStart"/>
      <w:r w:rsidRPr="000D24EA">
        <w:rPr>
          <w:rFonts w:ascii="Times New Roman" w:eastAsiaTheme="minorHAnsi" w:hAnsi="Times New Roman" w:cs="Times New Roman"/>
          <w:sz w:val="24"/>
          <w:szCs w:val="24"/>
          <w:lang w:eastAsia="en-US"/>
        </w:rPr>
        <w:t>При оценке бренда важно учитывать, для кого это значение определяется, так как стоимость бренда не то же самое для компании, которая владеет брендом, как для компании с конкурирующим бренда или для другой компании, работающей в отрасли с брендом, который не конкурирует непосредственно с ним.</w:t>
      </w:r>
      <w:proofErr w:type="gramEnd"/>
      <w:r w:rsidRPr="000D24EA">
        <w:rPr>
          <w:rFonts w:ascii="Times New Roman" w:eastAsiaTheme="minorHAnsi" w:hAnsi="Times New Roman" w:cs="Times New Roman"/>
          <w:sz w:val="24"/>
          <w:szCs w:val="24"/>
          <w:lang w:eastAsia="en-US"/>
        </w:rPr>
        <w:t xml:space="preserve"> Кроме того, очень важно определить с какой целью определяют значение бренда, будь то продать его или собрать серию роялти или для облегчения управления брендом или капитализировать его стоимость. </w:t>
      </w:r>
    </w:p>
    <w:p w:rsidR="00CE7344" w:rsidRDefault="00CE734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A34294" w:rsidRPr="00A34294" w:rsidRDefault="00A34294" w:rsidP="003D1EA8">
      <w:pPr>
        <w:pStyle w:val="1"/>
      </w:pPr>
      <w:bookmarkStart w:id="11" w:name="_Toc388611907"/>
      <w:r>
        <w:t xml:space="preserve">2. </w:t>
      </w:r>
      <w:r w:rsidR="003D1EA8">
        <w:t>Постановка исследовательской проблемы и описание выборки</w:t>
      </w:r>
      <w:bookmarkEnd w:id="11"/>
      <w:r w:rsidR="003D1EA8">
        <w:t xml:space="preserve"> </w:t>
      </w:r>
    </w:p>
    <w:p w:rsidR="00CE7344" w:rsidRPr="00AD7C39" w:rsidRDefault="00CE7344" w:rsidP="00CE7344">
      <w:pPr>
        <w:spacing w:after="0" w:line="360" w:lineRule="auto"/>
        <w:ind w:firstLine="709"/>
        <w:jc w:val="both"/>
        <w:rPr>
          <w:rFonts w:ascii="Times New Roman" w:eastAsia="Times New Roman" w:hAnsi="Times New Roman"/>
          <w:sz w:val="24"/>
          <w:szCs w:val="24"/>
        </w:rPr>
      </w:pPr>
      <w:r>
        <w:rPr>
          <w:rFonts w:ascii="Times New Roman" w:hAnsi="Times New Roman" w:cs="Times New Roman"/>
          <w:color w:val="000000" w:themeColor="text1"/>
          <w:sz w:val="24"/>
          <w:szCs w:val="24"/>
        </w:rPr>
        <w:t xml:space="preserve">Г. </w:t>
      </w:r>
      <w:proofErr w:type="spellStart"/>
      <w:r>
        <w:rPr>
          <w:rFonts w:ascii="Times New Roman" w:hAnsi="Times New Roman" w:cs="Times New Roman"/>
          <w:color w:val="000000" w:themeColor="text1"/>
          <w:sz w:val="24"/>
          <w:szCs w:val="24"/>
        </w:rPr>
        <w:t>Солинас</w:t>
      </w:r>
      <w:proofErr w:type="spellEnd"/>
      <w:r w:rsidRPr="00482DBF">
        <w:rPr>
          <w:rFonts w:ascii="Times New Roman" w:eastAsia="Times New Roman" w:hAnsi="Times New Roman"/>
          <w:sz w:val="24"/>
          <w:szCs w:val="24"/>
        </w:rPr>
        <w:t xml:space="preserve"> и </w:t>
      </w:r>
      <w:r>
        <w:rPr>
          <w:rFonts w:ascii="Times New Roman" w:eastAsia="Times New Roman" w:hAnsi="Times New Roman"/>
          <w:sz w:val="24"/>
          <w:szCs w:val="24"/>
        </w:rPr>
        <w:t xml:space="preserve">Т. </w:t>
      </w:r>
      <w:proofErr w:type="spellStart"/>
      <w:r w:rsidRPr="00EE6A15">
        <w:rPr>
          <w:rFonts w:ascii="Times New Roman" w:hAnsi="Times New Roman" w:cs="Times New Roman"/>
          <w:sz w:val="24"/>
          <w:szCs w:val="24"/>
        </w:rPr>
        <w:t>Эмблер</w:t>
      </w:r>
      <w:proofErr w:type="spellEnd"/>
      <w:r>
        <w:rPr>
          <w:sz w:val="28"/>
          <w:szCs w:val="28"/>
        </w:rPr>
        <w:t xml:space="preserve"> </w:t>
      </w:r>
      <w:r w:rsidRPr="00482DBF">
        <w:rPr>
          <w:rFonts w:ascii="Times New Roman" w:eastAsia="Times New Roman" w:hAnsi="Times New Roman"/>
          <w:sz w:val="24"/>
          <w:szCs w:val="24"/>
        </w:rPr>
        <w:t>(2009) проанализировали коммерческие и академические метод</w:t>
      </w:r>
      <w:r>
        <w:rPr>
          <w:rFonts w:ascii="Times New Roman" w:eastAsia="Times New Roman" w:hAnsi="Times New Roman"/>
          <w:sz w:val="24"/>
          <w:szCs w:val="24"/>
        </w:rPr>
        <w:t>ы оценки стоимости</w:t>
      </w:r>
      <w:r w:rsidRPr="00482DBF">
        <w:rPr>
          <w:rFonts w:ascii="Times New Roman" w:eastAsia="Times New Roman" w:hAnsi="Times New Roman"/>
          <w:sz w:val="24"/>
          <w:szCs w:val="24"/>
        </w:rPr>
        <w:t xml:space="preserve"> бренда и классифицировали их в соответствии с подходами, которые они </w:t>
      </w:r>
      <w:r>
        <w:rPr>
          <w:rFonts w:ascii="Times New Roman" w:eastAsia="Times New Roman" w:hAnsi="Times New Roman"/>
          <w:sz w:val="24"/>
          <w:szCs w:val="24"/>
        </w:rPr>
        <w:t>используют,</w:t>
      </w:r>
      <w:r w:rsidRPr="00482DBF">
        <w:rPr>
          <w:rFonts w:ascii="Times New Roman" w:eastAsia="Times New Roman" w:hAnsi="Times New Roman"/>
          <w:sz w:val="24"/>
          <w:szCs w:val="24"/>
        </w:rPr>
        <w:t xml:space="preserve"> и их пригодности для различных </w:t>
      </w:r>
      <w:r>
        <w:rPr>
          <w:rFonts w:ascii="Times New Roman" w:eastAsia="Times New Roman" w:hAnsi="Times New Roman"/>
          <w:sz w:val="24"/>
          <w:szCs w:val="24"/>
        </w:rPr>
        <w:t>категорий применений</w:t>
      </w:r>
      <w:r w:rsidRPr="00482DBF">
        <w:rPr>
          <w:rFonts w:ascii="Times New Roman" w:eastAsia="Times New Roman" w:hAnsi="Times New Roman"/>
          <w:sz w:val="24"/>
          <w:szCs w:val="24"/>
        </w:rPr>
        <w:t xml:space="preserve"> (технический (бухгалтерский учет, транзакционные и судебные разбирательства) и управленческие). </w:t>
      </w:r>
      <w:r w:rsidRPr="00EE6A15">
        <w:rPr>
          <w:rFonts w:ascii="Times New Roman" w:hAnsi="Times New Roman" w:cs="Times New Roman"/>
          <w:sz w:val="24"/>
          <w:szCs w:val="24"/>
        </w:rPr>
        <w:t>Согласно их данным существует как минимум 23 теоретических и практически используемых метода для оценки стоимости бренда компании.</w:t>
      </w:r>
      <w:r w:rsidRPr="003D31A0">
        <w:rPr>
          <w:sz w:val="28"/>
          <w:szCs w:val="28"/>
        </w:rPr>
        <w:t xml:space="preserve"> </w:t>
      </w:r>
      <w:r w:rsidRPr="00482DBF">
        <w:rPr>
          <w:rFonts w:ascii="Times New Roman" w:eastAsia="Times New Roman" w:hAnsi="Times New Roman"/>
          <w:sz w:val="24"/>
          <w:szCs w:val="24"/>
        </w:rPr>
        <w:t xml:space="preserve"> </w:t>
      </w:r>
      <w:r>
        <w:rPr>
          <w:rFonts w:ascii="Times New Roman" w:eastAsia="Times New Roman" w:hAnsi="Times New Roman"/>
          <w:sz w:val="24"/>
          <w:szCs w:val="24"/>
        </w:rPr>
        <w:t xml:space="preserve">Исследователи </w:t>
      </w:r>
      <w:r w:rsidRPr="00482DBF">
        <w:rPr>
          <w:rFonts w:ascii="Times New Roman" w:eastAsia="Times New Roman" w:hAnsi="Times New Roman"/>
          <w:sz w:val="24"/>
          <w:szCs w:val="24"/>
        </w:rPr>
        <w:t xml:space="preserve"> отметил</w:t>
      </w:r>
      <w:r>
        <w:rPr>
          <w:rFonts w:ascii="Times New Roman" w:eastAsia="Times New Roman" w:hAnsi="Times New Roman"/>
          <w:sz w:val="24"/>
          <w:szCs w:val="24"/>
        </w:rPr>
        <w:t>и</w:t>
      </w:r>
      <w:r w:rsidRPr="00482DBF">
        <w:rPr>
          <w:rFonts w:ascii="Times New Roman" w:eastAsia="Times New Roman" w:hAnsi="Times New Roman"/>
          <w:sz w:val="24"/>
          <w:szCs w:val="24"/>
        </w:rPr>
        <w:t>, что</w:t>
      </w:r>
      <w:r>
        <w:rPr>
          <w:rFonts w:ascii="Times New Roman" w:eastAsia="Times New Roman" w:hAnsi="Times New Roman"/>
          <w:sz w:val="24"/>
          <w:szCs w:val="24"/>
        </w:rPr>
        <w:t xml:space="preserve"> </w:t>
      </w:r>
      <w:r w:rsidRPr="00482DBF">
        <w:rPr>
          <w:rFonts w:ascii="Times New Roman" w:eastAsia="Times New Roman" w:hAnsi="Times New Roman"/>
          <w:sz w:val="24"/>
          <w:szCs w:val="24"/>
        </w:rPr>
        <w:t>целый ряд метод</w:t>
      </w:r>
      <w:r>
        <w:rPr>
          <w:rFonts w:ascii="Times New Roman" w:eastAsia="Times New Roman" w:hAnsi="Times New Roman"/>
          <w:sz w:val="24"/>
          <w:szCs w:val="24"/>
        </w:rPr>
        <w:t>ов, представленных</w:t>
      </w:r>
      <w:r w:rsidRPr="00482DBF">
        <w:rPr>
          <w:rFonts w:ascii="Times New Roman" w:eastAsia="Times New Roman" w:hAnsi="Times New Roman"/>
          <w:sz w:val="24"/>
          <w:szCs w:val="24"/>
        </w:rPr>
        <w:t xml:space="preserve"> в литературе</w:t>
      </w:r>
      <w:r>
        <w:rPr>
          <w:rFonts w:ascii="Times New Roman" w:eastAsia="Times New Roman" w:hAnsi="Times New Roman"/>
          <w:sz w:val="24"/>
          <w:szCs w:val="24"/>
        </w:rPr>
        <w:t>,</w:t>
      </w:r>
      <w:r w:rsidRPr="00482DBF">
        <w:rPr>
          <w:rFonts w:ascii="Times New Roman" w:eastAsia="Times New Roman" w:hAnsi="Times New Roman"/>
          <w:sz w:val="24"/>
          <w:szCs w:val="24"/>
        </w:rPr>
        <w:t xml:space="preserve"> не будут использоваться на практике, и многие из методов, используемых в практике</w:t>
      </w:r>
      <w:r>
        <w:rPr>
          <w:rFonts w:ascii="Times New Roman" w:eastAsia="Times New Roman" w:hAnsi="Times New Roman"/>
          <w:sz w:val="24"/>
          <w:szCs w:val="24"/>
        </w:rPr>
        <w:t>,</w:t>
      </w:r>
      <w:r w:rsidRPr="00482DBF">
        <w:rPr>
          <w:rFonts w:ascii="Times New Roman" w:eastAsia="Times New Roman" w:hAnsi="Times New Roman"/>
          <w:sz w:val="24"/>
          <w:szCs w:val="24"/>
        </w:rPr>
        <w:t xml:space="preserve"> не </w:t>
      </w:r>
      <w:r>
        <w:rPr>
          <w:rFonts w:ascii="Times New Roman" w:eastAsia="Times New Roman" w:hAnsi="Times New Roman"/>
          <w:sz w:val="24"/>
          <w:szCs w:val="24"/>
        </w:rPr>
        <w:t xml:space="preserve">имеют </w:t>
      </w:r>
      <w:r w:rsidRPr="006D378B">
        <w:rPr>
          <w:rFonts w:ascii="Times New Roman" w:eastAsia="Times New Roman" w:hAnsi="Times New Roman" w:cs="Times New Roman"/>
          <w:sz w:val="24"/>
          <w:szCs w:val="24"/>
        </w:rPr>
        <w:t>теоретического обоснования.</w:t>
      </w:r>
      <w:r w:rsidRPr="006D378B">
        <w:rPr>
          <w:rFonts w:ascii="Times New Roman" w:hAnsi="Times New Roman" w:cs="Times New Roman"/>
          <w:sz w:val="24"/>
          <w:szCs w:val="24"/>
        </w:rPr>
        <w:t xml:space="preserve"> Также многие ученые выделяют такую проблему – </w:t>
      </w:r>
      <w:r w:rsidRPr="006D378B">
        <w:rPr>
          <w:rStyle w:val="hps"/>
          <w:rFonts w:ascii="Times New Roman" w:hAnsi="Times New Roman" w:cs="Times New Roman"/>
          <w:sz w:val="24"/>
          <w:szCs w:val="24"/>
        </w:rPr>
        <w:t xml:space="preserve">различные методы, даже методы, основанные на одном подходе, дают разные результаты. </w:t>
      </w:r>
    </w:p>
    <w:p w:rsidR="00CE7344" w:rsidRDefault="00CE7344" w:rsidP="00CE7344">
      <w:pPr>
        <w:spacing w:after="0" w:line="360" w:lineRule="auto"/>
        <w:ind w:firstLine="709"/>
        <w:jc w:val="both"/>
        <w:rPr>
          <w:rFonts w:ascii="Times New Roman" w:eastAsia="Times New Roman" w:hAnsi="Times New Roman"/>
          <w:sz w:val="24"/>
          <w:szCs w:val="24"/>
        </w:rPr>
      </w:pPr>
      <w:r>
        <w:rPr>
          <w:rFonts w:ascii="Times New Roman" w:hAnsi="Times New Roman" w:cs="Times New Roman"/>
          <w:sz w:val="24"/>
          <w:szCs w:val="24"/>
        </w:rPr>
        <w:t>Авторы обычно подтверждают данны</w:t>
      </w:r>
      <w:r w:rsidR="00A34294">
        <w:rPr>
          <w:rFonts w:ascii="Times New Roman" w:hAnsi="Times New Roman" w:cs="Times New Roman"/>
          <w:sz w:val="24"/>
          <w:szCs w:val="24"/>
        </w:rPr>
        <w:t>й</w:t>
      </w:r>
      <w:r>
        <w:rPr>
          <w:rFonts w:ascii="Times New Roman" w:hAnsi="Times New Roman" w:cs="Times New Roman"/>
          <w:sz w:val="24"/>
          <w:szCs w:val="24"/>
        </w:rPr>
        <w:t xml:space="preserve"> вывод на основе одной или нескольких компаний. Например, Г. </w:t>
      </w:r>
      <w:proofErr w:type="spellStart"/>
      <w:r>
        <w:rPr>
          <w:rFonts w:ascii="Times New Roman" w:hAnsi="Times New Roman" w:cs="Times New Roman"/>
          <w:color w:val="000000" w:themeColor="text1"/>
          <w:sz w:val="24"/>
          <w:szCs w:val="24"/>
        </w:rPr>
        <w:t>Солинас</w:t>
      </w:r>
      <w:proofErr w:type="spellEnd"/>
      <w:r w:rsidRPr="00482DBF">
        <w:rPr>
          <w:rFonts w:ascii="Times New Roman" w:eastAsia="Times New Roman" w:hAnsi="Times New Roman"/>
          <w:sz w:val="24"/>
          <w:szCs w:val="24"/>
        </w:rPr>
        <w:t xml:space="preserve"> и </w:t>
      </w:r>
      <w:r>
        <w:rPr>
          <w:rFonts w:ascii="Times New Roman" w:eastAsia="Times New Roman" w:hAnsi="Times New Roman"/>
          <w:sz w:val="24"/>
          <w:szCs w:val="24"/>
        </w:rPr>
        <w:t xml:space="preserve">Т. </w:t>
      </w:r>
      <w:proofErr w:type="spellStart"/>
      <w:r w:rsidRPr="00EE6A15">
        <w:rPr>
          <w:rFonts w:ascii="Times New Roman" w:hAnsi="Times New Roman" w:cs="Times New Roman"/>
          <w:sz w:val="24"/>
          <w:szCs w:val="24"/>
        </w:rPr>
        <w:t>Эмблер</w:t>
      </w:r>
      <w:proofErr w:type="spellEnd"/>
      <w:r>
        <w:rPr>
          <w:sz w:val="28"/>
          <w:szCs w:val="28"/>
        </w:rPr>
        <w:t xml:space="preserve"> </w:t>
      </w:r>
      <w:r w:rsidRPr="00482DBF">
        <w:rPr>
          <w:rFonts w:ascii="Times New Roman" w:eastAsia="Times New Roman" w:hAnsi="Times New Roman"/>
          <w:sz w:val="24"/>
          <w:szCs w:val="24"/>
        </w:rPr>
        <w:t>(2009)</w:t>
      </w:r>
      <w:r>
        <w:rPr>
          <w:rFonts w:ascii="Times New Roman" w:eastAsia="Times New Roman" w:hAnsi="Times New Roman"/>
          <w:sz w:val="24"/>
          <w:szCs w:val="24"/>
        </w:rPr>
        <w:t xml:space="preserve"> указали стоимости брендов трех компаний по оценкам трех методов по состоянию на 2005 год. Стоимость бренда </w:t>
      </w:r>
      <w:r>
        <w:rPr>
          <w:rFonts w:ascii="Times New Roman" w:eastAsia="Times New Roman" w:hAnsi="Times New Roman"/>
          <w:sz w:val="24"/>
          <w:szCs w:val="24"/>
          <w:lang w:val="en-US"/>
        </w:rPr>
        <w:t>Toyota</w:t>
      </w:r>
      <w:r w:rsidRPr="006D378B">
        <w:rPr>
          <w:rFonts w:ascii="Times New Roman" w:eastAsia="Times New Roman" w:hAnsi="Times New Roman"/>
          <w:sz w:val="24"/>
          <w:szCs w:val="24"/>
        </w:rPr>
        <w:t xml:space="preserve"> </w:t>
      </w:r>
      <w:r>
        <w:rPr>
          <w:rFonts w:ascii="Times New Roman" w:eastAsia="Times New Roman" w:hAnsi="Times New Roman"/>
          <w:sz w:val="24"/>
          <w:szCs w:val="24"/>
        </w:rPr>
        <w:t>варьировалась от 7,9 до 24,8</w:t>
      </w:r>
      <w:r w:rsidRPr="006D378B">
        <w:rPr>
          <w:rFonts w:ascii="Times New Roman" w:eastAsia="Times New Roman" w:hAnsi="Times New Roman"/>
          <w:sz w:val="24"/>
          <w:szCs w:val="24"/>
        </w:rPr>
        <w:t xml:space="preserve"> </w:t>
      </w:r>
      <w:r>
        <w:rPr>
          <w:rFonts w:ascii="Times New Roman" w:eastAsia="Times New Roman" w:hAnsi="Times New Roman"/>
          <w:sz w:val="24"/>
          <w:szCs w:val="24"/>
        </w:rPr>
        <w:t xml:space="preserve">миллиардов долларов, </w:t>
      </w:r>
      <w:r>
        <w:rPr>
          <w:rFonts w:ascii="Times New Roman" w:eastAsia="Times New Roman" w:hAnsi="Times New Roman"/>
          <w:sz w:val="24"/>
          <w:szCs w:val="24"/>
          <w:lang w:val="en-US"/>
        </w:rPr>
        <w:t>Samsung</w:t>
      </w:r>
      <w:r>
        <w:rPr>
          <w:rFonts w:ascii="Times New Roman" w:eastAsia="Times New Roman" w:hAnsi="Times New Roman"/>
          <w:sz w:val="24"/>
          <w:szCs w:val="24"/>
        </w:rPr>
        <w:t xml:space="preserve"> – от 12 до 30,2 млрд. долларов и</w:t>
      </w:r>
      <w:r w:rsidRPr="006D378B">
        <w:rPr>
          <w:rFonts w:ascii="Times New Roman" w:eastAsia="Times New Roman" w:hAnsi="Times New Roman"/>
          <w:sz w:val="24"/>
          <w:szCs w:val="24"/>
        </w:rPr>
        <w:t xml:space="preserve"> </w:t>
      </w:r>
      <w:r>
        <w:rPr>
          <w:rFonts w:ascii="Times New Roman" w:eastAsia="Times New Roman" w:hAnsi="Times New Roman"/>
          <w:sz w:val="24"/>
          <w:szCs w:val="24"/>
          <w:lang w:val="en-US"/>
        </w:rPr>
        <w:t>Apple</w:t>
      </w:r>
      <w:r>
        <w:rPr>
          <w:rFonts w:ascii="Times New Roman" w:eastAsia="Times New Roman" w:hAnsi="Times New Roman"/>
          <w:sz w:val="24"/>
          <w:szCs w:val="24"/>
        </w:rPr>
        <w:t xml:space="preserve"> – от 5,3 до 25,8 млрд. долларов.</w:t>
      </w:r>
    </w:p>
    <w:p w:rsidR="008449A7" w:rsidRDefault="003D1EA8" w:rsidP="003D1EA8">
      <w:pPr>
        <w:spacing w:after="0" w:line="360" w:lineRule="auto"/>
        <w:ind w:firstLine="709"/>
        <w:jc w:val="both"/>
        <w:rPr>
          <w:rStyle w:val="hps"/>
          <w:rFonts w:ascii="Times New Roman" w:hAnsi="Times New Roman" w:cs="Times New Roman"/>
          <w:sz w:val="24"/>
          <w:szCs w:val="24"/>
        </w:rPr>
      </w:pPr>
      <w:r>
        <w:rPr>
          <w:rStyle w:val="hps"/>
          <w:rFonts w:ascii="Times New Roman" w:hAnsi="Times New Roman" w:cs="Times New Roman"/>
          <w:sz w:val="24"/>
          <w:szCs w:val="24"/>
        </w:rPr>
        <w:t>Так как многие исследователи в области оценки стоимости брендов компаний отмечают, что разные методы дают сильно отличающиеся результаты, в данной работе будут сравниваться о</w:t>
      </w:r>
      <w:r w:rsidRPr="00162A89">
        <w:rPr>
          <w:rStyle w:val="hps"/>
          <w:rFonts w:ascii="Times New Roman" w:hAnsi="Times New Roman" w:cs="Times New Roman"/>
          <w:sz w:val="24"/>
          <w:szCs w:val="24"/>
        </w:rPr>
        <w:t xml:space="preserve">ценки стоимости компаний, рассчитанные по </w:t>
      </w:r>
      <w:r w:rsidR="00685123">
        <w:rPr>
          <w:rStyle w:val="hps"/>
          <w:rFonts w:ascii="Times New Roman" w:hAnsi="Times New Roman" w:cs="Times New Roman"/>
          <w:sz w:val="24"/>
          <w:szCs w:val="24"/>
        </w:rPr>
        <w:t xml:space="preserve">модели </w:t>
      </w:r>
      <w:r w:rsidRPr="00162A89">
        <w:rPr>
          <w:rStyle w:val="hps"/>
          <w:rFonts w:ascii="Times New Roman" w:hAnsi="Times New Roman" w:cs="Times New Roman"/>
          <w:sz w:val="24"/>
          <w:szCs w:val="24"/>
          <w:lang w:val="en-US"/>
        </w:rPr>
        <w:t>Hirose</w:t>
      </w:r>
      <w:r>
        <w:rPr>
          <w:rStyle w:val="hps"/>
          <w:rFonts w:ascii="Times New Roman" w:hAnsi="Times New Roman" w:cs="Times New Roman"/>
          <w:sz w:val="24"/>
          <w:szCs w:val="24"/>
        </w:rPr>
        <w:t xml:space="preserve"> </w:t>
      </w:r>
      <w:r w:rsidR="008449A7">
        <w:rPr>
          <w:rStyle w:val="hps"/>
          <w:rFonts w:ascii="Times New Roman" w:hAnsi="Times New Roman" w:cs="Times New Roman"/>
          <w:sz w:val="24"/>
          <w:szCs w:val="24"/>
        </w:rPr>
        <w:t>и по методу освобождения от роялти с</w:t>
      </w:r>
      <w:r w:rsidRPr="00162A89">
        <w:rPr>
          <w:rStyle w:val="hps"/>
          <w:rFonts w:ascii="Times New Roman" w:hAnsi="Times New Roman" w:cs="Times New Roman"/>
          <w:sz w:val="24"/>
          <w:szCs w:val="24"/>
        </w:rPr>
        <w:t xml:space="preserve"> коммерческими оценками, публикуемыми компанией </w:t>
      </w:r>
      <w:proofErr w:type="spellStart"/>
      <w:r w:rsidRPr="00162A89">
        <w:rPr>
          <w:rStyle w:val="hps"/>
          <w:rFonts w:ascii="Times New Roman" w:hAnsi="Times New Roman" w:cs="Times New Roman"/>
          <w:sz w:val="24"/>
          <w:szCs w:val="24"/>
        </w:rPr>
        <w:t>Interbrand</w:t>
      </w:r>
      <w:proofErr w:type="spellEnd"/>
      <w:r w:rsidRPr="00162A89">
        <w:rPr>
          <w:rStyle w:val="hps"/>
          <w:rFonts w:ascii="Times New Roman" w:hAnsi="Times New Roman" w:cs="Times New Roman"/>
          <w:sz w:val="24"/>
          <w:szCs w:val="24"/>
        </w:rPr>
        <w:t xml:space="preserve">. </w:t>
      </w:r>
    </w:p>
    <w:p w:rsidR="00685123" w:rsidRPr="008C6E2F" w:rsidRDefault="003D1EA8" w:rsidP="00685123">
      <w:pPr>
        <w:spacing w:after="0" w:line="360" w:lineRule="auto"/>
        <w:ind w:firstLine="709"/>
        <w:jc w:val="both"/>
        <w:rPr>
          <w:rStyle w:val="hps"/>
          <w:rFonts w:ascii="Times New Roman" w:hAnsi="Times New Roman" w:cs="Times New Roman"/>
          <w:sz w:val="24"/>
          <w:szCs w:val="24"/>
        </w:rPr>
      </w:pPr>
      <w:r w:rsidRPr="006421F9">
        <w:rPr>
          <w:rStyle w:val="hps"/>
          <w:rFonts w:ascii="Times New Roman" w:hAnsi="Times New Roman" w:cs="Times New Roman"/>
          <w:sz w:val="24"/>
          <w:szCs w:val="24"/>
        </w:rPr>
        <w:t xml:space="preserve">Компания </w:t>
      </w:r>
      <w:proofErr w:type="spellStart"/>
      <w:r w:rsidRPr="006421F9">
        <w:rPr>
          <w:rStyle w:val="hps"/>
          <w:rFonts w:ascii="Times New Roman" w:hAnsi="Times New Roman" w:cs="Times New Roman"/>
          <w:sz w:val="24"/>
          <w:szCs w:val="24"/>
        </w:rPr>
        <w:t>Interbrand</w:t>
      </w:r>
      <w:proofErr w:type="spellEnd"/>
      <w:r w:rsidRPr="006421F9">
        <w:rPr>
          <w:rStyle w:val="hps"/>
          <w:rFonts w:ascii="Times New Roman" w:hAnsi="Times New Roman" w:cs="Times New Roman"/>
          <w:sz w:val="24"/>
          <w:szCs w:val="24"/>
        </w:rPr>
        <w:t xml:space="preserve"> является одним из лидеров в области коммерческой оценки стоимости бренда, и ее метод основан на доходном подходе, наиболее используемом на практике подходе при оценке стоимости бренда. Метод </w:t>
      </w:r>
      <w:r w:rsidRPr="006421F9">
        <w:rPr>
          <w:rStyle w:val="hps"/>
          <w:rFonts w:ascii="Times New Roman" w:hAnsi="Times New Roman" w:cs="Times New Roman"/>
          <w:sz w:val="24"/>
          <w:szCs w:val="24"/>
          <w:lang w:val="en-US"/>
        </w:rPr>
        <w:t>Hirose</w:t>
      </w:r>
      <w:r w:rsidRPr="006421F9">
        <w:rPr>
          <w:rStyle w:val="hps"/>
          <w:rFonts w:ascii="Times New Roman" w:hAnsi="Times New Roman" w:cs="Times New Roman"/>
          <w:sz w:val="24"/>
          <w:szCs w:val="24"/>
        </w:rPr>
        <w:t xml:space="preserve"> был разработан в рамках доходного подхода, он является теоретически обоснованным и требует использования только публичных данных. </w:t>
      </w:r>
    </w:p>
    <w:p w:rsidR="00685123" w:rsidRDefault="008449A7" w:rsidP="00685123">
      <w:pPr>
        <w:spacing w:after="0" w:line="360" w:lineRule="auto"/>
        <w:ind w:firstLine="709"/>
        <w:jc w:val="both"/>
        <w:rPr>
          <w:rFonts w:ascii="Times New Roman" w:hAnsi="Times New Roman" w:cs="Times New Roman"/>
          <w:sz w:val="24"/>
          <w:szCs w:val="24"/>
        </w:rPr>
      </w:pPr>
      <w:r w:rsidRPr="006421F9">
        <w:rPr>
          <w:rStyle w:val="hps"/>
          <w:rFonts w:ascii="Times New Roman" w:hAnsi="Times New Roman" w:cs="Times New Roman"/>
          <w:sz w:val="24"/>
          <w:szCs w:val="24"/>
        </w:rPr>
        <w:t>Метод освобождения от роялти является основн</w:t>
      </w:r>
      <w:r w:rsidR="006421F9" w:rsidRPr="006421F9">
        <w:rPr>
          <w:rStyle w:val="hps"/>
          <w:rFonts w:ascii="Times New Roman" w:hAnsi="Times New Roman" w:cs="Times New Roman"/>
          <w:sz w:val="24"/>
          <w:szCs w:val="24"/>
        </w:rPr>
        <w:t>ым выбором, как на практике, так и в специальной литературе для технического применения оценки.</w:t>
      </w:r>
      <w:r w:rsidRPr="006421F9">
        <w:rPr>
          <w:rStyle w:val="hps"/>
          <w:rFonts w:ascii="Times New Roman" w:hAnsi="Times New Roman" w:cs="Times New Roman"/>
          <w:sz w:val="24"/>
          <w:szCs w:val="24"/>
        </w:rPr>
        <w:t xml:space="preserve"> </w:t>
      </w:r>
      <w:r w:rsidR="006421F9" w:rsidRPr="006421F9">
        <w:rPr>
          <w:rStyle w:val="hps"/>
          <w:rFonts w:ascii="Times New Roman" w:hAnsi="Times New Roman" w:cs="Times New Roman"/>
          <w:sz w:val="24"/>
          <w:szCs w:val="24"/>
        </w:rPr>
        <w:t>Технические</w:t>
      </w:r>
      <w:r w:rsidR="006421F9" w:rsidRPr="006421F9">
        <w:rPr>
          <w:rFonts w:ascii="Times New Roman" w:hAnsi="Times New Roman" w:cs="Times New Roman"/>
          <w:sz w:val="24"/>
          <w:szCs w:val="24"/>
        </w:rPr>
        <w:t xml:space="preserve"> </w:t>
      </w:r>
      <w:r w:rsidR="006421F9" w:rsidRPr="006421F9">
        <w:rPr>
          <w:rStyle w:val="hps"/>
          <w:rFonts w:ascii="Times New Roman" w:hAnsi="Times New Roman" w:cs="Times New Roman"/>
          <w:sz w:val="24"/>
          <w:szCs w:val="24"/>
        </w:rPr>
        <w:t>оценки</w:t>
      </w:r>
      <w:r w:rsidR="006421F9" w:rsidRPr="006421F9">
        <w:rPr>
          <w:rFonts w:ascii="Times New Roman" w:hAnsi="Times New Roman" w:cs="Times New Roman"/>
          <w:sz w:val="24"/>
          <w:szCs w:val="24"/>
        </w:rPr>
        <w:t xml:space="preserve"> </w:t>
      </w:r>
      <w:r w:rsidR="006421F9" w:rsidRPr="006421F9">
        <w:rPr>
          <w:rStyle w:val="hps"/>
          <w:rFonts w:ascii="Times New Roman" w:hAnsi="Times New Roman" w:cs="Times New Roman"/>
          <w:sz w:val="24"/>
          <w:szCs w:val="24"/>
        </w:rPr>
        <w:t>проводятся</w:t>
      </w:r>
      <w:r w:rsidR="006421F9" w:rsidRPr="006421F9">
        <w:rPr>
          <w:rFonts w:ascii="Times New Roman" w:hAnsi="Times New Roman" w:cs="Times New Roman"/>
          <w:sz w:val="24"/>
          <w:szCs w:val="24"/>
        </w:rPr>
        <w:t xml:space="preserve"> </w:t>
      </w:r>
      <w:r w:rsidR="006421F9" w:rsidRPr="006421F9">
        <w:rPr>
          <w:rStyle w:val="hps"/>
          <w:rFonts w:ascii="Times New Roman" w:hAnsi="Times New Roman" w:cs="Times New Roman"/>
          <w:sz w:val="24"/>
          <w:szCs w:val="24"/>
        </w:rPr>
        <w:t>для</w:t>
      </w:r>
      <w:r w:rsidR="006421F9" w:rsidRPr="006421F9">
        <w:rPr>
          <w:rFonts w:ascii="Times New Roman" w:hAnsi="Times New Roman" w:cs="Times New Roman"/>
          <w:sz w:val="24"/>
          <w:szCs w:val="24"/>
        </w:rPr>
        <w:t xml:space="preserve"> </w:t>
      </w:r>
      <w:r w:rsidR="006421F9" w:rsidRPr="006421F9">
        <w:rPr>
          <w:rStyle w:val="hps"/>
          <w:rFonts w:ascii="Times New Roman" w:hAnsi="Times New Roman" w:cs="Times New Roman"/>
          <w:sz w:val="24"/>
          <w:szCs w:val="24"/>
        </w:rPr>
        <w:t>ежегодны</w:t>
      </w:r>
      <w:r w:rsidR="006421F9">
        <w:rPr>
          <w:rStyle w:val="hps"/>
          <w:rFonts w:ascii="Times New Roman" w:hAnsi="Times New Roman" w:cs="Times New Roman"/>
          <w:sz w:val="24"/>
          <w:szCs w:val="24"/>
        </w:rPr>
        <w:t>х</w:t>
      </w:r>
      <w:r w:rsidR="006421F9" w:rsidRPr="006421F9">
        <w:rPr>
          <w:rStyle w:val="hps"/>
          <w:rFonts w:ascii="Times New Roman" w:hAnsi="Times New Roman" w:cs="Times New Roman"/>
          <w:sz w:val="24"/>
          <w:szCs w:val="24"/>
        </w:rPr>
        <w:t xml:space="preserve"> отчетов</w:t>
      </w:r>
      <w:r w:rsidR="006421F9" w:rsidRPr="006421F9">
        <w:rPr>
          <w:rFonts w:ascii="Times New Roman" w:hAnsi="Times New Roman" w:cs="Times New Roman"/>
          <w:sz w:val="24"/>
          <w:szCs w:val="24"/>
        </w:rPr>
        <w:t xml:space="preserve">, </w:t>
      </w:r>
      <w:r w:rsidR="006421F9" w:rsidRPr="006421F9">
        <w:rPr>
          <w:rStyle w:val="hps"/>
          <w:rFonts w:ascii="Times New Roman" w:hAnsi="Times New Roman" w:cs="Times New Roman"/>
          <w:sz w:val="24"/>
          <w:szCs w:val="24"/>
        </w:rPr>
        <w:t>тестирования обесценения</w:t>
      </w:r>
      <w:r w:rsidR="006421F9" w:rsidRPr="006421F9">
        <w:rPr>
          <w:rFonts w:ascii="Times New Roman" w:hAnsi="Times New Roman" w:cs="Times New Roman"/>
          <w:sz w:val="24"/>
          <w:szCs w:val="24"/>
        </w:rPr>
        <w:t xml:space="preserve">, налогового </w:t>
      </w:r>
      <w:r w:rsidR="006421F9" w:rsidRPr="006421F9">
        <w:rPr>
          <w:rStyle w:val="hps"/>
          <w:rFonts w:ascii="Times New Roman" w:hAnsi="Times New Roman" w:cs="Times New Roman"/>
          <w:sz w:val="24"/>
          <w:szCs w:val="24"/>
        </w:rPr>
        <w:t>планирования</w:t>
      </w:r>
      <w:r w:rsidR="006421F9" w:rsidRPr="006421F9">
        <w:rPr>
          <w:rFonts w:ascii="Times New Roman" w:hAnsi="Times New Roman" w:cs="Times New Roman"/>
          <w:sz w:val="24"/>
          <w:szCs w:val="24"/>
        </w:rPr>
        <w:t>, сделок слияния</w:t>
      </w:r>
      <w:r w:rsidR="006421F9" w:rsidRPr="006421F9">
        <w:rPr>
          <w:rStyle w:val="hps"/>
          <w:rFonts w:ascii="Times New Roman" w:hAnsi="Times New Roman" w:cs="Times New Roman"/>
          <w:sz w:val="24"/>
          <w:szCs w:val="24"/>
        </w:rPr>
        <w:t xml:space="preserve"> и поглощения</w:t>
      </w:r>
      <w:r w:rsidR="006421F9" w:rsidRPr="006421F9">
        <w:rPr>
          <w:rFonts w:ascii="Times New Roman" w:hAnsi="Times New Roman" w:cs="Times New Roman"/>
          <w:sz w:val="24"/>
          <w:szCs w:val="24"/>
        </w:rPr>
        <w:t xml:space="preserve">, а также для судебных разбирательств. </w:t>
      </w:r>
      <w:r w:rsidR="00685123" w:rsidRPr="00B62050">
        <w:rPr>
          <w:rFonts w:ascii="Times New Roman" w:hAnsi="Times New Roman" w:cs="Times New Roman"/>
          <w:sz w:val="24"/>
          <w:szCs w:val="24"/>
        </w:rPr>
        <w:t>(</w:t>
      </w:r>
      <w:r w:rsidR="00685123" w:rsidRPr="00B62050">
        <w:rPr>
          <w:rFonts w:ascii="Times New Roman" w:hAnsi="Times New Roman" w:cs="Times New Roman"/>
          <w:sz w:val="24"/>
          <w:szCs w:val="24"/>
          <w:lang w:val="en-US"/>
        </w:rPr>
        <w:t>Salinas</w:t>
      </w:r>
      <w:r w:rsidR="00685123" w:rsidRPr="00B62050">
        <w:rPr>
          <w:rFonts w:ascii="Times New Roman" w:hAnsi="Times New Roman" w:cs="Times New Roman"/>
          <w:sz w:val="24"/>
          <w:szCs w:val="24"/>
        </w:rPr>
        <w:t>, 2009)</w:t>
      </w:r>
    </w:p>
    <w:p w:rsidR="003D1EA8" w:rsidRPr="006421F9" w:rsidRDefault="003D1EA8" w:rsidP="003D1EA8">
      <w:pPr>
        <w:spacing w:after="0" w:line="360" w:lineRule="auto"/>
        <w:ind w:firstLine="709"/>
        <w:jc w:val="both"/>
        <w:rPr>
          <w:rFonts w:ascii="Times New Roman" w:hAnsi="Times New Roman" w:cs="Times New Roman"/>
          <w:sz w:val="24"/>
          <w:szCs w:val="24"/>
        </w:rPr>
      </w:pPr>
      <w:r w:rsidRPr="006421F9">
        <w:rPr>
          <w:rStyle w:val="hps"/>
          <w:rFonts w:ascii="Times New Roman" w:hAnsi="Times New Roman" w:cs="Times New Roman"/>
          <w:sz w:val="24"/>
          <w:szCs w:val="24"/>
        </w:rPr>
        <w:t>Был</w:t>
      </w:r>
      <w:r w:rsidR="008449A7" w:rsidRPr="006421F9">
        <w:rPr>
          <w:rStyle w:val="hps"/>
          <w:rFonts w:ascii="Times New Roman" w:hAnsi="Times New Roman" w:cs="Times New Roman"/>
          <w:sz w:val="24"/>
          <w:szCs w:val="24"/>
        </w:rPr>
        <w:t>и</w:t>
      </w:r>
      <w:r w:rsidRPr="006421F9">
        <w:rPr>
          <w:rStyle w:val="hps"/>
          <w:rFonts w:ascii="Times New Roman" w:hAnsi="Times New Roman" w:cs="Times New Roman"/>
          <w:sz w:val="24"/>
          <w:szCs w:val="24"/>
        </w:rPr>
        <w:t xml:space="preserve"> выбран</w:t>
      </w:r>
      <w:r w:rsidR="006421F9" w:rsidRPr="006421F9">
        <w:rPr>
          <w:rStyle w:val="hps"/>
          <w:rFonts w:ascii="Times New Roman" w:hAnsi="Times New Roman" w:cs="Times New Roman"/>
          <w:sz w:val="24"/>
          <w:szCs w:val="24"/>
        </w:rPr>
        <w:t>ы</w:t>
      </w:r>
      <w:r w:rsidRPr="006421F9">
        <w:rPr>
          <w:rStyle w:val="hps"/>
          <w:rFonts w:ascii="Times New Roman" w:hAnsi="Times New Roman" w:cs="Times New Roman"/>
          <w:sz w:val="24"/>
          <w:szCs w:val="24"/>
        </w:rPr>
        <w:t xml:space="preserve"> метод</w:t>
      </w:r>
      <w:r w:rsidR="008449A7" w:rsidRPr="006421F9">
        <w:rPr>
          <w:rStyle w:val="hps"/>
          <w:rFonts w:ascii="Times New Roman" w:hAnsi="Times New Roman" w:cs="Times New Roman"/>
          <w:sz w:val="24"/>
          <w:szCs w:val="24"/>
        </w:rPr>
        <w:t>ы</w:t>
      </w:r>
      <w:r w:rsidRPr="006421F9">
        <w:rPr>
          <w:rStyle w:val="hps"/>
          <w:rFonts w:ascii="Times New Roman" w:hAnsi="Times New Roman" w:cs="Times New Roman"/>
          <w:sz w:val="24"/>
          <w:szCs w:val="24"/>
        </w:rPr>
        <w:t xml:space="preserve"> из доходного подхода, так как для использования рыночного подхода необходим развитый рынок нематериальных активов, которые еще не сформировался в России, </w:t>
      </w:r>
      <w:r w:rsidRPr="006421F9">
        <w:rPr>
          <w:rStyle w:val="apple-converted-space"/>
          <w:rFonts w:ascii="Times New Roman" w:hAnsi="Times New Roman" w:cs="Times New Roman"/>
          <w:bCs/>
          <w:color w:val="000000"/>
          <w:sz w:val="24"/>
          <w:szCs w:val="24"/>
          <w:shd w:val="clear" w:color="auto" w:fill="FFFFFF"/>
        </w:rPr>
        <w:t> </w:t>
      </w:r>
      <w:r w:rsidRPr="006421F9">
        <w:rPr>
          <w:rFonts w:ascii="Times New Roman" w:eastAsiaTheme="minorHAnsi" w:hAnsi="Times New Roman" w:cs="Times New Roman"/>
          <w:sz w:val="24"/>
          <w:szCs w:val="24"/>
          <w:lang w:eastAsia="en-US"/>
        </w:rPr>
        <w:t>а результат оценки, полученный в рамках затратного подхода, обычно показывает нижнюю границу диапазона определяемой величины стоимости.</w:t>
      </w:r>
    </w:p>
    <w:p w:rsidR="00FB17DB" w:rsidRPr="006421F9" w:rsidRDefault="00FB17DB" w:rsidP="00FB17DB">
      <w:pPr>
        <w:pStyle w:val="a4"/>
        <w:autoSpaceDE w:val="0"/>
        <w:autoSpaceDN w:val="0"/>
        <w:adjustRightInd w:val="0"/>
        <w:spacing w:after="0" w:line="360" w:lineRule="auto"/>
        <w:ind w:left="0" w:firstLine="709"/>
        <w:jc w:val="both"/>
        <w:rPr>
          <w:rFonts w:ascii="Times New Roman" w:eastAsiaTheme="minorHAnsi" w:hAnsi="Times New Roman" w:cs="Times New Roman"/>
          <w:sz w:val="24"/>
          <w:szCs w:val="24"/>
          <w:lang w:eastAsia="en-US"/>
        </w:rPr>
      </w:pPr>
      <w:r w:rsidRPr="006421F9">
        <w:rPr>
          <w:rFonts w:ascii="Times New Roman" w:eastAsiaTheme="minorHAnsi" w:hAnsi="Times New Roman" w:cs="Times New Roman"/>
          <w:sz w:val="24"/>
          <w:szCs w:val="24"/>
          <w:lang w:eastAsia="en-US"/>
        </w:rPr>
        <w:t xml:space="preserve">Разработанный компанией </w:t>
      </w:r>
      <w:proofErr w:type="spellStart"/>
      <w:r w:rsidRPr="006421F9">
        <w:rPr>
          <w:rFonts w:ascii="Times New Roman" w:eastAsiaTheme="minorHAnsi" w:hAnsi="Times New Roman" w:cs="Times New Roman"/>
          <w:sz w:val="24"/>
          <w:szCs w:val="24"/>
          <w:lang w:eastAsia="en-US"/>
        </w:rPr>
        <w:t>Interbrand</w:t>
      </w:r>
      <w:proofErr w:type="spellEnd"/>
      <w:r w:rsidRPr="006421F9">
        <w:rPr>
          <w:rFonts w:ascii="Times New Roman" w:eastAsiaTheme="minorHAnsi" w:hAnsi="Times New Roman" w:cs="Times New Roman"/>
          <w:sz w:val="24"/>
          <w:szCs w:val="24"/>
          <w:lang w:eastAsia="en-US"/>
        </w:rPr>
        <w:t xml:space="preserve"> метод расчета стоимости бренда основан на </w:t>
      </w:r>
      <w:r w:rsidR="006421F9">
        <w:rPr>
          <w:rFonts w:ascii="Times New Roman" w:eastAsiaTheme="minorHAnsi" w:hAnsi="Times New Roman" w:cs="Times New Roman"/>
          <w:sz w:val="24"/>
          <w:szCs w:val="24"/>
          <w:lang w:eastAsia="en-US"/>
        </w:rPr>
        <w:t>анализе силы бренда</w:t>
      </w:r>
      <w:r w:rsidRPr="006421F9">
        <w:rPr>
          <w:rFonts w:ascii="Times New Roman" w:eastAsiaTheme="minorHAnsi" w:hAnsi="Times New Roman" w:cs="Times New Roman"/>
          <w:sz w:val="24"/>
          <w:szCs w:val="24"/>
          <w:lang w:eastAsia="en-US"/>
        </w:rPr>
        <w:t>, включает следующие четыре этапа:</w:t>
      </w:r>
    </w:p>
    <w:p w:rsidR="00FB17DB" w:rsidRPr="000D24EA" w:rsidRDefault="00FB17DB" w:rsidP="00FB17DB">
      <w:pPr>
        <w:pStyle w:val="a4"/>
        <w:numPr>
          <w:ilvl w:val="0"/>
          <w:numId w:val="33"/>
        </w:numPr>
        <w:autoSpaceDE w:val="0"/>
        <w:autoSpaceDN w:val="0"/>
        <w:adjustRightInd w:val="0"/>
        <w:spacing w:after="0" w:line="360" w:lineRule="auto"/>
        <w:ind w:left="567" w:firstLine="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w:t>
      </w:r>
      <w:r w:rsidRPr="000D24EA">
        <w:rPr>
          <w:rFonts w:ascii="Times New Roman" w:eastAsiaTheme="minorHAnsi" w:hAnsi="Times New Roman" w:cs="Times New Roman"/>
          <w:sz w:val="24"/>
          <w:szCs w:val="24"/>
          <w:lang w:eastAsia="en-US"/>
        </w:rPr>
        <w:t>финансовое прогнозирование. Из стоимости годовых операционных доходов вычитаются операционные расходы, налоги, затраты на привлеченный капитал, в результате чего получается доход, создаваемый всеми нематериальными активами компании;</w:t>
      </w:r>
    </w:p>
    <w:p w:rsidR="00FB17DB" w:rsidRPr="000D24EA" w:rsidRDefault="00FB17DB" w:rsidP="00FB17DB">
      <w:pPr>
        <w:pStyle w:val="a4"/>
        <w:numPr>
          <w:ilvl w:val="0"/>
          <w:numId w:val="33"/>
        </w:numPr>
        <w:autoSpaceDE w:val="0"/>
        <w:autoSpaceDN w:val="0"/>
        <w:adjustRightInd w:val="0"/>
        <w:spacing w:after="0" w:line="360" w:lineRule="auto"/>
        <w:ind w:left="567" w:firstLine="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w:t>
      </w:r>
      <w:r w:rsidRPr="000D24EA">
        <w:rPr>
          <w:rFonts w:ascii="Times New Roman" w:eastAsiaTheme="minorHAnsi" w:hAnsi="Times New Roman" w:cs="Times New Roman"/>
          <w:sz w:val="24"/>
          <w:szCs w:val="24"/>
          <w:lang w:eastAsia="en-US"/>
        </w:rPr>
        <w:t>оценка роли бренда. На этом этапе определяется доля дохода от нематериальных активов, приходящаяся на бренд, посредством определения и оценки ключевых факторов покупательского спроса, осуществляется в процентном соотношении через бренд-индекс;</w:t>
      </w:r>
    </w:p>
    <w:p w:rsidR="00FB17DB" w:rsidRPr="000D24EA" w:rsidRDefault="00FB17DB" w:rsidP="00FB17DB">
      <w:pPr>
        <w:pStyle w:val="a4"/>
        <w:numPr>
          <w:ilvl w:val="0"/>
          <w:numId w:val="33"/>
        </w:numPr>
        <w:autoSpaceDE w:val="0"/>
        <w:autoSpaceDN w:val="0"/>
        <w:adjustRightInd w:val="0"/>
        <w:spacing w:after="0" w:line="360" w:lineRule="auto"/>
        <w:ind w:left="567" w:firstLine="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w:t>
      </w:r>
      <w:r w:rsidRPr="000D24EA">
        <w:rPr>
          <w:rFonts w:ascii="Times New Roman" w:eastAsiaTheme="minorHAnsi" w:hAnsi="Times New Roman" w:cs="Times New Roman"/>
          <w:sz w:val="24"/>
          <w:szCs w:val="24"/>
          <w:lang w:eastAsia="en-US"/>
        </w:rPr>
        <w:t xml:space="preserve">оценка силы бренда. Производится для определения величины дополнительных рисков при расчете ставки дисконтирования. По каждому из определенных заранее критериев начисляется определенное количество баллов. После подсчета набранных баллов ставка дисконтирования определяется по S-образной кривой, разработанной компанией </w:t>
      </w:r>
      <w:proofErr w:type="spellStart"/>
      <w:r w:rsidRPr="000D24EA">
        <w:rPr>
          <w:rFonts w:ascii="Times New Roman" w:eastAsiaTheme="minorHAnsi" w:hAnsi="Times New Roman" w:cs="Times New Roman"/>
          <w:sz w:val="24"/>
          <w:szCs w:val="24"/>
          <w:lang w:eastAsia="en-US"/>
        </w:rPr>
        <w:t>Interbrand</w:t>
      </w:r>
      <w:proofErr w:type="spellEnd"/>
      <w:r w:rsidRPr="000D24EA">
        <w:rPr>
          <w:rFonts w:ascii="Times New Roman" w:eastAsiaTheme="minorHAnsi" w:hAnsi="Times New Roman" w:cs="Times New Roman"/>
          <w:sz w:val="24"/>
          <w:szCs w:val="24"/>
          <w:lang w:eastAsia="en-US"/>
        </w:rPr>
        <w:t xml:space="preserve"> и отражающей связь между индексом силы марки и ставкой дисконтирования;</w:t>
      </w:r>
    </w:p>
    <w:p w:rsidR="00FB17DB" w:rsidRPr="000D24EA" w:rsidRDefault="00FB17DB" w:rsidP="00FB17DB">
      <w:pPr>
        <w:pStyle w:val="a4"/>
        <w:numPr>
          <w:ilvl w:val="0"/>
          <w:numId w:val="33"/>
        </w:numPr>
        <w:autoSpaceDE w:val="0"/>
        <w:autoSpaceDN w:val="0"/>
        <w:adjustRightInd w:val="0"/>
        <w:spacing w:after="0" w:line="360" w:lineRule="auto"/>
        <w:ind w:left="567" w:firstLine="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w:t>
      </w:r>
      <w:r w:rsidRPr="000D24EA">
        <w:rPr>
          <w:rFonts w:ascii="Times New Roman" w:eastAsiaTheme="minorHAnsi" w:hAnsi="Times New Roman" w:cs="Times New Roman"/>
          <w:sz w:val="24"/>
          <w:szCs w:val="24"/>
          <w:lang w:eastAsia="en-US"/>
        </w:rPr>
        <w:t>расчет стоимости бренда осуществляется с применением процедуры дисконтирования.</w:t>
      </w:r>
    </w:p>
    <w:p w:rsidR="00FB17DB" w:rsidRPr="000D24EA" w:rsidRDefault="00FB17DB" w:rsidP="00FB17DB">
      <w:pPr>
        <w:pStyle w:val="a4"/>
        <w:autoSpaceDE w:val="0"/>
        <w:autoSpaceDN w:val="0"/>
        <w:adjustRightInd w:val="0"/>
        <w:spacing w:after="0" w:line="360" w:lineRule="auto"/>
        <w:ind w:left="0" w:firstLine="709"/>
        <w:jc w:val="both"/>
        <w:rPr>
          <w:rFonts w:ascii="Times New Roman" w:eastAsiaTheme="minorHAnsi" w:hAnsi="Times New Roman" w:cs="Times New Roman"/>
          <w:sz w:val="24"/>
          <w:szCs w:val="24"/>
          <w:lang w:eastAsia="en-US"/>
        </w:rPr>
      </w:pPr>
      <w:r w:rsidRPr="000D24EA">
        <w:rPr>
          <w:rFonts w:ascii="Times New Roman" w:eastAsiaTheme="minorHAnsi" w:hAnsi="Times New Roman" w:cs="Times New Roman"/>
          <w:sz w:val="24"/>
          <w:szCs w:val="24"/>
          <w:lang w:eastAsia="en-US"/>
        </w:rPr>
        <w:t xml:space="preserve">Метод имеет определенные недостатки. В оценку компании </w:t>
      </w:r>
      <w:proofErr w:type="spellStart"/>
      <w:r w:rsidRPr="000D24EA">
        <w:rPr>
          <w:rFonts w:ascii="Times New Roman" w:eastAsiaTheme="minorHAnsi" w:hAnsi="Times New Roman" w:cs="Times New Roman"/>
          <w:sz w:val="24"/>
          <w:szCs w:val="24"/>
          <w:lang w:eastAsia="en-US"/>
        </w:rPr>
        <w:t>Interbrand</w:t>
      </w:r>
      <w:proofErr w:type="spellEnd"/>
      <w:r w:rsidRPr="000D24EA">
        <w:rPr>
          <w:rFonts w:ascii="Times New Roman" w:eastAsiaTheme="minorHAnsi" w:hAnsi="Times New Roman" w:cs="Times New Roman"/>
          <w:sz w:val="24"/>
          <w:szCs w:val="24"/>
          <w:lang w:eastAsia="en-US"/>
        </w:rPr>
        <w:t xml:space="preserve"> не попадают частные компании, которые не сообщают финансовые сведения. Также существует определенный субъективизм при расчете силы бренда, и  с помощью этого метода невозможно определить стоимость бренда, входящего в марочный портфель компании.</w:t>
      </w:r>
    </w:p>
    <w:p w:rsidR="006421F9" w:rsidRDefault="006421F9" w:rsidP="006421F9">
      <w:pPr>
        <w:autoSpaceDE w:val="0"/>
        <w:autoSpaceDN w:val="0"/>
        <w:adjustRightInd w:val="0"/>
        <w:spacing w:after="0" w:line="360" w:lineRule="auto"/>
        <w:ind w:firstLine="709"/>
        <w:jc w:val="both"/>
        <w:rPr>
          <w:rFonts w:ascii="Times New Roman" w:eastAsiaTheme="minorHAnsi" w:hAnsi="Times New Roman" w:cs="Times New Roman"/>
          <w:bCs/>
          <w:color w:val="000000" w:themeColor="text1"/>
          <w:sz w:val="24"/>
          <w:szCs w:val="24"/>
          <w:lang w:eastAsia="en-US"/>
        </w:rPr>
      </w:pPr>
      <w:r>
        <w:rPr>
          <w:rFonts w:ascii="Times New Roman" w:hAnsi="Times New Roman" w:cs="Times New Roman"/>
          <w:sz w:val="24"/>
          <w:szCs w:val="24"/>
        </w:rPr>
        <w:t xml:space="preserve">Компания </w:t>
      </w:r>
      <w:proofErr w:type="spellStart"/>
      <w:r>
        <w:rPr>
          <w:rFonts w:ascii="Times New Roman" w:hAnsi="Times New Roman" w:cs="Times New Roman"/>
          <w:sz w:val="24"/>
          <w:szCs w:val="24"/>
          <w:lang w:val="en-US"/>
        </w:rPr>
        <w:t>Interbrand</w:t>
      </w:r>
      <w:proofErr w:type="spellEnd"/>
      <w:r>
        <w:rPr>
          <w:rFonts w:ascii="Times New Roman" w:hAnsi="Times New Roman" w:cs="Times New Roman"/>
          <w:sz w:val="24"/>
          <w:szCs w:val="24"/>
        </w:rPr>
        <w:t xml:space="preserve"> составила рейтинг «Самых ценных российских брендов 2013». Всего в данный рейтинг вошло 40 российских брендов. И первую пятерку составили Газпром, МТС, </w:t>
      </w:r>
      <w:proofErr w:type="spellStart"/>
      <w:r>
        <w:rPr>
          <w:rFonts w:ascii="Times New Roman" w:hAnsi="Times New Roman" w:cs="Times New Roman"/>
          <w:sz w:val="24"/>
          <w:szCs w:val="24"/>
        </w:rPr>
        <w:t>Билайн</w:t>
      </w:r>
      <w:proofErr w:type="spellEnd"/>
      <w:r>
        <w:rPr>
          <w:rFonts w:ascii="Times New Roman" w:hAnsi="Times New Roman" w:cs="Times New Roman"/>
          <w:sz w:val="24"/>
          <w:szCs w:val="24"/>
        </w:rPr>
        <w:t>, Мегафон и Норильский Никель</w:t>
      </w:r>
      <w:r w:rsidRPr="002E7E7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Наибольшую долю брендов отрасли в </w:t>
      </w:r>
      <w:r w:rsidRPr="00CE1390">
        <w:rPr>
          <w:rFonts w:ascii="Times New Roman" w:eastAsiaTheme="minorHAnsi" w:hAnsi="Times New Roman" w:cs="Times New Roman"/>
          <w:bCs/>
          <w:color w:val="000000" w:themeColor="text1"/>
          <w:sz w:val="24"/>
          <w:szCs w:val="24"/>
          <w:lang w:eastAsia="en-US"/>
        </w:rPr>
        <w:t>общем количестве брендов рейтинга</w:t>
      </w:r>
      <w:r>
        <w:rPr>
          <w:rFonts w:ascii="Times New Roman" w:eastAsiaTheme="minorHAnsi" w:hAnsi="Times New Roman" w:cs="Times New Roman"/>
          <w:bCs/>
          <w:color w:val="000000" w:themeColor="text1"/>
          <w:sz w:val="24"/>
          <w:szCs w:val="24"/>
          <w:lang w:eastAsia="en-US"/>
        </w:rPr>
        <w:t xml:space="preserve"> заняли финансы (15%), нефть, продукты питания, </w:t>
      </w:r>
      <w:proofErr w:type="spellStart"/>
      <w:r>
        <w:rPr>
          <w:rFonts w:ascii="Times New Roman" w:eastAsiaTheme="minorHAnsi" w:hAnsi="Times New Roman" w:cs="Times New Roman"/>
          <w:bCs/>
          <w:color w:val="000000" w:themeColor="text1"/>
          <w:sz w:val="24"/>
          <w:szCs w:val="24"/>
          <w:lang w:eastAsia="en-US"/>
        </w:rPr>
        <w:t>медиа</w:t>
      </w:r>
      <w:proofErr w:type="spellEnd"/>
      <w:r>
        <w:rPr>
          <w:rFonts w:ascii="Times New Roman" w:eastAsiaTheme="minorHAnsi" w:hAnsi="Times New Roman" w:cs="Times New Roman"/>
          <w:bCs/>
          <w:color w:val="000000" w:themeColor="text1"/>
          <w:sz w:val="24"/>
          <w:szCs w:val="24"/>
          <w:lang w:eastAsia="en-US"/>
        </w:rPr>
        <w:t xml:space="preserve"> (по 12,5%), телекоммуникации, металлургия и алкоголь (по 10%)</w:t>
      </w:r>
      <w:proofErr w:type="gramStart"/>
      <w:r>
        <w:rPr>
          <w:rFonts w:ascii="Times New Roman" w:eastAsiaTheme="minorHAnsi" w:hAnsi="Times New Roman" w:cs="Times New Roman"/>
          <w:bCs/>
          <w:color w:val="000000" w:themeColor="text1"/>
          <w:sz w:val="24"/>
          <w:szCs w:val="24"/>
          <w:lang w:eastAsia="en-US"/>
        </w:rPr>
        <w:t>.</w:t>
      </w:r>
      <w:proofErr w:type="gramEnd"/>
      <w:r>
        <w:rPr>
          <w:rFonts w:ascii="Times New Roman" w:eastAsiaTheme="minorHAnsi" w:hAnsi="Times New Roman" w:cs="Times New Roman"/>
          <w:bCs/>
          <w:color w:val="000000" w:themeColor="text1"/>
          <w:sz w:val="24"/>
          <w:szCs w:val="24"/>
          <w:lang w:eastAsia="en-US"/>
        </w:rPr>
        <w:t xml:space="preserve"> (</w:t>
      </w:r>
      <w:proofErr w:type="gramStart"/>
      <w:r>
        <w:rPr>
          <w:rFonts w:ascii="Times New Roman" w:eastAsiaTheme="minorHAnsi" w:hAnsi="Times New Roman" w:cs="Times New Roman"/>
          <w:bCs/>
          <w:color w:val="000000" w:themeColor="text1"/>
          <w:sz w:val="24"/>
          <w:szCs w:val="24"/>
          <w:lang w:eastAsia="en-US"/>
        </w:rPr>
        <w:t>п</w:t>
      </w:r>
      <w:proofErr w:type="gramEnd"/>
      <w:r>
        <w:rPr>
          <w:rFonts w:ascii="Times New Roman" w:eastAsiaTheme="minorHAnsi" w:hAnsi="Times New Roman" w:cs="Times New Roman"/>
          <w:bCs/>
          <w:color w:val="000000" w:themeColor="text1"/>
          <w:sz w:val="24"/>
          <w:szCs w:val="24"/>
          <w:lang w:eastAsia="en-US"/>
        </w:rPr>
        <w:t>олный рейтинг в Приложении 1)</w:t>
      </w:r>
    </w:p>
    <w:p w:rsidR="006421F9" w:rsidRPr="006421F9" w:rsidRDefault="006421F9" w:rsidP="006421F9">
      <w:pPr>
        <w:autoSpaceDE w:val="0"/>
        <w:autoSpaceDN w:val="0"/>
        <w:adjustRightInd w:val="0"/>
        <w:spacing w:after="0" w:line="360" w:lineRule="auto"/>
        <w:ind w:firstLine="709"/>
        <w:jc w:val="both"/>
        <w:rPr>
          <w:rFonts w:ascii="Times New Roman" w:eastAsiaTheme="minorHAnsi" w:hAnsi="Times New Roman" w:cs="Times New Roman"/>
          <w:bCs/>
          <w:color w:val="000000" w:themeColor="text1"/>
          <w:sz w:val="24"/>
          <w:szCs w:val="24"/>
          <w:lang w:eastAsia="en-US"/>
        </w:rPr>
      </w:pPr>
      <w:r>
        <w:rPr>
          <w:rFonts w:ascii="Times New Roman" w:eastAsiaTheme="minorHAnsi" w:hAnsi="Times New Roman" w:cs="Times New Roman"/>
          <w:bCs/>
          <w:color w:val="000000" w:themeColor="text1"/>
          <w:sz w:val="24"/>
          <w:szCs w:val="24"/>
          <w:lang w:eastAsia="en-US"/>
        </w:rPr>
        <w:t xml:space="preserve">В рамках данной работы были рассчитаны стоимости брендов нескольких </w:t>
      </w:r>
      <w:proofErr w:type="gramStart"/>
      <w:r>
        <w:rPr>
          <w:rFonts w:ascii="Times New Roman" w:eastAsiaTheme="minorHAnsi" w:hAnsi="Times New Roman" w:cs="Times New Roman"/>
          <w:bCs/>
          <w:color w:val="000000" w:themeColor="text1"/>
          <w:sz w:val="24"/>
          <w:szCs w:val="24"/>
          <w:lang w:eastAsia="en-US"/>
        </w:rPr>
        <w:t>российский</w:t>
      </w:r>
      <w:proofErr w:type="gramEnd"/>
      <w:r>
        <w:rPr>
          <w:rFonts w:ascii="Times New Roman" w:eastAsiaTheme="minorHAnsi" w:hAnsi="Times New Roman" w:cs="Times New Roman"/>
          <w:bCs/>
          <w:color w:val="000000" w:themeColor="text1"/>
          <w:sz w:val="24"/>
          <w:szCs w:val="24"/>
          <w:lang w:eastAsia="en-US"/>
        </w:rPr>
        <w:t xml:space="preserve"> компаний из данного рейтинга. Не удалось рассчитать с помощью финансовой модели </w:t>
      </w:r>
      <w:r>
        <w:rPr>
          <w:rFonts w:ascii="Times New Roman" w:eastAsiaTheme="minorHAnsi" w:hAnsi="Times New Roman" w:cs="Times New Roman"/>
          <w:bCs/>
          <w:color w:val="000000" w:themeColor="text1"/>
          <w:sz w:val="24"/>
          <w:szCs w:val="24"/>
          <w:lang w:val="en-US" w:eastAsia="en-US"/>
        </w:rPr>
        <w:t>Hirose</w:t>
      </w:r>
      <w:r>
        <w:rPr>
          <w:rFonts w:ascii="Times New Roman" w:eastAsiaTheme="minorHAnsi" w:hAnsi="Times New Roman" w:cs="Times New Roman"/>
          <w:bCs/>
          <w:color w:val="000000" w:themeColor="text1"/>
          <w:sz w:val="24"/>
          <w:szCs w:val="24"/>
          <w:lang w:eastAsia="en-US"/>
        </w:rPr>
        <w:t xml:space="preserve"> бренды компаний, работающих в финансовой отрасли, такие бренды, как Сбербанк, ВТБ, Альфа-банк, Банк Русский Стандарт. Выбранная модель использует показатели выручки и себестоимости, которых нет в финансовой отчетности банков.  Также не получилось рассчитать стоимости брендов, работающих в отрасли </w:t>
      </w:r>
      <w:proofErr w:type="spellStart"/>
      <w:r>
        <w:rPr>
          <w:rFonts w:ascii="Times New Roman" w:eastAsiaTheme="minorHAnsi" w:hAnsi="Times New Roman" w:cs="Times New Roman"/>
          <w:bCs/>
          <w:color w:val="000000" w:themeColor="text1"/>
          <w:sz w:val="24"/>
          <w:szCs w:val="24"/>
          <w:lang w:eastAsia="en-US"/>
        </w:rPr>
        <w:t>медиа</w:t>
      </w:r>
      <w:proofErr w:type="spellEnd"/>
      <w:r>
        <w:rPr>
          <w:rFonts w:ascii="Times New Roman" w:eastAsiaTheme="minorHAnsi" w:hAnsi="Times New Roman" w:cs="Times New Roman"/>
          <w:bCs/>
          <w:color w:val="000000" w:themeColor="text1"/>
          <w:sz w:val="24"/>
          <w:szCs w:val="24"/>
          <w:lang w:eastAsia="en-US"/>
        </w:rPr>
        <w:t xml:space="preserve">, таких как СТС, РБК, НТВ, Первый канал. В их отчетности, составленной по российским стандартам бухгалтерской отчетности, себестоимость равна или превышает выручку, нет возможности рассчитать драйвер престижа, и сложно найти </w:t>
      </w:r>
      <w:proofErr w:type="spellStart"/>
      <w:r>
        <w:rPr>
          <w:rFonts w:ascii="Times New Roman" w:eastAsiaTheme="minorHAnsi" w:hAnsi="Times New Roman" w:cs="Times New Roman"/>
          <w:bCs/>
          <w:color w:val="000000" w:themeColor="text1"/>
          <w:sz w:val="24"/>
          <w:szCs w:val="24"/>
          <w:lang w:eastAsia="en-US"/>
        </w:rPr>
        <w:t>компанию-бенчмарк</w:t>
      </w:r>
      <w:proofErr w:type="spellEnd"/>
      <w:r>
        <w:rPr>
          <w:rFonts w:ascii="Times New Roman" w:eastAsiaTheme="minorHAnsi" w:hAnsi="Times New Roman" w:cs="Times New Roman"/>
          <w:bCs/>
          <w:color w:val="000000" w:themeColor="text1"/>
          <w:sz w:val="24"/>
          <w:szCs w:val="24"/>
          <w:lang w:eastAsia="en-US"/>
        </w:rPr>
        <w:t xml:space="preserve"> для применения модели </w:t>
      </w:r>
      <w:r>
        <w:rPr>
          <w:rFonts w:ascii="Times New Roman" w:eastAsiaTheme="minorHAnsi" w:hAnsi="Times New Roman" w:cs="Times New Roman"/>
          <w:bCs/>
          <w:color w:val="000000" w:themeColor="text1"/>
          <w:sz w:val="24"/>
          <w:szCs w:val="24"/>
          <w:lang w:val="en-US" w:eastAsia="en-US"/>
        </w:rPr>
        <w:t>Hirose</w:t>
      </w:r>
      <w:r>
        <w:rPr>
          <w:rFonts w:ascii="Times New Roman" w:eastAsiaTheme="minorHAnsi" w:hAnsi="Times New Roman" w:cs="Times New Roman"/>
          <w:bCs/>
          <w:color w:val="000000" w:themeColor="text1"/>
          <w:sz w:val="24"/>
          <w:szCs w:val="24"/>
          <w:lang w:eastAsia="en-US"/>
        </w:rPr>
        <w:t xml:space="preserve">. </w:t>
      </w:r>
      <w:r w:rsidR="00D71F6F">
        <w:rPr>
          <w:rFonts w:ascii="Times New Roman" w:eastAsiaTheme="minorHAnsi" w:hAnsi="Times New Roman" w:cs="Times New Roman"/>
          <w:bCs/>
          <w:color w:val="000000" w:themeColor="text1"/>
          <w:sz w:val="24"/>
          <w:szCs w:val="24"/>
          <w:lang w:eastAsia="en-US"/>
        </w:rPr>
        <w:t>Так же нет отраслевых данных по ставке роялти.</w:t>
      </w:r>
    </w:p>
    <w:p w:rsidR="006421F9" w:rsidRPr="00CB6C6E" w:rsidRDefault="00D71F6F" w:rsidP="006421F9">
      <w:pPr>
        <w:spacing w:after="0" w:line="360" w:lineRule="auto"/>
        <w:ind w:firstLine="709"/>
        <w:jc w:val="both"/>
        <w:rPr>
          <w:rFonts w:ascii="Times New Roman" w:hAnsi="Times New Roman" w:cs="Times New Roman"/>
          <w:sz w:val="24"/>
          <w:szCs w:val="24"/>
        </w:rPr>
      </w:pPr>
      <w:r>
        <w:rPr>
          <w:rFonts w:ascii="Times New Roman" w:eastAsiaTheme="minorHAnsi" w:hAnsi="Times New Roman" w:cs="Times New Roman"/>
          <w:sz w:val="24"/>
          <w:szCs w:val="24"/>
          <w:lang w:eastAsia="en-US"/>
        </w:rPr>
        <w:t xml:space="preserve">Выбранные </w:t>
      </w:r>
      <w:r w:rsidR="006421F9" w:rsidRPr="00CB6C6E">
        <w:rPr>
          <w:rFonts w:ascii="Times New Roman" w:eastAsiaTheme="minorHAnsi" w:hAnsi="Times New Roman" w:cs="Times New Roman"/>
          <w:sz w:val="24"/>
          <w:szCs w:val="24"/>
          <w:lang w:eastAsia="en-US"/>
        </w:rPr>
        <w:t>модели рассчитывают стоимость бренда всей компании на основе показателей ее финансовой отечности</w:t>
      </w:r>
      <w:r>
        <w:rPr>
          <w:rFonts w:ascii="Times New Roman" w:eastAsiaTheme="minorHAnsi" w:hAnsi="Times New Roman" w:cs="Times New Roman"/>
          <w:sz w:val="24"/>
          <w:szCs w:val="24"/>
          <w:lang w:eastAsia="en-US"/>
        </w:rPr>
        <w:t xml:space="preserve"> и сравнительных данных по отрасли</w:t>
      </w:r>
      <w:r w:rsidR="006421F9" w:rsidRPr="00CB6C6E">
        <w:rPr>
          <w:rFonts w:ascii="Times New Roman" w:eastAsiaTheme="minorHAnsi" w:hAnsi="Times New Roman" w:cs="Times New Roman"/>
          <w:sz w:val="24"/>
          <w:szCs w:val="24"/>
          <w:lang w:eastAsia="en-US"/>
        </w:rPr>
        <w:t xml:space="preserve">. </w:t>
      </w:r>
      <w:r>
        <w:rPr>
          <w:rFonts w:ascii="Times New Roman" w:eastAsiaTheme="minorHAnsi" w:hAnsi="Times New Roman" w:cs="Times New Roman"/>
          <w:sz w:val="24"/>
          <w:szCs w:val="24"/>
          <w:lang w:eastAsia="en-US"/>
        </w:rPr>
        <w:t>Однако в</w:t>
      </w:r>
      <w:r w:rsidRPr="00CB6C6E">
        <w:rPr>
          <w:rFonts w:ascii="Times New Roman" w:eastAsiaTheme="minorHAnsi" w:hAnsi="Times New Roman" w:cs="Times New Roman"/>
          <w:sz w:val="24"/>
          <w:szCs w:val="24"/>
          <w:lang w:eastAsia="en-US"/>
        </w:rPr>
        <w:t xml:space="preserve"> рейтинге представлены продуктовые бренды, которые принадлежат одной компании.</w:t>
      </w:r>
      <w:r>
        <w:rPr>
          <w:rFonts w:ascii="Times New Roman" w:eastAsiaTheme="minorHAnsi" w:hAnsi="Times New Roman" w:cs="Times New Roman"/>
          <w:sz w:val="24"/>
          <w:szCs w:val="24"/>
          <w:lang w:eastAsia="en-US"/>
        </w:rPr>
        <w:t xml:space="preserve"> </w:t>
      </w:r>
      <w:r w:rsidR="006421F9">
        <w:rPr>
          <w:rFonts w:ascii="Times New Roman" w:hAnsi="Times New Roman" w:cs="Times New Roman"/>
          <w:sz w:val="24"/>
          <w:szCs w:val="24"/>
        </w:rPr>
        <w:t>Бренды Тонус, Фруктовый сад</w:t>
      </w:r>
      <w:r w:rsidR="006421F9" w:rsidRPr="00CB6C6E">
        <w:rPr>
          <w:rFonts w:ascii="Times New Roman" w:hAnsi="Times New Roman" w:cs="Times New Roman"/>
          <w:sz w:val="24"/>
          <w:szCs w:val="24"/>
        </w:rPr>
        <w:t xml:space="preserve">, </w:t>
      </w:r>
      <w:r w:rsidR="006421F9">
        <w:rPr>
          <w:rFonts w:ascii="Times New Roman" w:hAnsi="Times New Roman" w:cs="Times New Roman"/>
          <w:sz w:val="24"/>
          <w:szCs w:val="24"/>
        </w:rPr>
        <w:t xml:space="preserve">Домик в деревне и Я принадлежат компании </w:t>
      </w:r>
      <w:r w:rsidR="006421F9">
        <w:rPr>
          <w:rFonts w:ascii="Times New Roman" w:hAnsi="Times New Roman" w:cs="Times New Roman"/>
          <w:sz w:val="24"/>
          <w:szCs w:val="24"/>
          <w:lang w:val="en-US"/>
        </w:rPr>
        <w:t>PepsiCo</w:t>
      </w:r>
      <w:r w:rsidR="006421F9" w:rsidRPr="00CB6C6E">
        <w:rPr>
          <w:rFonts w:ascii="Times New Roman" w:hAnsi="Times New Roman" w:cs="Times New Roman"/>
          <w:sz w:val="24"/>
          <w:szCs w:val="24"/>
        </w:rPr>
        <w:t xml:space="preserve">.  </w:t>
      </w:r>
      <w:r w:rsidRPr="00CB6C6E">
        <w:rPr>
          <w:rFonts w:ascii="Times New Roman" w:eastAsiaTheme="minorHAnsi" w:hAnsi="Times New Roman" w:cs="Times New Roman"/>
          <w:sz w:val="24"/>
          <w:szCs w:val="24"/>
          <w:lang w:eastAsia="en-US"/>
        </w:rPr>
        <w:t xml:space="preserve">Пивоваренная компания «Балтика» владеет брендами Балтика, Арсенальное, </w:t>
      </w:r>
      <w:proofErr w:type="spellStart"/>
      <w:r w:rsidRPr="00CB6C6E">
        <w:rPr>
          <w:rFonts w:ascii="Times New Roman" w:eastAsiaTheme="minorHAnsi" w:hAnsi="Times New Roman" w:cs="Times New Roman"/>
          <w:sz w:val="24"/>
          <w:szCs w:val="24"/>
          <w:lang w:eastAsia="en-US"/>
        </w:rPr>
        <w:t>Ярпиво</w:t>
      </w:r>
      <w:proofErr w:type="spellEnd"/>
      <w:r w:rsidRPr="00CB6C6E">
        <w:rPr>
          <w:rFonts w:ascii="Times New Roman" w:eastAsiaTheme="minorHAnsi" w:hAnsi="Times New Roman" w:cs="Times New Roman"/>
          <w:sz w:val="24"/>
          <w:szCs w:val="24"/>
          <w:lang w:eastAsia="en-US"/>
        </w:rPr>
        <w:t xml:space="preserve"> и Невское. </w:t>
      </w:r>
      <w:r>
        <w:rPr>
          <w:rFonts w:ascii="Times New Roman" w:hAnsi="Times New Roman" w:cs="Times New Roman"/>
          <w:sz w:val="24"/>
          <w:szCs w:val="24"/>
        </w:rPr>
        <w:t>Они были исключены из выборки.</w:t>
      </w:r>
    </w:p>
    <w:p w:rsidR="00685123" w:rsidRDefault="006421F9" w:rsidP="006421F9">
      <w:pPr>
        <w:autoSpaceDE w:val="0"/>
        <w:autoSpaceDN w:val="0"/>
        <w:adjustRightInd w:val="0"/>
        <w:spacing w:after="0" w:line="360" w:lineRule="auto"/>
        <w:ind w:firstLine="709"/>
        <w:jc w:val="both"/>
        <w:rPr>
          <w:rFonts w:ascii="Times New Roman" w:hAnsi="Times New Roman" w:cs="Times New Roman"/>
          <w:color w:val="000000"/>
          <w:sz w:val="24"/>
          <w:szCs w:val="24"/>
        </w:rPr>
      </w:pPr>
      <w:proofErr w:type="gramStart"/>
      <w:r>
        <w:rPr>
          <w:rFonts w:ascii="Times New Roman" w:eastAsiaTheme="minorHAnsi" w:hAnsi="Times New Roman" w:cs="Times New Roman"/>
          <w:bCs/>
          <w:color w:val="000000" w:themeColor="text1"/>
          <w:sz w:val="24"/>
          <w:szCs w:val="24"/>
          <w:lang w:eastAsia="en-US"/>
        </w:rPr>
        <w:t>В свою очередь, данные модели хорошо подходят для расчета стоимости брендов компаний, работающих в нефтегазовой, металлургической</w:t>
      </w:r>
      <w:r w:rsidR="00D71F6F">
        <w:rPr>
          <w:rFonts w:ascii="Times New Roman" w:eastAsiaTheme="minorHAnsi" w:hAnsi="Times New Roman" w:cs="Times New Roman"/>
          <w:bCs/>
          <w:color w:val="000000" w:themeColor="text1"/>
          <w:sz w:val="24"/>
          <w:szCs w:val="24"/>
          <w:lang w:eastAsia="en-US"/>
        </w:rPr>
        <w:t xml:space="preserve">, телекоммуникационной и химической </w:t>
      </w:r>
      <w:r>
        <w:rPr>
          <w:rFonts w:ascii="Times New Roman" w:eastAsiaTheme="minorHAnsi" w:hAnsi="Times New Roman" w:cs="Times New Roman"/>
          <w:bCs/>
          <w:color w:val="000000" w:themeColor="text1"/>
          <w:sz w:val="24"/>
          <w:szCs w:val="24"/>
          <w:lang w:eastAsia="en-US"/>
        </w:rPr>
        <w:t>отраслях.</w:t>
      </w:r>
      <w:proofErr w:type="gramEnd"/>
      <w:r>
        <w:rPr>
          <w:rFonts w:ascii="Times New Roman" w:eastAsiaTheme="minorHAnsi" w:hAnsi="Times New Roman" w:cs="Times New Roman"/>
          <w:bCs/>
          <w:color w:val="000000" w:themeColor="text1"/>
          <w:sz w:val="24"/>
          <w:szCs w:val="24"/>
          <w:lang w:eastAsia="en-US"/>
        </w:rPr>
        <w:t xml:space="preserve"> </w:t>
      </w:r>
      <w:r w:rsidR="00D71F6F">
        <w:rPr>
          <w:rFonts w:ascii="Times New Roman" w:eastAsiaTheme="minorHAnsi" w:hAnsi="Times New Roman" w:cs="Times New Roman"/>
          <w:bCs/>
          <w:color w:val="000000" w:themeColor="text1"/>
          <w:sz w:val="24"/>
          <w:szCs w:val="24"/>
          <w:lang w:eastAsia="en-US"/>
        </w:rPr>
        <w:t xml:space="preserve">Расчеты были произведены по 14 российским компаниям: </w:t>
      </w:r>
      <w:r w:rsidR="00D71F6F" w:rsidRPr="00E775B5">
        <w:rPr>
          <w:rFonts w:ascii="Times New Roman" w:hAnsi="Times New Roman" w:cs="Times New Roman"/>
          <w:color w:val="000000"/>
          <w:sz w:val="24"/>
          <w:szCs w:val="24"/>
        </w:rPr>
        <w:t xml:space="preserve">ОАО «Мобильные </w:t>
      </w:r>
      <w:proofErr w:type="spellStart"/>
      <w:r w:rsidR="00D71F6F" w:rsidRPr="00E775B5">
        <w:rPr>
          <w:rFonts w:ascii="Times New Roman" w:hAnsi="Times New Roman" w:cs="Times New Roman"/>
          <w:color w:val="000000"/>
          <w:sz w:val="24"/>
          <w:szCs w:val="24"/>
        </w:rPr>
        <w:t>ТелеСистемы</w:t>
      </w:r>
      <w:proofErr w:type="spellEnd"/>
      <w:r w:rsidR="00D71F6F" w:rsidRPr="00E775B5">
        <w:rPr>
          <w:rFonts w:ascii="Times New Roman" w:hAnsi="Times New Roman" w:cs="Times New Roman"/>
          <w:color w:val="000000"/>
          <w:sz w:val="24"/>
          <w:szCs w:val="24"/>
        </w:rPr>
        <w:t>»</w:t>
      </w:r>
      <w:r w:rsidR="00D71F6F">
        <w:rPr>
          <w:rFonts w:ascii="Times New Roman" w:hAnsi="Times New Roman" w:cs="Times New Roman"/>
          <w:color w:val="000000"/>
          <w:sz w:val="24"/>
          <w:szCs w:val="24"/>
        </w:rPr>
        <w:t>,</w:t>
      </w:r>
      <w:r w:rsidR="00D71F6F" w:rsidRPr="00D71F6F">
        <w:rPr>
          <w:rFonts w:ascii="Times New Roman" w:hAnsi="Times New Roman" w:cs="Times New Roman"/>
          <w:iCs/>
          <w:color w:val="000000"/>
          <w:sz w:val="24"/>
          <w:szCs w:val="24"/>
        </w:rPr>
        <w:t xml:space="preserve"> </w:t>
      </w:r>
      <w:r w:rsidR="00D71F6F" w:rsidRPr="00E775B5">
        <w:rPr>
          <w:rFonts w:ascii="Times New Roman" w:hAnsi="Times New Roman" w:cs="Times New Roman"/>
          <w:iCs/>
          <w:color w:val="000000"/>
          <w:sz w:val="24"/>
          <w:szCs w:val="24"/>
        </w:rPr>
        <w:t>ОАО</w:t>
      </w:r>
      <w:r w:rsidR="00D71F6F" w:rsidRPr="00E775B5">
        <w:rPr>
          <w:rFonts w:ascii="Times New Roman" w:hAnsi="Times New Roman" w:cs="Times New Roman"/>
          <w:color w:val="000000"/>
          <w:sz w:val="24"/>
          <w:szCs w:val="24"/>
        </w:rPr>
        <w:t xml:space="preserve"> «</w:t>
      </w:r>
      <w:proofErr w:type="spellStart"/>
      <w:r w:rsidR="00D71F6F" w:rsidRPr="00E775B5">
        <w:rPr>
          <w:rFonts w:ascii="Times New Roman" w:hAnsi="Times New Roman" w:cs="Times New Roman"/>
          <w:color w:val="000000"/>
          <w:sz w:val="24"/>
          <w:szCs w:val="24"/>
        </w:rPr>
        <w:t>МегаФон</w:t>
      </w:r>
      <w:proofErr w:type="spellEnd"/>
      <w:r w:rsidR="00D71F6F" w:rsidRPr="00E775B5">
        <w:rPr>
          <w:rFonts w:ascii="Times New Roman" w:hAnsi="Times New Roman" w:cs="Times New Roman"/>
          <w:color w:val="000000"/>
          <w:sz w:val="24"/>
          <w:szCs w:val="24"/>
        </w:rPr>
        <w:t>»</w:t>
      </w:r>
      <w:r w:rsidR="00D71F6F">
        <w:rPr>
          <w:rFonts w:ascii="Times New Roman" w:hAnsi="Times New Roman" w:cs="Times New Roman"/>
          <w:color w:val="000000"/>
          <w:sz w:val="24"/>
          <w:szCs w:val="24"/>
        </w:rPr>
        <w:t>,</w:t>
      </w:r>
      <w:r w:rsidR="00D71F6F" w:rsidRPr="00D71F6F">
        <w:rPr>
          <w:rFonts w:ascii="Times New Roman" w:hAnsi="Times New Roman" w:cs="Times New Roman"/>
          <w:iCs/>
          <w:color w:val="000000"/>
          <w:sz w:val="24"/>
          <w:szCs w:val="24"/>
        </w:rPr>
        <w:t xml:space="preserve"> </w:t>
      </w:r>
      <w:r w:rsidR="00D71F6F" w:rsidRPr="00E775B5">
        <w:rPr>
          <w:rFonts w:ascii="Times New Roman" w:hAnsi="Times New Roman" w:cs="Times New Roman"/>
          <w:iCs/>
          <w:color w:val="000000"/>
          <w:sz w:val="24"/>
          <w:szCs w:val="24"/>
        </w:rPr>
        <w:t>ОАО</w:t>
      </w:r>
      <w:r w:rsidR="00D71F6F" w:rsidRPr="00E775B5">
        <w:rPr>
          <w:rFonts w:ascii="Times New Roman" w:hAnsi="Times New Roman" w:cs="Times New Roman"/>
          <w:color w:val="000000"/>
          <w:sz w:val="24"/>
          <w:szCs w:val="24"/>
        </w:rPr>
        <w:t xml:space="preserve"> «</w:t>
      </w:r>
      <w:proofErr w:type="spellStart"/>
      <w:proofErr w:type="gramStart"/>
      <w:r w:rsidR="00D71F6F" w:rsidRPr="00E775B5">
        <w:rPr>
          <w:rFonts w:ascii="Times New Roman" w:hAnsi="Times New Roman" w:cs="Times New Roman"/>
          <w:color w:val="000000"/>
          <w:sz w:val="24"/>
          <w:szCs w:val="24"/>
        </w:rPr>
        <w:t>Вымпел-Коммуникации</w:t>
      </w:r>
      <w:proofErr w:type="spellEnd"/>
      <w:proofErr w:type="gramEnd"/>
      <w:r w:rsidR="00D71F6F" w:rsidRPr="00E775B5">
        <w:rPr>
          <w:rFonts w:ascii="Times New Roman" w:hAnsi="Times New Roman" w:cs="Times New Roman"/>
          <w:color w:val="000000"/>
          <w:sz w:val="24"/>
          <w:szCs w:val="24"/>
        </w:rPr>
        <w:t>»</w:t>
      </w:r>
      <w:r w:rsidR="00D71F6F">
        <w:rPr>
          <w:rFonts w:ascii="Times New Roman" w:hAnsi="Times New Roman" w:cs="Times New Roman"/>
          <w:color w:val="000000"/>
          <w:sz w:val="24"/>
          <w:szCs w:val="24"/>
        </w:rPr>
        <w:t xml:space="preserve"> из телекоммуникационной отрасли; </w:t>
      </w:r>
      <w:r w:rsidR="00D71F6F" w:rsidRPr="00E775B5">
        <w:rPr>
          <w:rFonts w:ascii="Times New Roman" w:hAnsi="Times New Roman" w:cs="Times New Roman"/>
          <w:iCs/>
          <w:color w:val="000000"/>
          <w:sz w:val="24"/>
          <w:szCs w:val="24"/>
        </w:rPr>
        <w:t>ОАО</w:t>
      </w:r>
      <w:r w:rsidR="00D71F6F" w:rsidRPr="00E775B5">
        <w:rPr>
          <w:rFonts w:ascii="Times New Roman" w:hAnsi="Times New Roman" w:cs="Times New Roman"/>
          <w:color w:val="000000"/>
          <w:sz w:val="24"/>
          <w:szCs w:val="24"/>
        </w:rPr>
        <w:t xml:space="preserve"> «Газпром»</w:t>
      </w:r>
      <w:r w:rsidR="00D71F6F">
        <w:rPr>
          <w:rFonts w:ascii="Times New Roman" w:hAnsi="Times New Roman" w:cs="Times New Roman"/>
          <w:color w:val="000000"/>
          <w:sz w:val="24"/>
          <w:szCs w:val="24"/>
        </w:rPr>
        <w:t>,</w:t>
      </w:r>
      <w:r w:rsidR="00D71F6F" w:rsidRPr="00D71F6F">
        <w:rPr>
          <w:rFonts w:ascii="Times New Roman" w:hAnsi="Times New Roman" w:cs="Times New Roman"/>
          <w:iCs/>
          <w:color w:val="000000"/>
          <w:sz w:val="24"/>
          <w:szCs w:val="24"/>
        </w:rPr>
        <w:t xml:space="preserve"> </w:t>
      </w:r>
      <w:r w:rsidR="00D71F6F" w:rsidRPr="00E775B5">
        <w:rPr>
          <w:rFonts w:ascii="Times New Roman" w:hAnsi="Times New Roman" w:cs="Times New Roman"/>
          <w:iCs/>
          <w:color w:val="000000"/>
          <w:sz w:val="24"/>
          <w:szCs w:val="24"/>
        </w:rPr>
        <w:t>ОАО</w:t>
      </w:r>
      <w:r w:rsidR="00D71F6F" w:rsidRPr="00E775B5">
        <w:rPr>
          <w:rFonts w:ascii="Times New Roman" w:hAnsi="Times New Roman" w:cs="Times New Roman"/>
          <w:color w:val="000000"/>
          <w:sz w:val="24"/>
          <w:szCs w:val="24"/>
        </w:rPr>
        <w:t xml:space="preserve"> «ЛУКОЙЛ»</w:t>
      </w:r>
      <w:r w:rsidR="00D71F6F">
        <w:rPr>
          <w:rFonts w:ascii="Times New Roman" w:hAnsi="Times New Roman" w:cs="Times New Roman"/>
          <w:color w:val="000000"/>
          <w:sz w:val="24"/>
          <w:szCs w:val="24"/>
        </w:rPr>
        <w:t>,</w:t>
      </w:r>
      <w:r w:rsidR="00D71F6F" w:rsidRPr="00D71F6F">
        <w:rPr>
          <w:rFonts w:ascii="Times New Roman" w:hAnsi="Times New Roman" w:cs="Times New Roman"/>
          <w:iCs/>
          <w:color w:val="000000"/>
          <w:sz w:val="24"/>
          <w:szCs w:val="24"/>
        </w:rPr>
        <w:t xml:space="preserve"> </w:t>
      </w:r>
      <w:r w:rsidR="00D71F6F" w:rsidRPr="00E775B5">
        <w:rPr>
          <w:rFonts w:ascii="Times New Roman" w:hAnsi="Times New Roman" w:cs="Times New Roman"/>
          <w:iCs/>
          <w:color w:val="000000"/>
          <w:sz w:val="24"/>
          <w:szCs w:val="24"/>
        </w:rPr>
        <w:t>ОАО</w:t>
      </w:r>
      <w:r w:rsidR="00D71F6F" w:rsidRPr="00E775B5">
        <w:rPr>
          <w:rFonts w:ascii="Times New Roman" w:hAnsi="Times New Roman" w:cs="Times New Roman"/>
          <w:color w:val="000000"/>
          <w:sz w:val="24"/>
          <w:szCs w:val="24"/>
        </w:rPr>
        <w:t xml:space="preserve"> «</w:t>
      </w:r>
      <w:proofErr w:type="spellStart"/>
      <w:r w:rsidR="00D71F6F" w:rsidRPr="00E775B5">
        <w:rPr>
          <w:rFonts w:ascii="Times New Roman" w:hAnsi="Times New Roman" w:cs="Times New Roman"/>
          <w:color w:val="000000"/>
          <w:sz w:val="24"/>
          <w:szCs w:val="24"/>
        </w:rPr>
        <w:t>Татнефть</w:t>
      </w:r>
      <w:proofErr w:type="spellEnd"/>
      <w:r w:rsidR="00D71F6F" w:rsidRPr="00E775B5">
        <w:rPr>
          <w:rFonts w:ascii="Times New Roman" w:hAnsi="Times New Roman" w:cs="Times New Roman"/>
          <w:color w:val="000000"/>
          <w:sz w:val="24"/>
          <w:szCs w:val="24"/>
        </w:rPr>
        <w:t>»</w:t>
      </w:r>
      <w:r w:rsidR="00D71F6F">
        <w:rPr>
          <w:rFonts w:ascii="Times New Roman" w:hAnsi="Times New Roman" w:cs="Times New Roman"/>
          <w:color w:val="000000"/>
          <w:sz w:val="24"/>
          <w:szCs w:val="24"/>
        </w:rPr>
        <w:t>,</w:t>
      </w:r>
      <w:r w:rsidR="00D71F6F" w:rsidRPr="00D71F6F">
        <w:rPr>
          <w:rFonts w:ascii="Times New Roman" w:hAnsi="Times New Roman" w:cs="Times New Roman"/>
          <w:iCs/>
          <w:color w:val="000000"/>
          <w:sz w:val="24"/>
          <w:szCs w:val="24"/>
        </w:rPr>
        <w:t xml:space="preserve"> </w:t>
      </w:r>
      <w:r w:rsidR="00D71F6F" w:rsidRPr="00E775B5">
        <w:rPr>
          <w:rFonts w:ascii="Times New Roman" w:hAnsi="Times New Roman" w:cs="Times New Roman"/>
          <w:iCs/>
          <w:color w:val="000000"/>
          <w:sz w:val="24"/>
          <w:szCs w:val="24"/>
        </w:rPr>
        <w:t>ОАО</w:t>
      </w:r>
      <w:r w:rsidR="00D71F6F" w:rsidRPr="00E775B5">
        <w:rPr>
          <w:rFonts w:ascii="Times New Roman" w:hAnsi="Times New Roman" w:cs="Times New Roman"/>
          <w:color w:val="000000"/>
          <w:sz w:val="24"/>
          <w:szCs w:val="24"/>
        </w:rPr>
        <w:t xml:space="preserve"> «</w:t>
      </w:r>
      <w:proofErr w:type="spellStart"/>
      <w:r w:rsidR="00D71F6F" w:rsidRPr="00E775B5">
        <w:rPr>
          <w:rFonts w:ascii="Times New Roman" w:hAnsi="Times New Roman" w:cs="Times New Roman"/>
          <w:color w:val="000000"/>
          <w:sz w:val="24"/>
          <w:szCs w:val="24"/>
        </w:rPr>
        <w:t>Сургутнефтегаз</w:t>
      </w:r>
      <w:proofErr w:type="spellEnd"/>
      <w:r w:rsidR="00D71F6F" w:rsidRPr="00E775B5">
        <w:rPr>
          <w:rFonts w:ascii="Times New Roman" w:hAnsi="Times New Roman" w:cs="Times New Roman"/>
          <w:color w:val="000000"/>
          <w:sz w:val="24"/>
          <w:szCs w:val="24"/>
        </w:rPr>
        <w:t>»</w:t>
      </w:r>
      <w:r w:rsidR="00D71F6F">
        <w:rPr>
          <w:rFonts w:ascii="Times New Roman" w:hAnsi="Times New Roman" w:cs="Times New Roman"/>
          <w:color w:val="000000"/>
          <w:sz w:val="24"/>
          <w:szCs w:val="24"/>
        </w:rPr>
        <w:t>,</w:t>
      </w:r>
      <w:r w:rsidR="00D71F6F" w:rsidRPr="00D71F6F">
        <w:rPr>
          <w:rFonts w:ascii="Times New Roman" w:hAnsi="Times New Roman" w:cs="Times New Roman"/>
          <w:iCs/>
          <w:color w:val="000000"/>
          <w:sz w:val="24"/>
          <w:szCs w:val="24"/>
        </w:rPr>
        <w:t xml:space="preserve"> </w:t>
      </w:r>
      <w:r w:rsidR="00D71F6F" w:rsidRPr="00E775B5">
        <w:rPr>
          <w:rFonts w:ascii="Times New Roman" w:hAnsi="Times New Roman" w:cs="Times New Roman"/>
          <w:iCs/>
          <w:color w:val="000000"/>
          <w:sz w:val="24"/>
          <w:szCs w:val="24"/>
        </w:rPr>
        <w:t>ОАО</w:t>
      </w:r>
      <w:r w:rsidR="00D71F6F" w:rsidRPr="00E775B5">
        <w:rPr>
          <w:rFonts w:ascii="Times New Roman" w:hAnsi="Times New Roman" w:cs="Times New Roman"/>
          <w:color w:val="000000"/>
          <w:sz w:val="24"/>
          <w:szCs w:val="24"/>
        </w:rPr>
        <w:t xml:space="preserve"> НК «Роснефть»</w:t>
      </w:r>
      <w:r w:rsidR="00D71F6F">
        <w:rPr>
          <w:rFonts w:ascii="Times New Roman" w:hAnsi="Times New Roman" w:cs="Times New Roman"/>
          <w:color w:val="000000"/>
          <w:sz w:val="24"/>
          <w:szCs w:val="24"/>
        </w:rPr>
        <w:t xml:space="preserve"> - нефтегазовая отрасль; </w:t>
      </w:r>
      <w:r w:rsidR="00D71F6F" w:rsidRPr="00E775B5">
        <w:rPr>
          <w:rFonts w:ascii="Times New Roman" w:hAnsi="Times New Roman" w:cs="Times New Roman"/>
          <w:color w:val="000000"/>
          <w:sz w:val="24"/>
          <w:szCs w:val="24"/>
        </w:rPr>
        <w:t>ОАО ГМК «Норильский Никель»</w:t>
      </w:r>
      <w:r w:rsidR="00D71F6F">
        <w:rPr>
          <w:rFonts w:ascii="Times New Roman" w:hAnsi="Times New Roman" w:cs="Times New Roman"/>
          <w:color w:val="000000"/>
          <w:sz w:val="24"/>
          <w:szCs w:val="24"/>
        </w:rPr>
        <w:t>,</w:t>
      </w:r>
      <w:r w:rsidR="00D71F6F" w:rsidRPr="00D71F6F">
        <w:rPr>
          <w:rFonts w:ascii="Times New Roman" w:hAnsi="Times New Roman" w:cs="Times New Roman"/>
          <w:iCs/>
          <w:color w:val="000000"/>
          <w:sz w:val="24"/>
          <w:szCs w:val="24"/>
        </w:rPr>
        <w:t xml:space="preserve"> </w:t>
      </w:r>
      <w:r w:rsidR="00D71F6F" w:rsidRPr="00E775B5">
        <w:rPr>
          <w:rFonts w:ascii="Times New Roman" w:hAnsi="Times New Roman" w:cs="Times New Roman"/>
          <w:iCs/>
          <w:color w:val="000000"/>
          <w:sz w:val="24"/>
          <w:szCs w:val="24"/>
        </w:rPr>
        <w:t>ОАО</w:t>
      </w:r>
      <w:r w:rsidR="00D71F6F" w:rsidRPr="00E775B5">
        <w:rPr>
          <w:rFonts w:ascii="Times New Roman" w:hAnsi="Times New Roman" w:cs="Times New Roman"/>
          <w:color w:val="000000"/>
          <w:sz w:val="24"/>
          <w:szCs w:val="24"/>
        </w:rPr>
        <w:t xml:space="preserve"> ХК «МЕТАЛЛОИНВЕСТ»</w:t>
      </w:r>
      <w:r w:rsidR="00D71F6F">
        <w:rPr>
          <w:rFonts w:ascii="Times New Roman" w:hAnsi="Times New Roman" w:cs="Times New Roman"/>
          <w:color w:val="000000"/>
          <w:sz w:val="24"/>
          <w:szCs w:val="24"/>
        </w:rPr>
        <w:t>,</w:t>
      </w:r>
      <w:r w:rsidR="00D71F6F" w:rsidRPr="00D71F6F">
        <w:rPr>
          <w:rFonts w:ascii="Times New Roman" w:hAnsi="Times New Roman" w:cs="Times New Roman"/>
          <w:iCs/>
          <w:color w:val="000000"/>
          <w:sz w:val="24"/>
          <w:szCs w:val="24"/>
        </w:rPr>
        <w:t xml:space="preserve"> </w:t>
      </w:r>
      <w:r w:rsidR="00D71F6F" w:rsidRPr="00E775B5">
        <w:rPr>
          <w:rFonts w:ascii="Times New Roman" w:hAnsi="Times New Roman" w:cs="Times New Roman"/>
          <w:iCs/>
          <w:color w:val="000000"/>
          <w:sz w:val="24"/>
          <w:szCs w:val="24"/>
        </w:rPr>
        <w:t>ОАО</w:t>
      </w:r>
      <w:r w:rsidR="00D71F6F" w:rsidRPr="00E775B5">
        <w:rPr>
          <w:rFonts w:ascii="Times New Roman" w:hAnsi="Times New Roman" w:cs="Times New Roman"/>
          <w:color w:val="000000"/>
          <w:sz w:val="24"/>
          <w:szCs w:val="24"/>
        </w:rPr>
        <w:t xml:space="preserve"> «</w:t>
      </w:r>
      <w:proofErr w:type="spellStart"/>
      <w:r w:rsidR="00D71F6F" w:rsidRPr="00E775B5">
        <w:rPr>
          <w:rFonts w:ascii="Times New Roman" w:hAnsi="Times New Roman" w:cs="Times New Roman"/>
          <w:color w:val="000000"/>
          <w:sz w:val="24"/>
          <w:szCs w:val="24"/>
        </w:rPr>
        <w:t>Мечел</w:t>
      </w:r>
      <w:proofErr w:type="spellEnd"/>
      <w:r w:rsidR="00D71F6F" w:rsidRPr="00E775B5">
        <w:rPr>
          <w:rFonts w:ascii="Times New Roman" w:hAnsi="Times New Roman" w:cs="Times New Roman"/>
          <w:color w:val="000000"/>
          <w:sz w:val="24"/>
          <w:szCs w:val="24"/>
        </w:rPr>
        <w:t>»</w:t>
      </w:r>
      <w:r w:rsidR="00D71F6F">
        <w:rPr>
          <w:rFonts w:ascii="Times New Roman" w:hAnsi="Times New Roman" w:cs="Times New Roman"/>
          <w:color w:val="000000"/>
          <w:sz w:val="24"/>
          <w:szCs w:val="24"/>
        </w:rPr>
        <w:t xml:space="preserve"> - металлургия;</w:t>
      </w:r>
      <w:r w:rsidR="00D71F6F" w:rsidRPr="00D71F6F">
        <w:rPr>
          <w:rFonts w:ascii="Times New Roman" w:hAnsi="Times New Roman" w:cs="Times New Roman"/>
          <w:color w:val="000000"/>
          <w:sz w:val="24"/>
          <w:szCs w:val="24"/>
        </w:rPr>
        <w:t xml:space="preserve"> </w:t>
      </w:r>
      <w:r w:rsidR="00D71F6F" w:rsidRPr="00E775B5">
        <w:rPr>
          <w:rFonts w:ascii="Times New Roman" w:hAnsi="Times New Roman" w:cs="Times New Roman"/>
          <w:color w:val="000000"/>
          <w:sz w:val="24"/>
          <w:szCs w:val="24"/>
        </w:rPr>
        <w:t>ОАО «</w:t>
      </w:r>
      <w:proofErr w:type="spellStart"/>
      <w:r w:rsidR="00D71F6F" w:rsidRPr="00E775B5">
        <w:rPr>
          <w:rFonts w:ascii="Times New Roman" w:hAnsi="Times New Roman" w:cs="Times New Roman"/>
          <w:color w:val="000000"/>
          <w:sz w:val="24"/>
          <w:szCs w:val="24"/>
        </w:rPr>
        <w:t>Уралкалий</w:t>
      </w:r>
      <w:proofErr w:type="spellEnd"/>
      <w:r w:rsidR="00D71F6F" w:rsidRPr="00E775B5">
        <w:rPr>
          <w:rFonts w:ascii="Times New Roman" w:hAnsi="Times New Roman" w:cs="Times New Roman"/>
          <w:color w:val="000000"/>
          <w:sz w:val="24"/>
          <w:szCs w:val="24"/>
        </w:rPr>
        <w:t>»</w:t>
      </w:r>
      <w:r w:rsidR="00D71F6F">
        <w:rPr>
          <w:rFonts w:ascii="Times New Roman" w:hAnsi="Times New Roman" w:cs="Times New Roman"/>
          <w:color w:val="000000"/>
          <w:sz w:val="24"/>
          <w:szCs w:val="24"/>
        </w:rPr>
        <w:t xml:space="preserve"> - химическая отрасль;</w:t>
      </w:r>
      <w:r w:rsidR="00D71F6F" w:rsidRPr="00D71F6F">
        <w:rPr>
          <w:rFonts w:ascii="Times New Roman" w:hAnsi="Times New Roman" w:cs="Times New Roman"/>
          <w:color w:val="000000"/>
          <w:sz w:val="24"/>
          <w:szCs w:val="24"/>
        </w:rPr>
        <w:t xml:space="preserve"> </w:t>
      </w:r>
      <w:r w:rsidR="00D71F6F" w:rsidRPr="00E775B5">
        <w:rPr>
          <w:rFonts w:ascii="Times New Roman" w:hAnsi="Times New Roman" w:cs="Times New Roman"/>
          <w:color w:val="000000"/>
          <w:sz w:val="24"/>
          <w:szCs w:val="24"/>
        </w:rPr>
        <w:t>ОАО «</w:t>
      </w:r>
      <w:proofErr w:type="spellStart"/>
      <w:r w:rsidR="00D71F6F" w:rsidRPr="00E775B5">
        <w:rPr>
          <w:rFonts w:ascii="Times New Roman" w:hAnsi="Times New Roman" w:cs="Times New Roman"/>
          <w:color w:val="000000"/>
          <w:sz w:val="24"/>
          <w:szCs w:val="24"/>
        </w:rPr>
        <w:t>Аэрофлот-российские</w:t>
      </w:r>
      <w:proofErr w:type="spellEnd"/>
      <w:r w:rsidR="00D71F6F" w:rsidRPr="00E775B5">
        <w:rPr>
          <w:rFonts w:ascii="Times New Roman" w:hAnsi="Times New Roman" w:cs="Times New Roman"/>
          <w:color w:val="000000"/>
          <w:sz w:val="24"/>
          <w:szCs w:val="24"/>
        </w:rPr>
        <w:t xml:space="preserve"> авиалинии»</w:t>
      </w:r>
      <w:r w:rsidR="00D71F6F" w:rsidRPr="00D71F6F">
        <w:rPr>
          <w:rFonts w:ascii="Times New Roman" w:hAnsi="Times New Roman" w:cs="Times New Roman"/>
          <w:color w:val="000000"/>
          <w:sz w:val="24"/>
          <w:szCs w:val="24"/>
        </w:rPr>
        <w:t xml:space="preserve"> </w:t>
      </w:r>
      <w:r w:rsidR="00D71F6F">
        <w:rPr>
          <w:rFonts w:ascii="Times New Roman" w:hAnsi="Times New Roman" w:cs="Times New Roman"/>
          <w:color w:val="000000"/>
          <w:sz w:val="24"/>
          <w:szCs w:val="24"/>
        </w:rPr>
        <w:t xml:space="preserve">- авиаперевозки; </w:t>
      </w:r>
      <w:r w:rsidR="00D71F6F" w:rsidRPr="00E775B5">
        <w:rPr>
          <w:rFonts w:ascii="Times New Roman" w:hAnsi="Times New Roman" w:cs="Times New Roman"/>
          <w:color w:val="000000"/>
          <w:sz w:val="24"/>
          <w:szCs w:val="24"/>
        </w:rPr>
        <w:t>ОАО «Магнит»</w:t>
      </w:r>
      <w:r w:rsidR="00D71F6F">
        <w:rPr>
          <w:rFonts w:ascii="Times New Roman" w:hAnsi="Times New Roman" w:cs="Times New Roman"/>
          <w:color w:val="000000"/>
          <w:sz w:val="24"/>
          <w:szCs w:val="24"/>
        </w:rPr>
        <w:t xml:space="preserve"> - </w:t>
      </w:r>
      <w:proofErr w:type="spellStart"/>
      <w:r w:rsidR="00D71F6F">
        <w:rPr>
          <w:rFonts w:ascii="Times New Roman" w:hAnsi="Times New Roman" w:cs="Times New Roman"/>
          <w:color w:val="000000"/>
          <w:sz w:val="24"/>
          <w:szCs w:val="24"/>
        </w:rPr>
        <w:t>ритейл</w:t>
      </w:r>
      <w:proofErr w:type="spellEnd"/>
      <w:r w:rsidR="00D71F6F">
        <w:rPr>
          <w:rFonts w:ascii="Times New Roman" w:hAnsi="Times New Roman" w:cs="Times New Roman"/>
          <w:color w:val="000000"/>
          <w:sz w:val="24"/>
          <w:szCs w:val="24"/>
        </w:rPr>
        <w:t>.</w:t>
      </w:r>
    </w:p>
    <w:p w:rsidR="006421F9" w:rsidRPr="008C6E2F" w:rsidRDefault="00685123" w:rsidP="00685123">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FB17DB" w:rsidRDefault="00423895" w:rsidP="00423895">
      <w:pPr>
        <w:pStyle w:val="1"/>
        <w:rPr>
          <w:rFonts w:eastAsia="Times New Roman"/>
        </w:rPr>
      </w:pPr>
      <w:bookmarkStart w:id="12" w:name="_Toc388611908"/>
      <w:r>
        <w:rPr>
          <w:rFonts w:eastAsia="Times New Roman"/>
        </w:rPr>
        <w:t>3. Методология</w:t>
      </w:r>
      <w:bookmarkEnd w:id="12"/>
    </w:p>
    <w:p w:rsidR="00EE6A15" w:rsidRDefault="00423895" w:rsidP="00EE6A15">
      <w:pPr>
        <w:pStyle w:val="2"/>
        <w:rPr>
          <w:rFonts w:eastAsia="Times New Roman"/>
        </w:rPr>
      </w:pPr>
      <w:bookmarkStart w:id="13" w:name="_Toc388611909"/>
      <w:r>
        <w:rPr>
          <w:rFonts w:eastAsia="Times New Roman"/>
        </w:rPr>
        <w:t>3.1</w:t>
      </w:r>
      <w:r w:rsidR="000E518D" w:rsidRPr="00224129">
        <w:rPr>
          <w:rFonts w:eastAsia="Times New Roman"/>
        </w:rPr>
        <w:t xml:space="preserve">. </w:t>
      </w:r>
      <w:r w:rsidR="00EE6A15">
        <w:rPr>
          <w:rFonts w:eastAsia="Times New Roman"/>
        </w:rPr>
        <w:t xml:space="preserve">Модель </w:t>
      </w:r>
      <w:r w:rsidR="00EE6A15">
        <w:rPr>
          <w:rFonts w:eastAsia="Times New Roman"/>
          <w:lang w:val="en-US"/>
        </w:rPr>
        <w:t>Hirose</w:t>
      </w:r>
      <w:r w:rsidR="00EE6A15" w:rsidRPr="00EE6A15">
        <w:rPr>
          <w:rFonts w:eastAsia="Times New Roman"/>
        </w:rPr>
        <w:t xml:space="preserve"> </w:t>
      </w:r>
      <w:r w:rsidR="00EE6A15">
        <w:rPr>
          <w:rFonts w:eastAsia="Times New Roman"/>
        </w:rPr>
        <w:t>и ее модификации</w:t>
      </w:r>
      <w:bookmarkEnd w:id="13"/>
    </w:p>
    <w:p w:rsidR="00C47E94" w:rsidRDefault="00C47E94" w:rsidP="0019346D">
      <w:pPr>
        <w:spacing w:after="0" w:line="360" w:lineRule="auto"/>
        <w:ind w:firstLine="709"/>
        <w:jc w:val="both"/>
        <w:rPr>
          <w:rFonts w:ascii="Times New Roman" w:hAnsi="Times New Roman" w:cs="Times New Roman"/>
          <w:sz w:val="24"/>
          <w:szCs w:val="24"/>
        </w:rPr>
      </w:pPr>
      <w:r w:rsidRPr="00B62050">
        <w:rPr>
          <w:rFonts w:ascii="Times New Roman" w:hAnsi="Times New Roman" w:cs="Times New Roman"/>
          <w:sz w:val="24"/>
          <w:szCs w:val="24"/>
        </w:rPr>
        <w:t xml:space="preserve">В основе модели </w:t>
      </w:r>
      <w:r w:rsidR="00461B5E" w:rsidRPr="00162A89">
        <w:rPr>
          <w:rStyle w:val="hps"/>
          <w:rFonts w:ascii="Times New Roman" w:hAnsi="Times New Roman" w:cs="Times New Roman"/>
          <w:sz w:val="24"/>
          <w:szCs w:val="24"/>
          <w:lang w:val="en-US"/>
        </w:rPr>
        <w:t>Hirose</w:t>
      </w:r>
      <w:r w:rsidR="00461B5E" w:rsidRPr="00B62050">
        <w:rPr>
          <w:rFonts w:ascii="Times New Roman" w:hAnsi="Times New Roman" w:cs="Times New Roman"/>
          <w:sz w:val="24"/>
          <w:szCs w:val="24"/>
        </w:rPr>
        <w:t xml:space="preserve"> </w:t>
      </w:r>
      <w:r w:rsidRPr="00B62050">
        <w:rPr>
          <w:rFonts w:ascii="Times New Roman" w:hAnsi="Times New Roman" w:cs="Times New Roman"/>
          <w:sz w:val="24"/>
          <w:szCs w:val="24"/>
        </w:rPr>
        <w:t xml:space="preserve">лежит комбинация доходного подхода и выделения драйверов стоимости бренда. Авторы метода </w:t>
      </w:r>
      <w:r w:rsidRPr="00B62050">
        <w:rPr>
          <w:rFonts w:ascii="Times New Roman" w:hAnsi="Times New Roman" w:cs="Times New Roman"/>
          <w:sz w:val="24"/>
          <w:szCs w:val="24"/>
          <w:lang w:val="en-US"/>
        </w:rPr>
        <w:t>Hirose</w:t>
      </w:r>
      <w:r w:rsidRPr="00B62050">
        <w:rPr>
          <w:rFonts w:ascii="Times New Roman" w:hAnsi="Times New Roman" w:cs="Times New Roman"/>
          <w:sz w:val="24"/>
          <w:szCs w:val="24"/>
        </w:rPr>
        <w:t xml:space="preserve"> считают, что конкурентное преимущество бренда может быть  реализовано через ценовое преимущество, высокую степень лояльности клиентов и возможность расширения бренда как географическое, так и отраслевое. Реализация данных преимуществ позволяет увеличить текущие и будущие денежные потоки компании. Поэтому в стоимость бренда компании включают 3 основных показателя – </w:t>
      </w:r>
      <w:r w:rsidR="00461B5E">
        <w:rPr>
          <w:rFonts w:ascii="Times New Roman" w:hAnsi="Times New Roman" w:cs="Times New Roman"/>
          <w:sz w:val="24"/>
          <w:szCs w:val="24"/>
        </w:rPr>
        <w:t>драйвер престижности</w:t>
      </w:r>
      <w:r w:rsidRPr="00B62050">
        <w:rPr>
          <w:rFonts w:ascii="Times New Roman" w:hAnsi="Times New Roman" w:cs="Times New Roman"/>
          <w:sz w:val="24"/>
          <w:szCs w:val="24"/>
        </w:rPr>
        <w:t xml:space="preserve"> компании (</w:t>
      </w:r>
      <w:r w:rsidRPr="00B62050">
        <w:rPr>
          <w:rFonts w:ascii="Times New Roman" w:hAnsi="Times New Roman" w:cs="Times New Roman"/>
          <w:sz w:val="24"/>
          <w:szCs w:val="24"/>
          <w:lang w:val="en-US"/>
        </w:rPr>
        <w:t>prestige</w:t>
      </w:r>
      <w:r w:rsidRPr="00B62050">
        <w:rPr>
          <w:rFonts w:ascii="Times New Roman" w:hAnsi="Times New Roman" w:cs="Times New Roman"/>
          <w:sz w:val="24"/>
          <w:szCs w:val="24"/>
        </w:rPr>
        <w:t xml:space="preserve"> </w:t>
      </w:r>
      <w:r w:rsidRPr="00B62050">
        <w:rPr>
          <w:rFonts w:ascii="Times New Roman" w:hAnsi="Times New Roman" w:cs="Times New Roman"/>
          <w:sz w:val="24"/>
          <w:szCs w:val="24"/>
          <w:lang w:val="en-US"/>
        </w:rPr>
        <w:t>driver</w:t>
      </w:r>
      <w:r w:rsidRPr="00B62050">
        <w:rPr>
          <w:rFonts w:ascii="Times New Roman" w:hAnsi="Times New Roman" w:cs="Times New Roman"/>
          <w:sz w:val="24"/>
          <w:szCs w:val="24"/>
        </w:rPr>
        <w:t xml:space="preserve">, </w:t>
      </w:r>
      <w:r w:rsidRPr="00B62050">
        <w:rPr>
          <w:rFonts w:ascii="Times New Roman" w:hAnsi="Times New Roman" w:cs="Times New Roman"/>
          <w:sz w:val="24"/>
          <w:szCs w:val="24"/>
          <w:lang w:val="en-US"/>
        </w:rPr>
        <w:t>PD</w:t>
      </w:r>
      <w:r w:rsidRPr="00B62050">
        <w:rPr>
          <w:rFonts w:ascii="Times New Roman" w:hAnsi="Times New Roman" w:cs="Times New Roman"/>
          <w:sz w:val="24"/>
          <w:szCs w:val="24"/>
        </w:rPr>
        <w:t xml:space="preserve">), </w:t>
      </w:r>
      <w:r w:rsidR="00461B5E">
        <w:rPr>
          <w:rFonts w:ascii="Times New Roman" w:hAnsi="Times New Roman" w:cs="Times New Roman"/>
          <w:sz w:val="24"/>
          <w:szCs w:val="24"/>
        </w:rPr>
        <w:t xml:space="preserve">драйвер </w:t>
      </w:r>
      <w:r w:rsidRPr="00B62050">
        <w:rPr>
          <w:rFonts w:ascii="Times New Roman" w:hAnsi="Times New Roman" w:cs="Times New Roman"/>
          <w:sz w:val="24"/>
          <w:szCs w:val="24"/>
        </w:rPr>
        <w:t>лояльност</w:t>
      </w:r>
      <w:r w:rsidR="00461B5E">
        <w:rPr>
          <w:rFonts w:ascii="Times New Roman" w:hAnsi="Times New Roman" w:cs="Times New Roman"/>
          <w:sz w:val="24"/>
          <w:szCs w:val="24"/>
        </w:rPr>
        <w:t>и</w:t>
      </w:r>
      <w:r w:rsidRPr="00B62050">
        <w:rPr>
          <w:rFonts w:ascii="Times New Roman" w:hAnsi="Times New Roman" w:cs="Times New Roman"/>
          <w:sz w:val="24"/>
          <w:szCs w:val="24"/>
        </w:rPr>
        <w:t xml:space="preserve"> покупателей (</w:t>
      </w:r>
      <w:r w:rsidRPr="00B62050">
        <w:rPr>
          <w:rFonts w:ascii="Times New Roman" w:hAnsi="Times New Roman" w:cs="Times New Roman"/>
          <w:sz w:val="24"/>
          <w:szCs w:val="24"/>
          <w:lang w:val="en-US"/>
        </w:rPr>
        <w:t>loyalty</w:t>
      </w:r>
      <w:r w:rsidRPr="00B62050">
        <w:rPr>
          <w:rFonts w:ascii="Times New Roman" w:hAnsi="Times New Roman" w:cs="Times New Roman"/>
          <w:sz w:val="24"/>
          <w:szCs w:val="24"/>
        </w:rPr>
        <w:t xml:space="preserve"> </w:t>
      </w:r>
      <w:r w:rsidRPr="00B62050">
        <w:rPr>
          <w:rFonts w:ascii="Times New Roman" w:hAnsi="Times New Roman" w:cs="Times New Roman"/>
          <w:sz w:val="24"/>
          <w:szCs w:val="24"/>
          <w:lang w:val="en-US"/>
        </w:rPr>
        <w:t>driver</w:t>
      </w:r>
      <w:r w:rsidRPr="00B62050">
        <w:rPr>
          <w:rFonts w:ascii="Times New Roman" w:hAnsi="Times New Roman" w:cs="Times New Roman"/>
          <w:sz w:val="24"/>
          <w:szCs w:val="24"/>
        </w:rPr>
        <w:t xml:space="preserve">, </w:t>
      </w:r>
      <w:r w:rsidRPr="00B62050">
        <w:rPr>
          <w:rFonts w:ascii="Times New Roman" w:hAnsi="Times New Roman" w:cs="Times New Roman"/>
          <w:sz w:val="24"/>
          <w:szCs w:val="24"/>
          <w:lang w:val="en-US"/>
        </w:rPr>
        <w:t>LD</w:t>
      </w:r>
      <w:r w:rsidRPr="00B62050">
        <w:rPr>
          <w:rFonts w:ascii="Times New Roman" w:hAnsi="Times New Roman" w:cs="Times New Roman"/>
          <w:sz w:val="24"/>
          <w:szCs w:val="24"/>
        </w:rPr>
        <w:t>), возможности расширения,</w:t>
      </w:r>
      <w:r w:rsidR="00461B5E">
        <w:rPr>
          <w:rFonts w:ascii="Times New Roman" w:hAnsi="Times New Roman" w:cs="Times New Roman"/>
          <w:sz w:val="24"/>
          <w:szCs w:val="24"/>
        </w:rPr>
        <w:t xml:space="preserve"> драйвер</w:t>
      </w:r>
      <w:r w:rsidRPr="00B62050">
        <w:rPr>
          <w:rFonts w:ascii="Times New Roman" w:hAnsi="Times New Roman" w:cs="Times New Roman"/>
          <w:sz w:val="24"/>
          <w:szCs w:val="24"/>
        </w:rPr>
        <w:t xml:space="preserve"> экспансии (</w:t>
      </w:r>
      <w:r w:rsidRPr="00B62050">
        <w:rPr>
          <w:rFonts w:ascii="Times New Roman" w:hAnsi="Times New Roman" w:cs="Times New Roman"/>
          <w:sz w:val="24"/>
          <w:szCs w:val="24"/>
          <w:lang w:val="en-US"/>
        </w:rPr>
        <w:t>expansion</w:t>
      </w:r>
      <w:r w:rsidRPr="00B62050">
        <w:rPr>
          <w:rFonts w:ascii="Times New Roman" w:hAnsi="Times New Roman" w:cs="Times New Roman"/>
          <w:sz w:val="24"/>
          <w:szCs w:val="24"/>
        </w:rPr>
        <w:t xml:space="preserve"> </w:t>
      </w:r>
      <w:r w:rsidRPr="00B62050">
        <w:rPr>
          <w:rFonts w:ascii="Times New Roman" w:hAnsi="Times New Roman" w:cs="Times New Roman"/>
          <w:sz w:val="24"/>
          <w:szCs w:val="24"/>
          <w:lang w:val="en-US"/>
        </w:rPr>
        <w:t>driver</w:t>
      </w:r>
      <w:r w:rsidRPr="00B62050">
        <w:rPr>
          <w:rFonts w:ascii="Times New Roman" w:hAnsi="Times New Roman" w:cs="Times New Roman"/>
          <w:sz w:val="24"/>
          <w:szCs w:val="24"/>
        </w:rPr>
        <w:t xml:space="preserve">, </w:t>
      </w:r>
      <w:r w:rsidRPr="00B62050">
        <w:rPr>
          <w:rFonts w:ascii="Times New Roman" w:hAnsi="Times New Roman" w:cs="Times New Roman"/>
          <w:sz w:val="24"/>
          <w:szCs w:val="24"/>
          <w:lang w:val="en-US"/>
        </w:rPr>
        <w:t>ED</w:t>
      </w:r>
      <w:r w:rsidRPr="00B62050">
        <w:rPr>
          <w:rFonts w:ascii="Times New Roman" w:hAnsi="Times New Roman" w:cs="Times New Roman"/>
          <w:sz w:val="24"/>
          <w:szCs w:val="24"/>
        </w:rPr>
        <w:t>). (</w:t>
      </w:r>
      <w:r w:rsidRPr="00B62050">
        <w:rPr>
          <w:rFonts w:ascii="Times New Roman" w:hAnsi="Times New Roman" w:cs="Times New Roman"/>
          <w:sz w:val="24"/>
          <w:szCs w:val="24"/>
          <w:lang w:val="en-US"/>
        </w:rPr>
        <w:t>Salinas</w:t>
      </w:r>
      <w:r w:rsidRPr="00B62050">
        <w:rPr>
          <w:rFonts w:ascii="Times New Roman" w:hAnsi="Times New Roman" w:cs="Times New Roman"/>
          <w:sz w:val="24"/>
          <w:szCs w:val="24"/>
        </w:rPr>
        <w:t>, 2009)</w:t>
      </w:r>
    </w:p>
    <w:p w:rsidR="00C47E94" w:rsidRDefault="00C47E94" w:rsidP="0019346D">
      <w:pPr>
        <w:spacing w:after="0" w:line="360" w:lineRule="auto"/>
        <w:ind w:firstLine="709"/>
        <w:jc w:val="both"/>
        <w:rPr>
          <w:rFonts w:ascii="Times New Roman" w:hAnsi="Times New Roman" w:cs="Times New Roman"/>
          <w:sz w:val="24"/>
          <w:szCs w:val="24"/>
        </w:rPr>
      </w:pPr>
      <w:r w:rsidRPr="00B62050">
        <w:rPr>
          <w:rFonts w:ascii="Times New Roman" w:hAnsi="Times New Roman" w:cs="Times New Roman"/>
          <w:sz w:val="24"/>
          <w:szCs w:val="24"/>
        </w:rPr>
        <w:t xml:space="preserve">Показатель престижности компании является фактором стоимости бренда, который основывается на ценовом преимуществе, создаваемым надежностью  бренда. Ценовое преимущество описывается как показатель конкурентоспособности продукции с сильными брендами, которые могут быть проданы по более высоким ценам по сравнению с продуктами без бренда или со слабым брендом, даже если продукты обладают одинаковыми качествами и функциями. Так как эта модель смотрит на ценовое преимущество приносимое брендом как на основной источник стоимости бренда, то необходимо взять эталонную компанию, работающую в той же отрасли, что и компания, чей бренд оценивается, но не имеющую ценового преимущества. Такая компания должна производить родовой товар (или товар со слабым брендом) с такими же качествами и особенностями, как у </w:t>
      </w:r>
      <w:proofErr w:type="spellStart"/>
      <w:r w:rsidRPr="00B62050">
        <w:rPr>
          <w:rFonts w:ascii="Times New Roman" w:hAnsi="Times New Roman" w:cs="Times New Roman"/>
          <w:sz w:val="24"/>
          <w:szCs w:val="24"/>
        </w:rPr>
        <w:t>брендированного</w:t>
      </w:r>
      <w:proofErr w:type="spellEnd"/>
      <w:r w:rsidRPr="00B62050">
        <w:rPr>
          <w:rFonts w:ascii="Times New Roman" w:hAnsi="Times New Roman" w:cs="Times New Roman"/>
          <w:sz w:val="24"/>
          <w:szCs w:val="24"/>
        </w:rPr>
        <w:t xml:space="preserve"> товара, на практике берут компанию с самым низким соотношением выручки и себестоимости продукции в отрасли. Так как  каждый фактор корпоративной деятельности должен быть отражен в избыточной доходности, получаемой от ценового преимущества, то необходимо извлечь только ту часть избыточной доходности, которая относится к сильному бренду.</w:t>
      </w:r>
    </w:p>
    <w:p w:rsidR="00C47E94" w:rsidRPr="00B62050" w:rsidRDefault="00C47E94" w:rsidP="0019346D">
      <w:pPr>
        <w:spacing w:after="0" w:line="360" w:lineRule="auto"/>
        <w:ind w:firstLine="709"/>
        <w:jc w:val="both"/>
        <w:rPr>
          <w:rFonts w:ascii="Times New Roman" w:hAnsi="Times New Roman" w:cs="Times New Roman"/>
          <w:sz w:val="24"/>
          <w:szCs w:val="24"/>
        </w:rPr>
      </w:pPr>
      <w:proofErr w:type="gramStart"/>
      <w:r w:rsidRPr="00B62050">
        <w:rPr>
          <w:rFonts w:ascii="Times New Roman" w:hAnsi="Times New Roman" w:cs="Times New Roman"/>
          <w:sz w:val="24"/>
          <w:szCs w:val="24"/>
        </w:rPr>
        <w:t>Показатель престижности компании рассчитывается перемножением коэффициента средней за 5 лет добавочной прибыли (разности между соотношением выручки компании и себестоимостью ее продукции и соотношением выручки эталонной компании и себестоимостью ее продукции), коэффициента вклада бренда в эту прибыль (средняя за 5 лет доля расходов на рекламу в операционных расходах) и текущих расходов на производство продукции.</w:t>
      </w:r>
      <w:proofErr w:type="gramEnd"/>
      <w:r w:rsidRPr="00B62050">
        <w:rPr>
          <w:rFonts w:ascii="Times New Roman" w:hAnsi="Times New Roman" w:cs="Times New Roman"/>
          <w:sz w:val="24"/>
          <w:szCs w:val="24"/>
        </w:rPr>
        <w:t xml:space="preserve"> Комитет выбрал для оценки пятилетний период времени, так как он показал наибольшую корреляцию с текущей рыночной капитализацией. (</w:t>
      </w:r>
      <w:r w:rsidRPr="00B62050">
        <w:rPr>
          <w:rFonts w:ascii="Times New Roman" w:hAnsi="Times New Roman" w:cs="Times New Roman"/>
          <w:sz w:val="24"/>
          <w:szCs w:val="24"/>
          <w:lang w:val="en-US"/>
        </w:rPr>
        <w:t>Salinas</w:t>
      </w:r>
      <w:r w:rsidRPr="00B62050">
        <w:rPr>
          <w:rFonts w:ascii="Times New Roman" w:hAnsi="Times New Roman" w:cs="Times New Roman"/>
          <w:sz w:val="24"/>
          <w:szCs w:val="24"/>
        </w:rPr>
        <w:t>, 2009)</w:t>
      </w:r>
    </w:p>
    <w:p w:rsidR="00C47E94" w:rsidRPr="00B62050" w:rsidRDefault="00C47E94" w:rsidP="0019346D">
      <w:pPr>
        <w:spacing w:after="0" w:line="360" w:lineRule="auto"/>
        <w:ind w:firstLine="709"/>
        <w:jc w:val="both"/>
        <w:rPr>
          <w:rFonts w:ascii="Times New Roman" w:hAnsi="Times New Roman" w:cs="Times New Roman"/>
          <w:sz w:val="24"/>
          <w:szCs w:val="24"/>
        </w:rPr>
      </w:pPr>
      <w:r w:rsidRPr="00B62050">
        <w:rPr>
          <w:rFonts w:ascii="Times New Roman" w:hAnsi="Times New Roman" w:cs="Times New Roman"/>
          <w:sz w:val="24"/>
          <w:szCs w:val="24"/>
        </w:rPr>
        <w:t xml:space="preserve">Показатель лояльности покупателей основывается на возможности компании с сильным брендом сохранять стабильный уровень продаж в течение длительного периода времени за счет лояльных покупателей. В качестве параметра для показателя лояльности используется стабильность себестоимости реализованной продукции, так как такие данные являются объективными, основанными на  данных финансовой отчетности, и отражают </w:t>
      </w:r>
      <w:r w:rsidR="006C158C">
        <w:rPr>
          <w:rFonts w:ascii="Times New Roman" w:hAnsi="Times New Roman" w:cs="Times New Roman"/>
          <w:sz w:val="24"/>
          <w:szCs w:val="24"/>
        </w:rPr>
        <w:t xml:space="preserve">периоды </w:t>
      </w:r>
      <w:r w:rsidRPr="00B62050">
        <w:rPr>
          <w:rFonts w:ascii="Times New Roman" w:hAnsi="Times New Roman" w:cs="Times New Roman"/>
          <w:sz w:val="24"/>
          <w:szCs w:val="24"/>
        </w:rPr>
        <w:t>рост</w:t>
      </w:r>
      <w:r w:rsidR="006C158C">
        <w:rPr>
          <w:rFonts w:ascii="Times New Roman" w:hAnsi="Times New Roman" w:cs="Times New Roman"/>
          <w:sz w:val="24"/>
          <w:szCs w:val="24"/>
        </w:rPr>
        <w:t>а</w:t>
      </w:r>
      <w:r w:rsidRPr="00B62050">
        <w:rPr>
          <w:rFonts w:ascii="Times New Roman" w:hAnsi="Times New Roman" w:cs="Times New Roman"/>
          <w:sz w:val="24"/>
          <w:szCs w:val="24"/>
        </w:rPr>
        <w:t xml:space="preserve"> или падения рынка, на котором работает компания. Данный показатель рассчитывается, как единица минус показатель </w:t>
      </w:r>
      <w:proofErr w:type="spellStart"/>
      <w:r w:rsidRPr="00B62050">
        <w:rPr>
          <w:rFonts w:ascii="Times New Roman" w:hAnsi="Times New Roman" w:cs="Times New Roman"/>
          <w:sz w:val="24"/>
          <w:szCs w:val="24"/>
        </w:rPr>
        <w:t>волатильности</w:t>
      </w:r>
      <w:proofErr w:type="spellEnd"/>
      <w:r w:rsidRPr="00B62050">
        <w:rPr>
          <w:rFonts w:ascii="Times New Roman" w:hAnsi="Times New Roman" w:cs="Times New Roman"/>
          <w:sz w:val="24"/>
          <w:szCs w:val="24"/>
        </w:rPr>
        <w:t xml:space="preserve"> себестоимости продукции (среднее стандартное отклонение себестоимости на среднюю себестоимость продукции)</w:t>
      </w:r>
      <w:r w:rsidR="006C158C">
        <w:rPr>
          <w:rFonts w:ascii="Times New Roman" w:hAnsi="Times New Roman" w:cs="Times New Roman"/>
          <w:sz w:val="24"/>
          <w:szCs w:val="24"/>
        </w:rPr>
        <w:t>.</w:t>
      </w:r>
    </w:p>
    <w:p w:rsidR="00C47E94" w:rsidRPr="00B62050" w:rsidRDefault="00C47E94" w:rsidP="0019346D">
      <w:pPr>
        <w:spacing w:after="0" w:line="360" w:lineRule="auto"/>
        <w:ind w:firstLine="709"/>
        <w:jc w:val="both"/>
        <w:rPr>
          <w:rFonts w:ascii="Times New Roman" w:hAnsi="Times New Roman" w:cs="Times New Roman"/>
          <w:sz w:val="24"/>
          <w:szCs w:val="24"/>
        </w:rPr>
      </w:pPr>
      <w:r w:rsidRPr="00B62050">
        <w:rPr>
          <w:rFonts w:ascii="Times New Roman" w:hAnsi="Times New Roman" w:cs="Times New Roman"/>
          <w:sz w:val="24"/>
          <w:szCs w:val="24"/>
        </w:rPr>
        <w:t xml:space="preserve">При перемножении </w:t>
      </w:r>
      <w:r w:rsidR="006C158C">
        <w:rPr>
          <w:rFonts w:ascii="Times New Roman" w:hAnsi="Times New Roman" w:cs="Times New Roman"/>
          <w:sz w:val="24"/>
          <w:szCs w:val="24"/>
        </w:rPr>
        <w:t>драйвера</w:t>
      </w:r>
      <w:r w:rsidRPr="00B62050">
        <w:rPr>
          <w:rFonts w:ascii="Times New Roman" w:hAnsi="Times New Roman" w:cs="Times New Roman"/>
          <w:sz w:val="24"/>
          <w:szCs w:val="24"/>
        </w:rPr>
        <w:t xml:space="preserve"> престижности компании и </w:t>
      </w:r>
      <w:r w:rsidR="006C158C">
        <w:rPr>
          <w:rFonts w:ascii="Times New Roman" w:hAnsi="Times New Roman" w:cs="Times New Roman"/>
          <w:sz w:val="24"/>
          <w:szCs w:val="24"/>
        </w:rPr>
        <w:t>драйвера</w:t>
      </w:r>
      <w:r w:rsidRPr="00B62050">
        <w:rPr>
          <w:rFonts w:ascii="Times New Roman" w:hAnsi="Times New Roman" w:cs="Times New Roman"/>
          <w:sz w:val="24"/>
          <w:szCs w:val="24"/>
        </w:rPr>
        <w:t xml:space="preserve"> лояльности, можно оценить стабильную и определенную часть текущих и будущих денежных потоков, получаемых за счет сильного бренда. Чтобы </w:t>
      </w:r>
      <w:proofErr w:type="spellStart"/>
      <w:r w:rsidRPr="00B62050">
        <w:rPr>
          <w:rFonts w:ascii="Times New Roman" w:hAnsi="Times New Roman" w:cs="Times New Roman"/>
          <w:sz w:val="24"/>
          <w:szCs w:val="24"/>
        </w:rPr>
        <w:t>продисконтировать</w:t>
      </w:r>
      <w:proofErr w:type="spellEnd"/>
      <w:r w:rsidRPr="00B62050">
        <w:rPr>
          <w:rFonts w:ascii="Times New Roman" w:hAnsi="Times New Roman" w:cs="Times New Roman"/>
          <w:sz w:val="24"/>
          <w:szCs w:val="24"/>
        </w:rPr>
        <w:t xml:space="preserve"> денежный поток в модель включают </w:t>
      </w:r>
      <w:proofErr w:type="spellStart"/>
      <w:r w:rsidRPr="00B62050">
        <w:rPr>
          <w:rFonts w:ascii="Times New Roman" w:hAnsi="Times New Roman" w:cs="Times New Roman"/>
          <w:sz w:val="24"/>
          <w:szCs w:val="24"/>
        </w:rPr>
        <w:t>безрисковую</w:t>
      </w:r>
      <w:proofErr w:type="spellEnd"/>
      <w:r w:rsidRPr="00B62050">
        <w:rPr>
          <w:rFonts w:ascii="Times New Roman" w:hAnsi="Times New Roman" w:cs="Times New Roman"/>
          <w:sz w:val="24"/>
          <w:szCs w:val="24"/>
        </w:rPr>
        <w:t xml:space="preserve"> ставку доходности. Комитет по оценке бренда, разработавший данные метод, предлагает включать ставку доходности по долгосрочным государственным облигациям, срок погашения должен быть совместим с эффективным периодом стоимости определенного бренда. (</w:t>
      </w:r>
      <w:r w:rsidRPr="00B62050">
        <w:rPr>
          <w:rFonts w:ascii="Times New Roman" w:hAnsi="Times New Roman" w:cs="Times New Roman"/>
          <w:sz w:val="24"/>
          <w:szCs w:val="24"/>
          <w:lang w:val="en-US"/>
        </w:rPr>
        <w:t>Committee</w:t>
      </w:r>
      <w:r w:rsidRPr="00B62050">
        <w:rPr>
          <w:rFonts w:ascii="Times New Roman" w:hAnsi="Times New Roman" w:cs="Times New Roman"/>
          <w:sz w:val="24"/>
          <w:szCs w:val="24"/>
        </w:rPr>
        <w:t xml:space="preserve"> </w:t>
      </w:r>
      <w:r w:rsidRPr="00B62050">
        <w:rPr>
          <w:rFonts w:ascii="Times New Roman" w:hAnsi="Times New Roman" w:cs="Times New Roman"/>
          <w:sz w:val="24"/>
          <w:szCs w:val="24"/>
          <w:lang w:val="en-US"/>
        </w:rPr>
        <w:t>on</w:t>
      </w:r>
      <w:r w:rsidRPr="00B62050">
        <w:rPr>
          <w:rFonts w:ascii="Times New Roman" w:hAnsi="Times New Roman" w:cs="Times New Roman"/>
          <w:sz w:val="24"/>
          <w:szCs w:val="24"/>
        </w:rPr>
        <w:t xml:space="preserve"> </w:t>
      </w:r>
      <w:r w:rsidRPr="00B62050">
        <w:rPr>
          <w:rFonts w:ascii="Times New Roman" w:hAnsi="Times New Roman" w:cs="Times New Roman"/>
          <w:sz w:val="24"/>
          <w:szCs w:val="24"/>
          <w:lang w:val="en-US"/>
        </w:rPr>
        <w:t>Brand</w:t>
      </w:r>
      <w:r w:rsidRPr="00B62050">
        <w:rPr>
          <w:rFonts w:ascii="Times New Roman" w:hAnsi="Times New Roman" w:cs="Times New Roman"/>
          <w:sz w:val="24"/>
          <w:szCs w:val="24"/>
        </w:rPr>
        <w:t xml:space="preserve"> </w:t>
      </w:r>
      <w:r w:rsidRPr="00B62050">
        <w:rPr>
          <w:rFonts w:ascii="Times New Roman" w:hAnsi="Times New Roman" w:cs="Times New Roman"/>
          <w:sz w:val="24"/>
          <w:szCs w:val="24"/>
          <w:lang w:val="en-US"/>
        </w:rPr>
        <w:t>Valuation</w:t>
      </w:r>
      <w:r w:rsidRPr="00B62050">
        <w:rPr>
          <w:rFonts w:ascii="Times New Roman" w:hAnsi="Times New Roman" w:cs="Times New Roman"/>
          <w:sz w:val="24"/>
          <w:szCs w:val="24"/>
        </w:rPr>
        <w:t>, 2002)</w:t>
      </w:r>
    </w:p>
    <w:p w:rsidR="00C47E94" w:rsidRDefault="00C47E94" w:rsidP="00A01753">
      <w:pPr>
        <w:spacing w:after="0" w:line="360" w:lineRule="auto"/>
        <w:ind w:firstLine="709"/>
        <w:jc w:val="both"/>
        <w:rPr>
          <w:rFonts w:ascii="Times New Roman" w:hAnsi="Times New Roman" w:cs="Times New Roman"/>
          <w:sz w:val="24"/>
          <w:szCs w:val="24"/>
        </w:rPr>
      </w:pPr>
      <w:r w:rsidRPr="00B62050">
        <w:rPr>
          <w:rFonts w:ascii="Times New Roman" w:hAnsi="Times New Roman" w:cs="Times New Roman"/>
          <w:sz w:val="24"/>
          <w:szCs w:val="24"/>
        </w:rPr>
        <w:t xml:space="preserve">Показатель возможности экспансии основан на предположении о том, что сильный бренд может проникать в другие отрасли, выходить на новые рынки и в новые географические регионы. Он рассчитывается как средняя величина среднегодового темпа роста выручки от продаж за рубежом за последние </w:t>
      </w:r>
      <w:r w:rsidR="006C158C">
        <w:rPr>
          <w:rFonts w:ascii="Times New Roman" w:hAnsi="Times New Roman" w:cs="Times New Roman"/>
          <w:sz w:val="24"/>
          <w:szCs w:val="24"/>
        </w:rPr>
        <w:t>три</w:t>
      </w:r>
      <w:r w:rsidRPr="00B62050">
        <w:rPr>
          <w:rFonts w:ascii="Times New Roman" w:hAnsi="Times New Roman" w:cs="Times New Roman"/>
          <w:sz w:val="24"/>
          <w:szCs w:val="24"/>
        </w:rPr>
        <w:t xml:space="preserve"> года и среднегодового темпа роста выручки от продаж в сегменте неосновной деятельности компании.</w:t>
      </w:r>
      <w:r>
        <w:rPr>
          <w:sz w:val="28"/>
          <w:szCs w:val="28"/>
        </w:rPr>
        <w:t xml:space="preserve"> </w:t>
      </w:r>
      <w:r w:rsidRPr="00AF3B12">
        <w:rPr>
          <w:rFonts w:ascii="Times New Roman" w:hAnsi="Times New Roman" w:cs="Times New Roman"/>
          <w:sz w:val="24"/>
          <w:szCs w:val="24"/>
        </w:rPr>
        <w:t>Если данный показатель меньше 1, то в данной модели считаем, что он не является фактором, формирующим стоимость бренда, он не приносит  вклад в данную стоимость, и для дальнейших расчетов берем его равным 1.</w:t>
      </w:r>
    </w:p>
    <w:p w:rsidR="008C6E2F" w:rsidRPr="00692326" w:rsidRDefault="008C6E2F" w:rsidP="00A01753">
      <w:pPr>
        <w:spacing w:after="0" w:line="360" w:lineRule="auto"/>
        <w:ind w:firstLine="709"/>
        <w:jc w:val="both"/>
        <w:rPr>
          <w:sz w:val="28"/>
          <w:szCs w:val="28"/>
        </w:rPr>
      </w:pPr>
      <w:r w:rsidRPr="00175A42">
        <w:rPr>
          <w:rFonts w:ascii="Times New Roman" w:hAnsi="Times New Roman" w:cs="Times New Roman"/>
          <w:sz w:val="24"/>
          <w:szCs w:val="24"/>
        </w:rPr>
        <w:t xml:space="preserve">Метод оценки стоимости бренда </w:t>
      </w:r>
      <w:r w:rsidRPr="00175A42">
        <w:rPr>
          <w:rFonts w:ascii="Times New Roman" w:hAnsi="Times New Roman" w:cs="Times New Roman"/>
          <w:sz w:val="24"/>
          <w:szCs w:val="24"/>
          <w:lang w:val="en-US"/>
        </w:rPr>
        <w:t>Hirose</w:t>
      </w:r>
      <w:r w:rsidRPr="00175A42">
        <w:rPr>
          <w:rFonts w:ascii="Times New Roman" w:hAnsi="Times New Roman" w:cs="Times New Roman"/>
          <w:sz w:val="24"/>
          <w:szCs w:val="24"/>
        </w:rPr>
        <w:t xml:space="preserve"> объективен и достаточно про</w:t>
      </w:r>
      <w:proofErr w:type="gramStart"/>
      <w:r w:rsidRPr="00175A42">
        <w:rPr>
          <w:rFonts w:ascii="Times New Roman" w:hAnsi="Times New Roman" w:cs="Times New Roman"/>
          <w:sz w:val="24"/>
          <w:szCs w:val="24"/>
        </w:rPr>
        <w:t>ст в пр</w:t>
      </w:r>
      <w:proofErr w:type="gramEnd"/>
      <w:r w:rsidRPr="00175A42">
        <w:rPr>
          <w:rFonts w:ascii="Times New Roman" w:hAnsi="Times New Roman" w:cs="Times New Roman"/>
          <w:sz w:val="24"/>
          <w:szCs w:val="24"/>
        </w:rPr>
        <w:t>именении. Стоимость бренда рассчитывается по формулам, представленным разработчиками данного метода, для расчета необходимы финансовые показатели деятельности компаний, которые можно найти в их годовой и бухгалтерской отчетности. Также он учитывает основные преимущества компании от обладания сильным брендом. Учитываются ценовая премия, приносящая дополнительные прибыли, лояльность покупателей к бренду, обеспечивающая стабильные продажи, и возможности выхода компании на новые рынки.</w:t>
      </w:r>
    </w:p>
    <w:p w:rsidR="00D51DF6" w:rsidRDefault="00D51DF6" w:rsidP="00D51DF6">
      <w:pPr>
        <w:spacing w:line="360" w:lineRule="auto"/>
        <w:ind w:firstLine="709"/>
        <w:jc w:val="both"/>
        <w:rPr>
          <w:rFonts w:ascii="Times New Roman" w:hAnsi="Times New Roman" w:cs="Times New Roman"/>
          <w:color w:val="000000"/>
          <w:sz w:val="24"/>
          <w:szCs w:val="24"/>
        </w:rPr>
      </w:pPr>
      <w:r w:rsidRPr="00175A42">
        <w:rPr>
          <w:rFonts w:ascii="Times New Roman" w:hAnsi="Times New Roman" w:cs="Times New Roman"/>
          <w:sz w:val="24"/>
          <w:szCs w:val="24"/>
        </w:rPr>
        <w:t xml:space="preserve">Однако у данной модели есть и ряд недостатков. Бренд рассматривается как  </w:t>
      </w:r>
      <w:r w:rsidRPr="00175A42">
        <w:rPr>
          <w:rFonts w:ascii="Times New Roman" w:hAnsi="Times New Roman" w:cs="Times New Roman"/>
          <w:color w:val="000000"/>
          <w:sz w:val="24"/>
          <w:szCs w:val="24"/>
        </w:rPr>
        <w:t>облигация, не имеющая конечного срока погашения,</w:t>
      </w:r>
      <w:r w:rsidRPr="00175A42">
        <w:rPr>
          <w:rStyle w:val="apple-converted-space"/>
          <w:rFonts w:ascii="Times New Roman" w:hAnsi="Times New Roman" w:cs="Times New Roman"/>
          <w:color w:val="000000"/>
          <w:sz w:val="24"/>
          <w:szCs w:val="24"/>
        </w:rPr>
        <w:t xml:space="preserve"> </w:t>
      </w:r>
      <w:r w:rsidRPr="00175A42">
        <w:rPr>
          <w:rFonts w:ascii="Times New Roman" w:hAnsi="Times New Roman" w:cs="Times New Roman"/>
          <w:color w:val="000000"/>
          <w:sz w:val="24"/>
          <w:szCs w:val="24"/>
        </w:rPr>
        <w:t xml:space="preserve">«вечная» облигация, то есть доход, приносимый брендом, не будет увеличиваться в будущем. В модели используется </w:t>
      </w:r>
      <w:proofErr w:type="spellStart"/>
      <w:r w:rsidRPr="00175A42">
        <w:rPr>
          <w:rFonts w:ascii="Times New Roman" w:hAnsi="Times New Roman" w:cs="Times New Roman"/>
          <w:color w:val="000000"/>
          <w:sz w:val="24"/>
          <w:szCs w:val="24"/>
        </w:rPr>
        <w:t>безрисковая</w:t>
      </w:r>
      <w:proofErr w:type="spellEnd"/>
      <w:r w:rsidRPr="00175A42">
        <w:rPr>
          <w:rFonts w:ascii="Times New Roman" w:hAnsi="Times New Roman" w:cs="Times New Roman"/>
          <w:color w:val="000000"/>
          <w:sz w:val="24"/>
          <w:szCs w:val="24"/>
        </w:rPr>
        <w:t xml:space="preserve"> ставка доходности, сам Комитет по оценке стоимости бренда включил такую дисконтирующую ставку, так как риски были включены в расчет денежного потока. </w:t>
      </w:r>
    </w:p>
    <w:p w:rsidR="006C158C" w:rsidRPr="00B62050" w:rsidRDefault="00C47E94" w:rsidP="00D51DF6">
      <w:pPr>
        <w:ind w:firstLine="709"/>
        <w:jc w:val="both"/>
        <w:rPr>
          <w:rFonts w:ascii="Times New Roman" w:hAnsi="Times New Roman" w:cs="Times New Roman"/>
          <w:sz w:val="24"/>
          <w:szCs w:val="24"/>
        </w:rPr>
      </w:pPr>
      <w:r w:rsidRPr="00B62050">
        <w:rPr>
          <w:rFonts w:ascii="Times New Roman" w:hAnsi="Times New Roman" w:cs="Times New Roman"/>
          <w:sz w:val="24"/>
          <w:szCs w:val="24"/>
        </w:rPr>
        <w:t>Стоимости бренда компании в данной модели рассчитывается по формуле</w:t>
      </w:r>
      <w:r w:rsidR="006C5EB6">
        <w:rPr>
          <w:rFonts w:ascii="Times New Roman" w:hAnsi="Times New Roman" w:cs="Times New Roman"/>
          <w:sz w:val="24"/>
          <w:szCs w:val="24"/>
        </w:rPr>
        <w:t xml:space="preserve"> </w:t>
      </w:r>
      <w:r>
        <w:rPr>
          <w:rFonts w:ascii="Times New Roman" w:hAnsi="Times New Roman" w:cs="Times New Roman"/>
          <w:sz w:val="24"/>
          <w:szCs w:val="24"/>
        </w:rPr>
        <w:t>(1)</w:t>
      </w:r>
      <w:r w:rsidRPr="00B62050">
        <w:rPr>
          <w:rFonts w:ascii="Times New Roman" w:hAnsi="Times New Roman" w:cs="Times New Roman"/>
          <w:sz w:val="24"/>
          <w:szCs w:val="24"/>
        </w:rPr>
        <w:t>:</w:t>
      </w:r>
    </w:p>
    <w:tbl>
      <w:tblPr>
        <w:tblW w:w="1082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60"/>
        <w:gridCol w:w="860"/>
      </w:tblGrid>
      <w:tr w:rsidR="00C47E94" w:rsidRPr="007841A8" w:rsidTr="006C5EB6">
        <w:trPr>
          <w:trHeight w:val="3874"/>
        </w:trPr>
        <w:tc>
          <w:tcPr>
            <w:tcW w:w="9960" w:type="dxa"/>
          </w:tcPr>
          <w:p w:rsidR="00C47E94" w:rsidRPr="007841A8" w:rsidRDefault="00C47E94" w:rsidP="006C158C">
            <w:pPr>
              <w:spacing w:before="240" w:line="360" w:lineRule="auto"/>
              <w:ind w:firstLine="709"/>
              <w:jc w:val="center"/>
              <w:rPr>
                <w:rFonts w:ascii="Times New Roman" w:hAnsi="Times New Roman"/>
                <w:sz w:val="24"/>
                <w:szCs w:val="24"/>
                <w:lang w:val="en-US"/>
              </w:rPr>
            </w:pPr>
            <w:r>
              <w:rPr>
                <w:rFonts w:ascii="Times New Roman" w:hAnsi="Times New Roman"/>
                <w:noProof/>
                <w:sz w:val="24"/>
                <w:szCs w:val="24"/>
              </w:rPr>
              <w:drawing>
                <wp:inline distT="0" distB="0" distL="0" distR="0">
                  <wp:extent cx="5410200" cy="238506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cstate="print"/>
                          <a:srcRect/>
                          <a:stretch>
                            <a:fillRect/>
                          </a:stretch>
                        </pic:blipFill>
                        <pic:spPr bwMode="auto">
                          <a:xfrm>
                            <a:off x="0" y="0"/>
                            <a:ext cx="5410200" cy="2385060"/>
                          </a:xfrm>
                          <a:prstGeom prst="rect">
                            <a:avLst/>
                          </a:prstGeom>
                          <a:noFill/>
                          <a:ln w="9525">
                            <a:noFill/>
                            <a:miter lim="800000"/>
                            <a:headEnd/>
                            <a:tailEnd/>
                          </a:ln>
                        </pic:spPr>
                      </pic:pic>
                    </a:graphicData>
                  </a:graphic>
                </wp:inline>
              </w:drawing>
            </w:r>
          </w:p>
        </w:tc>
        <w:tc>
          <w:tcPr>
            <w:tcW w:w="860" w:type="dxa"/>
            <w:vAlign w:val="center"/>
          </w:tcPr>
          <w:p w:rsidR="00C47E94" w:rsidRPr="007841A8" w:rsidRDefault="00C47E94" w:rsidP="0019346D">
            <w:pPr>
              <w:spacing w:line="360" w:lineRule="auto"/>
              <w:ind w:firstLine="709"/>
              <w:jc w:val="center"/>
              <w:rPr>
                <w:rFonts w:ascii="Times New Roman" w:hAnsi="Times New Roman"/>
                <w:sz w:val="24"/>
                <w:szCs w:val="24"/>
                <w:lang w:val="en-US"/>
              </w:rPr>
            </w:pPr>
            <w:r w:rsidRPr="007841A8">
              <w:rPr>
                <w:rFonts w:ascii="Times New Roman" w:hAnsi="Times New Roman"/>
                <w:sz w:val="24"/>
                <w:szCs w:val="24"/>
                <w:lang w:val="en-US"/>
              </w:rPr>
              <w:t>(</w:t>
            </w:r>
            <w:r w:rsidR="006C5EB6">
              <w:rPr>
                <w:rFonts w:ascii="Times New Roman" w:hAnsi="Times New Roman"/>
                <w:sz w:val="24"/>
                <w:szCs w:val="24"/>
              </w:rPr>
              <w:t>(</w:t>
            </w:r>
            <w:r w:rsidRPr="007841A8">
              <w:rPr>
                <w:rFonts w:ascii="Times New Roman" w:hAnsi="Times New Roman"/>
                <w:sz w:val="24"/>
                <w:szCs w:val="24"/>
                <w:lang w:val="en-US"/>
              </w:rPr>
              <w:t>1)</w:t>
            </w:r>
          </w:p>
        </w:tc>
      </w:tr>
    </w:tbl>
    <w:p w:rsidR="00C47E94" w:rsidRPr="00A01753" w:rsidRDefault="00C47E94" w:rsidP="00A01753">
      <w:pPr>
        <w:spacing w:after="0" w:line="240" w:lineRule="auto"/>
        <w:ind w:firstLine="709"/>
        <w:jc w:val="both"/>
        <w:rPr>
          <w:rFonts w:ascii="Times New Roman" w:hAnsi="Times New Roman" w:cs="Times New Roman"/>
          <w:sz w:val="24"/>
          <w:szCs w:val="24"/>
        </w:rPr>
      </w:pPr>
      <w:r w:rsidRPr="00A01753">
        <w:rPr>
          <w:rFonts w:ascii="Times New Roman" w:hAnsi="Times New Roman" w:cs="Times New Roman"/>
          <w:sz w:val="24"/>
          <w:szCs w:val="24"/>
        </w:rPr>
        <w:t xml:space="preserve">где:  </w:t>
      </w:r>
      <w:r w:rsidRPr="00A01753">
        <w:rPr>
          <w:rFonts w:ascii="Times New Roman" w:hAnsi="Times New Roman" w:cs="Times New Roman"/>
          <w:sz w:val="24"/>
          <w:szCs w:val="24"/>
          <w:lang w:val="en-US"/>
        </w:rPr>
        <w:t>S</w:t>
      </w:r>
      <w:r w:rsidRPr="00A01753">
        <w:rPr>
          <w:rFonts w:ascii="Times New Roman" w:hAnsi="Times New Roman" w:cs="Times New Roman"/>
          <w:sz w:val="24"/>
          <w:szCs w:val="24"/>
        </w:rPr>
        <w:t xml:space="preserve"> – выручка от продаж</w:t>
      </w:r>
      <w:r w:rsidRPr="00A01753">
        <w:rPr>
          <w:rFonts w:ascii="Times New Roman" w:eastAsia="MS Mincho" w:hAnsi="Times New Roman" w:cs="Times New Roman"/>
          <w:sz w:val="24"/>
          <w:szCs w:val="24"/>
        </w:rPr>
        <w:t>,</w:t>
      </w:r>
      <w:r w:rsidRPr="00A01753">
        <w:rPr>
          <w:rFonts w:ascii="Times New Roman" w:hAnsi="Times New Roman" w:cs="Times New Roman"/>
          <w:sz w:val="24"/>
          <w:szCs w:val="24"/>
        </w:rPr>
        <w:t xml:space="preserve"> </w:t>
      </w:r>
    </w:p>
    <w:p w:rsidR="00C47E94" w:rsidRPr="00A01753" w:rsidRDefault="00C47E94" w:rsidP="00A01753">
      <w:pPr>
        <w:spacing w:after="0" w:line="240" w:lineRule="auto"/>
        <w:ind w:firstLine="709"/>
        <w:jc w:val="both"/>
        <w:rPr>
          <w:rFonts w:ascii="Times New Roman" w:hAnsi="Times New Roman" w:cs="Times New Roman"/>
          <w:sz w:val="24"/>
          <w:szCs w:val="24"/>
        </w:rPr>
      </w:pPr>
      <w:r w:rsidRPr="00A01753">
        <w:rPr>
          <w:rFonts w:ascii="Times New Roman" w:hAnsi="Times New Roman" w:cs="Times New Roman"/>
          <w:sz w:val="24"/>
          <w:szCs w:val="24"/>
          <w:lang w:val="en-US"/>
        </w:rPr>
        <w:t>S</w:t>
      </w:r>
      <w:r w:rsidRPr="00A01753">
        <w:rPr>
          <w:rFonts w:ascii="Times New Roman" w:eastAsia="MS Mincho" w:hAnsi="Times New Roman" w:cs="Times New Roman"/>
          <w:sz w:val="24"/>
          <w:szCs w:val="24"/>
          <w:vertAlign w:val="superscript"/>
        </w:rPr>
        <w:t>＊</w:t>
      </w:r>
      <w:r w:rsidRPr="00A01753">
        <w:rPr>
          <w:rFonts w:ascii="Times New Roman" w:eastAsia="MS Mincho" w:hAnsi="Times New Roman" w:cs="Times New Roman"/>
          <w:sz w:val="24"/>
          <w:szCs w:val="24"/>
        </w:rPr>
        <w:t>- выручка от продаж эталонной компании,</w:t>
      </w:r>
      <w:r w:rsidRPr="00A01753">
        <w:rPr>
          <w:rFonts w:ascii="Times New Roman" w:hAnsi="Times New Roman" w:cs="Times New Roman"/>
          <w:sz w:val="24"/>
          <w:szCs w:val="24"/>
        </w:rPr>
        <w:t xml:space="preserve"> </w:t>
      </w:r>
    </w:p>
    <w:p w:rsidR="00C47E94" w:rsidRPr="00A01753" w:rsidRDefault="00C47E94" w:rsidP="00A01753">
      <w:pPr>
        <w:spacing w:after="0" w:line="240" w:lineRule="auto"/>
        <w:ind w:firstLine="709"/>
        <w:jc w:val="both"/>
        <w:rPr>
          <w:rFonts w:ascii="Times New Roman" w:hAnsi="Times New Roman" w:cs="Times New Roman"/>
          <w:sz w:val="24"/>
          <w:szCs w:val="24"/>
        </w:rPr>
      </w:pPr>
      <w:r w:rsidRPr="00A01753">
        <w:rPr>
          <w:rFonts w:ascii="Times New Roman" w:hAnsi="Times New Roman" w:cs="Times New Roman"/>
          <w:sz w:val="24"/>
          <w:szCs w:val="24"/>
          <w:lang w:val="en-US"/>
        </w:rPr>
        <w:t>C</w:t>
      </w:r>
      <w:r w:rsidRPr="00A01753">
        <w:rPr>
          <w:rFonts w:ascii="Times New Roman" w:eastAsia="MS Mincho" w:hAnsi="Times New Roman" w:cs="Times New Roman"/>
          <w:sz w:val="24"/>
          <w:szCs w:val="24"/>
        </w:rPr>
        <w:t xml:space="preserve"> – </w:t>
      </w:r>
      <w:proofErr w:type="gramStart"/>
      <w:r w:rsidRPr="00A01753">
        <w:rPr>
          <w:rFonts w:ascii="Times New Roman" w:eastAsia="MS Mincho" w:hAnsi="Times New Roman" w:cs="Times New Roman"/>
          <w:sz w:val="24"/>
          <w:szCs w:val="24"/>
        </w:rPr>
        <w:t>себестоимость</w:t>
      </w:r>
      <w:proofErr w:type="gramEnd"/>
      <w:r w:rsidRPr="00A01753">
        <w:rPr>
          <w:rFonts w:ascii="Times New Roman" w:eastAsia="MS Mincho" w:hAnsi="Times New Roman" w:cs="Times New Roman"/>
          <w:sz w:val="24"/>
          <w:szCs w:val="24"/>
        </w:rPr>
        <w:t xml:space="preserve"> продукции,</w:t>
      </w:r>
      <w:r w:rsidRPr="00A01753">
        <w:rPr>
          <w:rFonts w:ascii="Times New Roman" w:hAnsi="Times New Roman" w:cs="Times New Roman"/>
          <w:sz w:val="24"/>
          <w:szCs w:val="24"/>
        </w:rPr>
        <w:t xml:space="preserve"> </w:t>
      </w:r>
    </w:p>
    <w:p w:rsidR="00C47E94" w:rsidRPr="00A01753" w:rsidRDefault="00C47E94" w:rsidP="00A01753">
      <w:pPr>
        <w:spacing w:after="0" w:line="240" w:lineRule="auto"/>
        <w:ind w:firstLine="709"/>
        <w:jc w:val="both"/>
        <w:rPr>
          <w:rFonts w:ascii="Times New Roman" w:hAnsi="Times New Roman" w:cs="Times New Roman"/>
          <w:sz w:val="24"/>
          <w:szCs w:val="24"/>
        </w:rPr>
      </w:pPr>
      <w:r w:rsidRPr="00A01753">
        <w:rPr>
          <w:rFonts w:ascii="Times New Roman" w:hAnsi="Times New Roman" w:cs="Times New Roman"/>
          <w:sz w:val="24"/>
          <w:szCs w:val="24"/>
          <w:lang w:val="en-US"/>
        </w:rPr>
        <w:t>C</w:t>
      </w:r>
      <w:r w:rsidRPr="00A01753">
        <w:rPr>
          <w:rFonts w:ascii="Times New Roman" w:eastAsia="MS Mincho" w:hAnsi="Times New Roman" w:cs="Times New Roman"/>
          <w:sz w:val="24"/>
          <w:szCs w:val="24"/>
          <w:vertAlign w:val="superscript"/>
        </w:rPr>
        <w:t>＊</w:t>
      </w:r>
      <w:r w:rsidRPr="00A01753">
        <w:rPr>
          <w:rFonts w:ascii="Times New Roman" w:eastAsia="MS Mincho" w:hAnsi="Times New Roman" w:cs="Times New Roman"/>
          <w:sz w:val="24"/>
          <w:szCs w:val="24"/>
        </w:rPr>
        <w:t>- себестоимость продукции эталонной компании</w:t>
      </w:r>
      <w:r w:rsidRPr="00A01753">
        <w:rPr>
          <w:rFonts w:ascii="Times New Roman" w:hAnsi="Times New Roman" w:cs="Times New Roman"/>
          <w:sz w:val="24"/>
          <w:szCs w:val="24"/>
        </w:rPr>
        <w:t xml:space="preserve">,  </w:t>
      </w:r>
    </w:p>
    <w:p w:rsidR="00C47E94" w:rsidRPr="00A01753" w:rsidRDefault="00C47E94" w:rsidP="00A01753">
      <w:pPr>
        <w:spacing w:after="0" w:line="240" w:lineRule="auto"/>
        <w:ind w:firstLine="709"/>
        <w:jc w:val="both"/>
        <w:rPr>
          <w:rFonts w:ascii="Times New Roman" w:hAnsi="Times New Roman" w:cs="Times New Roman"/>
          <w:sz w:val="24"/>
          <w:szCs w:val="24"/>
        </w:rPr>
      </w:pPr>
      <w:r w:rsidRPr="00A01753">
        <w:rPr>
          <w:rFonts w:ascii="Times New Roman" w:hAnsi="Times New Roman" w:cs="Times New Roman"/>
          <w:sz w:val="24"/>
          <w:szCs w:val="24"/>
          <w:lang w:val="en-US"/>
        </w:rPr>
        <w:t>A</w:t>
      </w:r>
      <w:r w:rsidRPr="00A01753">
        <w:rPr>
          <w:rFonts w:ascii="Times New Roman" w:eastAsia="MS Mincho" w:hAnsi="Times New Roman" w:cs="Times New Roman"/>
          <w:sz w:val="24"/>
          <w:szCs w:val="24"/>
        </w:rPr>
        <w:t xml:space="preserve"> – </w:t>
      </w:r>
      <w:proofErr w:type="gramStart"/>
      <w:r w:rsidRPr="00A01753">
        <w:rPr>
          <w:rFonts w:ascii="Times New Roman" w:eastAsia="MS Mincho" w:hAnsi="Times New Roman" w:cs="Times New Roman"/>
          <w:sz w:val="24"/>
          <w:szCs w:val="24"/>
        </w:rPr>
        <w:t>расходы</w:t>
      </w:r>
      <w:proofErr w:type="gramEnd"/>
      <w:r w:rsidRPr="00A01753">
        <w:rPr>
          <w:rFonts w:ascii="Times New Roman" w:eastAsia="MS Mincho" w:hAnsi="Times New Roman" w:cs="Times New Roman"/>
          <w:sz w:val="24"/>
          <w:szCs w:val="24"/>
        </w:rPr>
        <w:t xml:space="preserve"> на рекламу</w:t>
      </w:r>
      <w:r w:rsidRPr="00A01753">
        <w:rPr>
          <w:rFonts w:ascii="Times New Roman" w:hAnsi="Times New Roman" w:cs="Times New Roman"/>
          <w:sz w:val="24"/>
          <w:szCs w:val="24"/>
        </w:rPr>
        <w:t xml:space="preserve"> и продвижение, а также коммерческие расходы, </w:t>
      </w:r>
    </w:p>
    <w:p w:rsidR="00C47E94" w:rsidRPr="00A01753" w:rsidRDefault="00C47E94" w:rsidP="00A01753">
      <w:pPr>
        <w:spacing w:after="0" w:line="240" w:lineRule="auto"/>
        <w:ind w:firstLine="709"/>
        <w:jc w:val="both"/>
        <w:rPr>
          <w:rFonts w:ascii="Times New Roman" w:hAnsi="Times New Roman" w:cs="Times New Roman"/>
          <w:sz w:val="24"/>
          <w:szCs w:val="24"/>
        </w:rPr>
      </w:pPr>
      <w:r w:rsidRPr="00A01753">
        <w:rPr>
          <w:rFonts w:ascii="Times New Roman" w:hAnsi="Times New Roman" w:cs="Times New Roman"/>
          <w:sz w:val="24"/>
          <w:szCs w:val="24"/>
          <w:lang w:val="en-US"/>
        </w:rPr>
        <w:t>OE</w:t>
      </w:r>
      <w:r w:rsidRPr="00A01753">
        <w:rPr>
          <w:rFonts w:ascii="Times New Roman" w:eastAsia="MS Mincho" w:hAnsi="Times New Roman" w:cs="Times New Roman"/>
          <w:sz w:val="24"/>
          <w:szCs w:val="24"/>
        </w:rPr>
        <w:t xml:space="preserve"> – операционные расходы</w:t>
      </w:r>
      <w:r w:rsidRPr="00A01753">
        <w:rPr>
          <w:rFonts w:ascii="Times New Roman" w:hAnsi="Times New Roman" w:cs="Times New Roman"/>
          <w:sz w:val="24"/>
          <w:szCs w:val="24"/>
        </w:rPr>
        <w:t xml:space="preserve">, </w:t>
      </w:r>
    </w:p>
    <w:p w:rsidR="00C47E94" w:rsidRPr="00A01753" w:rsidRDefault="00C47E94" w:rsidP="00A01753">
      <w:pPr>
        <w:spacing w:after="0" w:line="240" w:lineRule="auto"/>
        <w:ind w:firstLine="709"/>
        <w:jc w:val="both"/>
        <w:rPr>
          <w:rFonts w:ascii="Times New Roman" w:hAnsi="Times New Roman" w:cs="Times New Roman"/>
          <w:sz w:val="24"/>
          <w:szCs w:val="24"/>
        </w:rPr>
      </w:pPr>
      <w:r w:rsidRPr="00A01753">
        <w:rPr>
          <w:rFonts w:ascii="Times New Roman" w:hAnsi="Times New Roman" w:cs="Times New Roman"/>
          <w:sz w:val="24"/>
          <w:szCs w:val="24"/>
        </w:rPr>
        <w:t>μ</w:t>
      </w:r>
      <w:r w:rsidRPr="00A01753">
        <w:rPr>
          <w:rFonts w:ascii="Times New Roman" w:hAnsi="Times New Roman" w:cs="Times New Roman"/>
          <w:sz w:val="24"/>
          <w:szCs w:val="24"/>
          <w:vertAlign w:val="subscript"/>
          <w:lang w:val="en-US"/>
        </w:rPr>
        <w:t>c</w:t>
      </w:r>
      <w:r w:rsidRPr="00A01753">
        <w:rPr>
          <w:rFonts w:ascii="Times New Roman" w:hAnsi="Times New Roman" w:cs="Times New Roman"/>
          <w:sz w:val="24"/>
          <w:szCs w:val="24"/>
        </w:rPr>
        <w:t xml:space="preserve"> – средняя себестоимость продукции, </w:t>
      </w:r>
    </w:p>
    <w:p w:rsidR="00C47E94" w:rsidRPr="00A01753" w:rsidRDefault="00C47E94" w:rsidP="00A01753">
      <w:pPr>
        <w:spacing w:after="0" w:line="240" w:lineRule="auto"/>
        <w:ind w:firstLine="709"/>
        <w:jc w:val="both"/>
        <w:rPr>
          <w:rFonts w:ascii="Times New Roman" w:hAnsi="Times New Roman" w:cs="Times New Roman"/>
          <w:sz w:val="24"/>
          <w:szCs w:val="24"/>
        </w:rPr>
      </w:pPr>
      <w:proofErr w:type="spellStart"/>
      <w:proofErr w:type="gramStart"/>
      <w:r w:rsidRPr="00A01753">
        <w:rPr>
          <w:rFonts w:ascii="Times New Roman" w:eastAsia="MS Mincho" w:hAnsi="Times New Roman" w:cs="Times New Roman"/>
          <w:sz w:val="24"/>
          <w:szCs w:val="24"/>
          <w:lang w:val="en-US"/>
        </w:rPr>
        <w:t>σ</w:t>
      </w:r>
      <w:r w:rsidRPr="00A01753">
        <w:rPr>
          <w:rFonts w:ascii="Times New Roman" w:eastAsia="MS Mincho" w:hAnsi="Times New Roman" w:cs="Times New Roman"/>
          <w:sz w:val="24"/>
          <w:szCs w:val="24"/>
          <w:vertAlign w:val="subscript"/>
          <w:lang w:val="en-US"/>
        </w:rPr>
        <w:t>c</w:t>
      </w:r>
      <w:proofErr w:type="spellEnd"/>
      <w:r w:rsidRPr="00A01753">
        <w:rPr>
          <w:rFonts w:ascii="Times New Roman" w:eastAsia="MS Mincho" w:hAnsi="Times New Roman" w:cs="Times New Roman"/>
          <w:sz w:val="24"/>
          <w:szCs w:val="24"/>
        </w:rPr>
        <w:t>-</w:t>
      </w:r>
      <w:proofErr w:type="gramEnd"/>
      <w:r w:rsidRPr="00A01753">
        <w:rPr>
          <w:rFonts w:ascii="Times New Roman" w:eastAsia="MS Mincho" w:hAnsi="Times New Roman" w:cs="Times New Roman"/>
          <w:sz w:val="24"/>
          <w:szCs w:val="24"/>
        </w:rPr>
        <w:t xml:space="preserve"> среднее стандартное отклонение себестоимости продукции,</w:t>
      </w:r>
      <w:r w:rsidRPr="00A01753">
        <w:rPr>
          <w:rFonts w:ascii="Times New Roman" w:hAnsi="Times New Roman" w:cs="Times New Roman"/>
          <w:sz w:val="24"/>
          <w:szCs w:val="24"/>
        </w:rPr>
        <w:t xml:space="preserve"> </w:t>
      </w:r>
    </w:p>
    <w:p w:rsidR="00C47E94" w:rsidRPr="00A01753" w:rsidRDefault="00C47E94" w:rsidP="00A01753">
      <w:pPr>
        <w:spacing w:after="0" w:line="240" w:lineRule="auto"/>
        <w:ind w:firstLine="709"/>
        <w:jc w:val="both"/>
        <w:rPr>
          <w:rFonts w:ascii="Times New Roman" w:hAnsi="Times New Roman" w:cs="Times New Roman"/>
          <w:sz w:val="24"/>
          <w:szCs w:val="24"/>
        </w:rPr>
      </w:pPr>
      <w:r w:rsidRPr="00A01753">
        <w:rPr>
          <w:rFonts w:ascii="Times New Roman" w:hAnsi="Times New Roman" w:cs="Times New Roman"/>
          <w:sz w:val="24"/>
          <w:szCs w:val="24"/>
          <w:lang w:val="en-US"/>
        </w:rPr>
        <w:t>SO</w:t>
      </w:r>
      <w:r w:rsidRPr="00A01753">
        <w:rPr>
          <w:rFonts w:ascii="Times New Roman" w:eastAsia="MS Mincho" w:hAnsi="Times New Roman" w:cs="Times New Roman"/>
          <w:sz w:val="24"/>
          <w:szCs w:val="24"/>
        </w:rPr>
        <w:t xml:space="preserve"> – выручка </w:t>
      </w:r>
      <w:r w:rsidRPr="00A01753">
        <w:rPr>
          <w:rFonts w:ascii="Times New Roman" w:hAnsi="Times New Roman" w:cs="Times New Roman"/>
          <w:sz w:val="24"/>
          <w:szCs w:val="24"/>
        </w:rPr>
        <w:t xml:space="preserve">от продаж за рубежом, </w:t>
      </w:r>
    </w:p>
    <w:p w:rsidR="00C47E94" w:rsidRPr="00A01753" w:rsidRDefault="00C47E94" w:rsidP="00A01753">
      <w:pPr>
        <w:spacing w:after="0" w:line="240" w:lineRule="auto"/>
        <w:ind w:firstLine="709"/>
        <w:jc w:val="both"/>
        <w:rPr>
          <w:rFonts w:ascii="Times New Roman" w:hAnsi="Times New Roman" w:cs="Times New Roman"/>
          <w:sz w:val="24"/>
          <w:szCs w:val="24"/>
        </w:rPr>
      </w:pPr>
      <w:r w:rsidRPr="00A01753">
        <w:rPr>
          <w:rFonts w:ascii="Times New Roman" w:hAnsi="Times New Roman" w:cs="Times New Roman"/>
          <w:sz w:val="24"/>
          <w:szCs w:val="24"/>
          <w:lang w:val="en-US"/>
        </w:rPr>
        <w:t>SX</w:t>
      </w:r>
      <w:r w:rsidRPr="00A01753">
        <w:rPr>
          <w:rFonts w:ascii="Times New Roman" w:hAnsi="Times New Roman" w:cs="Times New Roman"/>
          <w:sz w:val="24"/>
          <w:szCs w:val="24"/>
        </w:rPr>
        <w:t xml:space="preserve"> - выручка от продаж в сегменте неосновной деятельности компании, </w:t>
      </w:r>
    </w:p>
    <w:p w:rsidR="00C47E94" w:rsidRPr="00A01753" w:rsidRDefault="00C47E94" w:rsidP="00A01753">
      <w:pPr>
        <w:spacing w:line="240" w:lineRule="auto"/>
        <w:ind w:firstLine="709"/>
        <w:jc w:val="both"/>
        <w:rPr>
          <w:rFonts w:ascii="Times New Roman" w:eastAsia="MS Mincho" w:hAnsi="Times New Roman" w:cs="Times New Roman"/>
          <w:sz w:val="24"/>
          <w:szCs w:val="24"/>
        </w:rPr>
      </w:pPr>
      <w:proofErr w:type="spellStart"/>
      <w:r w:rsidRPr="00A01753">
        <w:rPr>
          <w:rFonts w:ascii="Times New Roman" w:hAnsi="Times New Roman" w:cs="Times New Roman"/>
          <w:sz w:val="24"/>
          <w:szCs w:val="24"/>
        </w:rPr>
        <w:t>r</w:t>
      </w:r>
      <w:proofErr w:type="spellEnd"/>
      <w:r w:rsidRPr="00A01753">
        <w:rPr>
          <w:rFonts w:ascii="Times New Roman" w:eastAsia="MS Mincho" w:hAnsi="Times New Roman" w:cs="Times New Roman"/>
          <w:sz w:val="24"/>
          <w:szCs w:val="24"/>
        </w:rPr>
        <w:t xml:space="preserve"> – </w:t>
      </w:r>
      <w:proofErr w:type="spellStart"/>
      <w:r w:rsidR="000847F2" w:rsidRPr="00A01753">
        <w:rPr>
          <w:rFonts w:ascii="Times New Roman" w:eastAsia="MS Mincho" w:hAnsi="Times New Roman" w:cs="Times New Roman"/>
          <w:sz w:val="24"/>
          <w:szCs w:val="24"/>
        </w:rPr>
        <w:t>безрисковая</w:t>
      </w:r>
      <w:proofErr w:type="spellEnd"/>
      <w:r w:rsidR="000847F2" w:rsidRPr="00A01753">
        <w:rPr>
          <w:rFonts w:ascii="Times New Roman" w:eastAsia="MS Mincho" w:hAnsi="Times New Roman" w:cs="Times New Roman"/>
          <w:sz w:val="24"/>
          <w:szCs w:val="24"/>
        </w:rPr>
        <w:t xml:space="preserve"> </w:t>
      </w:r>
      <w:r w:rsidRPr="00A01753">
        <w:rPr>
          <w:rFonts w:ascii="Times New Roman" w:eastAsia="MS Mincho" w:hAnsi="Times New Roman" w:cs="Times New Roman"/>
          <w:sz w:val="24"/>
          <w:szCs w:val="24"/>
        </w:rPr>
        <w:t>ставка дисконтирования.</w:t>
      </w:r>
    </w:p>
    <w:p w:rsidR="00C47E94" w:rsidRPr="00B62050" w:rsidRDefault="00C47E94" w:rsidP="0019346D">
      <w:pPr>
        <w:spacing w:after="0" w:line="360" w:lineRule="auto"/>
        <w:ind w:firstLine="709"/>
        <w:jc w:val="both"/>
        <w:rPr>
          <w:rFonts w:ascii="Times New Roman" w:hAnsi="Times New Roman" w:cs="Times New Roman"/>
          <w:sz w:val="24"/>
          <w:szCs w:val="24"/>
        </w:rPr>
      </w:pPr>
      <w:r w:rsidRPr="00175A42">
        <w:rPr>
          <w:rFonts w:ascii="Times New Roman" w:hAnsi="Times New Roman" w:cs="Times New Roman"/>
          <w:color w:val="000000"/>
          <w:sz w:val="24"/>
          <w:szCs w:val="24"/>
        </w:rPr>
        <w:t>Существуют</w:t>
      </w:r>
      <w:r w:rsidR="00781D11">
        <w:rPr>
          <w:rFonts w:ascii="Times New Roman" w:hAnsi="Times New Roman" w:cs="Times New Roman"/>
          <w:color w:val="000000"/>
          <w:sz w:val="24"/>
          <w:szCs w:val="24"/>
        </w:rPr>
        <w:t xml:space="preserve"> также</w:t>
      </w:r>
      <w:r w:rsidRPr="00175A42">
        <w:rPr>
          <w:rFonts w:ascii="Times New Roman" w:hAnsi="Times New Roman" w:cs="Times New Roman"/>
          <w:color w:val="000000"/>
          <w:sz w:val="24"/>
          <w:szCs w:val="24"/>
        </w:rPr>
        <w:t xml:space="preserve"> проблемы с включением показателя  престижности компании. Тот факт, что компании не имеют ценового преимущества, не означает, что бренд не имеет стоимости. Затраты компании на рекламу не всегда </w:t>
      </w:r>
      <w:proofErr w:type="spellStart"/>
      <w:r w:rsidRPr="00175A42">
        <w:rPr>
          <w:rFonts w:ascii="Times New Roman" w:hAnsi="Times New Roman" w:cs="Times New Roman"/>
          <w:color w:val="000000"/>
          <w:sz w:val="24"/>
          <w:szCs w:val="24"/>
        </w:rPr>
        <w:t>коррелируют</w:t>
      </w:r>
      <w:proofErr w:type="spellEnd"/>
      <w:r w:rsidRPr="00175A42">
        <w:rPr>
          <w:rFonts w:ascii="Times New Roman" w:hAnsi="Times New Roman" w:cs="Times New Roman"/>
          <w:color w:val="000000"/>
          <w:sz w:val="24"/>
          <w:szCs w:val="24"/>
        </w:rPr>
        <w:t xml:space="preserve"> с вкладом бренда в получаемую прибыль. Также данные расходы могут существенно отличатся в различных секторах. Измерение лояльности покупателей через стабильность затрат на себестоимость предоставляемых товаров и услуг является необоснованным. И возможности развития, расширения компании представлены в модели показателем  </w:t>
      </w:r>
      <w:r w:rsidRPr="00175A42">
        <w:rPr>
          <w:rFonts w:ascii="Times New Roman" w:hAnsi="Times New Roman" w:cs="Times New Roman"/>
          <w:sz w:val="24"/>
          <w:szCs w:val="24"/>
        </w:rPr>
        <w:t xml:space="preserve">возможности расширения, которые рассчитывается только на исторических данных. </w:t>
      </w:r>
      <w:r w:rsidRPr="00B62050">
        <w:rPr>
          <w:rFonts w:ascii="Times New Roman" w:hAnsi="Times New Roman" w:cs="Times New Roman"/>
          <w:sz w:val="24"/>
          <w:szCs w:val="24"/>
        </w:rPr>
        <w:t>(</w:t>
      </w:r>
      <w:r w:rsidRPr="00B62050">
        <w:rPr>
          <w:rFonts w:ascii="Times New Roman" w:hAnsi="Times New Roman" w:cs="Times New Roman"/>
          <w:sz w:val="24"/>
          <w:szCs w:val="24"/>
          <w:lang w:val="en-US"/>
        </w:rPr>
        <w:t>Salinas</w:t>
      </w:r>
      <w:r w:rsidRPr="00B62050">
        <w:rPr>
          <w:rFonts w:ascii="Times New Roman" w:hAnsi="Times New Roman" w:cs="Times New Roman"/>
          <w:sz w:val="24"/>
          <w:szCs w:val="24"/>
        </w:rPr>
        <w:t>, 2009)</w:t>
      </w:r>
    </w:p>
    <w:p w:rsidR="000847F2" w:rsidRPr="000847F2" w:rsidRDefault="00692326" w:rsidP="0019346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Н.Ю. </w:t>
      </w:r>
      <w:r w:rsidR="00C47E94" w:rsidRPr="000847F2">
        <w:rPr>
          <w:rFonts w:ascii="Times New Roman" w:hAnsi="Times New Roman" w:cs="Times New Roman"/>
          <w:sz w:val="24"/>
          <w:szCs w:val="24"/>
        </w:rPr>
        <w:t xml:space="preserve">Жукова и </w:t>
      </w:r>
      <w:r>
        <w:rPr>
          <w:rFonts w:ascii="Times New Roman" w:hAnsi="Times New Roman" w:cs="Times New Roman"/>
          <w:sz w:val="24"/>
          <w:szCs w:val="24"/>
        </w:rPr>
        <w:t xml:space="preserve">Г.М. </w:t>
      </w:r>
      <w:r w:rsidR="00C47E94" w:rsidRPr="000847F2">
        <w:rPr>
          <w:rFonts w:ascii="Times New Roman" w:hAnsi="Times New Roman" w:cs="Times New Roman"/>
          <w:sz w:val="24"/>
          <w:szCs w:val="24"/>
        </w:rPr>
        <w:t xml:space="preserve">Матасов (2010) с учетом существующих недостатков модифицировали модель </w:t>
      </w:r>
      <w:r w:rsidR="00C47E94" w:rsidRPr="000847F2">
        <w:rPr>
          <w:rFonts w:ascii="Times New Roman" w:hAnsi="Times New Roman" w:cs="Times New Roman"/>
          <w:sz w:val="24"/>
          <w:szCs w:val="24"/>
          <w:lang w:val="en-US"/>
        </w:rPr>
        <w:t>Hirose</w:t>
      </w:r>
      <w:r w:rsidR="00C47E94" w:rsidRPr="000847F2">
        <w:rPr>
          <w:rFonts w:ascii="Times New Roman" w:hAnsi="Times New Roman" w:cs="Times New Roman"/>
          <w:sz w:val="24"/>
          <w:szCs w:val="24"/>
        </w:rPr>
        <w:t xml:space="preserve">. В качестве ставки капитализации было предложено использовать </w:t>
      </w:r>
      <w:r w:rsidR="000847F2" w:rsidRPr="000847F2">
        <w:rPr>
          <w:rFonts w:ascii="Times New Roman" w:hAnsi="Times New Roman" w:cs="Times New Roman"/>
          <w:sz w:val="24"/>
          <w:szCs w:val="24"/>
        </w:rPr>
        <w:t>средневзвешенные затраты на капитал, которые отражают степень риска генерируемых брендо</w:t>
      </w:r>
      <w:r w:rsidR="006C158C">
        <w:rPr>
          <w:rFonts w:ascii="Times New Roman" w:hAnsi="Times New Roman" w:cs="Times New Roman"/>
          <w:sz w:val="24"/>
          <w:szCs w:val="24"/>
        </w:rPr>
        <w:t>м</w:t>
      </w:r>
      <w:r w:rsidR="000847F2" w:rsidRPr="000847F2">
        <w:rPr>
          <w:rFonts w:ascii="Times New Roman" w:hAnsi="Times New Roman" w:cs="Times New Roman"/>
          <w:sz w:val="24"/>
          <w:szCs w:val="24"/>
        </w:rPr>
        <w:t xml:space="preserve"> дополнительных денежных потоков.</w:t>
      </w:r>
      <w:r w:rsidR="00C47E94" w:rsidRPr="000847F2">
        <w:rPr>
          <w:rFonts w:ascii="Times New Roman" w:hAnsi="Times New Roman" w:cs="Times New Roman"/>
          <w:sz w:val="24"/>
          <w:szCs w:val="24"/>
        </w:rPr>
        <w:t xml:space="preserve"> </w:t>
      </w:r>
      <w:r w:rsidR="000847F2" w:rsidRPr="000847F2">
        <w:rPr>
          <w:rFonts w:ascii="Times New Roman" w:hAnsi="Times New Roman" w:cs="Times New Roman"/>
          <w:sz w:val="24"/>
          <w:szCs w:val="24"/>
        </w:rPr>
        <w:t xml:space="preserve">Данная модификация модели </w:t>
      </w:r>
      <w:r w:rsidR="000847F2" w:rsidRPr="000847F2">
        <w:rPr>
          <w:rFonts w:ascii="Times New Roman" w:hAnsi="Times New Roman" w:cs="Times New Roman"/>
          <w:sz w:val="24"/>
          <w:szCs w:val="24"/>
          <w:lang w:val="en-US"/>
        </w:rPr>
        <w:t>Hirose</w:t>
      </w:r>
      <w:r w:rsidR="000847F2" w:rsidRPr="000847F2">
        <w:rPr>
          <w:rFonts w:ascii="Times New Roman" w:hAnsi="Times New Roman" w:cs="Times New Roman"/>
          <w:sz w:val="24"/>
          <w:szCs w:val="24"/>
        </w:rPr>
        <w:t xml:space="preserve"> учитывает темпы роста компании в бесконечном периоде, которые берутся на уровне темпов роста экономики, в которой работает компания. Также при определении преимуществ, создаваемых брендом для анализируемой компании, авторы предложили учитывать специфику деятельности всей отрасли, а не сравнивать показатели компании с деятельностью худшей компании в отрасли. Был введен расчет модифицированного драйвера престижа, проводимый по следующей формуле:</w:t>
      </w:r>
    </w:p>
    <w:p w:rsidR="000847F2" w:rsidRPr="000847F2" w:rsidRDefault="000847F2" w:rsidP="006C158C">
      <w:pPr>
        <w:spacing w:before="240" w:after="0" w:line="360" w:lineRule="auto"/>
        <w:ind w:firstLine="709"/>
        <w:jc w:val="center"/>
        <w:rPr>
          <w:rFonts w:ascii="Times New Roman" w:hAnsi="Times New Roman" w:cs="Times New Roman"/>
          <w:sz w:val="24"/>
          <w:szCs w:val="24"/>
        </w:rPr>
      </w:pPr>
      <w:r w:rsidRPr="000847F2">
        <w:rPr>
          <w:rFonts w:ascii="Times New Roman" w:hAnsi="Times New Roman" w:cs="Times New Roman"/>
          <w:noProof/>
          <w:position w:val="-60"/>
          <w:sz w:val="24"/>
          <w:szCs w:val="24"/>
        </w:rPr>
        <w:drawing>
          <wp:inline distT="0" distB="0" distL="0" distR="0">
            <wp:extent cx="3467100" cy="838200"/>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3467100" cy="838200"/>
                    </a:xfrm>
                    <a:prstGeom prst="rect">
                      <a:avLst/>
                    </a:prstGeom>
                    <a:noFill/>
                    <a:ln w="9525">
                      <a:noFill/>
                      <a:miter lim="800000"/>
                      <a:headEnd/>
                      <a:tailEnd/>
                    </a:ln>
                  </pic:spPr>
                </pic:pic>
              </a:graphicData>
            </a:graphic>
          </wp:inline>
        </w:drawing>
      </w:r>
      <w:r w:rsidRPr="000847F2">
        <w:rPr>
          <w:rFonts w:ascii="Times New Roman" w:hAnsi="Times New Roman" w:cs="Times New Roman"/>
          <w:sz w:val="24"/>
          <w:szCs w:val="24"/>
        </w:rPr>
        <w:t>,</w:t>
      </w:r>
      <w:r w:rsidRPr="000847F2">
        <w:rPr>
          <w:rFonts w:ascii="Times New Roman" w:hAnsi="Times New Roman" w:cs="Times New Roman"/>
          <w:sz w:val="24"/>
          <w:szCs w:val="24"/>
        </w:rPr>
        <w:tab/>
      </w:r>
      <w:r w:rsidRPr="000847F2">
        <w:rPr>
          <w:rFonts w:ascii="Times New Roman" w:hAnsi="Times New Roman" w:cs="Times New Roman"/>
          <w:sz w:val="24"/>
          <w:szCs w:val="24"/>
        </w:rPr>
        <w:tab/>
        <w:t>(2)</w:t>
      </w:r>
    </w:p>
    <w:p w:rsidR="000847F2" w:rsidRPr="000847F2" w:rsidRDefault="000847F2" w:rsidP="00A01753">
      <w:pPr>
        <w:spacing w:after="0" w:line="240" w:lineRule="auto"/>
        <w:ind w:firstLine="709"/>
        <w:jc w:val="both"/>
        <w:rPr>
          <w:rFonts w:ascii="Times New Roman" w:hAnsi="Times New Roman" w:cs="Times New Roman"/>
          <w:sz w:val="24"/>
          <w:szCs w:val="24"/>
        </w:rPr>
      </w:pPr>
      <w:r w:rsidRPr="000847F2">
        <w:rPr>
          <w:rFonts w:ascii="Times New Roman" w:hAnsi="Times New Roman" w:cs="Times New Roman"/>
          <w:sz w:val="24"/>
          <w:szCs w:val="24"/>
        </w:rPr>
        <w:t>где:</w:t>
      </w:r>
      <w:r>
        <w:rPr>
          <w:rFonts w:ascii="Times New Roman" w:hAnsi="Times New Roman" w:cs="Times New Roman"/>
          <w:sz w:val="24"/>
          <w:szCs w:val="24"/>
        </w:rPr>
        <w:t xml:space="preserve"> </w:t>
      </w:r>
      <w:proofErr w:type="spellStart"/>
      <w:r w:rsidRPr="000847F2">
        <w:rPr>
          <w:rFonts w:ascii="Times New Roman" w:hAnsi="Times New Roman" w:cs="Times New Roman"/>
          <w:sz w:val="24"/>
          <w:szCs w:val="24"/>
        </w:rPr>
        <w:t>PDm</w:t>
      </w:r>
      <w:proofErr w:type="spellEnd"/>
      <w:r w:rsidRPr="000847F2">
        <w:rPr>
          <w:rFonts w:ascii="Times New Roman" w:hAnsi="Times New Roman" w:cs="Times New Roman"/>
          <w:sz w:val="24"/>
          <w:szCs w:val="24"/>
        </w:rPr>
        <w:t xml:space="preserve"> – модифицированный драйвер престижа;</w:t>
      </w:r>
    </w:p>
    <w:p w:rsidR="000847F2" w:rsidRPr="000847F2" w:rsidRDefault="000847F2" w:rsidP="00A01753">
      <w:pPr>
        <w:spacing w:after="0" w:line="240" w:lineRule="auto"/>
        <w:ind w:firstLine="709"/>
        <w:jc w:val="both"/>
        <w:rPr>
          <w:rFonts w:ascii="Times New Roman" w:hAnsi="Times New Roman" w:cs="Times New Roman"/>
          <w:sz w:val="24"/>
          <w:szCs w:val="24"/>
        </w:rPr>
      </w:pPr>
      <w:r w:rsidRPr="000847F2">
        <w:rPr>
          <w:rFonts w:ascii="Times New Roman" w:hAnsi="Times New Roman" w:cs="Times New Roman"/>
          <w:noProof/>
          <w:position w:val="-6"/>
          <w:sz w:val="24"/>
          <w:szCs w:val="24"/>
        </w:rPr>
        <w:drawing>
          <wp:inline distT="0" distB="0" distL="0" distR="0">
            <wp:extent cx="342900" cy="213360"/>
            <wp:effectExtent l="19050" t="0" r="0" b="0"/>
            <wp:docPr id="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342900" cy="213360"/>
                    </a:xfrm>
                    <a:prstGeom prst="rect">
                      <a:avLst/>
                    </a:prstGeom>
                    <a:noFill/>
                    <a:ln w="9525">
                      <a:noFill/>
                      <a:miter lim="800000"/>
                      <a:headEnd/>
                      <a:tailEnd/>
                    </a:ln>
                  </pic:spPr>
                </pic:pic>
              </a:graphicData>
            </a:graphic>
          </wp:inline>
        </w:drawing>
      </w:r>
      <w:r w:rsidR="006C158C" w:rsidRPr="006C5EB6">
        <w:rPr>
          <w:rFonts w:ascii="Times New Roman" w:hAnsi="Times New Roman" w:cs="Times New Roman"/>
          <w:sz w:val="24"/>
          <w:szCs w:val="24"/>
        </w:rPr>
        <w:t>-</w:t>
      </w:r>
      <w:r w:rsidRPr="000847F2">
        <w:rPr>
          <w:rFonts w:ascii="Times New Roman" w:hAnsi="Times New Roman" w:cs="Times New Roman"/>
          <w:sz w:val="24"/>
          <w:szCs w:val="24"/>
        </w:rPr>
        <w:t xml:space="preserve"> среднеотраслевая рентабельность активов;</w:t>
      </w:r>
    </w:p>
    <w:p w:rsidR="000847F2" w:rsidRPr="000847F2" w:rsidRDefault="000847F2" w:rsidP="00A01753">
      <w:pPr>
        <w:spacing w:after="0" w:line="240" w:lineRule="auto"/>
        <w:ind w:firstLine="709"/>
        <w:jc w:val="both"/>
        <w:rPr>
          <w:rFonts w:ascii="Times New Roman" w:hAnsi="Times New Roman" w:cs="Times New Roman"/>
          <w:sz w:val="24"/>
          <w:szCs w:val="24"/>
        </w:rPr>
      </w:pPr>
      <w:proofErr w:type="spellStart"/>
      <w:r w:rsidRPr="006C158C">
        <w:rPr>
          <w:rFonts w:ascii="Times New Roman" w:hAnsi="Times New Roman" w:cs="Times New Roman"/>
          <w:sz w:val="24"/>
          <w:szCs w:val="24"/>
        </w:rPr>
        <w:t>As</w:t>
      </w:r>
      <w:proofErr w:type="spellEnd"/>
      <w:r w:rsidRPr="000847F2">
        <w:rPr>
          <w:rFonts w:ascii="Times New Roman" w:hAnsi="Times New Roman" w:cs="Times New Roman"/>
          <w:sz w:val="24"/>
          <w:szCs w:val="24"/>
        </w:rPr>
        <w:t xml:space="preserve"> – балансовая стоимость активов компании;</w:t>
      </w:r>
    </w:p>
    <w:p w:rsidR="000847F2" w:rsidRPr="000847F2" w:rsidRDefault="000847F2" w:rsidP="00A01753">
      <w:pPr>
        <w:spacing w:line="240" w:lineRule="auto"/>
        <w:ind w:firstLine="709"/>
        <w:jc w:val="both"/>
        <w:rPr>
          <w:rFonts w:ascii="Times New Roman" w:hAnsi="Times New Roman" w:cs="Times New Roman"/>
          <w:sz w:val="24"/>
          <w:szCs w:val="24"/>
        </w:rPr>
      </w:pPr>
      <w:r w:rsidRPr="000847F2">
        <w:rPr>
          <w:rFonts w:ascii="Times New Roman" w:hAnsi="Times New Roman" w:cs="Times New Roman"/>
          <w:sz w:val="24"/>
          <w:szCs w:val="24"/>
        </w:rPr>
        <w:t>EAT – чистая прибыль компании.</w:t>
      </w:r>
    </w:p>
    <w:p w:rsidR="00D71F6F" w:rsidRDefault="00D71F6F" w:rsidP="00A01753">
      <w:pPr>
        <w:autoSpaceDE w:val="0"/>
        <w:autoSpaceDN w:val="0"/>
        <w:adjustRightInd w:val="0"/>
        <w:spacing w:after="0" w:line="360" w:lineRule="auto"/>
        <w:ind w:firstLine="709"/>
        <w:jc w:val="both"/>
        <w:rPr>
          <w:rFonts w:ascii="Times New Roman" w:eastAsiaTheme="minorHAnsi" w:hAnsi="Times New Roman" w:cs="Times New Roman"/>
          <w:bCs/>
          <w:color w:val="000000" w:themeColor="text1"/>
          <w:sz w:val="24"/>
          <w:szCs w:val="24"/>
          <w:lang w:eastAsia="en-US"/>
        </w:rPr>
      </w:pPr>
      <w:r>
        <w:rPr>
          <w:rFonts w:ascii="Times New Roman" w:eastAsiaTheme="minorHAnsi" w:hAnsi="Times New Roman" w:cs="Times New Roman"/>
          <w:bCs/>
          <w:color w:val="000000" w:themeColor="text1"/>
          <w:sz w:val="24"/>
          <w:szCs w:val="24"/>
          <w:lang w:eastAsia="en-US"/>
        </w:rPr>
        <w:t xml:space="preserve">Для расчетов стоимостей брендов компаний по модели </w:t>
      </w:r>
      <w:r>
        <w:rPr>
          <w:rFonts w:ascii="Times New Roman" w:eastAsiaTheme="minorHAnsi" w:hAnsi="Times New Roman" w:cs="Times New Roman"/>
          <w:bCs/>
          <w:color w:val="000000" w:themeColor="text1"/>
          <w:sz w:val="24"/>
          <w:szCs w:val="24"/>
          <w:lang w:val="en-US" w:eastAsia="en-US"/>
        </w:rPr>
        <w:t>Hirose</w:t>
      </w:r>
      <w:r w:rsidRPr="000E0643">
        <w:rPr>
          <w:rFonts w:ascii="Times New Roman" w:eastAsiaTheme="minorHAnsi" w:hAnsi="Times New Roman" w:cs="Times New Roman"/>
          <w:bCs/>
          <w:color w:val="000000" w:themeColor="text1"/>
          <w:sz w:val="24"/>
          <w:szCs w:val="24"/>
          <w:lang w:eastAsia="en-US"/>
        </w:rPr>
        <w:t xml:space="preserve"> </w:t>
      </w:r>
      <w:r>
        <w:rPr>
          <w:rFonts w:ascii="Times New Roman" w:eastAsiaTheme="minorHAnsi" w:hAnsi="Times New Roman" w:cs="Times New Roman"/>
          <w:bCs/>
          <w:color w:val="000000" w:themeColor="text1"/>
          <w:sz w:val="24"/>
          <w:szCs w:val="24"/>
          <w:lang w:eastAsia="en-US"/>
        </w:rPr>
        <w:t xml:space="preserve">, работающих в данных отраслях, были выбраны </w:t>
      </w:r>
      <w:proofErr w:type="spellStart"/>
      <w:r>
        <w:rPr>
          <w:rFonts w:ascii="Times New Roman" w:eastAsiaTheme="minorHAnsi" w:hAnsi="Times New Roman" w:cs="Times New Roman"/>
          <w:bCs/>
          <w:color w:val="000000" w:themeColor="text1"/>
          <w:sz w:val="24"/>
          <w:szCs w:val="24"/>
          <w:lang w:eastAsia="en-US"/>
        </w:rPr>
        <w:t>компании-бенчарк</w:t>
      </w:r>
      <w:proofErr w:type="spellEnd"/>
      <w:r>
        <w:rPr>
          <w:rFonts w:ascii="Times New Roman" w:eastAsiaTheme="minorHAnsi" w:hAnsi="Times New Roman" w:cs="Times New Roman"/>
          <w:bCs/>
          <w:color w:val="000000" w:themeColor="text1"/>
          <w:sz w:val="24"/>
          <w:szCs w:val="24"/>
          <w:lang w:eastAsia="en-US"/>
        </w:rPr>
        <w:t xml:space="preserve">. Это сопоставимые компании, работающие в той же отрасли, работают по всей территории России и имеют наиболее низкую выручку и соотношение выручки и себестоимости продукции в отрасли. Для телекоммуникационной отрасли была выбрана компания МТТ, металлургии – Группа Кокс, нефтегазовой – НГК </w:t>
      </w:r>
      <w:proofErr w:type="spellStart"/>
      <w:r>
        <w:rPr>
          <w:rFonts w:ascii="Times New Roman" w:eastAsiaTheme="minorHAnsi" w:hAnsi="Times New Roman" w:cs="Times New Roman"/>
          <w:bCs/>
          <w:color w:val="000000" w:themeColor="text1"/>
          <w:sz w:val="24"/>
          <w:szCs w:val="24"/>
          <w:lang w:eastAsia="en-US"/>
        </w:rPr>
        <w:t>Славнефть</w:t>
      </w:r>
      <w:proofErr w:type="spellEnd"/>
      <w:r>
        <w:rPr>
          <w:rFonts w:ascii="Times New Roman" w:eastAsiaTheme="minorHAnsi" w:hAnsi="Times New Roman" w:cs="Times New Roman"/>
          <w:bCs/>
          <w:color w:val="000000" w:themeColor="text1"/>
          <w:sz w:val="24"/>
          <w:szCs w:val="24"/>
          <w:lang w:eastAsia="en-US"/>
        </w:rPr>
        <w:t xml:space="preserve">, химической – </w:t>
      </w:r>
      <w:proofErr w:type="spellStart"/>
      <w:r>
        <w:rPr>
          <w:rFonts w:ascii="Times New Roman" w:eastAsiaTheme="minorHAnsi" w:hAnsi="Times New Roman" w:cs="Times New Roman"/>
          <w:bCs/>
          <w:color w:val="000000" w:themeColor="text1"/>
          <w:sz w:val="24"/>
          <w:szCs w:val="24"/>
          <w:lang w:eastAsia="en-US"/>
        </w:rPr>
        <w:t>Акрон</w:t>
      </w:r>
      <w:proofErr w:type="spellEnd"/>
      <w:r>
        <w:rPr>
          <w:rFonts w:ascii="Times New Roman" w:eastAsiaTheme="minorHAnsi" w:hAnsi="Times New Roman" w:cs="Times New Roman"/>
          <w:bCs/>
          <w:color w:val="000000" w:themeColor="text1"/>
          <w:sz w:val="24"/>
          <w:szCs w:val="24"/>
          <w:lang w:eastAsia="en-US"/>
        </w:rPr>
        <w:t xml:space="preserve">, розничной торговли – сеть гипермаркетов Лента, авиаперевозок – Авиакомпания Якутия. На основе данных предпосылок были произведены расчеты стоимостей брендов компаний по модели </w:t>
      </w:r>
      <w:r>
        <w:rPr>
          <w:rFonts w:ascii="Times New Roman" w:eastAsiaTheme="minorHAnsi" w:hAnsi="Times New Roman" w:cs="Times New Roman"/>
          <w:bCs/>
          <w:color w:val="000000" w:themeColor="text1"/>
          <w:sz w:val="24"/>
          <w:szCs w:val="24"/>
          <w:lang w:val="en-US" w:eastAsia="en-US"/>
        </w:rPr>
        <w:t>Hirose</w:t>
      </w:r>
      <w:r>
        <w:rPr>
          <w:rFonts w:ascii="Times New Roman" w:eastAsiaTheme="minorHAnsi" w:hAnsi="Times New Roman" w:cs="Times New Roman"/>
          <w:bCs/>
          <w:color w:val="000000" w:themeColor="text1"/>
          <w:sz w:val="24"/>
          <w:szCs w:val="24"/>
          <w:lang w:eastAsia="en-US"/>
        </w:rPr>
        <w:t>. (подробные расчеты в Приложении 2</w:t>
      </w:r>
      <w:r w:rsidR="00423895">
        <w:rPr>
          <w:rFonts w:ascii="Times New Roman" w:eastAsiaTheme="minorHAnsi" w:hAnsi="Times New Roman" w:cs="Times New Roman"/>
          <w:bCs/>
          <w:color w:val="000000" w:themeColor="text1"/>
          <w:sz w:val="24"/>
          <w:szCs w:val="24"/>
          <w:lang w:eastAsia="en-US"/>
        </w:rPr>
        <w:t xml:space="preserve"> и Приложении 3</w:t>
      </w:r>
      <w:r>
        <w:rPr>
          <w:rFonts w:ascii="Times New Roman" w:eastAsiaTheme="minorHAnsi" w:hAnsi="Times New Roman" w:cs="Times New Roman"/>
          <w:bCs/>
          <w:color w:val="000000" w:themeColor="text1"/>
          <w:sz w:val="24"/>
          <w:szCs w:val="24"/>
          <w:lang w:eastAsia="en-US"/>
        </w:rPr>
        <w:t>)</w:t>
      </w:r>
    </w:p>
    <w:p w:rsidR="00423895" w:rsidRPr="000E0643" w:rsidRDefault="00423895" w:rsidP="00423895">
      <w:pPr>
        <w:spacing w:after="0" w:line="360" w:lineRule="auto"/>
        <w:ind w:firstLine="709"/>
        <w:jc w:val="both"/>
        <w:rPr>
          <w:rStyle w:val="apple-converted-space"/>
          <w:rFonts w:ascii="Times New Roman" w:hAnsi="Times New Roman" w:cs="Times New Roman"/>
          <w:sz w:val="24"/>
          <w:szCs w:val="24"/>
          <w:shd w:val="clear" w:color="auto" w:fill="FFFFFF"/>
        </w:rPr>
      </w:pPr>
      <w:r w:rsidRPr="000E0643">
        <w:rPr>
          <w:rFonts w:ascii="Times New Roman" w:hAnsi="Times New Roman" w:cs="Times New Roman"/>
          <w:sz w:val="24"/>
          <w:szCs w:val="24"/>
        </w:rPr>
        <w:t xml:space="preserve">Рассмотрим подробно расчет стоимости бренда компании на примере компании МТС. В качестве </w:t>
      </w:r>
      <w:proofErr w:type="spellStart"/>
      <w:r w:rsidRPr="000E0643">
        <w:rPr>
          <w:rFonts w:ascii="Times New Roman" w:hAnsi="Times New Roman" w:cs="Times New Roman"/>
          <w:sz w:val="24"/>
          <w:szCs w:val="24"/>
        </w:rPr>
        <w:t>безрисковой</w:t>
      </w:r>
      <w:proofErr w:type="spellEnd"/>
      <w:r w:rsidRPr="000E0643">
        <w:rPr>
          <w:rFonts w:ascii="Times New Roman" w:hAnsi="Times New Roman" w:cs="Times New Roman"/>
          <w:sz w:val="24"/>
          <w:szCs w:val="24"/>
        </w:rPr>
        <w:t xml:space="preserve"> ставки доходности возьмем эффективную доходность к погашению </w:t>
      </w:r>
      <w:r w:rsidRPr="000E0643">
        <w:rPr>
          <w:rFonts w:ascii="Times New Roman" w:hAnsi="Times New Roman" w:cs="Times New Roman"/>
          <w:sz w:val="24"/>
          <w:szCs w:val="24"/>
          <w:shd w:val="clear" w:color="auto" w:fill="FFFFFF"/>
        </w:rPr>
        <w:t xml:space="preserve">государственных облигаций внешнего облигационного займа Российской Федерации с погашением в 2030 году. Она составляет </w:t>
      </w:r>
      <w:r w:rsidRPr="000E0643">
        <w:rPr>
          <w:rFonts w:ascii="Times New Roman" w:hAnsi="Times New Roman" w:cs="Times New Roman"/>
          <w:sz w:val="24"/>
          <w:szCs w:val="24"/>
        </w:rPr>
        <w:t xml:space="preserve">4,46% </w:t>
      </w:r>
      <w:r w:rsidRPr="000E0643">
        <w:rPr>
          <w:rFonts w:ascii="Times New Roman" w:hAnsi="Times New Roman" w:cs="Times New Roman"/>
          <w:sz w:val="24"/>
          <w:szCs w:val="24"/>
          <w:shd w:val="clear" w:color="auto" w:fill="FFFFFF"/>
        </w:rPr>
        <w:t xml:space="preserve">по данным </w:t>
      </w:r>
      <w:proofErr w:type="spellStart"/>
      <w:proofErr w:type="gramStart"/>
      <w:r w:rsidRPr="000E0643">
        <w:rPr>
          <w:rFonts w:ascii="Times New Roman" w:hAnsi="Times New Roman" w:cs="Times New Roman"/>
          <w:sz w:val="24"/>
          <w:szCs w:val="24"/>
          <w:shd w:val="clear" w:color="auto" w:fill="FFFFFF"/>
        </w:rPr>
        <w:t>Интернет-проекта</w:t>
      </w:r>
      <w:proofErr w:type="spellEnd"/>
      <w:proofErr w:type="gramEnd"/>
      <w:r w:rsidRPr="000E0643">
        <w:rPr>
          <w:rFonts w:ascii="Times New Roman" w:hAnsi="Times New Roman" w:cs="Times New Roman"/>
          <w:sz w:val="24"/>
          <w:szCs w:val="24"/>
          <w:shd w:val="clear" w:color="auto" w:fill="FFFFFF"/>
        </w:rPr>
        <w:t xml:space="preserve">  Информационного Агентства </w:t>
      </w:r>
      <w:proofErr w:type="spellStart"/>
      <w:r w:rsidRPr="000E0643">
        <w:rPr>
          <w:rFonts w:ascii="Times New Roman" w:hAnsi="Times New Roman" w:cs="Times New Roman"/>
          <w:sz w:val="24"/>
          <w:szCs w:val="24"/>
          <w:shd w:val="clear" w:color="auto" w:fill="FFFFFF"/>
        </w:rPr>
        <w:t>Финмаркета</w:t>
      </w:r>
      <w:proofErr w:type="spellEnd"/>
      <w:r w:rsidRPr="000E0643">
        <w:rPr>
          <w:rFonts w:ascii="Times New Roman" w:hAnsi="Times New Roman" w:cs="Times New Roman"/>
          <w:sz w:val="24"/>
          <w:szCs w:val="24"/>
          <w:shd w:val="clear" w:color="auto" w:fill="FFFFFF"/>
        </w:rPr>
        <w:t xml:space="preserve"> </w:t>
      </w:r>
      <w:r w:rsidRPr="000E0643">
        <w:rPr>
          <w:rFonts w:ascii="Times New Roman" w:hAnsi="Times New Roman" w:cs="Times New Roman"/>
          <w:color w:val="000000" w:themeColor="text1"/>
          <w:sz w:val="24"/>
          <w:szCs w:val="24"/>
          <w:shd w:val="clear" w:color="auto" w:fill="FFFFFF"/>
        </w:rPr>
        <w:t>-</w:t>
      </w:r>
      <w:r w:rsidRPr="000E0643">
        <w:rPr>
          <w:rStyle w:val="apple-converted-space"/>
          <w:rFonts w:ascii="Times New Roman" w:hAnsi="Times New Roman" w:cs="Times New Roman"/>
          <w:color w:val="000000" w:themeColor="text1"/>
          <w:sz w:val="24"/>
          <w:szCs w:val="24"/>
          <w:shd w:val="clear" w:color="auto" w:fill="FFFFFF"/>
        </w:rPr>
        <w:t> </w:t>
      </w:r>
      <w:proofErr w:type="spellStart"/>
      <w:r w:rsidR="002223A3">
        <w:fldChar w:fldCharType="begin"/>
      </w:r>
      <w:r w:rsidR="002223A3">
        <w:instrText>HYPERLINK "http://www.rusbonds.ru/" \t "_blank"</w:instrText>
      </w:r>
      <w:r w:rsidR="002223A3">
        <w:fldChar w:fldCharType="separate"/>
      </w:r>
      <w:r w:rsidRPr="000E0643">
        <w:rPr>
          <w:rStyle w:val="a5"/>
          <w:rFonts w:ascii="Times New Roman" w:hAnsi="Times New Roman" w:cs="Times New Roman"/>
          <w:color w:val="000000" w:themeColor="text1"/>
          <w:sz w:val="24"/>
          <w:szCs w:val="24"/>
          <w:u w:val="none"/>
          <w:shd w:val="clear" w:color="auto" w:fill="FFFFFF"/>
        </w:rPr>
        <w:t>RusBonds</w:t>
      </w:r>
      <w:proofErr w:type="spellEnd"/>
      <w:r w:rsidR="002223A3">
        <w:fldChar w:fldCharType="end"/>
      </w:r>
      <w:r w:rsidRPr="000E0643">
        <w:rPr>
          <w:rFonts w:ascii="Times New Roman" w:hAnsi="Times New Roman" w:cs="Times New Roman"/>
          <w:sz w:val="24"/>
          <w:szCs w:val="24"/>
        </w:rPr>
        <w:t xml:space="preserve"> </w:t>
      </w:r>
      <w:r w:rsidRPr="000E0643">
        <w:rPr>
          <w:rFonts w:ascii="Times New Roman" w:hAnsi="Times New Roman" w:cs="Times New Roman"/>
          <w:color w:val="000000" w:themeColor="text1"/>
          <w:sz w:val="24"/>
          <w:szCs w:val="24"/>
        </w:rPr>
        <w:t>по состоянию на 13.05.2014</w:t>
      </w:r>
      <w:r w:rsidRPr="000E0643">
        <w:rPr>
          <w:rStyle w:val="apple-converted-space"/>
          <w:rFonts w:ascii="Times New Roman" w:hAnsi="Times New Roman" w:cs="Times New Roman"/>
          <w:sz w:val="24"/>
          <w:szCs w:val="24"/>
          <w:shd w:val="clear" w:color="auto" w:fill="FFFFFF"/>
        </w:rPr>
        <w:t>.</w:t>
      </w:r>
      <w:r w:rsidRPr="000E0643">
        <w:rPr>
          <w:rFonts w:ascii="Times New Roman" w:hAnsi="Times New Roman" w:cs="Times New Roman"/>
          <w:color w:val="000000"/>
          <w:sz w:val="24"/>
          <w:szCs w:val="24"/>
        </w:rPr>
        <w:t xml:space="preserve"> [</w:t>
      </w:r>
      <w:r w:rsidRPr="000E0643">
        <w:rPr>
          <w:rFonts w:ascii="Times New Roman" w:hAnsi="Times New Roman" w:cs="Times New Roman"/>
          <w:color w:val="000000"/>
          <w:sz w:val="24"/>
          <w:szCs w:val="24"/>
          <w:shd w:val="clear" w:color="auto" w:fill="FFFFFF"/>
        </w:rPr>
        <w:t>3</w:t>
      </w:r>
      <w:r w:rsidR="008736C2">
        <w:rPr>
          <w:rFonts w:ascii="Times New Roman" w:hAnsi="Times New Roman" w:cs="Times New Roman"/>
          <w:color w:val="000000"/>
          <w:sz w:val="24"/>
          <w:szCs w:val="24"/>
          <w:shd w:val="clear" w:color="auto" w:fill="FFFFFF"/>
        </w:rPr>
        <w:t>7</w:t>
      </w:r>
      <w:r w:rsidRPr="000E0643">
        <w:rPr>
          <w:rFonts w:ascii="Times New Roman" w:hAnsi="Times New Roman" w:cs="Times New Roman"/>
          <w:color w:val="000000"/>
          <w:sz w:val="24"/>
          <w:szCs w:val="24"/>
        </w:rPr>
        <w:t>]</w:t>
      </w:r>
    </w:p>
    <w:p w:rsidR="00423895" w:rsidRPr="000E0643" w:rsidRDefault="00423895" w:rsidP="00423895">
      <w:pPr>
        <w:spacing w:after="0" w:line="360" w:lineRule="auto"/>
        <w:ind w:firstLine="709"/>
        <w:jc w:val="both"/>
        <w:rPr>
          <w:rFonts w:ascii="Times New Roman" w:hAnsi="Times New Roman" w:cs="Times New Roman"/>
          <w:color w:val="000000"/>
          <w:sz w:val="24"/>
          <w:szCs w:val="24"/>
          <w:shd w:val="clear" w:color="auto" w:fill="FFFFFF"/>
        </w:rPr>
      </w:pPr>
      <w:r w:rsidRPr="000E0643">
        <w:rPr>
          <w:rStyle w:val="apple-converted-space"/>
          <w:rFonts w:ascii="Times New Roman" w:hAnsi="Times New Roman" w:cs="Times New Roman"/>
          <w:sz w:val="24"/>
          <w:szCs w:val="24"/>
          <w:shd w:val="clear" w:color="auto" w:fill="FFFFFF"/>
        </w:rPr>
        <w:t xml:space="preserve">В качестве эталонной компании возьмем </w:t>
      </w:r>
      <w:r w:rsidRPr="000E0643">
        <w:rPr>
          <w:rFonts w:ascii="Times New Roman" w:hAnsi="Times New Roman" w:cs="Times New Roman"/>
          <w:bCs/>
          <w:color w:val="000000"/>
          <w:sz w:val="24"/>
          <w:szCs w:val="24"/>
          <w:shd w:val="clear" w:color="auto" w:fill="FFFFFF"/>
        </w:rPr>
        <w:t xml:space="preserve">ОАО «Межрегиональный </w:t>
      </w:r>
      <w:proofErr w:type="spellStart"/>
      <w:r w:rsidRPr="000E0643">
        <w:rPr>
          <w:rFonts w:ascii="Times New Roman" w:hAnsi="Times New Roman" w:cs="Times New Roman"/>
          <w:bCs/>
          <w:color w:val="000000"/>
          <w:sz w:val="24"/>
          <w:szCs w:val="24"/>
          <w:shd w:val="clear" w:color="auto" w:fill="FFFFFF"/>
        </w:rPr>
        <w:t>ТранзитТелеком</w:t>
      </w:r>
      <w:proofErr w:type="spellEnd"/>
      <w:r w:rsidRPr="000E0643">
        <w:rPr>
          <w:rFonts w:ascii="Times New Roman" w:hAnsi="Times New Roman" w:cs="Times New Roman"/>
          <w:bCs/>
          <w:color w:val="000000"/>
          <w:sz w:val="24"/>
          <w:szCs w:val="24"/>
          <w:shd w:val="clear" w:color="auto" w:fill="FFFFFF"/>
        </w:rPr>
        <w:t>»</w:t>
      </w:r>
      <w:r w:rsidRPr="000E0643">
        <w:rPr>
          <w:rStyle w:val="apple-converted-space"/>
          <w:rFonts w:ascii="Times New Roman" w:hAnsi="Times New Roman" w:cs="Times New Roman"/>
          <w:color w:val="000000"/>
          <w:sz w:val="24"/>
          <w:szCs w:val="24"/>
          <w:shd w:val="clear" w:color="auto" w:fill="FFFFFF"/>
        </w:rPr>
        <w:t xml:space="preserve"> </w:t>
      </w:r>
      <w:r w:rsidRPr="000E0643">
        <w:rPr>
          <w:rFonts w:ascii="Times New Roman" w:hAnsi="Times New Roman" w:cs="Times New Roman"/>
          <w:color w:val="000000"/>
          <w:sz w:val="24"/>
          <w:szCs w:val="24"/>
          <w:shd w:val="clear" w:color="auto" w:fill="FFFFFF"/>
        </w:rPr>
        <w:t>(</w:t>
      </w:r>
      <w:r w:rsidRPr="000E0643">
        <w:rPr>
          <w:rFonts w:ascii="Times New Roman" w:hAnsi="Times New Roman" w:cs="Times New Roman"/>
          <w:bCs/>
          <w:color w:val="000000"/>
          <w:sz w:val="24"/>
          <w:szCs w:val="24"/>
          <w:shd w:val="clear" w:color="auto" w:fill="FFFFFF"/>
        </w:rPr>
        <w:t>МТТ</w:t>
      </w:r>
      <w:r w:rsidRPr="000E0643">
        <w:rPr>
          <w:rFonts w:ascii="Times New Roman" w:hAnsi="Times New Roman" w:cs="Times New Roman"/>
          <w:color w:val="000000"/>
          <w:sz w:val="24"/>
          <w:szCs w:val="24"/>
          <w:shd w:val="clear" w:color="auto" w:fill="FFFFFF"/>
        </w:rPr>
        <w:t>), российская телекоммуникационная компания,</w:t>
      </w:r>
      <w:r w:rsidRPr="000E0643">
        <w:rPr>
          <w:rStyle w:val="apple-converted-space"/>
          <w:rFonts w:ascii="Times New Roman" w:hAnsi="Times New Roman" w:cs="Times New Roman"/>
          <w:color w:val="000000"/>
          <w:sz w:val="24"/>
          <w:szCs w:val="24"/>
          <w:shd w:val="clear" w:color="auto" w:fill="FFFFFF"/>
        </w:rPr>
        <w:t xml:space="preserve"> </w:t>
      </w:r>
      <w:r w:rsidRPr="000E0643">
        <w:rPr>
          <w:rFonts w:ascii="Times New Roman" w:hAnsi="Times New Roman" w:cs="Times New Roman"/>
          <w:sz w:val="24"/>
          <w:szCs w:val="24"/>
          <w:shd w:val="clear" w:color="auto" w:fill="FFFFFF"/>
        </w:rPr>
        <w:t>магистральный провайдер</w:t>
      </w:r>
      <w:r w:rsidRPr="000E0643">
        <w:rPr>
          <w:rStyle w:val="apple-converted-space"/>
          <w:rFonts w:ascii="Times New Roman" w:hAnsi="Times New Roman" w:cs="Times New Roman"/>
          <w:color w:val="000000"/>
          <w:sz w:val="24"/>
          <w:szCs w:val="24"/>
          <w:shd w:val="clear" w:color="auto" w:fill="FFFFFF"/>
        </w:rPr>
        <w:t xml:space="preserve"> </w:t>
      </w:r>
      <w:r w:rsidRPr="000E0643">
        <w:rPr>
          <w:rFonts w:ascii="Times New Roman" w:hAnsi="Times New Roman" w:cs="Times New Roman"/>
          <w:color w:val="000000"/>
          <w:sz w:val="24"/>
          <w:szCs w:val="24"/>
          <w:shd w:val="clear" w:color="auto" w:fill="FFFFFF"/>
        </w:rPr>
        <w:t>и</w:t>
      </w:r>
      <w:r w:rsidRPr="000E0643">
        <w:rPr>
          <w:rStyle w:val="apple-converted-space"/>
          <w:rFonts w:ascii="Times New Roman" w:hAnsi="Times New Roman" w:cs="Times New Roman"/>
          <w:color w:val="000000"/>
          <w:sz w:val="24"/>
          <w:szCs w:val="24"/>
          <w:shd w:val="clear" w:color="auto" w:fill="FFFFFF"/>
        </w:rPr>
        <w:t xml:space="preserve"> </w:t>
      </w:r>
      <w:r w:rsidRPr="000E0643">
        <w:rPr>
          <w:rFonts w:ascii="Times New Roman" w:hAnsi="Times New Roman" w:cs="Times New Roman"/>
          <w:sz w:val="24"/>
          <w:szCs w:val="24"/>
          <w:shd w:val="clear" w:color="auto" w:fill="FFFFFF"/>
        </w:rPr>
        <w:t>оператор дальней связи</w:t>
      </w:r>
      <w:r w:rsidRPr="000E0643">
        <w:rPr>
          <w:rFonts w:ascii="Times New Roman" w:hAnsi="Times New Roman" w:cs="Times New Roman"/>
          <w:color w:val="000000"/>
          <w:sz w:val="24"/>
          <w:szCs w:val="24"/>
          <w:shd w:val="clear" w:color="auto" w:fill="FFFFFF"/>
        </w:rPr>
        <w:t>, работает с 1994 году. Она входит в рейтинг крупнейших телекоммуникационных компаний России, также как и МТС она оперирует на всей территории страны, при этом ее выручка является одной из самых низких в данном сегменте, и предоставляет схожие с компанией МТС услуги.</w:t>
      </w:r>
    </w:p>
    <w:p w:rsidR="00781D11" w:rsidRPr="000E0643" w:rsidRDefault="00781D11" w:rsidP="00781D11">
      <w:pPr>
        <w:spacing w:after="0" w:line="360" w:lineRule="auto"/>
        <w:ind w:firstLine="709"/>
        <w:jc w:val="both"/>
        <w:rPr>
          <w:rFonts w:ascii="Times New Roman" w:hAnsi="Times New Roman" w:cs="Times New Roman"/>
          <w:sz w:val="24"/>
          <w:szCs w:val="24"/>
        </w:rPr>
      </w:pPr>
      <w:r w:rsidRPr="000E0643">
        <w:rPr>
          <w:rFonts w:ascii="Times New Roman" w:hAnsi="Times New Roman" w:cs="Times New Roman"/>
          <w:sz w:val="24"/>
          <w:szCs w:val="24"/>
        </w:rPr>
        <w:t xml:space="preserve">На основе собранных данных получили, что показатель престижности </w:t>
      </w:r>
      <w:r w:rsidRPr="000E0643">
        <w:rPr>
          <w:rFonts w:ascii="Times New Roman" w:hAnsi="Times New Roman" w:cs="Times New Roman"/>
          <w:sz w:val="24"/>
          <w:szCs w:val="24"/>
          <w:lang w:val="en-US"/>
        </w:rPr>
        <w:t>PD</w:t>
      </w:r>
      <w:r w:rsidRPr="000E0643">
        <w:rPr>
          <w:rFonts w:ascii="Times New Roman" w:hAnsi="Times New Roman" w:cs="Times New Roman"/>
          <w:sz w:val="24"/>
          <w:szCs w:val="24"/>
        </w:rPr>
        <w:t xml:space="preserve"> = </w:t>
      </w:r>
      <w:r w:rsidRPr="000E0643">
        <w:rPr>
          <w:rFonts w:ascii="Times New Roman" w:eastAsia="Times New Roman" w:hAnsi="Times New Roman" w:cs="Times New Roman"/>
          <w:color w:val="000000"/>
          <w:sz w:val="24"/>
          <w:szCs w:val="24"/>
        </w:rPr>
        <w:t xml:space="preserve">14 761, 7 </w:t>
      </w:r>
      <w:proofErr w:type="spellStart"/>
      <w:r w:rsidRPr="000E0643">
        <w:rPr>
          <w:rFonts w:ascii="Times New Roman" w:eastAsia="Times New Roman" w:hAnsi="Times New Roman" w:cs="Times New Roman"/>
          <w:color w:val="000000"/>
          <w:sz w:val="24"/>
          <w:szCs w:val="24"/>
        </w:rPr>
        <w:t>млн</w:t>
      </w:r>
      <w:proofErr w:type="gramStart"/>
      <w:r w:rsidRPr="000E0643">
        <w:rPr>
          <w:rFonts w:ascii="Times New Roman" w:eastAsia="Times New Roman" w:hAnsi="Times New Roman" w:cs="Times New Roman"/>
          <w:color w:val="000000"/>
          <w:sz w:val="24"/>
          <w:szCs w:val="24"/>
        </w:rPr>
        <w:t>.р</w:t>
      </w:r>
      <w:proofErr w:type="gramEnd"/>
      <w:r w:rsidRPr="000E0643">
        <w:rPr>
          <w:rFonts w:ascii="Times New Roman" w:eastAsia="Times New Roman" w:hAnsi="Times New Roman" w:cs="Times New Roman"/>
          <w:color w:val="000000"/>
          <w:sz w:val="24"/>
          <w:szCs w:val="24"/>
        </w:rPr>
        <w:t>убл</w:t>
      </w:r>
      <w:proofErr w:type="spellEnd"/>
      <w:r w:rsidRPr="000E0643">
        <w:rPr>
          <w:rFonts w:ascii="Times New Roman" w:hAnsi="Times New Roman" w:cs="Times New Roman"/>
          <w:sz w:val="24"/>
          <w:szCs w:val="24"/>
        </w:rPr>
        <w:t>, компания имеет очень высокое ценовое преимущество, по сравнения с компанией МТТ со слабым брендом.</w:t>
      </w:r>
    </w:p>
    <w:p w:rsidR="00781D11" w:rsidRDefault="00781D11" w:rsidP="00423895">
      <w:pPr>
        <w:spacing w:before="240" w:after="0" w:line="360" w:lineRule="auto"/>
        <w:ind w:firstLine="567"/>
        <w:jc w:val="right"/>
        <w:rPr>
          <w:rFonts w:ascii="Times New Roman" w:hAnsi="Times New Roman" w:cs="Times New Roman"/>
          <w:color w:val="000000"/>
          <w:sz w:val="24"/>
          <w:szCs w:val="24"/>
          <w:shd w:val="clear" w:color="auto" w:fill="FFFFFF"/>
        </w:rPr>
      </w:pPr>
    </w:p>
    <w:p w:rsidR="00423895" w:rsidRPr="000E0643" w:rsidRDefault="00A01753" w:rsidP="00423895">
      <w:pPr>
        <w:spacing w:before="240" w:after="0" w:line="360" w:lineRule="auto"/>
        <w:ind w:firstLine="567"/>
        <w:jc w:val="right"/>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Таблица 3</w:t>
      </w:r>
    </w:p>
    <w:p w:rsidR="00423895" w:rsidRPr="000E0643" w:rsidRDefault="00423895" w:rsidP="00423895">
      <w:pPr>
        <w:spacing w:line="360" w:lineRule="auto"/>
        <w:ind w:firstLine="567"/>
        <w:jc w:val="center"/>
        <w:rPr>
          <w:rFonts w:ascii="Times New Roman" w:hAnsi="Times New Roman" w:cs="Times New Roman"/>
          <w:color w:val="000000"/>
          <w:sz w:val="24"/>
          <w:szCs w:val="24"/>
          <w:shd w:val="clear" w:color="auto" w:fill="FFFFFF"/>
        </w:rPr>
      </w:pPr>
      <w:r w:rsidRPr="000E0643">
        <w:rPr>
          <w:rFonts w:ascii="Times New Roman" w:hAnsi="Times New Roman" w:cs="Times New Roman"/>
          <w:color w:val="000000"/>
          <w:sz w:val="24"/>
          <w:szCs w:val="24"/>
          <w:shd w:val="clear" w:color="auto" w:fill="FFFFFF"/>
        </w:rPr>
        <w:t>Расчет драйвера престижа.</w:t>
      </w:r>
    </w:p>
    <w:tbl>
      <w:tblPr>
        <w:tblW w:w="0" w:type="auto"/>
        <w:jc w:val="center"/>
        <w:tblInd w:w="96" w:type="dxa"/>
        <w:tblLook w:val="04A0"/>
      </w:tblPr>
      <w:tblGrid>
        <w:gridCol w:w="1965"/>
        <w:gridCol w:w="1296"/>
        <w:gridCol w:w="996"/>
        <w:gridCol w:w="996"/>
        <w:gridCol w:w="1446"/>
        <w:gridCol w:w="1510"/>
      </w:tblGrid>
      <w:tr w:rsidR="00423895" w:rsidRPr="000E0643" w:rsidTr="00C00ACF">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423895" w:rsidRPr="000E0643" w:rsidRDefault="00423895" w:rsidP="00C00ACF">
            <w:pPr>
              <w:spacing w:after="0" w:line="240" w:lineRule="auto"/>
              <w:jc w:val="center"/>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Показатель</w:t>
            </w:r>
          </w:p>
        </w:tc>
        <w:tc>
          <w:tcPr>
            <w:tcW w:w="1296" w:type="dxa"/>
            <w:tcBorders>
              <w:top w:val="single" w:sz="4" w:space="0" w:color="auto"/>
              <w:left w:val="nil"/>
              <w:bottom w:val="single" w:sz="4" w:space="0" w:color="auto"/>
              <w:right w:val="single" w:sz="4" w:space="0" w:color="auto"/>
            </w:tcBorders>
            <w:shd w:val="clear" w:color="auto" w:fill="auto"/>
            <w:noWrap/>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2009</w:t>
            </w:r>
          </w:p>
        </w:tc>
        <w:tc>
          <w:tcPr>
            <w:tcW w:w="996" w:type="dxa"/>
            <w:tcBorders>
              <w:top w:val="single" w:sz="4" w:space="0" w:color="auto"/>
              <w:left w:val="nil"/>
              <w:bottom w:val="single" w:sz="4" w:space="0" w:color="auto"/>
              <w:right w:val="single" w:sz="4" w:space="0" w:color="auto"/>
            </w:tcBorders>
            <w:shd w:val="clear" w:color="auto" w:fill="auto"/>
            <w:noWrap/>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2010</w:t>
            </w:r>
          </w:p>
        </w:tc>
        <w:tc>
          <w:tcPr>
            <w:tcW w:w="0" w:type="auto"/>
            <w:tcBorders>
              <w:top w:val="single" w:sz="4" w:space="0" w:color="auto"/>
              <w:left w:val="nil"/>
              <w:bottom w:val="single" w:sz="4" w:space="0" w:color="auto"/>
              <w:right w:val="single" w:sz="4" w:space="0" w:color="auto"/>
            </w:tcBorders>
            <w:shd w:val="clear" w:color="auto" w:fill="auto"/>
            <w:noWrap/>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2011</w:t>
            </w:r>
          </w:p>
        </w:tc>
        <w:tc>
          <w:tcPr>
            <w:tcW w:w="1446" w:type="dxa"/>
            <w:tcBorders>
              <w:top w:val="single" w:sz="4" w:space="0" w:color="auto"/>
              <w:left w:val="nil"/>
              <w:bottom w:val="single" w:sz="4" w:space="0" w:color="auto"/>
              <w:right w:val="single" w:sz="4" w:space="0" w:color="auto"/>
            </w:tcBorders>
            <w:shd w:val="clear" w:color="auto" w:fill="auto"/>
            <w:noWrap/>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2012</w:t>
            </w:r>
          </w:p>
        </w:tc>
        <w:tc>
          <w:tcPr>
            <w:tcW w:w="1510" w:type="dxa"/>
            <w:tcBorders>
              <w:top w:val="single" w:sz="4" w:space="0" w:color="auto"/>
              <w:left w:val="nil"/>
              <w:bottom w:val="single" w:sz="4" w:space="0" w:color="auto"/>
              <w:right w:val="single" w:sz="4" w:space="0" w:color="auto"/>
            </w:tcBorders>
            <w:shd w:val="clear" w:color="auto" w:fill="auto"/>
            <w:noWrap/>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2013</w:t>
            </w:r>
          </w:p>
        </w:tc>
      </w:tr>
      <w:tr w:rsidR="00423895" w:rsidRPr="000E0643" w:rsidTr="00C00ACF">
        <w:trPr>
          <w:trHeight w:val="312"/>
          <w:jc w:val="center"/>
        </w:trPr>
        <w:tc>
          <w:tcPr>
            <w:tcW w:w="0" w:type="auto"/>
            <w:tcBorders>
              <w:top w:val="nil"/>
              <w:left w:val="single" w:sz="4" w:space="0" w:color="auto"/>
              <w:bottom w:val="single" w:sz="4" w:space="0" w:color="auto"/>
              <w:right w:val="single" w:sz="4" w:space="0" w:color="auto"/>
            </w:tcBorders>
            <w:shd w:val="clear" w:color="auto" w:fill="auto"/>
            <w:hideMark/>
          </w:tcPr>
          <w:p w:rsidR="00423895" w:rsidRPr="000E0643" w:rsidRDefault="00423895" w:rsidP="00C00ACF">
            <w:pPr>
              <w:spacing w:after="0" w:line="240" w:lineRule="auto"/>
              <w:rPr>
                <w:rFonts w:ascii="Times New Roman" w:eastAsia="Times New Roman" w:hAnsi="Times New Roman" w:cs="Times New Roman"/>
                <w:color w:val="000000"/>
                <w:sz w:val="24"/>
                <w:szCs w:val="24"/>
              </w:rPr>
            </w:pPr>
            <w:proofErr w:type="spellStart"/>
            <w:r w:rsidRPr="000E0643">
              <w:rPr>
                <w:rFonts w:ascii="Times New Roman" w:eastAsia="Times New Roman" w:hAnsi="Times New Roman" w:cs="Times New Roman"/>
                <w:color w:val="000000"/>
                <w:sz w:val="24"/>
                <w:szCs w:val="24"/>
              </w:rPr>
              <w:t>Sales</w:t>
            </w:r>
            <w:proofErr w:type="spellEnd"/>
            <w:r w:rsidRPr="000E0643">
              <w:rPr>
                <w:rFonts w:ascii="Times New Roman" w:eastAsia="Times New Roman" w:hAnsi="Times New Roman" w:cs="Times New Roman"/>
                <w:color w:val="000000"/>
                <w:sz w:val="24"/>
                <w:szCs w:val="24"/>
              </w:rPr>
              <w:t xml:space="preserve">, </w:t>
            </w:r>
            <w:proofErr w:type="spellStart"/>
            <w:r w:rsidRPr="000E0643">
              <w:rPr>
                <w:rFonts w:ascii="Times New Roman" w:eastAsia="Times New Roman" w:hAnsi="Times New Roman" w:cs="Times New Roman"/>
                <w:color w:val="000000"/>
                <w:sz w:val="24"/>
                <w:szCs w:val="24"/>
              </w:rPr>
              <w:t>млн</w:t>
            </w:r>
            <w:proofErr w:type="gramStart"/>
            <w:r w:rsidRPr="000E0643">
              <w:rPr>
                <w:rFonts w:ascii="Times New Roman" w:eastAsia="Times New Roman" w:hAnsi="Times New Roman" w:cs="Times New Roman"/>
                <w:color w:val="000000"/>
                <w:sz w:val="24"/>
                <w:szCs w:val="24"/>
              </w:rPr>
              <w:t>.р</w:t>
            </w:r>
            <w:proofErr w:type="gramEnd"/>
            <w:r w:rsidRPr="000E0643">
              <w:rPr>
                <w:rFonts w:ascii="Times New Roman" w:eastAsia="Times New Roman" w:hAnsi="Times New Roman" w:cs="Times New Roman"/>
                <w:color w:val="000000"/>
                <w:sz w:val="24"/>
                <w:szCs w:val="24"/>
              </w:rPr>
              <w:t>убл</w:t>
            </w:r>
            <w:proofErr w:type="spellEnd"/>
            <w:r w:rsidRPr="000E0643">
              <w:rPr>
                <w:rFonts w:ascii="Times New Roman" w:eastAsia="Times New Roman" w:hAnsi="Times New Roman" w:cs="Times New Roman"/>
                <w:color w:val="000000"/>
                <w:sz w:val="24"/>
                <w:szCs w:val="24"/>
              </w:rPr>
              <w:t>.</w:t>
            </w:r>
          </w:p>
        </w:tc>
        <w:tc>
          <w:tcPr>
            <w:tcW w:w="1296" w:type="dxa"/>
            <w:tcBorders>
              <w:top w:val="nil"/>
              <w:left w:val="nil"/>
              <w:bottom w:val="single" w:sz="4" w:space="0" w:color="auto"/>
              <w:right w:val="single" w:sz="4" w:space="0" w:color="auto"/>
            </w:tcBorders>
            <w:shd w:val="clear" w:color="auto" w:fill="auto"/>
            <w:noWrap/>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 xml:space="preserve">197 655 </w:t>
            </w:r>
          </w:p>
        </w:tc>
        <w:tc>
          <w:tcPr>
            <w:tcW w:w="996" w:type="dxa"/>
            <w:tcBorders>
              <w:top w:val="nil"/>
              <w:left w:val="nil"/>
              <w:bottom w:val="single" w:sz="4" w:space="0" w:color="auto"/>
              <w:right w:val="single" w:sz="4" w:space="0" w:color="auto"/>
            </w:tcBorders>
            <w:shd w:val="clear" w:color="auto" w:fill="auto"/>
            <w:noWrap/>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216 130</w:t>
            </w:r>
          </w:p>
        </w:tc>
        <w:tc>
          <w:tcPr>
            <w:tcW w:w="0" w:type="auto"/>
            <w:tcBorders>
              <w:top w:val="nil"/>
              <w:left w:val="nil"/>
              <w:bottom w:val="single" w:sz="4" w:space="0" w:color="auto"/>
              <w:right w:val="single" w:sz="4" w:space="0" w:color="auto"/>
            </w:tcBorders>
            <w:shd w:val="clear" w:color="auto" w:fill="auto"/>
            <w:noWrap/>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 xml:space="preserve">246 965 </w:t>
            </w:r>
          </w:p>
        </w:tc>
        <w:tc>
          <w:tcPr>
            <w:tcW w:w="1446" w:type="dxa"/>
            <w:tcBorders>
              <w:top w:val="nil"/>
              <w:left w:val="nil"/>
              <w:bottom w:val="single" w:sz="4" w:space="0" w:color="auto"/>
              <w:right w:val="single" w:sz="4" w:space="0" w:color="auto"/>
            </w:tcBorders>
            <w:shd w:val="clear" w:color="auto" w:fill="auto"/>
            <w:noWrap/>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271 661</w:t>
            </w:r>
          </w:p>
        </w:tc>
        <w:tc>
          <w:tcPr>
            <w:tcW w:w="1510" w:type="dxa"/>
            <w:tcBorders>
              <w:top w:val="nil"/>
              <w:left w:val="nil"/>
              <w:bottom w:val="single" w:sz="4" w:space="0" w:color="auto"/>
              <w:right w:val="single" w:sz="4" w:space="0" w:color="auto"/>
            </w:tcBorders>
            <w:shd w:val="clear" w:color="auto" w:fill="auto"/>
            <w:noWrap/>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291 825</w:t>
            </w:r>
          </w:p>
        </w:tc>
      </w:tr>
      <w:tr w:rsidR="00423895" w:rsidRPr="000E0643" w:rsidTr="00C00ACF">
        <w:trPr>
          <w:trHeight w:val="312"/>
          <w:jc w:val="center"/>
        </w:trPr>
        <w:tc>
          <w:tcPr>
            <w:tcW w:w="0" w:type="auto"/>
            <w:tcBorders>
              <w:top w:val="nil"/>
              <w:left w:val="single" w:sz="4" w:space="0" w:color="auto"/>
              <w:bottom w:val="single" w:sz="4" w:space="0" w:color="auto"/>
              <w:right w:val="single" w:sz="4" w:space="0" w:color="auto"/>
            </w:tcBorders>
            <w:shd w:val="clear" w:color="auto" w:fill="auto"/>
            <w:hideMark/>
          </w:tcPr>
          <w:p w:rsidR="00423895" w:rsidRPr="000E0643" w:rsidRDefault="00423895" w:rsidP="00C00ACF">
            <w:pPr>
              <w:spacing w:after="0" w:line="240" w:lineRule="auto"/>
              <w:rPr>
                <w:rFonts w:ascii="Times New Roman" w:eastAsia="Times New Roman" w:hAnsi="Times New Roman" w:cs="Times New Roman"/>
                <w:color w:val="000000"/>
                <w:sz w:val="24"/>
                <w:szCs w:val="24"/>
              </w:rPr>
            </w:pPr>
            <w:proofErr w:type="spellStart"/>
            <w:r w:rsidRPr="000E0643">
              <w:rPr>
                <w:rFonts w:ascii="Times New Roman" w:eastAsia="Times New Roman" w:hAnsi="Times New Roman" w:cs="Times New Roman"/>
                <w:color w:val="000000"/>
                <w:sz w:val="24"/>
                <w:szCs w:val="24"/>
              </w:rPr>
              <w:t>Costs</w:t>
            </w:r>
            <w:proofErr w:type="spellEnd"/>
            <w:r w:rsidRPr="000E0643">
              <w:rPr>
                <w:rFonts w:ascii="Times New Roman" w:eastAsia="Times New Roman" w:hAnsi="Times New Roman" w:cs="Times New Roman"/>
                <w:color w:val="000000"/>
                <w:sz w:val="24"/>
                <w:szCs w:val="24"/>
              </w:rPr>
              <w:t xml:space="preserve">, </w:t>
            </w:r>
            <w:proofErr w:type="spellStart"/>
            <w:r w:rsidRPr="000E0643">
              <w:rPr>
                <w:rFonts w:ascii="Times New Roman" w:eastAsia="Times New Roman" w:hAnsi="Times New Roman" w:cs="Times New Roman"/>
                <w:color w:val="000000"/>
                <w:sz w:val="24"/>
                <w:szCs w:val="24"/>
              </w:rPr>
              <w:t>млн</w:t>
            </w:r>
            <w:proofErr w:type="gramStart"/>
            <w:r w:rsidRPr="000E0643">
              <w:rPr>
                <w:rFonts w:ascii="Times New Roman" w:eastAsia="Times New Roman" w:hAnsi="Times New Roman" w:cs="Times New Roman"/>
                <w:color w:val="000000"/>
                <w:sz w:val="24"/>
                <w:szCs w:val="24"/>
              </w:rPr>
              <w:t>.р</w:t>
            </w:r>
            <w:proofErr w:type="gramEnd"/>
            <w:r w:rsidRPr="000E0643">
              <w:rPr>
                <w:rFonts w:ascii="Times New Roman" w:eastAsia="Times New Roman" w:hAnsi="Times New Roman" w:cs="Times New Roman"/>
                <w:color w:val="000000"/>
                <w:sz w:val="24"/>
                <w:szCs w:val="24"/>
              </w:rPr>
              <w:t>убл</w:t>
            </w:r>
            <w:proofErr w:type="spellEnd"/>
            <w:r w:rsidRPr="000E0643">
              <w:rPr>
                <w:rFonts w:ascii="Times New Roman" w:eastAsia="Times New Roman" w:hAnsi="Times New Roman" w:cs="Times New Roman"/>
                <w:color w:val="000000"/>
                <w:sz w:val="24"/>
                <w:szCs w:val="24"/>
              </w:rPr>
              <w:t>.</w:t>
            </w:r>
          </w:p>
        </w:tc>
        <w:tc>
          <w:tcPr>
            <w:tcW w:w="1296" w:type="dxa"/>
            <w:tcBorders>
              <w:top w:val="nil"/>
              <w:left w:val="nil"/>
              <w:bottom w:val="single" w:sz="4" w:space="0" w:color="auto"/>
              <w:right w:val="single" w:sz="4" w:space="0" w:color="auto"/>
            </w:tcBorders>
            <w:shd w:val="clear" w:color="auto" w:fill="auto"/>
            <w:noWrap/>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 xml:space="preserve">86 441 </w:t>
            </w:r>
          </w:p>
        </w:tc>
        <w:tc>
          <w:tcPr>
            <w:tcW w:w="996" w:type="dxa"/>
            <w:tcBorders>
              <w:top w:val="nil"/>
              <w:left w:val="nil"/>
              <w:bottom w:val="single" w:sz="4" w:space="0" w:color="auto"/>
              <w:right w:val="single" w:sz="4" w:space="0" w:color="auto"/>
            </w:tcBorders>
            <w:shd w:val="clear" w:color="auto" w:fill="auto"/>
            <w:noWrap/>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 xml:space="preserve">97 962 </w:t>
            </w:r>
          </w:p>
        </w:tc>
        <w:tc>
          <w:tcPr>
            <w:tcW w:w="0" w:type="auto"/>
            <w:tcBorders>
              <w:top w:val="nil"/>
              <w:left w:val="nil"/>
              <w:bottom w:val="single" w:sz="4" w:space="0" w:color="auto"/>
              <w:right w:val="single" w:sz="4" w:space="0" w:color="auto"/>
            </w:tcBorders>
            <w:shd w:val="clear" w:color="auto" w:fill="auto"/>
            <w:noWrap/>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 xml:space="preserve">123 778 </w:t>
            </w:r>
          </w:p>
        </w:tc>
        <w:tc>
          <w:tcPr>
            <w:tcW w:w="1446" w:type="dxa"/>
            <w:tcBorders>
              <w:top w:val="nil"/>
              <w:left w:val="nil"/>
              <w:bottom w:val="single" w:sz="4" w:space="0" w:color="auto"/>
              <w:right w:val="single" w:sz="4" w:space="0" w:color="auto"/>
            </w:tcBorders>
            <w:shd w:val="clear" w:color="auto" w:fill="auto"/>
            <w:noWrap/>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 xml:space="preserve">143 731 </w:t>
            </w:r>
          </w:p>
        </w:tc>
        <w:tc>
          <w:tcPr>
            <w:tcW w:w="1510" w:type="dxa"/>
            <w:tcBorders>
              <w:top w:val="nil"/>
              <w:left w:val="nil"/>
              <w:bottom w:val="single" w:sz="4" w:space="0" w:color="auto"/>
              <w:right w:val="single" w:sz="4" w:space="0" w:color="auto"/>
            </w:tcBorders>
            <w:shd w:val="clear" w:color="auto" w:fill="auto"/>
            <w:noWrap/>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 xml:space="preserve">146 559 </w:t>
            </w:r>
          </w:p>
        </w:tc>
      </w:tr>
      <w:tr w:rsidR="00423895" w:rsidRPr="000E0643" w:rsidTr="00C00ACF">
        <w:trPr>
          <w:trHeight w:val="312"/>
          <w:jc w:val="center"/>
        </w:trPr>
        <w:tc>
          <w:tcPr>
            <w:tcW w:w="0" w:type="auto"/>
            <w:tcBorders>
              <w:top w:val="nil"/>
              <w:left w:val="single" w:sz="4" w:space="0" w:color="auto"/>
              <w:bottom w:val="single" w:sz="4" w:space="0" w:color="auto"/>
              <w:right w:val="single" w:sz="4" w:space="0" w:color="auto"/>
            </w:tcBorders>
            <w:shd w:val="clear" w:color="auto" w:fill="auto"/>
            <w:hideMark/>
          </w:tcPr>
          <w:p w:rsidR="00423895" w:rsidRPr="000E0643" w:rsidRDefault="00423895" w:rsidP="00C00ACF">
            <w:pPr>
              <w:spacing w:after="0" w:line="240" w:lineRule="auto"/>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S/C</w:t>
            </w:r>
          </w:p>
        </w:tc>
        <w:tc>
          <w:tcPr>
            <w:tcW w:w="1296" w:type="dxa"/>
            <w:tcBorders>
              <w:top w:val="nil"/>
              <w:left w:val="nil"/>
              <w:bottom w:val="single" w:sz="4" w:space="0" w:color="auto"/>
              <w:right w:val="single" w:sz="4" w:space="0" w:color="auto"/>
            </w:tcBorders>
            <w:shd w:val="clear" w:color="auto" w:fill="auto"/>
            <w:noWrap/>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2,29</w:t>
            </w:r>
          </w:p>
        </w:tc>
        <w:tc>
          <w:tcPr>
            <w:tcW w:w="996" w:type="dxa"/>
            <w:tcBorders>
              <w:top w:val="nil"/>
              <w:left w:val="nil"/>
              <w:bottom w:val="single" w:sz="4" w:space="0" w:color="auto"/>
              <w:right w:val="single" w:sz="4" w:space="0" w:color="auto"/>
            </w:tcBorders>
            <w:shd w:val="clear" w:color="auto" w:fill="auto"/>
            <w:noWrap/>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2,21</w:t>
            </w:r>
          </w:p>
        </w:tc>
        <w:tc>
          <w:tcPr>
            <w:tcW w:w="0" w:type="auto"/>
            <w:tcBorders>
              <w:top w:val="nil"/>
              <w:left w:val="nil"/>
              <w:bottom w:val="single" w:sz="4" w:space="0" w:color="auto"/>
              <w:right w:val="single" w:sz="4" w:space="0" w:color="auto"/>
            </w:tcBorders>
            <w:shd w:val="clear" w:color="auto" w:fill="auto"/>
            <w:noWrap/>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2,00</w:t>
            </w:r>
          </w:p>
        </w:tc>
        <w:tc>
          <w:tcPr>
            <w:tcW w:w="1446" w:type="dxa"/>
            <w:tcBorders>
              <w:top w:val="nil"/>
              <w:left w:val="nil"/>
              <w:bottom w:val="single" w:sz="4" w:space="0" w:color="auto"/>
              <w:right w:val="single" w:sz="4" w:space="0" w:color="auto"/>
            </w:tcBorders>
            <w:shd w:val="clear" w:color="auto" w:fill="auto"/>
            <w:noWrap/>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1,89</w:t>
            </w:r>
          </w:p>
        </w:tc>
        <w:tc>
          <w:tcPr>
            <w:tcW w:w="1510" w:type="dxa"/>
            <w:tcBorders>
              <w:top w:val="nil"/>
              <w:left w:val="nil"/>
              <w:bottom w:val="single" w:sz="4" w:space="0" w:color="auto"/>
              <w:right w:val="single" w:sz="4" w:space="0" w:color="auto"/>
            </w:tcBorders>
            <w:shd w:val="clear" w:color="auto" w:fill="auto"/>
            <w:noWrap/>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1,99</w:t>
            </w:r>
          </w:p>
        </w:tc>
      </w:tr>
      <w:tr w:rsidR="00423895" w:rsidRPr="000E0643" w:rsidTr="00C00ACF">
        <w:trPr>
          <w:trHeight w:val="312"/>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423895" w:rsidRPr="000E0643" w:rsidRDefault="00423895" w:rsidP="00C00ACF">
            <w:pPr>
              <w:spacing w:after="0" w:line="240" w:lineRule="auto"/>
              <w:rPr>
                <w:rFonts w:ascii="Times New Roman" w:eastAsia="Times New Roman" w:hAnsi="Times New Roman" w:cs="Times New Roman"/>
                <w:color w:val="000000"/>
                <w:sz w:val="24"/>
                <w:szCs w:val="24"/>
              </w:rPr>
            </w:pPr>
            <w:proofErr w:type="spellStart"/>
            <w:r w:rsidRPr="000E0643">
              <w:rPr>
                <w:rFonts w:ascii="Times New Roman" w:eastAsia="Times New Roman" w:hAnsi="Times New Roman" w:cs="Times New Roman"/>
                <w:color w:val="000000"/>
                <w:sz w:val="24"/>
                <w:szCs w:val="24"/>
              </w:rPr>
              <w:t>Sales</w:t>
            </w:r>
            <w:proofErr w:type="spellEnd"/>
            <w:r w:rsidRPr="000E0643">
              <w:rPr>
                <w:rFonts w:ascii="Times New Roman" w:eastAsia="Times New Roman" w:hAnsi="Times New Roman" w:cs="Times New Roman"/>
                <w:color w:val="000000"/>
                <w:sz w:val="24"/>
                <w:szCs w:val="24"/>
              </w:rPr>
              <w:t xml:space="preserve">*, </w:t>
            </w:r>
            <w:proofErr w:type="spellStart"/>
            <w:r w:rsidRPr="000E0643">
              <w:rPr>
                <w:rFonts w:ascii="Times New Roman" w:eastAsia="Times New Roman" w:hAnsi="Times New Roman" w:cs="Times New Roman"/>
                <w:color w:val="000000"/>
                <w:sz w:val="24"/>
                <w:szCs w:val="24"/>
              </w:rPr>
              <w:t>млн</w:t>
            </w:r>
            <w:proofErr w:type="gramStart"/>
            <w:r w:rsidRPr="000E0643">
              <w:rPr>
                <w:rFonts w:ascii="Times New Roman" w:eastAsia="Times New Roman" w:hAnsi="Times New Roman" w:cs="Times New Roman"/>
                <w:color w:val="000000"/>
                <w:sz w:val="24"/>
                <w:szCs w:val="24"/>
              </w:rPr>
              <w:t>.р</w:t>
            </w:r>
            <w:proofErr w:type="gramEnd"/>
            <w:r w:rsidRPr="000E0643">
              <w:rPr>
                <w:rFonts w:ascii="Times New Roman" w:eastAsia="Times New Roman" w:hAnsi="Times New Roman" w:cs="Times New Roman"/>
                <w:color w:val="000000"/>
                <w:sz w:val="24"/>
                <w:szCs w:val="24"/>
              </w:rPr>
              <w:t>убл</w:t>
            </w:r>
            <w:proofErr w:type="spellEnd"/>
            <w:r w:rsidRPr="000E0643">
              <w:rPr>
                <w:rFonts w:ascii="Times New Roman" w:eastAsia="Times New Roman" w:hAnsi="Times New Roman" w:cs="Times New Roman"/>
                <w:color w:val="000000"/>
                <w:sz w:val="24"/>
                <w:szCs w:val="24"/>
              </w:rPr>
              <w:t>.</w:t>
            </w:r>
          </w:p>
        </w:tc>
        <w:tc>
          <w:tcPr>
            <w:tcW w:w="1296" w:type="dxa"/>
            <w:tcBorders>
              <w:top w:val="nil"/>
              <w:left w:val="nil"/>
              <w:bottom w:val="single" w:sz="4" w:space="0" w:color="auto"/>
              <w:right w:val="single" w:sz="4" w:space="0" w:color="auto"/>
            </w:tcBorders>
            <w:shd w:val="clear" w:color="auto" w:fill="auto"/>
            <w:noWrap/>
            <w:vAlign w:val="bottom"/>
            <w:hideMark/>
          </w:tcPr>
          <w:p w:rsidR="00423895" w:rsidRPr="000E0643" w:rsidRDefault="00423895" w:rsidP="00C00ACF">
            <w:pPr>
              <w:jc w:val="right"/>
              <w:rPr>
                <w:rFonts w:ascii="Times New Roman" w:hAnsi="Times New Roman" w:cs="Times New Roman"/>
                <w:color w:val="000000"/>
                <w:sz w:val="24"/>
                <w:szCs w:val="24"/>
              </w:rPr>
            </w:pPr>
            <w:r w:rsidRPr="000E0643">
              <w:rPr>
                <w:rFonts w:ascii="Times New Roman" w:hAnsi="Times New Roman" w:cs="Times New Roman"/>
                <w:color w:val="000000"/>
                <w:sz w:val="24"/>
                <w:szCs w:val="24"/>
              </w:rPr>
              <w:t xml:space="preserve">13 555 </w:t>
            </w:r>
          </w:p>
        </w:tc>
        <w:tc>
          <w:tcPr>
            <w:tcW w:w="996" w:type="dxa"/>
            <w:tcBorders>
              <w:top w:val="nil"/>
              <w:left w:val="nil"/>
              <w:bottom w:val="single" w:sz="4" w:space="0" w:color="auto"/>
              <w:right w:val="single" w:sz="4" w:space="0" w:color="auto"/>
            </w:tcBorders>
            <w:shd w:val="clear" w:color="auto" w:fill="auto"/>
            <w:noWrap/>
            <w:vAlign w:val="bottom"/>
            <w:hideMark/>
          </w:tcPr>
          <w:p w:rsidR="00423895" w:rsidRPr="000E0643" w:rsidRDefault="00423895" w:rsidP="00C00ACF">
            <w:pPr>
              <w:jc w:val="right"/>
              <w:rPr>
                <w:rFonts w:ascii="Times New Roman" w:hAnsi="Times New Roman" w:cs="Times New Roman"/>
                <w:color w:val="000000"/>
                <w:sz w:val="24"/>
                <w:szCs w:val="24"/>
              </w:rPr>
            </w:pPr>
            <w:r w:rsidRPr="000E0643">
              <w:rPr>
                <w:rFonts w:ascii="Times New Roman" w:hAnsi="Times New Roman" w:cs="Times New Roman"/>
                <w:color w:val="000000"/>
                <w:sz w:val="24"/>
                <w:szCs w:val="24"/>
              </w:rPr>
              <w:t xml:space="preserve">11 332 </w:t>
            </w:r>
          </w:p>
        </w:tc>
        <w:tc>
          <w:tcPr>
            <w:tcW w:w="0" w:type="auto"/>
            <w:tcBorders>
              <w:top w:val="nil"/>
              <w:left w:val="nil"/>
              <w:bottom w:val="single" w:sz="4" w:space="0" w:color="auto"/>
              <w:right w:val="single" w:sz="4" w:space="0" w:color="auto"/>
            </w:tcBorders>
            <w:shd w:val="clear" w:color="auto" w:fill="auto"/>
            <w:noWrap/>
            <w:vAlign w:val="bottom"/>
            <w:hideMark/>
          </w:tcPr>
          <w:p w:rsidR="00423895" w:rsidRPr="000E0643" w:rsidRDefault="00423895" w:rsidP="00C00ACF">
            <w:pPr>
              <w:jc w:val="right"/>
              <w:rPr>
                <w:rFonts w:ascii="Times New Roman" w:hAnsi="Times New Roman" w:cs="Times New Roman"/>
                <w:color w:val="000000"/>
                <w:sz w:val="24"/>
                <w:szCs w:val="24"/>
              </w:rPr>
            </w:pPr>
            <w:r w:rsidRPr="000E0643">
              <w:rPr>
                <w:rFonts w:ascii="Times New Roman" w:hAnsi="Times New Roman" w:cs="Times New Roman"/>
                <w:color w:val="000000"/>
                <w:sz w:val="24"/>
                <w:szCs w:val="24"/>
              </w:rPr>
              <w:t xml:space="preserve">10 813 </w:t>
            </w:r>
          </w:p>
        </w:tc>
        <w:tc>
          <w:tcPr>
            <w:tcW w:w="1446" w:type="dxa"/>
            <w:tcBorders>
              <w:top w:val="nil"/>
              <w:left w:val="nil"/>
              <w:bottom w:val="single" w:sz="4" w:space="0" w:color="auto"/>
              <w:right w:val="single" w:sz="4" w:space="0" w:color="auto"/>
            </w:tcBorders>
            <w:shd w:val="clear" w:color="auto" w:fill="auto"/>
            <w:noWrap/>
            <w:vAlign w:val="bottom"/>
            <w:hideMark/>
          </w:tcPr>
          <w:p w:rsidR="00423895" w:rsidRPr="000E0643" w:rsidRDefault="00423895" w:rsidP="00C00ACF">
            <w:pPr>
              <w:jc w:val="right"/>
              <w:rPr>
                <w:rFonts w:ascii="Times New Roman" w:hAnsi="Times New Roman" w:cs="Times New Roman"/>
                <w:color w:val="000000"/>
                <w:sz w:val="24"/>
                <w:szCs w:val="24"/>
              </w:rPr>
            </w:pPr>
            <w:r w:rsidRPr="000E0643">
              <w:rPr>
                <w:rFonts w:ascii="Times New Roman" w:hAnsi="Times New Roman" w:cs="Times New Roman"/>
                <w:color w:val="000000"/>
                <w:sz w:val="24"/>
                <w:szCs w:val="24"/>
              </w:rPr>
              <w:t xml:space="preserve">11 758 </w:t>
            </w:r>
          </w:p>
        </w:tc>
        <w:tc>
          <w:tcPr>
            <w:tcW w:w="1510" w:type="dxa"/>
            <w:tcBorders>
              <w:top w:val="nil"/>
              <w:left w:val="nil"/>
              <w:bottom w:val="single" w:sz="4" w:space="0" w:color="auto"/>
              <w:right w:val="single" w:sz="4" w:space="0" w:color="auto"/>
            </w:tcBorders>
            <w:shd w:val="clear" w:color="auto" w:fill="auto"/>
            <w:noWrap/>
            <w:vAlign w:val="bottom"/>
            <w:hideMark/>
          </w:tcPr>
          <w:p w:rsidR="00423895" w:rsidRPr="000E0643" w:rsidRDefault="00423895" w:rsidP="00C00ACF">
            <w:pPr>
              <w:jc w:val="right"/>
              <w:rPr>
                <w:rFonts w:ascii="Times New Roman" w:hAnsi="Times New Roman" w:cs="Times New Roman"/>
                <w:color w:val="000000"/>
                <w:sz w:val="24"/>
                <w:szCs w:val="24"/>
              </w:rPr>
            </w:pPr>
            <w:r w:rsidRPr="000E0643">
              <w:rPr>
                <w:rFonts w:ascii="Times New Roman" w:hAnsi="Times New Roman" w:cs="Times New Roman"/>
                <w:color w:val="000000"/>
                <w:sz w:val="24"/>
                <w:szCs w:val="24"/>
              </w:rPr>
              <w:t xml:space="preserve">11 398 </w:t>
            </w:r>
          </w:p>
        </w:tc>
      </w:tr>
      <w:tr w:rsidR="00423895" w:rsidRPr="000E0643" w:rsidTr="00C00ACF">
        <w:trPr>
          <w:trHeight w:val="312"/>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423895" w:rsidRPr="000E0643" w:rsidRDefault="00423895" w:rsidP="00C00ACF">
            <w:pPr>
              <w:spacing w:after="0" w:line="240" w:lineRule="auto"/>
              <w:rPr>
                <w:rFonts w:ascii="Times New Roman" w:eastAsia="Times New Roman" w:hAnsi="Times New Roman" w:cs="Times New Roman"/>
                <w:color w:val="000000"/>
                <w:sz w:val="24"/>
                <w:szCs w:val="24"/>
              </w:rPr>
            </w:pPr>
            <w:proofErr w:type="spellStart"/>
            <w:r w:rsidRPr="000E0643">
              <w:rPr>
                <w:rFonts w:ascii="Times New Roman" w:eastAsia="Times New Roman" w:hAnsi="Times New Roman" w:cs="Times New Roman"/>
                <w:color w:val="000000"/>
                <w:sz w:val="24"/>
                <w:szCs w:val="24"/>
              </w:rPr>
              <w:t>Cost</w:t>
            </w:r>
            <w:proofErr w:type="spellEnd"/>
            <w:r w:rsidRPr="000E0643">
              <w:rPr>
                <w:rFonts w:ascii="Times New Roman" w:eastAsia="Times New Roman" w:hAnsi="Times New Roman" w:cs="Times New Roman"/>
                <w:color w:val="000000"/>
                <w:sz w:val="24"/>
                <w:szCs w:val="24"/>
              </w:rPr>
              <w:t xml:space="preserve">*, </w:t>
            </w:r>
            <w:proofErr w:type="spellStart"/>
            <w:r w:rsidRPr="000E0643">
              <w:rPr>
                <w:rFonts w:ascii="Times New Roman" w:eastAsia="Times New Roman" w:hAnsi="Times New Roman" w:cs="Times New Roman"/>
                <w:color w:val="000000"/>
                <w:sz w:val="24"/>
                <w:szCs w:val="24"/>
              </w:rPr>
              <w:t>млн</w:t>
            </w:r>
            <w:proofErr w:type="gramStart"/>
            <w:r w:rsidRPr="000E0643">
              <w:rPr>
                <w:rFonts w:ascii="Times New Roman" w:eastAsia="Times New Roman" w:hAnsi="Times New Roman" w:cs="Times New Roman"/>
                <w:color w:val="000000"/>
                <w:sz w:val="24"/>
                <w:szCs w:val="24"/>
              </w:rPr>
              <w:t>.р</w:t>
            </w:r>
            <w:proofErr w:type="gramEnd"/>
            <w:r w:rsidRPr="000E0643">
              <w:rPr>
                <w:rFonts w:ascii="Times New Roman" w:eastAsia="Times New Roman" w:hAnsi="Times New Roman" w:cs="Times New Roman"/>
                <w:color w:val="000000"/>
                <w:sz w:val="24"/>
                <w:szCs w:val="24"/>
              </w:rPr>
              <w:t>убл</w:t>
            </w:r>
            <w:proofErr w:type="spellEnd"/>
            <w:r w:rsidRPr="000E0643">
              <w:rPr>
                <w:rFonts w:ascii="Times New Roman" w:eastAsia="Times New Roman" w:hAnsi="Times New Roman" w:cs="Times New Roman"/>
                <w:color w:val="000000"/>
                <w:sz w:val="24"/>
                <w:szCs w:val="24"/>
              </w:rPr>
              <w:t>.</w:t>
            </w:r>
          </w:p>
        </w:tc>
        <w:tc>
          <w:tcPr>
            <w:tcW w:w="1296" w:type="dxa"/>
            <w:tcBorders>
              <w:top w:val="nil"/>
              <w:left w:val="nil"/>
              <w:bottom w:val="single" w:sz="4" w:space="0" w:color="auto"/>
              <w:right w:val="single" w:sz="4" w:space="0" w:color="auto"/>
            </w:tcBorders>
            <w:shd w:val="clear" w:color="auto" w:fill="auto"/>
            <w:noWrap/>
            <w:vAlign w:val="bottom"/>
            <w:hideMark/>
          </w:tcPr>
          <w:p w:rsidR="00423895" w:rsidRPr="000E0643" w:rsidRDefault="00423895" w:rsidP="00C00ACF">
            <w:pPr>
              <w:jc w:val="right"/>
              <w:rPr>
                <w:rFonts w:ascii="Times New Roman" w:hAnsi="Times New Roman" w:cs="Times New Roman"/>
                <w:color w:val="000000"/>
                <w:sz w:val="24"/>
                <w:szCs w:val="24"/>
              </w:rPr>
            </w:pPr>
            <w:r w:rsidRPr="000E0643">
              <w:rPr>
                <w:rFonts w:ascii="Times New Roman" w:hAnsi="Times New Roman" w:cs="Times New Roman"/>
                <w:color w:val="000000"/>
                <w:sz w:val="24"/>
                <w:szCs w:val="24"/>
              </w:rPr>
              <w:t xml:space="preserve">11 427 </w:t>
            </w:r>
          </w:p>
        </w:tc>
        <w:tc>
          <w:tcPr>
            <w:tcW w:w="996" w:type="dxa"/>
            <w:tcBorders>
              <w:top w:val="nil"/>
              <w:left w:val="nil"/>
              <w:bottom w:val="single" w:sz="4" w:space="0" w:color="auto"/>
              <w:right w:val="single" w:sz="4" w:space="0" w:color="auto"/>
            </w:tcBorders>
            <w:shd w:val="clear" w:color="auto" w:fill="auto"/>
            <w:noWrap/>
            <w:vAlign w:val="bottom"/>
            <w:hideMark/>
          </w:tcPr>
          <w:p w:rsidR="00423895" w:rsidRPr="000E0643" w:rsidRDefault="00423895" w:rsidP="00C00ACF">
            <w:pPr>
              <w:jc w:val="right"/>
              <w:rPr>
                <w:rFonts w:ascii="Times New Roman" w:hAnsi="Times New Roman" w:cs="Times New Roman"/>
                <w:color w:val="000000"/>
                <w:sz w:val="24"/>
                <w:szCs w:val="24"/>
              </w:rPr>
            </w:pPr>
            <w:r w:rsidRPr="000E0643">
              <w:rPr>
                <w:rFonts w:ascii="Times New Roman" w:hAnsi="Times New Roman" w:cs="Times New Roman"/>
                <w:color w:val="000000"/>
                <w:sz w:val="24"/>
                <w:szCs w:val="24"/>
              </w:rPr>
              <w:t xml:space="preserve">10 182 </w:t>
            </w:r>
          </w:p>
        </w:tc>
        <w:tc>
          <w:tcPr>
            <w:tcW w:w="0" w:type="auto"/>
            <w:tcBorders>
              <w:top w:val="nil"/>
              <w:left w:val="nil"/>
              <w:bottom w:val="single" w:sz="4" w:space="0" w:color="auto"/>
              <w:right w:val="single" w:sz="4" w:space="0" w:color="auto"/>
            </w:tcBorders>
            <w:shd w:val="clear" w:color="auto" w:fill="auto"/>
            <w:noWrap/>
            <w:vAlign w:val="bottom"/>
            <w:hideMark/>
          </w:tcPr>
          <w:p w:rsidR="00423895" w:rsidRPr="000E0643" w:rsidRDefault="00423895" w:rsidP="00C00ACF">
            <w:pPr>
              <w:jc w:val="right"/>
              <w:rPr>
                <w:rFonts w:ascii="Times New Roman" w:hAnsi="Times New Roman" w:cs="Times New Roman"/>
                <w:color w:val="000000"/>
                <w:sz w:val="24"/>
                <w:szCs w:val="24"/>
              </w:rPr>
            </w:pPr>
            <w:r w:rsidRPr="000E0643">
              <w:rPr>
                <w:rFonts w:ascii="Times New Roman" w:hAnsi="Times New Roman" w:cs="Times New Roman"/>
                <w:color w:val="000000"/>
                <w:sz w:val="24"/>
                <w:szCs w:val="24"/>
              </w:rPr>
              <w:t xml:space="preserve">10 002 </w:t>
            </w:r>
          </w:p>
        </w:tc>
        <w:tc>
          <w:tcPr>
            <w:tcW w:w="1446" w:type="dxa"/>
            <w:tcBorders>
              <w:top w:val="nil"/>
              <w:left w:val="nil"/>
              <w:bottom w:val="single" w:sz="4" w:space="0" w:color="auto"/>
              <w:right w:val="single" w:sz="4" w:space="0" w:color="auto"/>
            </w:tcBorders>
            <w:shd w:val="clear" w:color="auto" w:fill="auto"/>
            <w:noWrap/>
            <w:vAlign w:val="bottom"/>
            <w:hideMark/>
          </w:tcPr>
          <w:p w:rsidR="00423895" w:rsidRPr="000E0643" w:rsidRDefault="00423895" w:rsidP="00C00ACF">
            <w:pPr>
              <w:jc w:val="right"/>
              <w:rPr>
                <w:rFonts w:ascii="Times New Roman" w:hAnsi="Times New Roman" w:cs="Times New Roman"/>
                <w:color w:val="000000"/>
                <w:sz w:val="24"/>
                <w:szCs w:val="24"/>
              </w:rPr>
            </w:pPr>
            <w:r w:rsidRPr="000E0643">
              <w:rPr>
                <w:rFonts w:ascii="Times New Roman" w:hAnsi="Times New Roman" w:cs="Times New Roman"/>
                <w:color w:val="000000"/>
                <w:sz w:val="24"/>
                <w:szCs w:val="24"/>
              </w:rPr>
              <w:t xml:space="preserve">10 950 </w:t>
            </w:r>
          </w:p>
        </w:tc>
        <w:tc>
          <w:tcPr>
            <w:tcW w:w="1510" w:type="dxa"/>
            <w:tcBorders>
              <w:top w:val="nil"/>
              <w:left w:val="nil"/>
              <w:bottom w:val="single" w:sz="4" w:space="0" w:color="auto"/>
              <w:right w:val="single" w:sz="4" w:space="0" w:color="auto"/>
            </w:tcBorders>
            <w:shd w:val="clear" w:color="auto" w:fill="auto"/>
            <w:noWrap/>
            <w:vAlign w:val="bottom"/>
            <w:hideMark/>
          </w:tcPr>
          <w:p w:rsidR="00423895" w:rsidRPr="000E0643" w:rsidRDefault="00423895" w:rsidP="00C00ACF">
            <w:pPr>
              <w:jc w:val="right"/>
              <w:rPr>
                <w:rFonts w:ascii="Times New Roman" w:hAnsi="Times New Roman" w:cs="Times New Roman"/>
                <w:color w:val="000000"/>
                <w:sz w:val="24"/>
                <w:szCs w:val="24"/>
              </w:rPr>
            </w:pPr>
            <w:r w:rsidRPr="000E0643">
              <w:rPr>
                <w:rFonts w:ascii="Times New Roman" w:hAnsi="Times New Roman" w:cs="Times New Roman"/>
                <w:color w:val="000000"/>
                <w:sz w:val="24"/>
                <w:szCs w:val="24"/>
              </w:rPr>
              <w:t xml:space="preserve">10 122 </w:t>
            </w:r>
          </w:p>
        </w:tc>
      </w:tr>
      <w:tr w:rsidR="00423895" w:rsidRPr="000E0643" w:rsidTr="00C00ACF">
        <w:trPr>
          <w:trHeight w:val="312"/>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423895" w:rsidRPr="000E0643" w:rsidRDefault="00423895" w:rsidP="00C00ACF">
            <w:pPr>
              <w:spacing w:after="0" w:line="240" w:lineRule="auto"/>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S*/C*</w:t>
            </w:r>
          </w:p>
        </w:tc>
        <w:tc>
          <w:tcPr>
            <w:tcW w:w="1296" w:type="dxa"/>
            <w:tcBorders>
              <w:top w:val="nil"/>
              <w:left w:val="nil"/>
              <w:bottom w:val="single" w:sz="4" w:space="0" w:color="auto"/>
              <w:right w:val="single" w:sz="4" w:space="0" w:color="auto"/>
            </w:tcBorders>
            <w:shd w:val="clear" w:color="auto" w:fill="auto"/>
            <w:noWrap/>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1,19</w:t>
            </w:r>
          </w:p>
        </w:tc>
        <w:tc>
          <w:tcPr>
            <w:tcW w:w="996" w:type="dxa"/>
            <w:tcBorders>
              <w:top w:val="nil"/>
              <w:left w:val="nil"/>
              <w:bottom w:val="single" w:sz="4" w:space="0" w:color="auto"/>
              <w:right w:val="single" w:sz="4" w:space="0" w:color="auto"/>
            </w:tcBorders>
            <w:shd w:val="clear" w:color="auto" w:fill="auto"/>
            <w:noWrap/>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1,11</w:t>
            </w:r>
          </w:p>
        </w:tc>
        <w:tc>
          <w:tcPr>
            <w:tcW w:w="0" w:type="auto"/>
            <w:tcBorders>
              <w:top w:val="nil"/>
              <w:left w:val="nil"/>
              <w:bottom w:val="single" w:sz="4" w:space="0" w:color="auto"/>
              <w:right w:val="single" w:sz="4" w:space="0" w:color="auto"/>
            </w:tcBorders>
            <w:shd w:val="clear" w:color="auto" w:fill="auto"/>
            <w:noWrap/>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1,08</w:t>
            </w:r>
          </w:p>
        </w:tc>
        <w:tc>
          <w:tcPr>
            <w:tcW w:w="1446" w:type="dxa"/>
            <w:tcBorders>
              <w:top w:val="nil"/>
              <w:left w:val="nil"/>
              <w:bottom w:val="single" w:sz="4" w:space="0" w:color="auto"/>
              <w:right w:val="single" w:sz="4" w:space="0" w:color="auto"/>
            </w:tcBorders>
            <w:shd w:val="clear" w:color="auto" w:fill="auto"/>
            <w:noWrap/>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1,07</w:t>
            </w:r>
          </w:p>
        </w:tc>
        <w:tc>
          <w:tcPr>
            <w:tcW w:w="1510" w:type="dxa"/>
            <w:tcBorders>
              <w:top w:val="nil"/>
              <w:left w:val="nil"/>
              <w:bottom w:val="single" w:sz="4" w:space="0" w:color="auto"/>
              <w:right w:val="single" w:sz="4" w:space="0" w:color="auto"/>
            </w:tcBorders>
            <w:shd w:val="clear" w:color="auto" w:fill="auto"/>
            <w:noWrap/>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1,13</w:t>
            </w:r>
          </w:p>
        </w:tc>
      </w:tr>
      <w:tr w:rsidR="00423895" w:rsidRPr="000E0643" w:rsidTr="00C00ACF">
        <w:trPr>
          <w:trHeight w:val="312"/>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423895" w:rsidRPr="000E0643" w:rsidRDefault="00423895" w:rsidP="00C00ACF">
            <w:pPr>
              <w:spacing w:after="0" w:line="240" w:lineRule="auto"/>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 xml:space="preserve">A, </w:t>
            </w:r>
            <w:proofErr w:type="spellStart"/>
            <w:r w:rsidRPr="000E0643">
              <w:rPr>
                <w:rFonts w:ascii="Times New Roman" w:eastAsia="Times New Roman" w:hAnsi="Times New Roman" w:cs="Times New Roman"/>
                <w:color w:val="000000"/>
                <w:sz w:val="24"/>
                <w:szCs w:val="24"/>
              </w:rPr>
              <w:t>млн</w:t>
            </w:r>
            <w:proofErr w:type="gramStart"/>
            <w:r w:rsidRPr="000E0643">
              <w:rPr>
                <w:rFonts w:ascii="Times New Roman" w:eastAsia="Times New Roman" w:hAnsi="Times New Roman" w:cs="Times New Roman"/>
                <w:color w:val="000000"/>
                <w:sz w:val="24"/>
                <w:szCs w:val="24"/>
              </w:rPr>
              <w:t>.р</w:t>
            </w:r>
            <w:proofErr w:type="gramEnd"/>
            <w:r w:rsidRPr="000E0643">
              <w:rPr>
                <w:rFonts w:ascii="Times New Roman" w:eastAsia="Times New Roman" w:hAnsi="Times New Roman" w:cs="Times New Roman"/>
                <w:color w:val="000000"/>
                <w:sz w:val="24"/>
                <w:szCs w:val="24"/>
              </w:rPr>
              <w:t>убл</w:t>
            </w:r>
            <w:proofErr w:type="spellEnd"/>
          </w:p>
        </w:tc>
        <w:tc>
          <w:tcPr>
            <w:tcW w:w="1296" w:type="dxa"/>
            <w:tcBorders>
              <w:top w:val="nil"/>
              <w:left w:val="nil"/>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 xml:space="preserve">12 575 </w:t>
            </w:r>
          </w:p>
        </w:tc>
        <w:tc>
          <w:tcPr>
            <w:tcW w:w="996" w:type="dxa"/>
            <w:tcBorders>
              <w:top w:val="nil"/>
              <w:left w:val="nil"/>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 xml:space="preserve">22 544 </w:t>
            </w:r>
          </w:p>
        </w:tc>
        <w:tc>
          <w:tcPr>
            <w:tcW w:w="0" w:type="auto"/>
            <w:tcBorders>
              <w:top w:val="nil"/>
              <w:left w:val="nil"/>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 xml:space="preserve">28 566 </w:t>
            </w:r>
          </w:p>
        </w:tc>
        <w:tc>
          <w:tcPr>
            <w:tcW w:w="1446" w:type="dxa"/>
            <w:tcBorders>
              <w:top w:val="nil"/>
              <w:left w:val="nil"/>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 xml:space="preserve">29 067 </w:t>
            </w:r>
          </w:p>
        </w:tc>
        <w:tc>
          <w:tcPr>
            <w:tcW w:w="1510" w:type="dxa"/>
            <w:tcBorders>
              <w:top w:val="nil"/>
              <w:left w:val="nil"/>
              <w:bottom w:val="single" w:sz="4" w:space="0" w:color="auto"/>
              <w:right w:val="single" w:sz="4" w:space="0" w:color="auto"/>
            </w:tcBorders>
            <w:shd w:val="clear" w:color="auto" w:fill="auto"/>
            <w:noWrap/>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28 257</w:t>
            </w:r>
          </w:p>
        </w:tc>
      </w:tr>
      <w:tr w:rsidR="00423895" w:rsidRPr="000E0643" w:rsidTr="00C00ACF">
        <w:trPr>
          <w:trHeight w:val="312"/>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423895" w:rsidRPr="000E0643" w:rsidRDefault="00423895" w:rsidP="00C00ACF">
            <w:pPr>
              <w:spacing w:after="0" w:line="240" w:lineRule="auto"/>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 xml:space="preserve">ОЕ, </w:t>
            </w:r>
            <w:proofErr w:type="spellStart"/>
            <w:r w:rsidRPr="000E0643">
              <w:rPr>
                <w:rFonts w:ascii="Times New Roman" w:eastAsia="Times New Roman" w:hAnsi="Times New Roman" w:cs="Times New Roman"/>
                <w:color w:val="000000"/>
                <w:sz w:val="24"/>
                <w:szCs w:val="24"/>
              </w:rPr>
              <w:t>млн</w:t>
            </w:r>
            <w:proofErr w:type="gramStart"/>
            <w:r w:rsidRPr="000E0643">
              <w:rPr>
                <w:rFonts w:ascii="Times New Roman" w:eastAsia="Times New Roman" w:hAnsi="Times New Roman" w:cs="Times New Roman"/>
                <w:color w:val="000000"/>
                <w:sz w:val="24"/>
                <w:szCs w:val="24"/>
              </w:rPr>
              <w:t>.р</w:t>
            </w:r>
            <w:proofErr w:type="gramEnd"/>
            <w:r w:rsidRPr="000E0643">
              <w:rPr>
                <w:rFonts w:ascii="Times New Roman" w:eastAsia="Times New Roman" w:hAnsi="Times New Roman" w:cs="Times New Roman"/>
                <w:color w:val="000000"/>
                <w:sz w:val="24"/>
                <w:szCs w:val="24"/>
              </w:rPr>
              <w:t>убл</w:t>
            </w:r>
            <w:proofErr w:type="spellEnd"/>
          </w:p>
        </w:tc>
        <w:tc>
          <w:tcPr>
            <w:tcW w:w="1296" w:type="dxa"/>
            <w:tcBorders>
              <w:top w:val="nil"/>
              <w:left w:val="nil"/>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 xml:space="preserve">178 852 </w:t>
            </w:r>
          </w:p>
        </w:tc>
        <w:tc>
          <w:tcPr>
            <w:tcW w:w="996" w:type="dxa"/>
            <w:tcBorders>
              <w:top w:val="nil"/>
              <w:left w:val="nil"/>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 xml:space="preserve">207 506 </w:t>
            </w:r>
          </w:p>
        </w:tc>
        <w:tc>
          <w:tcPr>
            <w:tcW w:w="0" w:type="auto"/>
            <w:tcBorders>
              <w:top w:val="nil"/>
              <w:left w:val="nil"/>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 xml:space="preserve">223 869 </w:t>
            </w:r>
          </w:p>
        </w:tc>
        <w:tc>
          <w:tcPr>
            <w:tcW w:w="1446" w:type="dxa"/>
            <w:tcBorders>
              <w:top w:val="nil"/>
              <w:left w:val="nil"/>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 xml:space="preserve">248 075 </w:t>
            </w:r>
          </w:p>
        </w:tc>
        <w:tc>
          <w:tcPr>
            <w:tcW w:w="1510" w:type="dxa"/>
            <w:tcBorders>
              <w:top w:val="nil"/>
              <w:left w:val="nil"/>
              <w:bottom w:val="single" w:sz="4" w:space="0" w:color="auto"/>
              <w:right w:val="single" w:sz="4" w:space="0" w:color="auto"/>
            </w:tcBorders>
            <w:shd w:val="clear" w:color="auto" w:fill="auto"/>
            <w:noWrap/>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256 879</w:t>
            </w:r>
          </w:p>
        </w:tc>
      </w:tr>
      <w:tr w:rsidR="00423895" w:rsidRPr="000E0643" w:rsidTr="00C00ACF">
        <w:trPr>
          <w:trHeight w:val="312"/>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423895" w:rsidRPr="000E0643" w:rsidRDefault="00423895" w:rsidP="00C00ACF">
            <w:pPr>
              <w:spacing w:after="0" w:line="240" w:lineRule="auto"/>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A/OE</w:t>
            </w:r>
          </w:p>
        </w:tc>
        <w:tc>
          <w:tcPr>
            <w:tcW w:w="1296" w:type="dxa"/>
            <w:tcBorders>
              <w:top w:val="nil"/>
              <w:left w:val="nil"/>
              <w:bottom w:val="single" w:sz="4" w:space="0" w:color="auto"/>
              <w:right w:val="single" w:sz="4" w:space="0" w:color="auto"/>
            </w:tcBorders>
            <w:shd w:val="clear" w:color="auto" w:fill="auto"/>
            <w:noWrap/>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0,07</w:t>
            </w:r>
          </w:p>
        </w:tc>
        <w:tc>
          <w:tcPr>
            <w:tcW w:w="996" w:type="dxa"/>
            <w:tcBorders>
              <w:top w:val="nil"/>
              <w:left w:val="nil"/>
              <w:bottom w:val="single" w:sz="4" w:space="0" w:color="auto"/>
              <w:right w:val="single" w:sz="4" w:space="0" w:color="auto"/>
            </w:tcBorders>
            <w:shd w:val="clear" w:color="auto" w:fill="auto"/>
            <w:noWrap/>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0,11</w:t>
            </w:r>
          </w:p>
        </w:tc>
        <w:tc>
          <w:tcPr>
            <w:tcW w:w="0" w:type="auto"/>
            <w:tcBorders>
              <w:top w:val="nil"/>
              <w:left w:val="nil"/>
              <w:bottom w:val="single" w:sz="4" w:space="0" w:color="auto"/>
              <w:right w:val="single" w:sz="4" w:space="0" w:color="auto"/>
            </w:tcBorders>
            <w:shd w:val="clear" w:color="auto" w:fill="auto"/>
            <w:noWrap/>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0,13</w:t>
            </w:r>
          </w:p>
        </w:tc>
        <w:tc>
          <w:tcPr>
            <w:tcW w:w="1446" w:type="dxa"/>
            <w:tcBorders>
              <w:top w:val="nil"/>
              <w:left w:val="nil"/>
              <w:bottom w:val="single" w:sz="4" w:space="0" w:color="auto"/>
              <w:right w:val="single" w:sz="4" w:space="0" w:color="auto"/>
            </w:tcBorders>
            <w:shd w:val="clear" w:color="auto" w:fill="auto"/>
            <w:noWrap/>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0,12</w:t>
            </w:r>
          </w:p>
        </w:tc>
        <w:tc>
          <w:tcPr>
            <w:tcW w:w="1510" w:type="dxa"/>
            <w:tcBorders>
              <w:top w:val="nil"/>
              <w:left w:val="nil"/>
              <w:bottom w:val="single" w:sz="4" w:space="0" w:color="auto"/>
              <w:right w:val="single" w:sz="4" w:space="0" w:color="auto"/>
            </w:tcBorders>
            <w:shd w:val="clear" w:color="auto" w:fill="auto"/>
            <w:noWrap/>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0,11</w:t>
            </w:r>
          </w:p>
        </w:tc>
      </w:tr>
      <w:tr w:rsidR="00423895" w:rsidRPr="000E0643" w:rsidTr="00C00ACF">
        <w:trPr>
          <w:trHeight w:val="312"/>
          <w:jc w:val="center"/>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rsidR="00423895" w:rsidRPr="000E0643" w:rsidRDefault="00423895" w:rsidP="00C00ACF">
            <w:pPr>
              <w:spacing w:after="0" w:line="240" w:lineRule="auto"/>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 xml:space="preserve">PD, </w:t>
            </w:r>
            <w:proofErr w:type="spellStart"/>
            <w:r w:rsidRPr="000E0643">
              <w:rPr>
                <w:rFonts w:ascii="Times New Roman" w:eastAsia="Times New Roman" w:hAnsi="Times New Roman" w:cs="Times New Roman"/>
                <w:color w:val="000000"/>
                <w:sz w:val="24"/>
                <w:szCs w:val="24"/>
              </w:rPr>
              <w:t>млн</w:t>
            </w:r>
            <w:proofErr w:type="gramStart"/>
            <w:r w:rsidRPr="000E0643">
              <w:rPr>
                <w:rFonts w:ascii="Times New Roman" w:eastAsia="Times New Roman" w:hAnsi="Times New Roman" w:cs="Times New Roman"/>
                <w:color w:val="000000"/>
                <w:sz w:val="24"/>
                <w:szCs w:val="24"/>
              </w:rPr>
              <w:t>.р</w:t>
            </w:r>
            <w:proofErr w:type="gramEnd"/>
            <w:r w:rsidRPr="000E0643">
              <w:rPr>
                <w:rFonts w:ascii="Times New Roman" w:eastAsia="Times New Roman" w:hAnsi="Times New Roman" w:cs="Times New Roman"/>
                <w:color w:val="000000"/>
                <w:sz w:val="24"/>
                <w:szCs w:val="24"/>
              </w:rPr>
              <w:t>убл</w:t>
            </w:r>
            <w:proofErr w:type="spellEnd"/>
          </w:p>
        </w:tc>
        <w:tc>
          <w:tcPr>
            <w:tcW w:w="1296" w:type="dxa"/>
            <w:tcBorders>
              <w:top w:val="nil"/>
              <w:left w:val="nil"/>
              <w:bottom w:val="single" w:sz="4" w:space="0" w:color="auto"/>
              <w:right w:val="single" w:sz="4" w:space="0" w:color="auto"/>
            </w:tcBorders>
            <w:shd w:val="clear" w:color="000000" w:fill="FFFFFF"/>
            <w:noWrap/>
            <w:vAlign w:val="bottom"/>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14 761, 7</w:t>
            </w:r>
          </w:p>
        </w:tc>
        <w:tc>
          <w:tcPr>
            <w:tcW w:w="996" w:type="dxa"/>
            <w:tcBorders>
              <w:top w:val="nil"/>
              <w:left w:val="nil"/>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 </w:t>
            </w:r>
          </w:p>
        </w:tc>
        <w:tc>
          <w:tcPr>
            <w:tcW w:w="1446" w:type="dxa"/>
            <w:tcBorders>
              <w:top w:val="nil"/>
              <w:left w:val="nil"/>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 </w:t>
            </w:r>
          </w:p>
        </w:tc>
        <w:tc>
          <w:tcPr>
            <w:tcW w:w="1510" w:type="dxa"/>
            <w:tcBorders>
              <w:top w:val="nil"/>
              <w:left w:val="nil"/>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 </w:t>
            </w:r>
          </w:p>
        </w:tc>
      </w:tr>
    </w:tbl>
    <w:p w:rsidR="00423895" w:rsidRPr="000E0643" w:rsidRDefault="00423895" w:rsidP="00423895">
      <w:pPr>
        <w:spacing w:line="360" w:lineRule="auto"/>
        <w:ind w:firstLine="567"/>
        <w:jc w:val="center"/>
        <w:rPr>
          <w:rFonts w:ascii="Times New Roman" w:hAnsi="Times New Roman" w:cs="Times New Roman"/>
          <w:sz w:val="24"/>
          <w:szCs w:val="24"/>
        </w:rPr>
      </w:pPr>
      <w:r w:rsidRPr="000E0643">
        <w:rPr>
          <w:rFonts w:ascii="Times New Roman" w:hAnsi="Times New Roman" w:cs="Times New Roman"/>
          <w:sz w:val="24"/>
          <w:szCs w:val="24"/>
        </w:rPr>
        <w:t>Данные взяты из годовых и бухгалтерских отчетов компаний МТС и МТТ.</w:t>
      </w:r>
    </w:p>
    <w:p w:rsidR="00423895" w:rsidRPr="000E0643" w:rsidRDefault="00423895" w:rsidP="00423895">
      <w:pPr>
        <w:spacing w:after="0" w:line="360" w:lineRule="auto"/>
        <w:ind w:firstLine="709"/>
        <w:jc w:val="both"/>
        <w:rPr>
          <w:rFonts w:ascii="Times New Roman" w:hAnsi="Times New Roman" w:cs="Times New Roman"/>
          <w:sz w:val="24"/>
          <w:szCs w:val="24"/>
        </w:rPr>
      </w:pPr>
      <w:r w:rsidRPr="000E0643">
        <w:rPr>
          <w:rFonts w:ascii="Times New Roman" w:hAnsi="Times New Roman" w:cs="Times New Roman"/>
          <w:sz w:val="24"/>
          <w:szCs w:val="24"/>
        </w:rPr>
        <w:t xml:space="preserve">Средняя себестоимость продукции составила </w:t>
      </w:r>
      <w:r w:rsidRPr="000E0643">
        <w:rPr>
          <w:rFonts w:ascii="Times New Roman" w:eastAsia="Times New Roman" w:hAnsi="Times New Roman" w:cs="Times New Roman"/>
          <w:color w:val="000000"/>
          <w:sz w:val="24"/>
          <w:szCs w:val="24"/>
        </w:rPr>
        <w:t xml:space="preserve">119 694 </w:t>
      </w:r>
      <w:proofErr w:type="spellStart"/>
      <w:r w:rsidRPr="000E0643">
        <w:rPr>
          <w:rFonts w:ascii="Times New Roman" w:eastAsia="Times New Roman" w:hAnsi="Times New Roman" w:cs="Times New Roman"/>
          <w:color w:val="000000"/>
          <w:sz w:val="24"/>
          <w:szCs w:val="24"/>
        </w:rPr>
        <w:t>млн</w:t>
      </w:r>
      <w:proofErr w:type="gramStart"/>
      <w:r w:rsidRPr="000E0643">
        <w:rPr>
          <w:rFonts w:ascii="Times New Roman" w:eastAsia="Times New Roman" w:hAnsi="Times New Roman" w:cs="Times New Roman"/>
          <w:color w:val="000000"/>
          <w:sz w:val="24"/>
          <w:szCs w:val="24"/>
        </w:rPr>
        <w:t>.р</w:t>
      </w:r>
      <w:proofErr w:type="gramEnd"/>
      <w:r w:rsidRPr="000E0643">
        <w:rPr>
          <w:rFonts w:ascii="Times New Roman" w:eastAsia="Times New Roman" w:hAnsi="Times New Roman" w:cs="Times New Roman"/>
          <w:color w:val="000000"/>
          <w:sz w:val="24"/>
          <w:szCs w:val="24"/>
        </w:rPr>
        <w:t>убл</w:t>
      </w:r>
      <w:proofErr w:type="spellEnd"/>
      <w:r w:rsidRPr="006C158C">
        <w:rPr>
          <w:rFonts w:ascii="Times New Roman" w:eastAsia="Times New Roman" w:hAnsi="Times New Roman" w:cs="Times New Roman"/>
          <w:color w:val="000000"/>
          <w:sz w:val="24"/>
          <w:szCs w:val="24"/>
        </w:rPr>
        <w:t>.</w:t>
      </w:r>
      <w:r w:rsidRPr="000E0643">
        <w:rPr>
          <w:rFonts w:ascii="Times New Roman" w:eastAsia="MS Mincho" w:hAnsi="Times New Roman" w:cs="Times New Roman"/>
          <w:sz w:val="24"/>
          <w:szCs w:val="24"/>
        </w:rPr>
        <w:t>,</w:t>
      </w:r>
      <w:r w:rsidRPr="000E0643">
        <w:rPr>
          <w:rFonts w:ascii="Times New Roman" w:hAnsi="Times New Roman" w:cs="Times New Roman"/>
          <w:sz w:val="24"/>
          <w:szCs w:val="24"/>
        </w:rPr>
        <w:t xml:space="preserve"> драйвер лояльности получился равным </w:t>
      </w:r>
      <w:r w:rsidRPr="000E0643">
        <w:rPr>
          <w:rFonts w:ascii="Times New Roman" w:hAnsi="Times New Roman" w:cs="Times New Roman"/>
          <w:sz w:val="24"/>
          <w:szCs w:val="24"/>
          <w:lang w:val="en-US"/>
        </w:rPr>
        <w:t>LD</w:t>
      </w:r>
      <w:r w:rsidRPr="000E0643">
        <w:rPr>
          <w:rFonts w:ascii="Times New Roman" w:hAnsi="Times New Roman" w:cs="Times New Roman"/>
          <w:sz w:val="24"/>
          <w:szCs w:val="24"/>
        </w:rPr>
        <w:t xml:space="preserve"> = 0,</w:t>
      </w:r>
      <w:r>
        <w:rPr>
          <w:rFonts w:ascii="Times New Roman" w:hAnsi="Times New Roman" w:cs="Times New Roman"/>
          <w:sz w:val="24"/>
          <w:szCs w:val="24"/>
        </w:rPr>
        <w:t>78. Л</w:t>
      </w:r>
      <w:r w:rsidRPr="000E0643">
        <w:rPr>
          <w:rFonts w:ascii="Times New Roman" w:hAnsi="Times New Roman" w:cs="Times New Roman"/>
          <w:sz w:val="24"/>
          <w:szCs w:val="24"/>
        </w:rPr>
        <w:t xml:space="preserve">ояльность потребителей, измеряемая на основе затрат на производство товаров и услуг довольно высока, так как, чем стабильнее такие затраты, тем меньше коэффициент </w:t>
      </w:r>
      <w:proofErr w:type="spellStart"/>
      <w:r w:rsidRPr="000E0643">
        <w:rPr>
          <w:rFonts w:ascii="Times New Roman" w:hAnsi="Times New Roman" w:cs="Times New Roman"/>
          <w:sz w:val="24"/>
          <w:szCs w:val="24"/>
        </w:rPr>
        <w:t>волатильности</w:t>
      </w:r>
      <w:proofErr w:type="spellEnd"/>
      <w:r w:rsidRPr="000E0643">
        <w:rPr>
          <w:rFonts w:ascii="Times New Roman" w:hAnsi="Times New Roman" w:cs="Times New Roman"/>
          <w:sz w:val="24"/>
          <w:szCs w:val="24"/>
        </w:rPr>
        <w:t xml:space="preserve"> и показатель лояльности ближе к 1. Таким образом, стабильная часть текущих и будущих денежных потоков, получаемых за счет сильного бренда </w:t>
      </w:r>
      <w:r>
        <w:rPr>
          <w:rFonts w:ascii="Times New Roman" w:hAnsi="Times New Roman" w:cs="Times New Roman"/>
          <w:sz w:val="24"/>
          <w:szCs w:val="24"/>
        </w:rPr>
        <w:t>составила</w:t>
      </w:r>
      <w:r w:rsidRPr="000E0643">
        <w:rPr>
          <w:rFonts w:ascii="Times New Roman" w:hAnsi="Times New Roman" w:cs="Times New Roman"/>
          <w:sz w:val="24"/>
          <w:szCs w:val="24"/>
        </w:rPr>
        <w:t xml:space="preserve"> 11</w:t>
      </w:r>
      <w:r w:rsidR="00781D11">
        <w:rPr>
          <w:rFonts w:ascii="Times New Roman" w:hAnsi="Times New Roman" w:cs="Times New Roman"/>
          <w:sz w:val="24"/>
          <w:szCs w:val="24"/>
        </w:rPr>
        <w:t xml:space="preserve"> </w:t>
      </w:r>
      <w:r w:rsidRPr="000E0643">
        <w:rPr>
          <w:rFonts w:ascii="Times New Roman" w:hAnsi="Times New Roman" w:cs="Times New Roman"/>
          <w:sz w:val="24"/>
          <w:szCs w:val="24"/>
        </w:rPr>
        <w:t xml:space="preserve">444 </w:t>
      </w:r>
      <w:proofErr w:type="spellStart"/>
      <w:r w:rsidRPr="000E0643">
        <w:rPr>
          <w:rFonts w:ascii="Times New Roman" w:hAnsi="Times New Roman" w:cs="Times New Roman"/>
          <w:sz w:val="24"/>
          <w:szCs w:val="24"/>
        </w:rPr>
        <w:t>млр</w:t>
      </w:r>
      <w:proofErr w:type="gramStart"/>
      <w:r w:rsidRPr="000E0643">
        <w:rPr>
          <w:rFonts w:ascii="Times New Roman" w:hAnsi="Times New Roman" w:cs="Times New Roman"/>
          <w:sz w:val="24"/>
          <w:szCs w:val="24"/>
        </w:rPr>
        <w:t>.р</w:t>
      </w:r>
      <w:proofErr w:type="gramEnd"/>
      <w:r w:rsidRPr="000E0643">
        <w:rPr>
          <w:rFonts w:ascii="Times New Roman" w:hAnsi="Times New Roman" w:cs="Times New Roman"/>
          <w:sz w:val="24"/>
          <w:szCs w:val="24"/>
        </w:rPr>
        <w:t>убл</w:t>
      </w:r>
      <w:proofErr w:type="spellEnd"/>
      <w:r w:rsidRPr="000E0643">
        <w:rPr>
          <w:rFonts w:ascii="Times New Roman" w:hAnsi="Times New Roman" w:cs="Times New Roman"/>
          <w:sz w:val="24"/>
          <w:szCs w:val="24"/>
        </w:rPr>
        <w:t>.</w:t>
      </w:r>
    </w:p>
    <w:p w:rsidR="00781D11" w:rsidRPr="00D51DF6" w:rsidRDefault="00423895" w:rsidP="00781D11">
      <w:pPr>
        <w:spacing w:after="0" w:line="360" w:lineRule="auto"/>
        <w:ind w:firstLine="709"/>
        <w:jc w:val="both"/>
        <w:rPr>
          <w:rFonts w:ascii="Times New Roman" w:hAnsi="Times New Roman" w:cs="Times New Roman"/>
          <w:sz w:val="24"/>
          <w:szCs w:val="24"/>
        </w:rPr>
      </w:pPr>
      <w:r w:rsidRPr="000E0643">
        <w:rPr>
          <w:rFonts w:ascii="Times New Roman" w:hAnsi="Times New Roman" w:cs="Times New Roman"/>
          <w:sz w:val="24"/>
          <w:szCs w:val="24"/>
        </w:rPr>
        <w:t>Компания МТС оказывает услуги не только на территории России, но также и в Армении, Узбекистане, на Украине и в Белоруссии. Также МТС имеет доходы от неосновного бизнеса (</w:t>
      </w:r>
      <w:proofErr w:type="gramStart"/>
      <w:r w:rsidRPr="000E0643">
        <w:rPr>
          <w:rFonts w:ascii="Times New Roman" w:hAnsi="Times New Roman" w:cs="Times New Roman"/>
          <w:sz w:val="24"/>
          <w:szCs w:val="24"/>
        </w:rPr>
        <w:t>таких</w:t>
      </w:r>
      <w:proofErr w:type="gramEnd"/>
      <w:r w:rsidRPr="000E0643">
        <w:rPr>
          <w:rFonts w:ascii="Times New Roman" w:hAnsi="Times New Roman" w:cs="Times New Roman"/>
          <w:sz w:val="24"/>
          <w:szCs w:val="24"/>
        </w:rPr>
        <w:t>, как прочая оптовая торговля, разработка ПО, рекламная деятельность).</w:t>
      </w:r>
    </w:p>
    <w:p w:rsidR="00423895" w:rsidRPr="000E0643" w:rsidRDefault="00A01753" w:rsidP="00423895">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Таблица 4</w:t>
      </w:r>
    </w:p>
    <w:p w:rsidR="00423895" w:rsidRPr="000E0643" w:rsidRDefault="00423895" w:rsidP="00423895">
      <w:pPr>
        <w:spacing w:after="0" w:line="360" w:lineRule="auto"/>
        <w:jc w:val="center"/>
        <w:rPr>
          <w:rFonts w:ascii="Times New Roman" w:hAnsi="Times New Roman" w:cs="Times New Roman"/>
          <w:sz w:val="24"/>
          <w:szCs w:val="24"/>
        </w:rPr>
      </w:pPr>
      <w:r w:rsidRPr="000E0643">
        <w:rPr>
          <w:rFonts w:ascii="Times New Roman" w:hAnsi="Times New Roman" w:cs="Times New Roman"/>
          <w:sz w:val="24"/>
          <w:szCs w:val="24"/>
        </w:rPr>
        <w:t>Расчет драйвера расширения, млн</w:t>
      </w:r>
      <w:proofErr w:type="gramStart"/>
      <w:r w:rsidRPr="000E0643">
        <w:rPr>
          <w:rFonts w:ascii="Times New Roman" w:hAnsi="Times New Roman" w:cs="Times New Roman"/>
          <w:sz w:val="24"/>
          <w:szCs w:val="24"/>
        </w:rPr>
        <w:t>.р</w:t>
      </w:r>
      <w:proofErr w:type="gramEnd"/>
      <w:r w:rsidRPr="000E0643">
        <w:rPr>
          <w:rFonts w:ascii="Times New Roman" w:hAnsi="Times New Roman" w:cs="Times New Roman"/>
          <w:sz w:val="24"/>
          <w:szCs w:val="24"/>
        </w:rPr>
        <w:t>уб.</w:t>
      </w:r>
    </w:p>
    <w:tbl>
      <w:tblPr>
        <w:tblStyle w:val="ae"/>
        <w:tblW w:w="6398" w:type="dxa"/>
        <w:jc w:val="center"/>
        <w:tblLook w:val="04A0"/>
      </w:tblPr>
      <w:tblGrid>
        <w:gridCol w:w="1772"/>
        <w:gridCol w:w="1418"/>
        <w:gridCol w:w="1559"/>
        <w:gridCol w:w="1649"/>
      </w:tblGrid>
      <w:tr w:rsidR="00423895" w:rsidRPr="000E0643" w:rsidTr="00C00ACF">
        <w:trPr>
          <w:trHeight w:val="312"/>
          <w:jc w:val="center"/>
        </w:trPr>
        <w:tc>
          <w:tcPr>
            <w:tcW w:w="1772" w:type="dxa"/>
            <w:noWrap/>
            <w:vAlign w:val="center"/>
            <w:hideMark/>
          </w:tcPr>
          <w:p w:rsidR="00423895" w:rsidRPr="000E0643" w:rsidRDefault="00423895" w:rsidP="00C00ACF">
            <w:pPr>
              <w:jc w:val="center"/>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Показатель</w:t>
            </w:r>
          </w:p>
        </w:tc>
        <w:tc>
          <w:tcPr>
            <w:tcW w:w="1418" w:type="dxa"/>
            <w:noWrap/>
            <w:vAlign w:val="center"/>
            <w:hideMark/>
          </w:tcPr>
          <w:p w:rsidR="00423895" w:rsidRPr="000E0643" w:rsidRDefault="00423895" w:rsidP="00C00ACF">
            <w:pPr>
              <w:jc w:val="center"/>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2011</w:t>
            </w:r>
          </w:p>
        </w:tc>
        <w:tc>
          <w:tcPr>
            <w:tcW w:w="1559" w:type="dxa"/>
            <w:noWrap/>
            <w:vAlign w:val="center"/>
            <w:hideMark/>
          </w:tcPr>
          <w:p w:rsidR="00423895" w:rsidRPr="000E0643" w:rsidRDefault="00423895" w:rsidP="00C00ACF">
            <w:pPr>
              <w:jc w:val="center"/>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2012</w:t>
            </w:r>
          </w:p>
        </w:tc>
        <w:tc>
          <w:tcPr>
            <w:tcW w:w="1649" w:type="dxa"/>
            <w:noWrap/>
            <w:vAlign w:val="center"/>
            <w:hideMark/>
          </w:tcPr>
          <w:p w:rsidR="00423895" w:rsidRPr="000E0643" w:rsidRDefault="00423895" w:rsidP="00C00ACF">
            <w:pPr>
              <w:jc w:val="center"/>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2013</w:t>
            </w:r>
          </w:p>
        </w:tc>
      </w:tr>
      <w:tr w:rsidR="00423895" w:rsidRPr="000E0643" w:rsidTr="00C00ACF">
        <w:trPr>
          <w:trHeight w:val="312"/>
          <w:jc w:val="center"/>
        </w:trPr>
        <w:tc>
          <w:tcPr>
            <w:tcW w:w="1772" w:type="dxa"/>
            <w:noWrap/>
            <w:vAlign w:val="center"/>
            <w:hideMark/>
          </w:tcPr>
          <w:p w:rsidR="00423895" w:rsidRPr="000E0643" w:rsidRDefault="00423895" w:rsidP="00C00ACF">
            <w:pPr>
              <w:jc w:val="center"/>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Зарубежные продажи (S</w:t>
            </w:r>
            <w:r w:rsidRPr="000E0643">
              <w:rPr>
                <w:rFonts w:ascii="Times New Roman" w:eastAsia="Times New Roman" w:hAnsi="Times New Roman" w:cs="Times New Roman"/>
                <w:color w:val="000000"/>
                <w:sz w:val="24"/>
                <w:szCs w:val="24"/>
                <w:lang w:val="en-US"/>
              </w:rPr>
              <w:t>O</w:t>
            </w:r>
            <w:r w:rsidRPr="000E0643">
              <w:rPr>
                <w:rFonts w:ascii="Times New Roman" w:eastAsia="Times New Roman" w:hAnsi="Times New Roman" w:cs="Times New Roman"/>
                <w:color w:val="000000"/>
                <w:sz w:val="24"/>
                <w:szCs w:val="24"/>
              </w:rPr>
              <w:t>)</w:t>
            </w:r>
          </w:p>
        </w:tc>
        <w:tc>
          <w:tcPr>
            <w:tcW w:w="1418" w:type="dxa"/>
            <w:noWrap/>
            <w:vAlign w:val="center"/>
            <w:hideMark/>
          </w:tcPr>
          <w:p w:rsidR="00423895" w:rsidRPr="000E0643" w:rsidRDefault="00423895" w:rsidP="00C00ACF">
            <w:pPr>
              <w:jc w:val="center"/>
              <w:rPr>
                <w:rFonts w:ascii="Times New Roman" w:hAnsi="Times New Roman" w:cs="Times New Roman"/>
                <w:color w:val="000000"/>
                <w:sz w:val="24"/>
                <w:szCs w:val="24"/>
              </w:rPr>
            </w:pPr>
            <w:r w:rsidRPr="000E0643">
              <w:rPr>
                <w:rFonts w:ascii="Times New Roman" w:hAnsi="Times New Roman" w:cs="Times New Roman"/>
                <w:color w:val="000000"/>
                <w:sz w:val="24"/>
                <w:szCs w:val="24"/>
              </w:rPr>
              <w:t>36 958 236</w:t>
            </w:r>
          </w:p>
        </w:tc>
        <w:tc>
          <w:tcPr>
            <w:tcW w:w="1559" w:type="dxa"/>
            <w:noWrap/>
            <w:vAlign w:val="center"/>
            <w:hideMark/>
          </w:tcPr>
          <w:p w:rsidR="00423895" w:rsidRPr="000E0643" w:rsidRDefault="00423895" w:rsidP="00C00ACF">
            <w:pPr>
              <w:jc w:val="center"/>
              <w:rPr>
                <w:rFonts w:ascii="Times New Roman" w:hAnsi="Times New Roman" w:cs="Times New Roman"/>
                <w:color w:val="000000"/>
                <w:sz w:val="24"/>
                <w:szCs w:val="24"/>
              </w:rPr>
            </w:pPr>
            <w:r w:rsidRPr="000E0643">
              <w:rPr>
                <w:rFonts w:ascii="Times New Roman" w:hAnsi="Times New Roman" w:cs="Times New Roman"/>
                <w:color w:val="000000"/>
                <w:sz w:val="24"/>
                <w:szCs w:val="24"/>
              </w:rPr>
              <w:t>35 809 950</w:t>
            </w:r>
          </w:p>
        </w:tc>
        <w:tc>
          <w:tcPr>
            <w:tcW w:w="1649" w:type="dxa"/>
            <w:noWrap/>
            <w:vAlign w:val="center"/>
            <w:hideMark/>
          </w:tcPr>
          <w:p w:rsidR="00423895" w:rsidRPr="000E0643" w:rsidRDefault="00423895" w:rsidP="00C00ACF">
            <w:pPr>
              <w:jc w:val="center"/>
              <w:rPr>
                <w:rFonts w:ascii="Times New Roman" w:hAnsi="Times New Roman" w:cs="Times New Roman"/>
                <w:color w:val="000000"/>
                <w:sz w:val="24"/>
                <w:szCs w:val="24"/>
              </w:rPr>
            </w:pPr>
            <w:r w:rsidRPr="000E0643">
              <w:rPr>
                <w:rFonts w:ascii="Times New Roman" w:hAnsi="Times New Roman" w:cs="Times New Roman"/>
                <w:color w:val="000000"/>
                <w:sz w:val="24"/>
                <w:szCs w:val="24"/>
              </w:rPr>
              <w:t>39 390 945</w:t>
            </w:r>
          </w:p>
        </w:tc>
      </w:tr>
      <w:tr w:rsidR="00423895" w:rsidRPr="000E0643" w:rsidTr="00C00ACF">
        <w:trPr>
          <w:trHeight w:val="312"/>
          <w:jc w:val="center"/>
        </w:trPr>
        <w:tc>
          <w:tcPr>
            <w:tcW w:w="1772" w:type="dxa"/>
            <w:noWrap/>
            <w:vAlign w:val="center"/>
            <w:hideMark/>
          </w:tcPr>
          <w:p w:rsidR="00423895" w:rsidRPr="000E0643" w:rsidRDefault="00423895" w:rsidP="00C00ACF">
            <w:pPr>
              <w:jc w:val="center"/>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Продажи неосновного бизнеса (S</w:t>
            </w:r>
            <w:r w:rsidRPr="000E0643">
              <w:rPr>
                <w:rFonts w:ascii="Times New Roman" w:eastAsia="Times New Roman" w:hAnsi="Times New Roman" w:cs="Times New Roman"/>
                <w:color w:val="000000"/>
                <w:sz w:val="24"/>
                <w:szCs w:val="24"/>
                <w:lang w:val="en-US"/>
              </w:rPr>
              <w:t>X</w:t>
            </w:r>
            <w:r w:rsidRPr="000E0643">
              <w:rPr>
                <w:rFonts w:ascii="Times New Roman" w:eastAsia="Times New Roman" w:hAnsi="Times New Roman" w:cs="Times New Roman"/>
                <w:color w:val="000000"/>
                <w:sz w:val="24"/>
                <w:szCs w:val="24"/>
              </w:rPr>
              <w:t>)</w:t>
            </w:r>
          </w:p>
        </w:tc>
        <w:tc>
          <w:tcPr>
            <w:tcW w:w="1418" w:type="dxa"/>
            <w:noWrap/>
            <w:vAlign w:val="center"/>
            <w:hideMark/>
          </w:tcPr>
          <w:p w:rsidR="00423895" w:rsidRPr="000E0643" w:rsidRDefault="00423895" w:rsidP="00C00ACF">
            <w:pPr>
              <w:jc w:val="center"/>
              <w:rPr>
                <w:rFonts w:ascii="Times New Roman" w:hAnsi="Times New Roman" w:cs="Times New Roman"/>
                <w:color w:val="000000"/>
                <w:sz w:val="24"/>
                <w:szCs w:val="24"/>
              </w:rPr>
            </w:pPr>
            <w:r w:rsidRPr="000E0643">
              <w:rPr>
                <w:rFonts w:ascii="Times New Roman" w:hAnsi="Times New Roman" w:cs="Times New Roman"/>
                <w:color w:val="000000"/>
                <w:sz w:val="24"/>
                <w:szCs w:val="24"/>
              </w:rPr>
              <w:t>2 525</w:t>
            </w:r>
          </w:p>
        </w:tc>
        <w:tc>
          <w:tcPr>
            <w:tcW w:w="1559" w:type="dxa"/>
            <w:noWrap/>
            <w:vAlign w:val="center"/>
            <w:hideMark/>
          </w:tcPr>
          <w:p w:rsidR="00423895" w:rsidRPr="000E0643" w:rsidRDefault="00423895" w:rsidP="00C00ACF">
            <w:pPr>
              <w:jc w:val="center"/>
              <w:rPr>
                <w:rFonts w:ascii="Times New Roman" w:hAnsi="Times New Roman" w:cs="Times New Roman"/>
                <w:color w:val="000000"/>
                <w:sz w:val="24"/>
                <w:szCs w:val="24"/>
              </w:rPr>
            </w:pPr>
            <w:r w:rsidRPr="000E0643">
              <w:rPr>
                <w:rFonts w:ascii="Times New Roman" w:hAnsi="Times New Roman" w:cs="Times New Roman"/>
                <w:color w:val="000000"/>
                <w:sz w:val="24"/>
                <w:szCs w:val="24"/>
              </w:rPr>
              <w:t>10 284 962</w:t>
            </w:r>
          </w:p>
        </w:tc>
        <w:tc>
          <w:tcPr>
            <w:tcW w:w="1649" w:type="dxa"/>
            <w:noWrap/>
            <w:vAlign w:val="center"/>
            <w:hideMark/>
          </w:tcPr>
          <w:p w:rsidR="00423895" w:rsidRPr="000E0643" w:rsidRDefault="00423895" w:rsidP="00C00ACF">
            <w:pPr>
              <w:jc w:val="center"/>
              <w:rPr>
                <w:rFonts w:ascii="Times New Roman" w:hAnsi="Times New Roman" w:cs="Times New Roman"/>
                <w:color w:val="000000"/>
                <w:sz w:val="24"/>
                <w:szCs w:val="24"/>
              </w:rPr>
            </w:pPr>
            <w:r w:rsidRPr="000E0643">
              <w:rPr>
                <w:rFonts w:ascii="Times New Roman" w:hAnsi="Times New Roman" w:cs="Times New Roman"/>
                <w:color w:val="000000"/>
                <w:sz w:val="24"/>
                <w:szCs w:val="24"/>
              </w:rPr>
              <w:t>11 089 535</w:t>
            </w:r>
          </w:p>
        </w:tc>
      </w:tr>
      <w:tr w:rsidR="00423895" w:rsidRPr="000E0643" w:rsidTr="00C00ACF">
        <w:trPr>
          <w:trHeight w:val="312"/>
          <w:jc w:val="center"/>
        </w:trPr>
        <w:tc>
          <w:tcPr>
            <w:tcW w:w="1772" w:type="dxa"/>
            <w:noWrap/>
            <w:vAlign w:val="center"/>
            <w:hideMark/>
          </w:tcPr>
          <w:p w:rsidR="00423895" w:rsidRPr="000E0643" w:rsidRDefault="00423895" w:rsidP="00C00ACF">
            <w:pPr>
              <w:jc w:val="center"/>
              <w:rPr>
                <w:rFonts w:ascii="Times New Roman" w:eastAsia="Times New Roman" w:hAnsi="Times New Roman" w:cs="Times New Roman"/>
                <w:color w:val="000000"/>
                <w:sz w:val="24"/>
                <w:szCs w:val="24"/>
                <w:lang w:val="en-US"/>
              </w:rPr>
            </w:pPr>
            <w:r w:rsidRPr="000E0643">
              <w:rPr>
                <w:rFonts w:ascii="Times New Roman" w:eastAsia="Times New Roman" w:hAnsi="Times New Roman" w:cs="Times New Roman"/>
                <w:color w:val="000000"/>
                <w:sz w:val="24"/>
                <w:szCs w:val="24"/>
                <w:lang w:val="en-US"/>
              </w:rPr>
              <w:t>ED</w:t>
            </w:r>
          </w:p>
        </w:tc>
        <w:tc>
          <w:tcPr>
            <w:tcW w:w="1418" w:type="dxa"/>
            <w:noWrap/>
            <w:vAlign w:val="center"/>
            <w:hideMark/>
          </w:tcPr>
          <w:p w:rsidR="00423895" w:rsidRPr="000E0643" w:rsidRDefault="00423895" w:rsidP="00C00ACF">
            <w:pPr>
              <w:jc w:val="center"/>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lang w:val="en-US"/>
              </w:rPr>
              <w:t>1</w:t>
            </w:r>
            <w:r w:rsidRPr="000E0643">
              <w:rPr>
                <w:rFonts w:ascii="Times New Roman" w:eastAsia="Times New Roman" w:hAnsi="Times New Roman" w:cs="Times New Roman"/>
                <w:color w:val="000000"/>
                <w:sz w:val="24"/>
                <w:szCs w:val="24"/>
              </w:rPr>
              <w:t>, 81</w:t>
            </w:r>
          </w:p>
        </w:tc>
        <w:tc>
          <w:tcPr>
            <w:tcW w:w="1559" w:type="dxa"/>
            <w:noWrap/>
            <w:vAlign w:val="center"/>
            <w:hideMark/>
          </w:tcPr>
          <w:p w:rsidR="00423895" w:rsidRPr="000E0643" w:rsidRDefault="00423895" w:rsidP="00C00ACF">
            <w:pPr>
              <w:jc w:val="center"/>
              <w:rPr>
                <w:rFonts w:ascii="Times New Roman" w:eastAsia="Times New Roman" w:hAnsi="Times New Roman" w:cs="Times New Roman"/>
                <w:color w:val="000000"/>
                <w:sz w:val="24"/>
                <w:szCs w:val="24"/>
                <w:lang w:val="en-US"/>
              </w:rPr>
            </w:pPr>
          </w:p>
        </w:tc>
        <w:tc>
          <w:tcPr>
            <w:tcW w:w="1649" w:type="dxa"/>
            <w:noWrap/>
            <w:vAlign w:val="center"/>
            <w:hideMark/>
          </w:tcPr>
          <w:p w:rsidR="00423895" w:rsidRPr="000E0643" w:rsidRDefault="00423895" w:rsidP="00C00ACF">
            <w:pPr>
              <w:jc w:val="center"/>
              <w:rPr>
                <w:rFonts w:ascii="Times New Roman" w:eastAsia="Times New Roman" w:hAnsi="Times New Roman" w:cs="Times New Roman"/>
                <w:color w:val="000000"/>
                <w:sz w:val="24"/>
                <w:szCs w:val="24"/>
                <w:lang w:val="en-US"/>
              </w:rPr>
            </w:pPr>
          </w:p>
        </w:tc>
      </w:tr>
    </w:tbl>
    <w:p w:rsidR="00423895" w:rsidRPr="000E0643" w:rsidRDefault="00423895" w:rsidP="00423895">
      <w:pPr>
        <w:spacing w:line="360" w:lineRule="auto"/>
        <w:ind w:firstLine="567"/>
        <w:jc w:val="center"/>
        <w:rPr>
          <w:rFonts w:ascii="Times New Roman" w:hAnsi="Times New Roman" w:cs="Times New Roman"/>
          <w:sz w:val="24"/>
          <w:szCs w:val="24"/>
        </w:rPr>
      </w:pPr>
      <w:r w:rsidRPr="000E0643">
        <w:rPr>
          <w:rFonts w:ascii="Times New Roman" w:hAnsi="Times New Roman" w:cs="Times New Roman"/>
          <w:sz w:val="24"/>
          <w:szCs w:val="24"/>
        </w:rPr>
        <w:t>Данные взяты из годовых и бухгалтерских отчетов компании МТС.</w:t>
      </w:r>
    </w:p>
    <w:p w:rsidR="00781D11" w:rsidRPr="000E0643" w:rsidRDefault="00781D11" w:rsidP="00781D11">
      <w:pPr>
        <w:spacing w:after="0" w:line="360" w:lineRule="auto"/>
        <w:ind w:firstLine="709"/>
        <w:jc w:val="both"/>
        <w:rPr>
          <w:rFonts w:ascii="Times New Roman" w:hAnsi="Times New Roman" w:cs="Times New Roman"/>
          <w:sz w:val="24"/>
          <w:szCs w:val="24"/>
        </w:rPr>
      </w:pPr>
      <w:r w:rsidRPr="000E0643">
        <w:rPr>
          <w:rFonts w:ascii="Times New Roman" w:hAnsi="Times New Roman" w:cs="Times New Roman"/>
          <w:sz w:val="24"/>
          <w:szCs w:val="24"/>
        </w:rPr>
        <w:t xml:space="preserve">Драйвер экспансии равен </w:t>
      </w:r>
      <w:r w:rsidRPr="000E0643">
        <w:rPr>
          <w:rFonts w:ascii="Times New Roman" w:hAnsi="Times New Roman" w:cs="Times New Roman"/>
          <w:sz w:val="24"/>
          <w:szCs w:val="24"/>
          <w:lang w:val="en-US"/>
        </w:rPr>
        <w:t>ED</w:t>
      </w:r>
      <w:r w:rsidRPr="000E0643">
        <w:rPr>
          <w:rFonts w:ascii="Times New Roman" w:hAnsi="Times New Roman" w:cs="Times New Roman"/>
          <w:sz w:val="24"/>
          <w:szCs w:val="24"/>
        </w:rPr>
        <w:t xml:space="preserve"> = 1,81. Можно отметить, что компания широко использует возможности выходы на новые рынки.</w:t>
      </w:r>
    </w:p>
    <w:p w:rsidR="00781D11" w:rsidRDefault="00781D11" w:rsidP="00423895">
      <w:pPr>
        <w:spacing w:line="360" w:lineRule="auto"/>
        <w:ind w:firstLine="709"/>
        <w:jc w:val="both"/>
        <w:rPr>
          <w:rFonts w:ascii="Times New Roman" w:hAnsi="Times New Roman" w:cs="Times New Roman"/>
          <w:sz w:val="24"/>
          <w:szCs w:val="24"/>
        </w:rPr>
      </w:pPr>
    </w:p>
    <w:p w:rsidR="00423895" w:rsidRPr="000E0643" w:rsidRDefault="00423895" w:rsidP="00423895">
      <w:pPr>
        <w:spacing w:line="360" w:lineRule="auto"/>
        <w:ind w:firstLine="709"/>
        <w:jc w:val="both"/>
        <w:rPr>
          <w:rFonts w:ascii="Times New Roman" w:hAnsi="Times New Roman" w:cs="Times New Roman"/>
          <w:sz w:val="24"/>
          <w:szCs w:val="24"/>
        </w:rPr>
      </w:pPr>
      <w:r w:rsidRPr="000E0643">
        <w:rPr>
          <w:rFonts w:ascii="Times New Roman" w:hAnsi="Times New Roman" w:cs="Times New Roman"/>
          <w:sz w:val="24"/>
          <w:szCs w:val="24"/>
        </w:rPr>
        <w:t>Стоимость бренда определяется согласно формуле (2):</w:t>
      </w:r>
    </w:p>
    <w:p w:rsidR="00423895" w:rsidRPr="000E0643" w:rsidRDefault="00423895" w:rsidP="00423895">
      <w:pPr>
        <w:spacing w:before="240" w:after="0" w:line="360" w:lineRule="auto"/>
        <w:jc w:val="center"/>
        <w:rPr>
          <w:rFonts w:ascii="Times New Roman" w:hAnsi="Times New Roman" w:cs="Times New Roman"/>
          <w:sz w:val="24"/>
          <w:szCs w:val="24"/>
        </w:rPr>
      </w:pPr>
      <w:r w:rsidRPr="000E0643">
        <w:rPr>
          <w:rFonts w:ascii="Times New Roman" w:hAnsi="Times New Roman" w:cs="Times New Roman"/>
          <w:position w:val="-32"/>
          <w:sz w:val="24"/>
          <w:szCs w:val="24"/>
          <w:lang w:val="en-US"/>
        </w:rPr>
        <w:object w:dxaOrig="210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8pt;height:34.8pt" o:ole="">
            <v:imagedata r:id="rId20" o:title=""/>
          </v:shape>
          <o:OLEObject Type="Embed" ProgID="Equation.3" ShapeID="_x0000_i1025" DrawAspect="Content" ObjectID="_1462354531" r:id="rId21"/>
        </w:object>
      </w:r>
      <w:r>
        <w:rPr>
          <w:rFonts w:ascii="Times New Roman" w:hAnsi="Times New Roman" w:cs="Times New Roman"/>
          <w:sz w:val="24"/>
          <w:szCs w:val="24"/>
        </w:rPr>
        <w:t>,</w:t>
      </w:r>
      <w:r w:rsidRPr="000E0643">
        <w:rPr>
          <w:rFonts w:ascii="Times New Roman" w:hAnsi="Times New Roman" w:cs="Times New Roman"/>
          <w:sz w:val="24"/>
          <w:szCs w:val="24"/>
        </w:rPr>
        <w:t xml:space="preserve">                                    (2)</w:t>
      </w:r>
    </w:p>
    <w:p w:rsidR="00423895" w:rsidRPr="000E0643" w:rsidRDefault="00423895" w:rsidP="00A01753">
      <w:pPr>
        <w:spacing w:after="0" w:line="240" w:lineRule="auto"/>
        <w:ind w:firstLine="709"/>
        <w:jc w:val="both"/>
        <w:rPr>
          <w:rFonts w:ascii="Times New Roman" w:hAnsi="Times New Roman" w:cs="Times New Roman"/>
          <w:sz w:val="24"/>
          <w:szCs w:val="24"/>
        </w:rPr>
      </w:pPr>
      <w:r w:rsidRPr="000E0643">
        <w:rPr>
          <w:rFonts w:ascii="Times New Roman" w:hAnsi="Times New Roman" w:cs="Times New Roman"/>
          <w:sz w:val="24"/>
          <w:szCs w:val="24"/>
        </w:rPr>
        <w:t xml:space="preserve">где </w:t>
      </w:r>
      <w:proofErr w:type="spellStart"/>
      <w:r w:rsidRPr="000E0643">
        <w:rPr>
          <w:rFonts w:ascii="Times New Roman" w:hAnsi="Times New Roman" w:cs="Times New Roman"/>
          <w:sz w:val="24"/>
          <w:szCs w:val="24"/>
          <w:lang w:val="en-US"/>
        </w:rPr>
        <w:t>VBr</w:t>
      </w:r>
      <w:proofErr w:type="spellEnd"/>
      <w:r w:rsidRPr="000E0643">
        <w:rPr>
          <w:rFonts w:ascii="Times New Roman" w:hAnsi="Times New Roman" w:cs="Times New Roman"/>
          <w:sz w:val="24"/>
          <w:szCs w:val="24"/>
        </w:rPr>
        <w:t>– стоимость бренда</w:t>
      </w:r>
      <w:r>
        <w:rPr>
          <w:rFonts w:ascii="Times New Roman" w:hAnsi="Times New Roman" w:cs="Times New Roman"/>
          <w:sz w:val="24"/>
          <w:szCs w:val="24"/>
        </w:rPr>
        <w:t>;</w:t>
      </w:r>
      <w:r w:rsidRPr="000E0643">
        <w:rPr>
          <w:rFonts w:ascii="Times New Roman" w:hAnsi="Times New Roman" w:cs="Times New Roman"/>
          <w:sz w:val="24"/>
          <w:szCs w:val="24"/>
        </w:rPr>
        <w:t xml:space="preserve"> </w:t>
      </w:r>
    </w:p>
    <w:p w:rsidR="00423895" w:rsidRPr="000E0643" w:rsidRDefault="00423895" w:rsidP="00A01753">
      <w:pPr>
        <w:spacing w:line="360" w:lineRule="auto"/>
        <w:ind w:firstLine="709"/>
        <w:jc w:val="both"/>
        <w:rPr>
          <w:rFonts w:ascii="Times New Roman" w:hAnsi="Times New Roman" w:cs="Times New Roman"/>
          <w:sz w:val="24"/>
          <w:szCs w:val="24"/>
        </w:rPr>
      </w:pPr>
      <w:proofErr w:type="spellStart"/>
      <w:r w:rsidRPr="000E0643">
        <w:rPr>
          <w:rFonts w:ascii="Times New Roman" w:hAnsi="Times New Roman" w:cs="Times New Roman"/>
          <w:sz w:val="24"/>
          <w:szCs w:val="24"/>
        </w:rPr>
        <w:t>r</w:t>
      </w:r>
      <w:r w:rsidRPr="000E0643">
        <w:rPr>
          <w:rFonts w:ascii="Times New Roman" w:hAnsi="Times New Roman" w:cs="Times New Roman"/>
          <w:sz w:val="24"/>
          <w:szCs w:val="24"/>
          <w:vertAlign w:val="subscript"/>
        </w:rPr>
        <w:t>rf</w:t>
      </w:r>
      <w:proofErr w:type="spellEnd"/>
      <w:r w:rsidRPr="000E0643">
        <w:rPr>
          <w:rFonts w:ascii="Times New Roman" w:hAnsi="Times New Roman" w:cs="Times New Roman"/>
          <w:sz w:val="24"/>
          <w:szCs w:val="24"/>
        </w:rPr>
        <w:t xml:space="preserve"> – </w:t>
      </w:r>
      <w:proofErr w:type="spellStart"/>
      <w:r w:rsidRPr="000E0643">
        <w:rPr>
          <w:rFonts w:ascii="Times New Roman" w:hAnsi="Times New Roman" w:cs="Times New Roman"/>
          <w:sz w:val="24"/>
          <w:szCs w:val="24"/>
        </w:rPr>
        <w:t>безрисковая</w:t>
      </w:r>
      <w:proofErr w:type="spellEnd"/>
      <w:r w:rsidRPr="000E0643">
        <w:rPr>
          <w:rFonts w:ascii="Times New Roman" w:hAnsi="Times New Roman" w:cs="Times New Roman"/>
          <w:sz w:val="24"/>
          <w:szCs w:val="24"/>
        </w:rPr>
        <w:t xml:space="preserve"> ставка.</w:t>
      </w:r>
    </w:p>
    <w:p w:rsidR="00423895" w:rsidRPr="000E0643" w:rsidRDefault="00423895" w:rsidP="00A01753">
      <w:pPr>
        <w:spacing w:after="0" w:line="360" w:lineRule="auto"/>
        <w:ind w:firstLine="709"/>
        <w:jc w:val="both"/>
        <w:rPr>
          <w:rFonts w:ascii="Times New Roman" w:hAnsi="Times New Roman" w:cs="Times New Roman"/>
          <w:sz w:val="24"/>
          <w:szCs w:val="24"/>
        </w:rPr>
      </w:pPr>
      <w:r w:rsidRPr="000E0643">
        <w:rPr>
          <w:rFonts w:ascii="Times New Roman" w:hAnsi="Times New Roman" w:cs="Times New Roman"/>
          <w:sz w:val="24"/>
          <w:szCs w:val="24"/>
        </w:rPr>
        <w:t xml:space="preserve">Стоимость бренда компании МТС, рассчитанная по модели </w:t>
      </w:r>
      <w:r w:rsidRPr="000E0643">
        <w:rPr>
          <w:rFonts w:ascii="Times New Roman" w:hAnsi="Times New Roman" w:cs="Times New Roman"/>
          <w:sz w:val="24"/>
          <w:szCs w:val="24"/>
          <w:lang w:val="en-US"/>
        </w:rPr>
        <w:t>Hirose</w:t>
      </w:r>
      <w:r w:rsidRPr="000E0643">
        <w:rPr>
          <w:rFonts w:ascii="Times New Roman" w:hAnsi="Times New Roman" w:cs="Times New Roman"/>
          <w:sz w:val="24"/>
          <w:szCs w:val="24"/>
        </w:rPr>
        <w:t xml:space="preserve"> на показателях, вычисленных выше, составила </w:t>
      </w:r>
      <w:r w:rsidRPr="000E0643">
        <w:rPr>
          <w:rFonts w:ascii="Times New Roman" w:eastAsia="Times New Roman" w:hAnsi="Times New Roman" w:cs="Times New Roman"/>
          <w:color w:val="000000"/>
          <w:sz w:val="24"/>
          <w:szCs w:val="24"/>
        </w:rPr>
        <w:t xml:space="preserve">230 981,6 </w:t>
      </w:r>
      <w:r w:rsidRPr="000E0643">
        <w:rPr>
          <w:rFonts w:ascii="Times New Roman" w:hAnsi="Times New Roman" w:cs="Times New Roman"/>
          <w:sz w:val="24"/>
          <w:szCs w:val="24"/>
        </w:rPr>
        <w:t>млн. рублей.</w:t>
      </w:r>
    </w:p>
    <w:p w:rsidR="00423895" w:rsidRPr="00224129" w:rsidRDefault="00423895" w:rsidP="00423895">
      <w:pPr>
        <w:spacing w:after="0" w:line="360" w:lineRule="auto"/>
        <w:ind w:firstLine="709"/>
        <w:jc w:val="both"/>
        <w:rPr>
          <w:rFonts w:ascii="Times New Roman" w:hAnsi="Times New Roman" w:cs="Times New Roman"/>
          <w:sz w:val="24"/>
          <w:szCs w:val="24"/>
        </w:rPr>
      </w:pPr>
      <w:r w:rsidRPr="000E0643">
        <w:rPr>
          <w:rFonts w:ascii="Times New Roman" w:hAnsi="Times New Roman" w:cs="Times New Roman"/>
          <w:sz w:val="24"/>
          <w:szCs w:val="24"/>
        </w:rPr>
        <w:t xml:space="preserve">Проведем расчет стоимости бренда МТС по модифицированной модели </w:t>
      </w:r>
      <w:r w:rsidRPr="000E0643">
        <w:rPr>
          <w:rFonts w:ascii="Times New Roman" w:hAnsi="Times New Roman" w:cs="Times New Roman"/>
          <w:sz w:val="24"/>
          <w:szCs w:val="24"/>
          <w:lang w:val="en-US"/>
        </w:rPr>
        <w:t>Hirose</w:t>
      </w:r>
      <w:r w:rsidRPr="000E0643">
        <w:rPr>
          <w:rFonts w:ascii="Times New Roman" w:hAnsi="Times New Roman" w:cs="Times New Roman"/>
          <w:sz w:val="24"/>
          <w:szCs w:val="24"/>
        </w:rPr>
        <w:t>, с использованием средневзвешенных затрат на капитал в качестве ставки капитализации и учетом темпов роста.</w:t>
      </w:r>
    </w:p>
    <w:p w:rsidR="00423895" w:rsidRPr="000E0643" w:rsidRDefault="00423895" w:rsidP="00423895">
      <w:pPr>
        <w:spacing w:after="0" w:line="360" w:lineRule="auto"/>
        <w:ind w:firstLine="709"/>
        <w:jc w:val="both"/>
        <w:rPr>
          <w:rFonts w:ascii="Times New Roman" w:hAnsi="Times New Roman" w:cs="Times New Roman"/>
          <w:sz w:val="24"/>
          <w:szCs w:val="24"/>
        </w:rPr>
      </w:pPr>
      <w:r w:rsidRPr="000E0643">
        <w:rPr>
          <w:rFonts w:ascii="Times New Roman" w:hAnsi="Times New Roman" w:cs="Times New Roman"/>
          <w:sz w:val="24"/>
          <w:szCs w:val="24"/>
        </w:rPr>
        <w:t>В качестве темпа роста компании в бесконечном периоде примем 3% - это долгосрочный прогнозный темп роста ВВП, выраженный в рублях, по оценке Минэкономразвития.</w:t>
      </w:r>
    </w:p>
    <w:p w:rsidR="00423895" w:rsidRPr="000E0643" w:rsidRDefault="00423895" w:rsidP="00423895">
      <w:pPr>
        <w:spacing w:line="360" w:lineRule="auto"/>
        <w:ind w:firstLine="709"/>
        <w:jc w:val="both"/>
        <w:rPr>
          <w:rFonts w:ascii="Times New Roman" w:hAnsi="Times New Roman" w:cs="Times New Roman"/>
          <w:sz w:val="24"/>
          <w:szCs w:val="24"/>
        </w:rPr>
      </w:pPr>
      <w:r w:rsidRPr="000E0643">
        <w:rPr>
          <w:rFonts w:ascii="Times New Roman" w:hAnsi="Times New Roman" w:cs="Times New Roman"/>
          <w:sz w:val="24"/>
          <w:szCs w:val="24"/>
        </w:rPr>
        <w:t>Для определения затрат на привлечение заемного капитала, воспользуемся оценкой на основе метода кумулятивного построения (3):</w:t>
      </w:r>
    </w:p>
    <w:p w:rsidR="00423895" w:rsidRPr="000E0643" w:rsidRDefault="00423895" w:rsidP="00423895">
      <w:pPr>
        <w:spacing w:before="240" w:after="0" w:line="360" w:lineRule="auto"/>
        <w:jc w:val="center"/>
        <w:rPr>
          <w:rFonts w:ascii="Times New Roman" w:hAnsi="Times New Roman" w:cs="Times New Roman"/>
          <w:sz w:val="24"/>
          <w:szCs w:val="24"/>
          <w:lang w:val="en-US"/>
        </w:rPr>
      </w:pPr>
      <w:proofErr w:type="spellStart"/>
      <w:proofErr w:type="gramStart"/>
      <w:r w:rsidRPr="000E0643">
        <w:rPr>
          <w:rFonts w:ascii="Times New Roman" w:hAnsi="Times New Roman" w:cs="Times New Roman"/>
          <w:sz w:val="24"/>
          <w:szCs w:val="24"/>
          <w:lang w:val="en-US"/>
        </w:rPr>
        <w:t>k</w:t>
      </w:r>
      <w:r w:rsidRPr="000E0643">
        <w:rPr>
          <w:rFonts w:ascii="Times New Roman" w:hAnsi="Times New Roman" w:cs="Times New Roman"/>
          <w:sz w:val="24"/>
          <w:szCs w:val="24"/>
          <w:vertAlign w:val="subscript"/>
          <w:lang w:val="en-US"/>
        </w:rPr>
        <w:t>d</w:t>
      </w:r>
      <w:proofErr w:type="spellEnd"/>
      <w:proofErr w:type="gramEnd"/>
      <w:r w:rsidRPr="000E0643">
        <w:rPr>
          <w:rFonts w:ascii="Times New Roman" w:hAnsi="Times New Roman" w:cs="Times New Roman"/>
          <w:sz w:val="24"/>
          <w:szCs w:val="24"/>
          <w:lang w:val="en-US"/>
        </w:rPr>
        <w:t xml:space="preserve"> = </w:t>
      </w:r>
      <w:proofErr w:type="spellStart"/>
      <w:r w:rsidRPr="000E0643">
        <w:rPr>
          <w:rFonts w:ascii="Times New Roman" w:hAnsi="Times New Roman" w:cs="Times New Roman"/>
          <w:sz w:val="24"/>
          <w:szCs w:val="24"/>
          <w:lang w:val="en-US"/>
        </w:rPr>
        <w:t>r</w:t>
      </w:r>
      <w:r w:rsidRPr="000E0643">
        <w:rPr>
          <w:rFonts w:ascii="Times New Roman" w:hAnsi="Times New Roman" w:cs="Times New Roman"/>
          <w:sz w:val="24"/>
          <w:szCs w:val="24"/>
          <w:vertAlign w:val="subscript"/>
          <w:lang w:val="en-US"/>
        </w:rPr>
        <w:t>rf</w:t>
      </w:r>
      <w:proofErr w:type="spellEnd"/>
      <w:r w:rsidRPr="000E0643">
        <w:rPr>
          <w:rFonts w:ascii="Times New Roman" w:hAnsi="Times New Roman" w:cs="Times New Roman"/>
          <w:sz w:val="24"/>
          <w:szCs w:val="24"/>
          <w:lang w:val="en-US"/>
        </w:rPr>
        <w:t xml:space="preserve"> + company spread + country spread,                 (3)</w:t>
      </w:r>
    </w:p>
    <w:p w:rsidR="00423895" w:rsidRPr="000E0643" w:rsidRDefault="00423895" w:rsidP="00A01753">
      <w:pPr>
        <w:spacing w:after="0" w:line="240" w:lineRule="auto"/>
        <w:ind w:firstLine="709"/>
        <w:rPr>
          <w:rFonts w:ascii="Times New Roman" w:hAnsi="Times New Roman" w:cs="Times New Roman"/>
          <w:sz w:val="24"/>
          <w:szCs w:val="24"/>
        </w:rPr>
      </w:pPr>
      <w:r w:rsidRPr="000E0643">
        <w:rPr>
          <w:rFonts w:ascii="Times New Roman" w:hAnsi="Times New Roman" w:cs="Times New Roman"/>
          <w:sz w:val="24"/>
          <w:szCs w:val="24"/>
        </w:rPr>
        <w:t xml:space="preserve">где: </w:t>
      </w:r>
      <w:proofErr w:type="spellStart"/>
      <w:r w:rsidRPr="000E0643">
        <w:rPr>
          <w:rFonts w:ascii="Times New Roman" w:hAnsi="Times New Roman" w:cs="Times New Roman"/>
          <w:sz w:val="24"/>
          <w:szCs w:val="24"/>
          <w:lang w:val="en-US"/>
        </w:rPr>
        <w:t>k</w:t>
      </w:r>
      <w:r w:rsidRPr="000E0643">
        <w:rPr>
          <w:rFonts w:ascii="Times New Roman" w:hAnsi="Times New Roman" w:cs="Times New Roman"/>
          <w:sz w:val="24"/>
          <w:szCs w:val="24"/>
          <w:vertAlign w:val="subscript"/>
          <w:lang w:val="en-US"/>
        </w:rPr>
        <w:t>d</w:t>
      </w:r>
      <w:proofErr w:type="spellEnd"/>
      <w:r w:rsidRPr="000E0643">
        <w:rPr>
          <w:rFonts w:ascii="Times New Roman" w:hAnsi="Times New Roman" w:cs="Times New Roman"/>
          <w:sz w:val="24"/>
          <w:szCs w:val="24"/>
          <w:vertAlign w:val="subscript"/>
        </w:rPr>
        <w:t xml:space="preserve"> </w:t>
      </w:r>
      <w:r w:rsidRPr="000E0643">
        <w:rPr>
          <w:rFonts w:ascii="Times New Roman" w:hAnsi="Times New Roman" w:cs="Times New Roman"/>
          <w:sz w:val="24"/>
          <w:szCs w:val="24"/>
        </w:rPr>
        <w:t>– рыночная стоимость затрат на капитал;</w:t>
      </w:r>
    </w:p>
    <w:p w:rsidR="00423895" w:rsidRPr="000E0643" w:rsidRDefault="00423895" w:rsidP="00A01753">
      <w:pPr>
        <w:spacing w:after="0" w:line="240" w:lineRule="auto"/>
        <w:ind w:firstLine="709"/>
        <w:rPr>
          <w:rFonts w:ascii="Times New Roman" w:hAnsi="Times New Roman" w:cs="Times New Roman"/>
          <w:sz w:val="24"/>
          <w:szCs w:val="24"/>
        </w:rPr>
      </w:pPr>
      <w:proofErr w:type="spellStart"/>
      <w:proofErr w:type="gramStart"/>
      <w:r w:rsidRPr="000E0643">
        <w:rPr>
          <w:rFonts w:ascii="Times New Roman" w:hAnsi="Times New Roman" w:cs="Times New Roman"/>
          <w:sz w:val="24"/>
          <w:szCs w:val="24"/>
          <w:lang w:val="en-US"/>
        </w:rPr>
        <w:t>r</w:t>
      </w:r>
      <w:r w:rsidRPr="000E0643">
        <w:rPr>
          <w:rFonts w:ascii="Times New Roman" w:hAnsi="Times New Roman" w:cs="Times New Roman"/>
          <w:sz w:val="24"/>
          <w:szCs w:val="24"/>
          <w:vertAlign w:val="subscript"/>
          <w:lang w:val="en-US"/>
        </w:rPr>
        <w:t>rf</w:t>
      </w:r>
      <w:proofErr w:type="spellEnd"/>
      <w:proofErr w:type="gramEnd"/>
      <w:r w:rsidRPr="000E0643">
        <w:rPr>
          <w:rFonts w:ascii="Times New Roman" w:hAnsi="Times New Roman" w:cs="Times New Roman"/>
          <w:sz w:val="24"/>
          <w:szCs w:val="24"/>
        </w:rPr>
        <w:t xml:space="preserve"> – </w:t>
      </w:r>
      <w:proofErr w:type="spellStart"/>
      <w:r w:rsidRPr="000E0643">
        <w:rPr>
          <w:rFonts w:ascii="Times New Roman" w:hAnsi="Times New Roman" w:cs="Times New Roman"/>
          <w:sz w:val="24"/>
          <w:szCs w:val="24"/>
        </w:rPr>
        <w:t>безрисковая</w:t>
      </w:r>
      <w:proofErr w:type="spellEnd"/>
      <w:r w:rsidRPr="000E0643">
        <w:rPr>
          <w:rFonts w:ascii="Times New Roman" w:hAnsi="Times New Roman" w:cs="Times New Roman"/>
          <w:sz w:val="24"/>
          <w:szCs w:val="24"/>
        </w:rPr>
        <w:t xml:space="preserve"> ставка;</w:t>
      </w:r>
    </w:p>
    <w:p w:rsidR="00423895" w:rsidRPr="000E0643" w:rsidRDefault="00423895" w:rsidP="00A01753">
      <w:pPr>
        <w:spacing w:after="0" w:line="240" w:lineRule="auto"/>
        <w:ind w:firstLine="709"/>
        <w:rPr>
          <w:rFonts w:ascii="Times New Roman" w:hAnsi="Times New Roman" w:cs="Times New Roman"/>
          <w:sz w:val="24"/>
          <w:szCs w:val="24"/>
        </w:rPr>
      </w:pPr>
      <w:proofErr w:type="gramStart"/>
      <w:r w:rsidRPr="000E0643">
        <w:rPr>
          <w:rFonts w:ascii="Times New Roman" w:hAnsi="Times New Roman" w:cs="Times New Roman"/>
          <w:sz w:val="24"/>
          <w:szCs w:val="24"/>
          <w:lang w:val="en-US"/>
        </w:rPr>
        <w:t>company</w:t>
      </w:r>
      <w:proofErr w:type="gramEnd"/>
      <w:r w:rsidRPr="000E0643">
        <w:rPr>
          <w:rFonts w:ascii="Times New Roman" w:hAnsi="Times New Roman" w:cs="Times New Roman"/>
          <w:sz w:val="24"/>
          <w:szCs w:val="24"/>
        </w:rPr>
        <w:t xml:space="preserve"> </w:t>
      </w:r>
      <w:r w:rsidRPr="000E0643">
        <w:rPr>
          <w:rFonts w:ascii="Times New Roman" w:hAnsi="Times New Roman" w:cs="Times New Roman"/>
          <w:sz w:val="24"/>
          <w:szCs w:val="24"/>
          <w:lang w:val="en-US"/>
        </w:rPr>
        <w:t>spread</w:t>
      </w:r>
      <w:r w:rsidRPr="000E0643">
        <w:rPr>
          <w:rFonts w:ascii="Times New Roman" w:hAnsi="Times New Roman" w:cs="Times New Roman"/>
          <w:sz w:val="24"/>
          <w:szCs w:val="24"/>
        </w:rPr>
        <w:t xml:space="preserve"> – премия за риск компании;</w:t>
      </w:r>
    </w:p>
    <w:p w:rsidR="00423895" w:rsidRPr="000E0643" w:rsidRDefault="00423895" w:rsidP="00A01753">
      <w:pPr>
        <w:spacing w:line="240" w:lineRule="auto"/>
        <w:ind w:firstLine="709"/>
        <w:rPr>
          <w:rFonts w:ascii="Times New Roman" w:hAnsi="Times New Roman" w:cs="Times New Roman"/>
          <w:sz w:val="24"/>
          <w:szCs w:val="24"/>
        </w:rPr>
      </w:pPr>
      <w:proofErr w:type="gramStart"/>
      <w:r w:rsidRPr="000E0643">
        <w:rPr>
          <w:rFonts w:ascii="Times New Roman" w:hAnsi="Times New Roman" w:cs="Times New Roman"/>
          <w:sz w:val="24"/>
          <w:szCs w:val="24"/>
          <w:lang w:val="en-US"/>
        </w:rPr>
        <w:t>country</w:t>
      </w:r>
      <w:proofErr w:type="gramEnd"/>
      <w:r w:rsidRPr="000E0643">
        <w:rPr>
          <w:rFonts w:ascii="Times New Roman" w:hAnsi="Times New Roman" w:cs="Times New Roman"/>
          <w:sz w:val="24"/>
          <w:szCs w:val="24"/>
        </w:rPr>
        <w:t xml:space="preserve"> </w:t>
      </w:r>
      <w:r w:rsidRPr="000E0643">
        <w:rPr>
          <w:rFonts w:ascii="Times New Roman" w:hAnsi="Times New Roman" w:cs="Times New Roman"/>
          <w:sz w:val="24"/>
          <w:szCs w:val="24"/>
          <w:lang w:val="en-US"/>
        </w:rPr>
        <w:t>spread</w:t>
      </w:r>
      <w:r w:rsidRPr="000E0643">
        <w:rPr>
          <w:rFonts w:ascii="Times New Roman" w:hAnsi="Times New Roman" w:cs="Times New Roman"/>
          <w:sz w:val="24"/>
          <w:szCs w:val="24"/>
        </w:rPr>
        <w:t xml:space="preserve"> – </w:t>
      </w:r>
      <w:proofErr w:type="spellStart"/>
      <w:r w:rsidRPr="000E0643">
        <w:rPr>
          <w:rFonts w:ascii="Times New Roman" w:hAnsi="Times New Roman" w:cs="Times New Roman"/>
          <w:sz w:val="24"/>
          <w:szCs w:val="24"/>
        </w:rPr>
        <w:t>страновая</w:t>
      </w:r>
      <w:proofErr w:type="spellEnd"/>
      <w:r w:rsidRPr="000E0643">
        <w:rPr>
          <w:rFonts w:ascii="Times New Roman" w:hAnsi="Times New Roman" w:cs="Times New Roman"/>
          <w:sz w:val="24"/>
          <w:szCs w:val="24"/>
        </w:rPr>
        <w:t xml:space="preserve"> премия за риск.</w:t>
      </w:r>
    </w:p>
    <w:p w:rsidR="00423895" w:rsidRPr="000E0643" w:rsidRDefault="00423895" w:rsidP="00A01753">
      <w:pPr>
        <w:spacing w:before="240" w:after="0" w:line="360" w:lineRule="auto"/>
        <w:ind w:firstLine="709"/>
        <w:jc w:val="both"/>
        <w:rPr>
          <w:rFonts w:ascii="Times New Roman" w:hAnsi="Times New Roman" w:cs="Times New Roman"/>
          <w:sz w:val="24"/>
          <w:szCs w:val="24"/>
        </w:rPr>
      </w:pPr>
      <w:r w:rsidRPr="000E0643">
        <w:rPr>
          <w:rFonts w:ascii="Times New Roman" w:hAnsi="Times New Roman" w:cs="Times New Roman"/>
          <w:sz w:val="24"/>
          <w:szCs w:val="24"/>
        </w:rPr>
        <w:t xml:space="preserve">В качестве </w:t>
      </w:r>
      <w:proofErr w:type="spellStart"/>
      <w:r w:rsidRPr="000E0643">
        <w:rPr>
          <w:rFonts w:ascii="Times New Roman" w:hAnsi="Times New Roman" w:cs="Times New Roman"/>
          <w:sz w:val="24"/>
          <w:szCs w:val="24"/>
        </w:rPr>
        <w:t>безрисковой</w:t>
      </w:r>
      <w:proofErr w:type="spellEnd"/>
      <w:r w:rsidRPr="000E0643">
        <w:rPr>
          <w:rFonts w:ascii="Times New Roman" w:hAnsi="Times New Roman" w:cs="Times New Roman"/>
          <w:sz w:val="24"/>
          <w:szCs w:val="24"/>
        </w:rPr>
        <w:t xml:space="preserve"> ставки примем доходность по 3</w:t>
      </w:r>
      <w:r>
        <w:rPr>
          <w:rFonts w:ascii="Times New Roman" w:hAnsi="Times New Roman" w:cs="Times New Roman"/>
          <w:sz w:val="24"/>
          <w:szCs w:val="24"/>
        </w:rPr>
        <w:t xml:space="preserve">0-летним </w:t>
      </w:r>
      <w:proofErr w:type="spellStart"/>
      <w:r>
        <w:rPr>
          <w:rFonts w:ascii="Times New Roman" w:hAnsi="Times New Roman" w:cs="Times New Roman"/>
          <w:sz w:val="24"/>
          <w:szCs w:val="24"/>
        </w:rPr>
        <w:t>гособлигациям</w:t>
      </w:r>
      <w:proofErr w:type="spellEnd"/>
      <w:r>
        <w:rPr>
          <w:rFonts w:ascii="Times New Roman" w:hAnsi="Times New Roman" w:cs="Times New Roman"/>
          <w:sz w:val="24"/>
          <w:szCs w:val="24"/>
        </w:rPr>
        <w:t xml:space="preserve"> США, рав</w:t>
      </w:r>
      <w:r w:rsidRPr="000E0643">
        <w:rPr>
          <w:rFonts w:ascii="Times New Roman" w:hAnsi="Times New Roman" w:cs="Times New Roman"/>
          <w:sz w:val="24"/>
          <w:szCs w:val="24"/>
        </w:rPr>
        <w:t xml:space="preserve">ную 3,34% </w:t>
      </w:r>
      <w:r w:rsidRPr="000E0643">
        <w:rPr>
          <w:rFonts w:ascii="Times New Roman" w:hAnsi="Times New Roman" w:cs="Times New Roman"/>
          <w:color w:val="000000"/>
          <w:sz w:val="24"/>
          <w:szCs w:val="24"/>
        </w:rPr>
        <w:t>[</w:t>
      </w:r>
      <w:r w:rsidRPr="000E0643">
        <w:rPr>
          <w:rFonts w:ascii="Times New Roman" w:hAnsi="Times New Roman" w:cs="Times New Roman"/>
          <w:color w:val="000000"/>
          <w:sz w:val="24"/>
          <w:szCs w:val="24"/>
          <w:shd w:val="clear" w:color="auto" w:fill="FFFFFF"/>
        </w:rPr>
        <w:t>3</w:t>
      </w:r>
      <w:r w:rsidR="008736C2">
        <w:rPr>
          <w:rFonts w:ascii="Times New Roman" w:hAnsi="Times New Roman" w:cs="Times New Roman"/>
          <w:color w:val="000000"/>
          <w:sz w:val="24"/>
          <w:szCs w:val="24"/>
          <w:shd w:val="clear" w:color="auto" w:fill="FFFFFF"/>
        </w:rPr>
        <w:t>8</w:t>
      </w:r>
      <w:r w:rsidRPr="000E0643">
        <w:rPr>
          <w:rFonts w:ascii="Times New Roman" w:hAnsi="Times New Roman" w:cs="Times New Roman"/>
          <w:color w:val="000000"/>
          <w:sz w:val="24"/>
          <w:szCs w:val="24"/>
        </w:rPr>
        <w:t>].</w:t>
      </w:r>
      <w:r w:rsidRPr="000E0643">
        <w:rPr>
          <w:rFonts w:ascii="Times New Roman" w:hAnsi="Times New Roman" w:cs="Times New Roman"/>
          <w:sz w:val="24"/>
          <w:szCs w:val="24"/>
        </w:rPr>
        <w:t xml:space="preserve"> В соответствии с сайтом </w:t>
      </w:r>
      <w:proofErr w:type="spellStart"/>
      <w:r w:rsidRPr="000E0643">
        <w:rPr>
          <w:rFonts w:ascii="Times New Roman" w:hAnsi="Times New Roman" w:cs="Times New Roman"/>
          <w:sz w:val="24"/>
          <w:szCs w:val="24"/>
        </w:rPr>
        <w:t>Дамодарана</w:t>
      </w:r>
      <w:proofErr w:type="spellEnd"/>
      <w:r w:rsidRPr="000E0643">
        <w:rPr>
          <w:rFonts w:ascii="Times New Roman" w:hAnsi="Times New Roman" w:cs="Times New Roman"/>
          <w:sz w:val="24"/>
          <w:szCs w:val="24"/>
        </w:rPr>
        <w:t xml:space="preserve"> премия за риск для компании с коэффициентом покрытия процентных платежей более 6,5 и рыночной капитализацией более 5 миллиардов долларов равна 0,70%. </w:t>
      </w:r>
      <w:proofErr w:type="spellStart"/>
      <w:r w:rsidRPr="000E0643">
        <w:rPr>
          <w:rFonts w:ascii="Times New Roman" w:hAnsi="Times New Roman" w:cs="Times New Roman"/>
          <w:sz w:val="24"/>
          <w:szCs w:val="24"/>
        </w:rPr>
        <w:t>Страновая</w:t>
      </w:r>
      <w:proofErr w:type="spellEnd"/>
      <w:r w:rsidRPr="000E0643">
        <w:rPr>
          <w:rFonts w:ascii="Times New Roman" w:hAnsi="Times New Roman" w:cs="Times New Roman"/>
          <w:sz w:val="24"/>
          <w:szCs w:val="24"/>
        </w:rPr>
        <w:t xml:space="preserve"> премия за риск</w:t>
      </w:r>
      <w:r>
        <w:rPr>
          <w:rFonts w:ascii="Times New Roman" w:hAnsi="Times New Roman" w:cs="Times New Roman"/>
          <w:sz w:val="24"/>
          <w:szCs w:val="24"/>
        </w:rPr>
        <w:t>,</w:t>
      </w:r>
      <w:r w:rsidRPr="000E0643">
        <w:rPr>
          <w:rFonts w:ascii="Times New Roman" w:hAnsi="Times New Roman" w:cs="Times New Roman"/>
          <w:sz w:val="24"/>
          <w:szCs w:val="24"/>
        </w:rPr>
        <w:t xml:space="preserve"> которую мы получили для России на январь 2014 года</w:t>
      </w:r>
      <w:r>
        <w:rPr>
          <w:rFonts w:ascii="Times New Roman" w:hAnsi="Times New Roman" w:cs="Times New Roman"/>
          <w:sz w:val="24"/>
          <w:szCs w:val="24"/>
        </w:rPr>
        <w:t>,</w:t>
      </w:r>
      <w:r w:rsidRPr="000E0643">
        <w:rPr>
          <w:rFonts w:ascii="Times New Roman" w:hAnsi="Times New Roman" w:cs="Times New Roman"/>
          <w:sz w:val="24"/>
          <w:szCs w:val="24"/>
        </w:rPr>
        <w:t xml:space="preserve"> составляет 2,21%, по данным сайта </w:t>
      </w:r>
      <w:proofErr w:type="spellStart"/>
      <w:r w:rsidRPr="000E0643">
        <w:rPr>
          <w:rFonts w:ascii="Times New Roman" w:hAnsi="Times New Roman" w:cs="Times New Roman"/>
          <w:sz w:val="24"/>
          <w:szCs w:val="24"/>
        </w:rPr>
        <w:t>Дамодарана</w:t>
      </w:r>
      <w:proofErr w:type="spellEnd"/>
      <w:r w:rsidRPr="000E0643">
        <w:rPr>
          <w:rFonts w:ascii="Times New Roman" w:hAnsi="Times New Roman" w:cs="Times New Roman"/>
          <w:sz w:val="24"/>
          <w:szCs w:val="24"/>
        </w:rPr>
        <w:t xml:space="preserve"> [</w:t>
      </w:r>
      <w:r w:rsidR="00A01753">
        <w:rPr>
          <w:rFonts w:ascii="Times New Roman" w:hAnsi="Times New Roman" w:cs="Times New Roman"/>
          <w:sz w:val="24"/>
          <w:szCs w:val="24"/>
        </w:rPr>
        <w:t>4</w:t>
      </w:r>
      <w:r w:rsidR="008736C2">
        <w:rPr>
          <w:rFonts w:ascii="Times New Roman" w:hAnsi="Times New Roman" w:cs="Times New Roman"/>
          <w:sz w:val="24"/>
          <w:szCs w:val="24"/>
        </w:rPr>
        <w:t>1</w:t>
      </w:r>
      <w:r w:rsidRPr="000E0643">
        <w:rPr>
          <w:rFonts w:ascii="Times New Roman" w:hAnsi="Times New Roman" w:cs="Times New Roman"/>
          <w:sz w:val="24"/>
          <w:szCs w:val="24"/>
        </w:rPr>
        <w:t xml:space="preserve">]. </w:t>
      </w:r>
    </w:p>
    <w:p w:rsidR="00423895" w:rsidRPr="000E0643" w:rsidRDefault="00423895" w:rsidP="00423895">
      <w:pPr>
        <w:spacing w:after="0" w:line="360" w:lineRule="auto"/>
        <w:ind w:firstLine="709"/>
        <w:jc w:val="both"/>
        <w:rPr>
          <w:rFonts w:ascii="Times New Roman" w:hAnsi="Times New Roman" w:cs="Times New Roman"/>
          <w:sz w:val="24"/>
          <w:szCs w:val="24"/>
        </w:rPr>
      </w:pPr>
      <w:r w:rsidRPr="000E0643">
        <w:rPr>
          <w:rFonts w:ascii="Times New Roman" w:hAnsi="Times New Roman" w:cs="Times New Roman"/>
          <w:sz w:val="24"/>
          <w:szCs w:val="24"/>
        </w:rPr>
        <w:t>Для определения затрат на собственный капитал компании (</w:t>
      </w:r>
      <w:proofErr w:type="spellStart"/>
      <w:r w:rsidRPr="000E0643">
        <w:rPr>
          <w:rFonts w:ascii="Times New Roman" w:hAnsi="Times New Roman" w:cs="Times New Roman"/>
          <w:sz w:val="24"/>
          <w:szCs w:val="24"/>
          <w:lang w:val="en-US"/>
        </w:rPr>
        <w:t>k</w:t>
      </w:r>
      <w:r w:rsidRPr="000E0643">
        <w:rPr>
          <w:rFonts w:ascii="Times New Roman" w:hAnsi="Times New Roman" w:cs="Times New Roman"/>
          <w:sz w:val="24"/>
          <w:szCs w:val="24"/>
          <w:vertAlign w:val="subscript"/>
          <w:lang w:val="en-US"/>
        </w:rPr>
        <w:t>e</w:t>
      </w:r>
      <w:proofErr w:type="spellEnd"/>
      <w:r w:rsidRPr="000E0643">
        <w:rPr>
          <w:rFonts w:ascii="Times New Roman" w:hAnsi="Times New Roman" w:cs="Times New Roman"/>
          <w:sz w:val="24"/>
          <w:szCs w:val="24"/>
        </w:rPr>
        <w:t>) воспользуемся моделью CAPM (4):</w:t>
      </w:r>
    </w:p>
    <w:p w:rsidR="00423895" w:rsidRPr="00781D11" w:rsidRDefault="00423895" w:rsidP="00423895">
      <w:pPr>
        <w:spacing w:before="240" w:after="0" w:line="360" w:lineRule="auto"/>
        <w:jc w:val="center"/>
        <w:rPr>
          <w:rFonts w:ascii="Times New Roman" w:hAnsi="Times New Roman" w:cs="Times New Roman"/>
          <w:sz w:val="24"/>
          <w:szCs w:val="24"/>
          <w:lang w:val="en-US"/>
        </w:rPr>
      </w:pPr>
      <w:proofErr w:type="spellStart"/>
      <w:proofErr w:type="gramStart"/>
      <w:r w:rsidRPr="000E0643">
        <w:rPr>
          <w:rFonts w:ascii="Times New Roman" w:hAnsi="Times New Roman" w:cs="Times New Roman"/>
          <w:sz w:val="24"/>
          <w:szCs w:val="24"/>
          <w:lang w:val="en-US"/>
        </w:rPr>
        <w:t>k</w:t>
      </w:r>
      <w:r w:rsidRPr="000E0643">
        <w:rPr>
          <w:rFonts w:ascii="Times New Roman" w:hAnsi="Times New Roman" w:cs="Times New Roman"/>
          <w:sz w:val="24"/>
          <w:szCs w:val="24"/>
          <w:vertAlign w:val="subscript"/>
          <w:lang w:val="en-US"/>
        </w:rPr>
        <w:t>e</w:t>
      </w:r>
      <w:proofErr w:type="spellEnd"/>
      <w:proofErr w:type="gramEnd"/>
      <w:r w:rsidRPr="00781D11">
        <w:rPr>
          <w:rFonts w:ascii="Times New Roman" w:hAnsi="Times New Roman" w:cs="Times New Roman"/>
          <w:sz w:val="24"/>
          <w:szCs w:val="24"/>
          <w:vertAlign w:val="subscript"/>
          <w:lang w:val="en-US"/>
        </w:rPr>
        <w:t xml:space="preserve"> </w:t>
      </w:r>
      <w:r w:rsidRPr="00781D11">
        <w:rPr>
          <w:rFonts w:ascii="Times New Roman" w:hAnsi="Times New Roman" w:cs="Times New Roman"/>
          <w:sz w:val="24"/>
          <w:szCs w:val="24"/>
          <w:lang w:val="en-US"/>
        </w:rPr>
        <w:t xml:space="preserve">= </w:t>
      </w:r>
      <w:proofErr w:type="spellStart"/>
      <w:r w:rsidRPr="000E0643">
        <w:rPr>
          <w:rFonts w:ascii="Times New Roman" w:hAnsi="Times New Roman" w:cs="Times New Roman"/>
          <w:sz w:val="24"/>
          <w:szCs w:val="24"/>
          <w:lang w:val="en-US"/>
        </w:rPr>
        <w:t>r</w:t>
      </w:r>
      <w:r w:rsidRPr="000E0643">
        <w:rPr>
          <w:rFonts w:ascii="Times New Roman" w:hAnsi="Times New Roman" w:cs="Times New Roman"/>
          <w:sz w:val="24"/>
          <w:szCs w:val="24"/>
          <w:vertAlign w:val="subscript"/>
          <w:lang w:val="en-US"/>
        </w:rPr>
        <w:t>rf</w:t>
      </w:r>
      <w:proofErr w:type="spellEnd"/>
      <w:r w:rsidRPr="00781D11">
        <w:rPr>
          <w:rFonts w:ascii="Times New Roman" w:hAnsi="Times New Roman" w:cs="Times New Roman"/>
          <w:sz w:val="24"/>
          <w:szCs w:val="24"/>
          <w:lang w:val="en-US"/>
        </w:rPr>
        <w:t xml:space="preserve"> + (</w:t>
      </w:r>
      <w:proofErr w:type="spellStart"/>
      <w:r w:rsidRPr="000E0643">
        <w:rPr>
          <w:rFonts w:ascii="Times New Roman" w:hAnsi="Times New Roman" w:cs="Times New Roman"/>
          <w:sz w:val="24"/>
          <w:szCs w:val="24"/>
          <w:lang w:val="en-US"/>
        </w:rPr>
        <w:t>r</w:t>
      </w:r>
      <w:r w:rsidRPr="000E0643">
        <w:rPr>
          <w:rFonts w:ascii="Times New Roman" w:hAnsi="Times New Roman" w:cs="Times New Roman"/>
          <w:sz w:val="24"/>
          <w:szCs w:val="24"/>
          <w:vertAlign w:val="subscript"/>
          <w:lang w:val="en-US"/>
        </w:rPr>
        <w:t>rf</w:t>
      </w:r>
      <w:proofErr w:type="spellEnd"/>
      <w:r w:rsidRPr="00781D11">
        <w:rPr>
          <w:rFonts w:ascii="Times New Roman" w:hAnsi="Times New Roman" w:cs="Times New Roman"/>
          <w:sz w:val="24"/>
          <w:szCs w:val="24"/>
          <w:lang w:val="en-US"/>
        </w:rPr>
        <w:t xml:space="preserve"> - </w:t>
      </w:r>
      <w:proofErr w:type="spellStart"/>
      <w:r w:rsidRPr="000E0643">
        <w:rPr>
          <w:rFonts w:ascii="Times New Roman" w:hAnsi="Times New Roman" w:cs="Times New Roman"/>
          <w:sz w:val="24"/>
          <w:szCs w:val="24"/>
          <w:lang w:val="en-US"/>
        </w:rPr>
        <w:t>r</w:t>
      </w:r>
      <w:r w:rsidRPr="000E0643">
        <w:rPr>
          <w:rFonts w:ascii="Times New Roman" w:hAnsi="Times New Roman" w:cs="Times New Roman"/>
          <w:sz w:val="24"/>
          <w:szCs w:val="24"/>
          <w:vertAlign w:val="subscript"/>
          <w:lang w:val="en-US"/>
        </w:rPr>
        <w:t>m</w:t>
      </w:r>
      <w:proofErr w:type="spellEnd"/>
      <w:r w:rsidRPr="00781D11">
        <w:rPr>
          <w:rFonts w:ascii="Times New Roman" w:hAnsi="Times New Roman" w:cs="Times New Roman"/>
          <w:sz w:val="24"/>
          <w:szCs w:val="24"/>
          <w:lang w:val="en-US"/>
        </w:rPr>
        <w:t>) *</w:t>
      </w:r>
      <w:r w:rsidRPr="000E0643">
        <w:rPr>
          <w:rFonts w:ascii="Times New Roman" w:hAnsi="Times New Roman" w:cs="Times New Roman"/>
          <w:sz w:val="24"/>
          <w:szCs w:val="24"/>
          <w:lang w:val="en-US"/>
        </w:rPr>
        <w:t>β</w:t>
      </w:r>
      <w:r w:rsidRPr="00781D11">
        <w:rPr>
          <w:rFonts w:ascii="Times New Roman" w:hAnsi="Times New Roman" w:cs="Times New Roman"/>
          <w:sz w:val="24"/>
          <w:szCs w:val="24"/>
          <w:lang w:val="en-US"/>
        </w:rPr>
        <w:t>,                                           (4)</w:t>
      </w:r>
    </w:p>
    <w:p w:rsidR="00423895" w:rsidRPr="000E0643" w:rsidRDefault="00423895" w:rsidP="00A01753">
      <w:pPr>
        <w:spacing w:after="0" w:line="240" w:lineRule="auto"/>
        <w:ind w:firstLine="709"/>
        <w:rPr>
          <w:rFonts w:ascii="Times New Roman" w:hAnsi="Times New Roman" w:cs="Times New Roman"/>
          <w:sz w:val="24"/>
          <w:szCs w:val="24"/>
        </w:rPr>
      </w:pPr>
      <w:r w:rsidRPr="00781D11">
        <w:rPr>
          <w:rFonts w:ascii="Times New Roman" w:hAnsi="Times New Roman" w:cs="Times New Roman"/>
          <w:sz w:val="24"/>
          <w:szCs w:val="24"/>
          <w:lang w:val="en-US"/>
        </w:rPr>
        <w:t xml:space="preserve"> </w:t>
      </w:r>
      <w:r w:rsidRPr="000E0643">
        <w:rPr>
          <w:rFonts w:ascii="Times New Roman" w:hAnsi="Times New Roman" w:cs="Times New Roman"/>
          <w:sz w:val="24"/>
          <w:szCs w:val="24"/>
        </w:rPr>
        <w:t xml:space="preserve">где: </w:t>
      </w:r>
      <w:proofErr w:type="spellStart"/>
      <w:r w:rsidRPr="000E0643">
        <w:rPr>
          <w:rFonts w:ascii="Times New Roman" w:hAnsi="Times New Roman" w:cs="Times New Roman"/>
          <w:sz w:val="24"/>
          <w:szCs w:val="24"/>
          <w:lang w:val="en-US"/>
        </w:rPr>
        <w:t>r</w:t>
      </w:r>
      <w:r w:rsidRPr="000E0643">
        <w:rPr>
          <w:rFonts w:ascii="Times New Roman" w:hAnsi="Times New Roman" w:cs="Times New Roman"/>
          <w:sz w:val="24"/>
          <w:szCs w:val="24"/>
          <w:vertAlign w:val="subscript"/>
          <w:lang w:val="en-US"/>
        </w:rPr>
        <w:t>rf</w:t>
      </w:r>
      <w:proofErr w:type="spellEnd"/>
      <w:r w:rsidRPr="000E0643">
        <w:rPr>
          <w:rFonts w:ascii="Times New Roman" w:hAnsi="Times New Roman" w:cs="Times New Roman"/>
          <w:sz w:val="24"/>
          <w:szCs w:val="24"/>
        </w:rPr>
        <w:t xml:space="preserve"> – </w:t>
      </w:r>
      <w:proofErr w:type="spellStart"/>
      <w:r w:rsidRPr="000E0643">
        <w:rPr>
          <w:rFonts w:ascii="Times New Roman" w:hAnsi="Times New Roman" w:cs="Times New Roman"/>
          <w:sz w:val="24"/>
          <w:szCs w:val="24"/>
        </w:rPr>
        <w:t>безрисковая</w:t>
      </w:r>
      <w:proofErr w:type="spellEnd"/>
      <w:r w:rsidRPr="000E0643">
        <w:rPr>
          <w:rFonts w:ascii="Times New Roman" w:hAnsi="Times New Roman" w:cs="Times New Roman"/>
          <w:sz w:val="24"/>
          <w:szCs w:val="24"/>
        </w:rPr>
        <w:t xml:space="preserve"> ставка доходности;</w:t>
      </w:r>
    </w:p>
    <w:p w:rsidR="00423895" w:rsidRPr="000E0643" w:rsidRDefault="00423895" w:rsidP="00A01753">
      <w:pPr>
        <w:spacing w:after="0" w:line="240" w:lineRule="auto"/>
        <w:ind w:firstLine="709"/>
        <w:rPr>
          <w:rFonts w:ascii="Times New Roman" w:hAnsi="Times New Roman" w:cs="Times New Roman"/>
          <w:sz w:val="24"/>
          <w:szCs w:val="24"/>
        </w:rPr>
      </w:pPr>
      <w:proofErr w:type="spellStart"/>
      <w:proofErr w:type="gramStart"/>
      <w:r w:rsidRPr="000E0643">
        <w:rPr>
          <w:rFonts w:ascii="Times New Roman" w:hAnsi="Times New Roman" w:cs="Times New Roman"/>
          <w:sz w:val="24"/>
          <w:szCs w:val="24"/>
          <w:lang w:val="en-US"/>
        </w:rPr>
        <w:t>r</w:t>
      </w:r>
      <w:r w:rsidRPr="000E0643">
        <w:rPr>
          <w:rFonts w:ascii="Times New Roman" w:hAnsi="Times New Roman" w:cs="Times New Roman"/>
          <w:sz w:val="24"/>
          <w:szCs w:val="24"/>
          <w:vertAlign w:val="subscript"/>
          <w:lang w:val="en-US"/>
        </w:rPr>
        <w:t>m</w:t>
      </w:r>
      <w:proofErr w:type="spellEnd"/>
      <w:proofErr w:type="gramEnd"/>
      <w:r w:rsidRPr="000E064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E0643">
        <w:rPr>
          <w:rFonts w:ascii="Times New Roman" w:hAnsi="Times New Roman" w:cs="Times New Roman"/>
          <w:color w:val="000000"/>
          <w:sz w:val="24"/>
          <w:szCs w:val="24"/>
        </w:rPr>
        <w:t>среднерыночная норма доходности</w:t>
      </w:r>
      <w:r w:rsidRPr="000E0643">
        <w:rPr>
          <w:rFonts w:ascii="Times New Roman" w:hAnsi="Times New Roman" w:cs="Times New Roman"/>
          <w:sz w:val="24"/>
          <w:szCs w:val="24"/>
        </w:rPr>
        <w:t>;</w:t>
      </w:r>
    </w:p>
    <w:p w:rsidR="00423895" w:rsidRPr="000E0643" w:rsidRDefault="00423895" w:rsidP="00A01753">
      <w:pPr>
        <w:spacing w:line="240" w:lineRule="auto"/>
        <w:ind w:firstLine="709"/>
        <w:jc w:val="both"/>
        <w:rPr>
          <w:rFonts w:ascii="Times New Roman" w:hAnsi="Times New Roman" w:cs="Times New Roman"/>
          <w:sz w:val="24"/>
          <w:szCs w:val="24"/>
        </w:rPr>
      </w:pPr>
      <w:r w:rsidRPr="000E0643">
        <w:rPr>
          <w:rFonts w:ascii="Times New Roman" w:hAnsi="Times New Roman" w:cs="Times New Roman"/>
          <w:sz w:val="24"/>
          <w:szCs w:val="24"/>
          <w:lang w:val="en-US"/>
        </w:rPr>
        <w:t>β</w:t>
      </w:r>
      <w:r w:rsidRPr="000E0643">
        <w:rPr>
          <w:rFonts w:ascii="Times New Roman" w:hAnsi="Times New Roman" w:cs="Times New Roman"/>
          <w:sz w:val="24"/>
          <w:szCs w:val="24"/>
        </w:rPr>
        <w:t xml:space="preserve"> – </w:t>
      </w:r>
      <w:proofErr w:type="gramStart"/>
      <w:r w:rsidRPr="000E0643">
        <w:rPr>
          <w:rFonts w:ascii="Times New Roman" w:hAnsi="Times New Roman" w:cs="Times New Roman"/>
          <w:sz w:val="24"/>
          <w:szCs w:val="24"/>
        </w:rPr>
        <w:t>коэффициент</w:t>
      </w:r>
      <w:proofErr w:type="gramEnd"/>
      <w:r w:rsidRPr="000E0643">
        <w:rPr>
          <w:rFonts w:ascii="Times New Roman" w:hAnsi="Times New Roman" w:cs="Times New Roman"/>
          <w:sz w:val="24"/>
          <w:szCs w:val="24"/>
        </w:rPr>
        <w:t xml:space="preserve"> бета.</w:t>
      </w:r>
    </w:p>
    <w:p w:rsidR="00423895" w:rsidRPr="000E0643" w:rsidRDefault="00423895" w:rsidP="00A01753">
      <w:pPr>
        <w:pStyle w:val="af1"/>
        <w:shd w:val="clear" w:color="auto" w:fill="FFFFFF"/>
        <w:spacing w:before="240" w:beforeAutospacing="0" w:after="0" w:afterAutospacing="0" w:line="360" w:lineRule="auto"/>
        <w:ind w:firstLine="720"/>
        <w:jc w:val="both"/>
        <w:rPr>
          <w:color w:val="000000"/>
        </w:rPr>
      </w:pPr>
      <w:r w:rsidRPr="000E0643">
        <w:rPr>
          <w:color w:val="000000"/>
        </w:rPr>
        <w:t>Премию за риск (</w:t>
      </w:r>
      <w:proofErr w:type="spellStart"/>
      <w:r w:rsidRPr="000E0643">
        <w:rPr>
          <w:lang w:val="en-US"/>
        </w:rPr>
        <w:t>r</w:t>
      </w:r>
      <w:r w:rsidRPr="000E0643">
        <w:rPr>
          <w:vertAlign w:val="subscript"/>
          <w:lang w:val="en-US"/>
        </w:rPr>
        <w:t>rf</w:t>
      </w:r>
      <w:proofErr w:type="spellEnd"/>
      <w:r w:rsidRPr="000E0643">
        <w:t xml:space="preserve"> - </w:t>
      </w:r>
      <w:proofErr w:type="spellStart"/>
      <w:r w:rsidRPr="000E0643">
        <w:rPr>
          <w:lang w:val="en-US"/>
        </w:rPr>
        <w:t>r</w:t>
      </w:r>
      <w:r w:rsidRPr="000E0643">
        <w:rPr>
          <w:vertAlign w:val="subscript"/>
          <w:lang w:val="en-US"/>
        </w:rPr>
        <w:t>m</w:t>
      </w:r>
      <w:proofErr w:type="spellEnd"/>
      <w:r w:rsidRPr="000E0643">
        <w:rPr>
          <w:color w:val="000000"/>
        </w:rPr>
        <w:t xml:space="preserve">) можно найти на сайте </w:t>
      </w:r>
      <w:proofErr w:type="spellStart"/>
      <w:r w:rsidRPr="000E0643">
        <w:rPr>
          <w:color w:val="000000"/>
        </w:rPr>
        <w:t>Дамодарана</w:t>
      </w:r>
      <w:proofErr w:type="spellEnd"/>
      <w:r w:rsidRPr="000E0643">
        <w:rPr>
          <w:color w:val="000000"/>
        </w:rPr>
        <w:t>, для России данный показатель составляет  7,63</w:t>
      </w:r>
      <w:r>
        <w:rPr>
          <w:color w:val="000000"/>
        </w:rPr>
        <w:t>%</w:t>
      </w:r>
      <w:r w:rsidRPr="000E0643">
        <w:rPr>
          <w:color w:val="000000"/>
        </w:rPr>
        <w:t xml:space="preserve"> </w:t>
      </w:r>
      <w:r>
        <w:t>[</w:t>
      </w:r>
      <w:r w:rsidR="00A01753">
        <w:t>41</w:t>
      </w:r>
      <w:r w:rsidRPr="000E0643">
        <w:t>]</w:t>
      </w:r>
      <w:r>
        <w:t xml:space="preserve">. </w:t>
      </w:r>
      <w:r w:rsidRPr="000E0643">
        <w:rPr>
          <w:color w:val="000000"/>
        </w:rPr>
        <w:t xml:space="preserve">Коэффициент бета  является риском, который инвестиция добавляет к рыночному портфелю, для ее расчета возьмем показатель </w:t>
      </w:r>
      <w:proofErr w:type="spellStart"/>
      <w:r w:rsidRPr="000E0643">
        <w:rPr>
          <w:color w:val="000000"/>
        </w:rPr>
        <w:t>безрычаговой</w:t>
      </w:r>
      <w:proofErr w:type="spellEnd"/>
      <w:r w:rsidRPr="000E0643">
        <w:rPr>
          <w:color w:val="000000"/>
        </w:rPr>
        <w:t xml:space="preserve"> беты для телекоммуникационной отрасли с сайта </w:t>
      </w:r>
      <w:proofErr w:type="spellStart"/>
      <w:r w:rsidRPr="000E0643">
        <w:rPr>
          <w:color w:val="000000"/>
        </w:rPr>
        <w:t>Дамодарана</w:t>
      </w:r>
      <w:proofErr w:type="spellEnd"/>
      <w:r w:rsidRPr="000E0643">
        <w:rPr>
          <w:color w:val="000000"/>
        </w:rPr>
        <w:t>, он составляет 1,15</w:t>
      </w:r>
      <w:r>
        <w:t xml:space="preserve"> [</w:t>
      </w:r>
      <w:r w:rsidR="00A01753">
        <w:t>4</w:t>
      </w:r>
      <w:r w:rsidR="008736C2">
        <w:t>1</w:t>
      </w:r>
      <w:r w:rsidRPr="000E0643">
        <w:t xml:space="preserve">].  </w:t>
      </w:r>
    </w:p>
    <w:p w:rsidR="00423895" w:rsidRPr="000E0643" w:rsidRDefault="00423895" w:rsidP="00423895">
      <w:pPr>
        <w:pStyle w:val="af1"/>
        <w:shd w:val="clear" w:color="auto" w:fill="FFFFFF"/>
        <w:spacing w:before="0" w:beforeAutospacing="0" w:after="153" w:afterAutospacing="0" w:line="360" w:lineRule="auto"/>
        <w:ind w:firstLine="720"/>
        <w:jc w:val="both"/>
        <w:rPr>
          <w:color w:val="000000"/>
        </w:rPr>
      </w:pPr>
      <w:r w:rsidRPr="000E0643">
        <w:rPr>
          <w:color w:val="000000"/>
        </w:rPr>
        <w:t xml:space="preserve">Далее мы найдем </w:t>
      </w:r>
      <w:proofErr w:type="spellStart"/>
      <w:r w:rsidRPr="000E0643">
        <w:rPr>
          <w:color w:val="000000"/>
        </w:rPr>
        <w:t>рычаговый</w:t>
      </w:r>
      <w:proofErr w:type="spellEnd"/>
      <w:r w:rsidRPr="000E0643">
        <w:rPr>
          <w:color w:val="000000"/>
        </w:rPr>
        <w:t xml:space="preserve"> коэффициент бета по формуле</w:t>
      </w:r>
      <w:r w:rsidRPr="000E0643">
        <w:t xml:space="preserve"> </w:t>
      </w:r>
      <w:proofErr w:type="spellStart"/>
      <w:r w:rsidRPr="000E0643">
        <w:t>Хамады</w:t>
      </w:r>
      <w:proofErr w:type="spellEnd"/>
      <w:r w:rsidRPr="000E0643">
        <w:t xml:space="preserve"> (5):</w:t>
      </w:r>
    </w:p>
    <w:p w:rsidR="00423895" w:rsidRPr="000E0643" w:rsidRDefault="00AA6E77" w:rsidP="00423895">
      <w:pPr>
        <w:pStyle w:val="af1"/>
        <w:shd w:val="clear" w:color="auto" w:fill="FFFFFF"/>
        <w:spacing w:before="240" w:beforeAutospacing="0" w:after="0" w:afterAutospacing="0" w:line="360" w:lineRule="auto"/>
        <w:ind w:firstLine="720"/>
        <w:jc w:val="center"/>
        <w:rPr>
          <w:color w:val="000000"/>
        </w:rPr>
      </w:pPr>
      <w:r w:rsidRPr="00AA6E77">
        <w:rPr>
          <w:color w:val="000000"/>
          <w:position w:val="-28"/>
        </w:rPr>
        <w:object w:dxaOrig="2659" w:dyaOrig="680">
          <v:shape id="_x0000_i1026" type="#_x0000_t75" style="width:161.8pt;height:41.25pt" o:ole="">
            <v:imagedata r:id="rId22" o:title=""/>
          </v:shape>
          <o:OLEObject Type="Embed" ProgID="Equation.3" ShapeID="_x0000_i1026" DrawAspect="Content" ObjectID="_1462354532" r:id="rId23"/>
        </w:object>
      </w:r>
      <w:r w:rsidR="00423895" w:rsidRPr="000E0643">
        <w:rPr>
          <w:color w:val="000000"/>
        </w:rPr>
        <w:t>,                                                        (5)</w:t>
      </w:r>
    </w:p>
    <w:p w:rsidR="00423895" w:rsidRPr="000E0643" w:rsidRDefault="00423895" w:rsidP="00A01753">
      <w:pPr>
        <w:pStyle w:val="af1"/>
        <w:shd w:val="clear" w:color="auto" w:fill="FFFFFF"/>
        <w:spacing w:before="0" w:beforeAutospacing="0" w:after="0" w:afterAutospacing="0"/>
        <w:ind w:firstLine="709"/>
        <w:jc w:val="both"/>
        <w:rPr>
          <w:color w:val="000000"/>
        </w:rPr>
      </w:pPr>
      <w:r w:rsidRPr="000E0643">
        <w:rPr>
          <w:color w:val="000000"/>
        </w:rPr>
        <w:t>где:    β</w:t>
      </w:r>
      <w:r w:rsidRPr="000E0643">
        <w:rPr>
          <w:color w:val="000000"/>
          <w:vertAlign w:val="subscript"/>
        </w:rPr>
        <w:t xml:space="preserve">lev </w:t>
      </w:r>
      <w:r w:rsidRPr="000E0643">
        <w:rPr>
          <w:color w:val="000000"/>
        </w:rPr>
        <w:t xml:space="preserve">– </w:t>
      </w:r>
      <w:proofErr w:type="spellStart"/>
      <w:r w:rsidRPr="000E0643">
        <w:rPr>
          <w:color w:val="000000"/>
        </w:rPr>
        <w:t>рычаговый</w:t>
      </w:r>
      <w:proofErr w:type="spellEnd"/>
      <w:r w:rsidRPr="000E0643">
        <w:rPr>
          <w:color w:val="000000"/>
        </w:rPr>
        <w:t xml:space="preserve"> коэффициент бета;</w:t>
      </w:r>
    </w:p>
    <w:p w:rsidR="00423895" w:rsidRPr="000E0643" w:rsidRDefault="00423895" w:rsidP="00A01753">
      <w:pPr>
        <w:pStyle w:val="af1"/>
        <w:shd w:val="clear" w:color="auto" w:fill="FFFFFF"/>
        <w:spacing w:before="0" w:beforeAutospacing="0" w:after="0" w:afterAutospacing="0"/>
        <w:ind w:firstLine="709"/>
        <w:jc w:val="both"/>
        <w:rPr>
          <w:color w:val="000000"/>
        </w:rPr>
      </w:pPr>
      <w:r w:rsidRPr="000E0643">
        <w:rPr>
          <w:color w:val="000000"/>
          <w:lang w:val="en-US"/>
        </w:rPr>
        <w:t>t</w:t>
      </w:r>
      <w:r w:rsidRPr="000E0643">
        <w:rPr>
          <w:color w:val="000000"/>
        </w:rPr>
        <w:t xml:space="preserve"> –</w:t>
      </w:r>
      <w:r>
        <w:rPr>
          <w:color w:val="000000"/>
        </w:rPr>
        <w:t xml:space="preserve"> </w:t>
      </w:r>
      <w:proofErr w:type="gramStart"/>
      <w:r w:rsidRPr="000E0643">
        <w:rPr>
          <w:color w:val="000000"/>
        </w:rPr>
        <w:t>ставка</w:t>
      </w:r>
      <w:proofErr w:type="gramEnd"/>
      <w:r w:rsidRPr="000E0643">
        <w:rPr>
          <w:color w:val="000000"/>
        </w:rPr>
        <w:t xml:space="preserve"> налога на прибыль компании;</w:t>
      </w:r>
    </w:p>
    <w:p w:rsidR="00423895" w:rsidRPr="000E0643" w:rsidRDefault="00423895" w:rsidP="00A01753">
      <w:pPr>
        <w:pStyle w:val="af1"/>
        <w:shd w:val="clear" w:color="auto" w:fill="FFFFFF"/>
        <w:spacing w:before="0" w:beforeAutospacing="0" w:after="240" w:afterAutospacing="0" w:line="360" w:lineRule="auto"/>
        <w:ind w:firstLine="709"/>
        <w:jc w:val="both"/>
        <w:rPr>
          <w:color w:val="000000"/>
        </w:rPr>
      </w:pPr>
      <w:proofErr w:type="gramStart"/>
      <w:r w:rsidRPr="000E0643">
        <w:rPr>
          <w:color w:val="000000"/>
          <w:lang w:val="en-US"/>
        </w:rPr>
        <w:t>D</w:t>
      </w:r>
      <w:r w:rsidRPr="000E0643">
        <w:rPr>
          <w:color w:val="000000"/>
        </w:rPr>
        <w:t>/</w:t>
      </w:r>
      <w:r w:rsidRPr="000E0643">
        <w:rPr>
          <w:color w:val="000000"/>
          <w:lang w:val="en-US"/>
        </w:rPr>
        <w:t>E</w:t>
      </w:r>
      <w:r w:rsidRPr="000E0643">
        <w:rPr>
          <w:color w:val="000000"/>
        </w:rPr>
        <w:t xml:space="preserve"> –</w:t>
      </w:r>
      <w:r>
        <w:rPr>
          <w:color w:val="000000"/>
        </w:rPr>
        <w:t xml:space="preserve"> </w:t>
      </w:r>
      <w:r w:rsidRPr="000E0643">
        <w:rPr>
          <w:color w:val="000000"/>
        </w:rPr>
        <w:t>соотношение заемного и собственного капитала компании.</w:t>
      </w:r>
      <w:proofErr w:type="gramEnd"/>
    </w:p>
    <w:p w:rsidR="00423895" w:rsidRPr="000E0643" w:rsidRDefault="00423895" w:rsidP="00423895">
      <w:pPr>
        <w:spacing w:after="0" w:line="360" w:lineRule="auto"/>
        <w:ind w:firstLine="709"/>
        <w:jc w:val="both"/>
        <w:rPr>
          <w:rFonts w:ascii="Times New Roman" w:hAnsi="Times New Roman" w:cs="Times New Roman"/>
          <w:sz w:val="24"/>
          <w:szCs w:val="24"/>
        </w:rPr>
      </w:pPr>
      <w:r w:rsidRPr="000E0643">
        <w:rPr>
          <w:rFonts w:ascii="Times New Roman" w:hAnsi="Times New Roman" w:cs="Times New Roman"/>
          <w:sz w:val="24"/>
          <w:szCs w:val="24"/>
        </w:rPr>
        <w:t>Для расчета средневзвешенных затрат на капитал нам также понадобится эффективная ставка налога (</w:t>
      </w:r>
      <w:r w:rsidRPr="000E0643">
        <w:rPr>
          <w:rFonts w:ascii="Times New Roman" w:hAnsi="Times New Roman" w:cs="Times New Roman"/>
          <w:sz w:val="24"/>
          <w:szCs w:val="24"/>
          <w:lang w:val="en-US"/>
        </w:rPr>
        <w:t>t</w:t>
      </w:r>
      <w:r w:rsidRPr="000E0643">
        <w:rPr>
          <w:rFonts w:ascii="Times New Roman" w:hAnsi="Times New Roman" w:cs="Times New Roman"/>
          <w:sz w:val="24"/>
          <w:szCs w:val="24"/>
        </w:rPr>
        <w:t>), которая рассчитывается исходя из соотношения налогооблагаемой прибыли (</w:t>
      </w:r>
      <w:r w:rsidRPr="000E0643">
        <w:rPr>
          <w:rFonts w:ascii="Times New Roman" w:hAnsi="Times New Roman" w:cs="Times New Roman"/>
          <w:sz w:val="24"/>
          <w:szCs w:val="24"/>
          <w:lang w:val="en-US"/>
        </w:rPr>
        <w:t>EBT</w:t>
      </w:r>
      <w:r w:rsidRPr="000E0643">
        <w:rPr>
          <w:rFonts w:ascii="Times New Roman" w:hAnsi="Times New Roman" w:cs="Times New Roman"/>
          <w:sz w:val="24"/>
          <w:szCs w:val="24"/>
        </w:rPr>
        <w:t xml:space="preserve">) к сумме налога на прибыль соответствующего года. </w:t>
      </w:r>
    </w:p>
    <w:p w:rsidR="00423895" w:rsidRPr="000E0643" w:rsidRDefault="00423895" w:rsidP="00423895">
      <w:pPr>
        <w:spacing w:after="0" w:line="360" w:lineRule="auto"/>
        <w:ind w:firstLine="709"/>
        <w:jc w:val="both"/>
        <w:rPr>
          <w:rFonts w:ascii="Times New Roman" w:hAnsi="Times New Roman" w:cs="Times New Roman"/>
          <w:sz w:val="24"/>
          <w:szCs w:val="24"/>
        </w:rPr>
      </w:pPr>
      <w:r w:rsidRPr="000E0643">
        <w:rPr>
          <w:rFonts w:ascii="Times New Roman" w:hAnsi="Times New Roman" w:cs="Times New Roman"/>
          <w:sz w:val="24"/>
          <w:szCs w:val="24"/>
        </w:rPr>
        <w:t>В завершении барьерная ставка WACC определяется на основе формулы (6).</w:t>
      </w:r>
    </w:p>
    <w:p w:rsidR="00423895" w:rsidRPr="000E0643" w:rsidRDefault="00423895" w:rsidP="00423895">
      <w:pPr>
        <w:spacing w:before="240" w:after="0" w:line="360" w:lineRule="auto"/>
        <w:jc w:val="center"/>
        <w:rPr>
          <w:rFonts w:ascii="Times New Roman" w:hAnsi="Times New Roman" w:cs="Times New Roman"/>
          <w:sz w:val="24"/>
          <w:szCs w:val="24"/>
        </w:rPr>
      </w:pPr>
      <w:r w:rsidRPr="000E0643">
        <w:rPr>
          <w:rFonts w:ascii="Times New Roman" w:hAnsi="Times New Roman" w:cs="Times New Roman"/>
          <w:position w:val="-24"/>
          <w:sz w:val="24"/>
          <w:szCs w:val="24"/>
          <w:lang w:val="en-US"/>
        </w:rPr>
        <w:object w:dxaOrig="4020" w:dyaOrig="620">
          <v:shape id="_x0000_i1027" type="#_x0000_t75" style="width:199.8pt;height:32.35pt" o:ole="">
            <v:imagedata r:id="rId24" o:title=""/>
          </v:shape>
          <o:OLEObject Type="Embed" ProgID="Equation.3" ShapeID="_x0000_i1027" DrawAspect="Content" ObjectID="_1462354533" r:id="rId25"/>
        </w:object>
      </w:r>
      <w:r w:rsidRPr="000E0643">
        <w:rPr>
          <w:rFonts w:ascii="Times New Roman" w:hAnsi="Times New Roman" w:cs="Times New Roman"/>
          <w:sz w:val="24"/>
          <w:szCs w:val="24"/>
        </w:rPr>
        <w:t>,                              (6)</w:t>
      </w:r>
    </w:p>
    <w:p w:rsidR="00423895" w:rsidRPr="000E0643" w:rsidRDefault="00423895" w:rsidP="00A01753">
      <w:pPr>
        <w:spacing w:after="0" w:line="240" w:lineRule="auto"/>
        <w:ind w:firstLine="709"/>
        <w:jc w:val="both"/>
        <w:rPr>
          <w:rFonts w:ascii="Times New Roman" w:hAnsi="Times New Roman" w:cs="Times New Roman"/>
          <w:sz w:val="24"/>
          <w:szCs w:val="24"/>
        </w:rPr>
      </w:pPr>
      <w:r w:rsidRPr="000E0643">
        <w:rPr>
          <w:rFonts w:ascii="Times New Roman" w:hAnsi="Times New Roman" w:cs="Times New Roman"/>
          <w:sz w:val="24"/>
          <w:szCs w:val="24"/>
        </w:rPr>
        <w:t>где: D – рыночная стоимость заемного капитала;</w:t>
      </w:r>
    </w:p>
    <w:p w:rsidR="00423895" w:rsidRPr="000E0643" w:rsidRDefault="00423895" w:rsidP="00A01753">
      <w:pPr>
        <w:spacing w:after="0" w:line="240" w:lineRule="auto"/>
        <w:ind w:firstLine="709"/>
        <w:jc w:val="both"/>
        <w:rPr>
          <w:rFonts w:ascii="Times New Roman" w:hAnsi="Times New Roman" w:cs="Times New Roman"/>
          <w:sz w:val="24"/>
          <w:szCs w:val="24"/>
        </w:rPr>
      </w:pPr>
      <w:r w:rsidRPr="000E0643">
        <w:rPr>
          <w:rFonts w:ascii="Times New Roman" w:hAnsi="Times New Roman" w:cs="Times New Roman"/>
          <w:sz w:val="24"/>
          <w:szCs w:val="24"/>
        </w:rPr>
        <w:t>E – рыночная стоимость собственного капитала;</w:t>
      </w:r>
    </w:p>
    <w:p w:rsidR="00423895" w:rsidRPr="000E0643" w:rsidRDefault="00423895" w:rsidP="00A01753">
      <w:pPr>
        <w:spacing w:after="0" w:line="240" w:lineRule="auto"/>
        <w:ind w:firstLine="709"/>
        <w:jc w:val="both"/>
        <w:rPr>
          <w:rFonts w:ascii="Times New Roman" w:hAnsi="Times New Roman" w:cs="Times New Roman"/>
          <w:sz w:val="24"/>
          <w:szCs w:val="24"/>
        </w:rPr>
      </w:pPr>
      <w:r w:rsidRPr="000E0643">
        <w:rPr>
          <w:rFonts w:ascii="Times New Roman" w:hAnsi="Times New Roman" w:cs="Times New Roman"/>
          <w:sz w:val="24"/>
          <w:szCs w:val="24"/>
          <w:lang w:val="en-US"/>
        </w:rPr>
        <w:t>t</w:t>
      </w:r>
      <w:r w:rsidRPr="000E0643">
        <w:rPr>
          <w:rFonts w:ascii="Times New Roman" w:hAnsi="Times New Roman" w:cs="Times New Roman"/>
          <w:sz w:val="24"/>
          <w:szCs w:val="24"/>
        </w:rPr>
        <w:t xml:space="preserve"> – </w:t>
      </w:r>
      <w:proofErr w:type="gramStart"/>
      <w:r w:rsidRPr="000E0643">
        <w:rPr>
          <w:rFonts w:ascii="Times New Roman" w:hAnsi="Times New Roman" w:cs="Times New Roman"/>
          <w:sz w:val="24"/>
          <w:szCs w:val="24"/>
        </w:rPr>
        <w:t>эффективная</w:t>
      </w:r>
      <w:proofErr w:type="gramEnd"/>
      <w:r w:rsidRPr="000E0643">
        <w:rPr>
          <w:rFonts w:ascii="Times New Roman" w:hAnsi="Times New Roman" w:cs="Times New Roman"/>
          <w:sz w:val="24"/>
          <w:szCs w:val="24"/>
        </w:rPr>
        <w:t xml:space="preserve"> ставка налога;</w:t>
      </w:r>
    </w:p>
    <w:p w:rsidR="00423895" w:rsidRPr="000E0643" w:rsidRDefault="00423895" w:rsidP="00A01753">
      <w:pPr>
        <w:spacing w:after="0" w:line="240" w:lineRule="auto"/>
        <w:ind w:firstLine="709"/>
        <w:jc w:val="both"/>
        <w:rPr>
          <w:rFonts w:ascii="Times New Roman" w:hAnsi="Times New Roman" w:cs="Times New Roman"/>
          <w:sz w:val="24"/>
          <w:szCs w:val="24"/>
        </w:rPr>
      </w:pPr>
      <w:proofErr w:type="spellStart"/>
      <w:proofErr w:type="gramStart"/>
      <w:r w:rsidRPr="000E0643">
        <w:rPr>
          <w:rFonts w:ascii="Times New Roman" w:hAnsi="Times New Roman" w:cs="Times New Roman"/>
          <w:sz w:val="24"/>
          <w:szCs w:val="24"/>
          <w:lang w:val="en-US"/>
        </w:rPr>
        <w:t>k</w:t>
      </w:r>
      <w:r w:rsidRPr="000E0643">
        <w:rPr>
          <w:rFonts w:ascii="Times New Roman" w:hAnsi="Times New Roman" w:cs="Times New Roman"/>
          <w:sz w:val="24"/>
          <w:szCs w:val="24"/>
          <w:vertAlign w:val="subscript"/>
          <w:lang w:val="en-US"/>
        </w:rPr>
        <w:t>e</w:t>
      </w:r>
      <w:proofErr w:type="spellEnd"/>
      <w:proofErr w:type="gramEnd"/>
      <w:r w:rsidRPr="000E0643">
        <w:rPr>
          <w:rFonts w:ascii="Times New Roman" w:hAnsi="Times New Roman" w:cs="Times New Roman"/>
          <w:sz w:val="24"/>
          <w:szCs w:val="24"/>
          <w:vertAlign w:val="subscript"/>
        </w:rPr>
        <w:t xml:space="preserve"> </w:t>
      </w:r>
      <w:r w:rsidRPr="000E0643">
        <w:rPr>
          <w:rFonts w:ascii="Times New Roman" w:hAnsi="Times New Roman" w:cs="Times New Roman"/>
          <w:sz w:val="24"/>
          <w:szCs w:val="24"/>
        </w:rPr>
        <w:t>– рыночная стоимость собственного капитала;</w:t>
      </w:r>
    </w:p>
    <w:p w:rsidR="00423895" w:rsidRPr="000E0643" w:rsidRDefault="00423895" w:rsidP="00A01753">
      <w:pPr>
        <w:spacing w:line="240" w:lineRule="auto"/>
        <w:ind w:firstLine="709"/>
        <w:jc w:val="both"/>
        <w:rPr>
          <w:rFonts w:ascii="Times New Roman" w:hAnsi="Times New Roman" w:cs="Times New Roman"/>
          <w:sz w:val="24"/>
          <w:szCs w:val="24"/>
        </w:rPr>
      </w:pPr>
      <w:proofErr w:type="spellStart"/>
      <w:proofErr w:type="gramStart"/>
      <w:r w:rsidRPr="000E0643">
        <w:rPr>
          <w:rFonts w:ascii="Times New Roman" w:hAnsi="Times New Roman" w:cs="Times New Roman"/>
          <w:sz w:val="24"/>
          <w:szCs w:val="24"/>
          <w:lang w:val="en-US"/>
        </w:rPr>
        <w:t>k</w:t>
      </w:r>
      <w:r w:rsidRPr="000E0643">
        <w:rPr>
          <w:rFonts w:ascii="Times New Roman" w:hAnsi="Times New Roman" w:cs="Times New Roman"/>
          <w:sz w:val="24"/>
          <w:szCs w:val="24"/>
          <w:vertAlign w:val="subscript"/>
          <w:lang w:val="en-US"/>
        </w:rPr>
        <w:t>d</w:t>
      </w:r>
      <w:proofErr w:type="spellEnd"/>
      <w:proofErr w:type="gramEnd"/>
      <w:r w:rsidRPr="000E0643">
        <w:rPr>
          <w:rFonts w:ascii="Times New Roman" w:hAnsi="Times New Roman" w:cs="Times New Roman"/>
          <w:sz w:val="24"/>
          <w:szCs w:val="24"/>
        </w:rPr>
        <w:t xml:space="preserve"> – рыночная стоимость заемного капитала.</w:t>
      </w:r>
    </w:p>
    <w:p w:rsidR="00423895" w:rsidRPr="000E0643" w:rsidRDefault="00423895" w:rsidP="00423895">
      <w:pPr>
        <w:spacing w:before="240" w:after="0" w:line="360" w:lineRule="auto"/>
        <w:ind w:firstLine="709"/>
        <w:jc w:val="both"/>
        <w:rPr>
          <w:rFonts w:ascii="Times New Roman" w:hAnsi="Times New Roman" w:cs="Times New Roman"/>
          <w:sz w:val="24"/>
          <w:szCs w:val="24"/>
        </w:rPr>
      </w:pPr>
      <w:r w:rsidRPr="000E0643">
        <w:rPr>
          <w:rFonts w:ascii="Times New Roman" w:hAnsi="Times New Roman" w:cs="Times New Roman"/>
          <w:sz w:val="24"/>
          <w:szCs w:val="24"/>
        </w:rPr>
        <w:t>Расчет WACC первоначально производится в долларах, для перевода его в рублевую форму  для нашей компании, воспользуемся следующей формулой (7):</w:t>
      </w:r>
    </w:p>
    <w:p w:rsidR="00423895" w:rsidRPr="000E0643" w:rsidRDefault="002223A3" w:rsidP="00423895">
      <w:pPr>
        <w:spacing w:before="240" w:line="360" w:lineRule="auto"/>
        <w:jc w:val="center"/>
        <w:rPr>
          <w:rFonts w:ascii="Times New Roman" w:hAnsi="Times New Roman" w:cs="Times New Roman"/>
          <w:sz w:val="24"/>
          <w:szCs w:val="24"/>
        </w:rPr>
      </w:pPr>
      <m:oMath>
        <m:f>
          <m:fPr>
            <m:ctrlPr>
              <w:rPr>
                <w:rFonts w:ascii="Cambria Math" w:hAnsi="Times New Roman" w:cs="Times New Roman"/>
                <w:i/>
                <w:sz w:val="28"/>
                <w:szCs w:val="28"/>
              </w:rPr>
            </m:ctrlPr>
          </m:fPr>
          <m:num>
            <m:r>
              <w:rPr>
                <w:rFonts w:ascii="Cambria Math" w:hAnsi="Times New Roman" w:cs="Times New Roman"/>
                <w:sz w:val="28"/>
                <w:szCs w:val="28"/>
              </w:rPr>
              <m:t>1+</m:t>
            </m:r>
            <m:r>
              <w:rPr>
                <w:rFonts w:ascii="Cambria Math" w:hAnsi="Cambria Math" w:cs="Times New Roman"/>
                <w:sz w:val="28"/>
                <w:szCs w:val="28"/>
                <w:lang w:val="en-US"/>
              </w:rPr>
              <m:t>WACC</m:t>
            </m:r>
            <m:r>
              <w:rPr>
                <w:rFonts w:ascii="Cambria Math" w:hAnsi="Times New Roman" w:cs="Times New Roman"/>
                <w:sz w:val="28"/>
                <w:szCs w:val="28"/>
              </w:rPr>
              <m:t>(</m:t>
            </m:r>
            <m:r>
              <w:rPr>
                <w:rFonts w:ascii="Cambria Math" w:hAnsi="Cambria Math" w:cs="Times New Roman"/>
                <w:sz w:val="28"/>
                <w:szCs w:val="28"/>
              </w:rPr>
              <m:t>руб</m:t>
            </m:r>
            <m:r>
              <w:rPr>
                <w:rFonts w:ascii="Cambria Math" w:hAnsi="Times New Roman" w:cs="Times New Roman"/>
                <w:sz w:val="28"/>
                <w:szCs w:val="28"/>
              </w:rPr>
              <m:t>)</m:t>
            </m:r>
          </m:num>
          <m:den>
            <m:r>
              <w:rPr>
                <w:rFonts w:ascii="Cambria Math" w:hAnsi="Times New Roman" w:cs="Times New Roman"/>
                <w:sz w:val="28"/>
                <w:szCs w:val="28"/>
              </w:rPr>
              <m:t>1+</m:t>
            </m:r>
            <m:sSup>
              <m:sSupPr>
                <m:ctrlPr>
                  <w:rPr>
                    <w:rFonts w:ascii="Cambria Math" w:hAnsi="Times New Roman" w:cs="Times New Roman"/>
                    <w:i/>
                    <w:sz w:val="28"/>
                    <w:szCs w:val="28"/>
                  </w:rPr>
                </m:ctrlPr>
              </m:sSupPr>
              <m:e>
                <m:r>
                  <w:rPr>
                    <w:rFonts w:ascii="Cambria Math" w:hAnsi="Cambria Math" w:cs="Times New Roman"/>
                    <w:sz w:val="28"/>
                    <w:szCs w:val="28"/>
                  </w:rPr>
                  <m:t>π</m:t>
                </m:r>
              </m:e>
              <m:sup>
                <m:r>
                  <w:rPr>
                    <w:rFonts w:ascii="Cambria Math" w:hAnsi="Cambria Math" w:cs="Times New Roman"/>
                    <w:sz w:val="28"/>
                    <w:szCs w:val="28"/>
                    <w:lang w:val="en-US"/>
                  </w:rPr>
                  <m:t>RUS</m:t>
                </m:r>
              </m:sup>
            </m:sSup>
          </m:den>
        </m:f>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1+</m:t>
            </m:r>
            <m:r>
              <w:rPr>
                <w:rFonts w:ascii="Cambria Math" w:hAnsi="Cambria Math" w:cs="Times New Roman"/>
                <w:sz w:val="28"/>
                <w:szCs w:val="28"/>
              </w:rPr>
              <m:t>WACC</m:t>
            </m:r>
            <m:r>
              <w:rPr>
                <w:rFonts w:ascii="Cambria Math" w:hAnsi="Times New Roman" w:cs="Times New Roman"/>
                <w:sz w:val="28"/>
                <w:szCs w:val="28"/>
              </w:rPr>
              <m:t xml:space="preserve"> ($)</m:t>
            </m:r>
          </m:num>
          <m:den>
            <m:r>
              <w:rPr>
                <w:rFonts w:ascii="Cambria Math" w:hAnsi="Times New Roman" w:cs="Times New Roman"/>
                <w:sz w:val="28"/>
                <w:szCs w:val="28"/>
              </w:rPr>
              <m:t>1+</m:t>
            </m:r>
            <m:sSup>
              <m:sSupPr>
                <m:ctrlPr>
                  <w:rPr>
                    <w:rFonts w:ascii="Cambria Math" w:hAnsi="Times New Roman" w:cs="Times New Roman"/>
                    <w:i/>
                    <w:sz w:val="28"/>
                    <w:szCs w:val="28"/>
                  </w:rPr>
                </m:ctrlPr>
              </m:sSupPr>
              <m:e>
                <m:r>
                  <w:rPr>
                    <w:rFonts w:ascii="Cambria Math" w:hAnsi="Cambria Math" w:cs="Times New Roman"/>
                    <w:sz w:val="28"/>
                    <w:szCs w:val="28"/>
                  </w:rPr>
                  <m:t>π</m:t>
                </m:r>
              </m:e>
              <m:sup>
                <m:r>
                  <w:rPr>
                    <w:rFonts w:ascii="Cambria Math" w:hAnsi="Cambria Math" w:cs="Times New Roman"/>
                    <w:sz w:val="28"/>
                    <w:szCs w:val="28"/>
                  </w:rPr>
                  <m:t>US</m:t>
                </m:r>
              </m:sup>
            </m:sSup>
          </m:den>
        </m:f>
      </m:oMath>
      <w:r w:rsidR="00423895" w:rsidRPr="000E0643">
        <w:rPr>
          <w:rFonts w:ascii="Times New Roman" w:hAnsi="Times New Roman" w:cs="Times New Roman"/>
          <w:sz w:val="24"/>
          <w:szCs w:val="24"/>
        </w:rPr>
        <w:t>,                                             (7)</w:t>
      </w:r>
    </w:p>
    <w:p w:rsidR="00423895" w:rsidRPr="000E0643" w:rsidRDefault="00423895" w:rsidP="00A01753">
      <w:pPr>
        <w:spacing w:after="0" w:line="240" w:lineRule="auto"/>
        <w:ind w:firstLine="709"/>
        <w:jc w:val="both"/>
        <w:rPr>
          <w:rFonts w:ascii="Times New Roman" w:hAnsi="Times New Roman" w:cs="Times New Roman"/>
          <w:sz w:val="24"/>
          <w:szCs w:val="24"/>
        </w:rPr>
      </w:pPr>
      <w:r w:rsidRPr="000E0643">
        <w:rPr>
          <w:rFonts w:ascii="Times New Roman" w:hAnsi="Times New Roman" w:cs="Times New Roman"/>
          <w:sz w:val="24"/>
          <w:szCs w:val="24"/>
        </w:rPr>
        <w:t>где: π</w:t>
      </w:r>
      <w:r w:rsidRPr="000E0643">
        <w:rPr>
          <w:rFonts w:ascii="Times New Roman" w:hAnsi="Times New Roman" w:cs="Times New Roman"/>
          <w:sz w:val="24"/>
          <w:szCs w:val="24"/>
          <w:vertAlign w:val="superscript"/>
          <w:lang w:val="en-US"/>
        </w:rPr>
        <w:t>RUS</w:t>
      </w:r>
      <w:r w:rsidRPr="000E0643">
        <w:rPr>
          <w:rFonts w:ascii="Times New Roman" w:hAnsi="Times New Roman" w:cs="Times New Roman"/>
          <w:sz w:val="24"/>
          <w:szCs w:val="24"/>
        </w:rPr>
        <w:t xml:space="preserve"> –темп инфляции в России;</w:t>
      </w:r>
    </w:p>
    <w:p w:rsidR="00423895" w:rsidRPr="00224129" w:rsidRDefault="00423895" w:rsidP="00A01753">
      <w:pPr>
        <w:spacing w:after="0" w:line="240" w:lineRule="auto"/>
        <w:ind w:firstLine="709"/>
        <w:jc w:val="both"/>
        <w:rPr>
          <w:rFonts w:ascii="Times New Roman" w:hAnsi="Times New Roman" w:cs="Times New Roman"/>
          <w:sz w:val="24"/>
          <w:szCs w:val="24"/>
        </w:rPr>
      </w:pPr>
      <w:r w:rsidRPr="000E0643">
        <w:rPr>
          <w:rFonts w:ascii="Times New Roman" w:hAnsi="Times New Roman" w:cs="Times New Roman"/>
          <w:sz w:val="24"/>
          <w:szCs w:val="24"/>
        </w:rPr>
        <w:t>π</w:t>
      </w:r>
      <w:r w:rsidRPr="000E0643">
        <w:rPr>
          <w:rFonts w:ascii="Times New Roman" w:hAnsi="Times New Roman" w:cs="Times New Roman"/>
          <w:sz w:val="24"/>
          <w:szCs w:val="24"/>
          <w:vertAlign w:val="superscript"/>
          <w:lang w:val="en-US"/>
        </w:rPr>
        <w:t>US</w:t>
      </w:r>
      <w:r w:rsidRPr="000E0643">
        <w:rPr>
          <w:rFonts w:ascii="Times New Roman" w:hAnsi="Times New Roman" w:cs="Times New Roman"/>
          <w:sz w:val="24"/>
          <w:szCs w:val="24"/>
        </w:rPr>
        <w:t xml:space="preserve"> –темп инфляции в США</w:t>
      </w:r>
      <w:r>
        <w:rPr>
          <w:rFonts w:ascii="Times New Roman" w:hAnsi="Times New Roman" w:cs="Times New Roman"/>
          <w:sz w:val="24"/>
          <w:szCs w:val="24"/>
        </w:rPr>
        <w:t>.</w:t>
      </w:r>
    </w:p>
    <w:p w:rsidR="00781D11" w:rsidRPr="000E0643" w:rsidRDefault="00781D11" w:rsidP="00781D11">
      <w:pPr>
        <w:spacing w:line="360" w:lineRule="auto"/>
        <w:ind w:firstLine="709"/>
        <w:jc w:val="both"/>
        <w:rPr>
          <w:rFonts w:ascii="Times New Roman" w:hAnsi="Times New Roman" w:cs="Times New Roman"/>
          <w:sz w:val="24"/>
          <w:szCs w:val="24"/>
        </w:rPr>
      </w:pPr>
      <w:r w:rsidRPr="000E0643">
        <w:rPr>
          <w:rFonts w:ascii="Times New Roman" w:hAnsi="Times New Roman" w:cs="Times New Roman"/>
          <w:sz w:val="24"/>
          <w:szCs w:val="24"/>
        </w:rPr>
        <w:t xml:space="preserve">Таким образом, на основе введенных изменений в модель </w:t>
      </w:r>
      <w:proofErr w:type="spellStart"/>
      <w:r w:rsidRPr="000E0643">
        <w:rPr>
          <w:rFonts w:ascii="Times New Roman" w:hAnsi="Times New Roman" w:cs="Times New Roman"/>
          <w:sz w:val="24"/>
          <w:szCs w:val="24"/>
        </w:rPr>
        <w:t>Hirose</w:t>
      </w:r>
      <w:proofErr w:type="spellEnd"/>
      <w:r w:rsidRPr="000E0643">
        <w:rPr>
          <w:rFonts w:ascii="Times New Roman" w:hAnsi="Times New Roman" w:cs="Times New Roman"/>
          <w:sz w:val="24"/>
          <w:szCs w:val="24"/>
        </w:rPr>
        <w:t>, стоимость бренда определяется на основе следующей модифицированной формулы (8):</w:t>
      </w:r>
    </w:p>
    <w:p w:rsidR="00781D11" w:rsidRPr="000E0643" w:rsidRDefault="00781D11" w:rsidP="00781D11">
      <w:pPr>
        <w:spacing w:line="360" w:lineRule="auto"/>
        <w:jc w:val="center"/>
        <w:rPr>
          <w:rFonts w:ascii="Times New Roman" w:hAnsi="Times New Roman" w:cs="Times New Roman"/>
          <w:sz w:val="24"/>
          <w:szCs w:val="24"/>
        </w:rPr>
      </w:pPr>
      <w:r w:rsidRPr="000E0643">
        <w:rPr>
          <w:rFonts w:ascii="Times New Roman" w:hAnsi="Times New Roman" w:cs="Times New Roman"/>
          <w:position w:val="-28"/>
          <w:sz w:val="24"/>
          <w:szCs w:val="24"/>
          <w:lang w:val="en-US"/>
        </w:rPr>
        <w:object w:dxaOrig="2940" w:dyaOrig="660">
          <v:shape id="_x0000_i1028" type="#_x0000_t75" style="width:147.25pt;height:34.8pt" o:ole="">
            <v:imagedata r:id="rId26" o:title=""/>
          </v:shape>
          <o:OLEObject Type="Embed" ProgID="Equation.3" ShapeID="_x0000_i1028" DrawAspect="Content" ObjectID="_1462354534" r:id="rId27"/>
        </w:object>
      </w:r>
      <w:r w:rsidRPr="000E0643">
        <w:rPr>
          <w:rFonts w:ascii="Times New Roman" w:hAnsi="Times New Roman" w:cs="Times New Roman"/>
          <w:sz w:val="24"/>
          <w:szCs w:val="24"/>
        </w:rPr>
        <w:t>,                                           (8)</w:t>
      </w:r>
    </w:p>
    <w:p w:rsidR="00781D11" w:rsidRPr="000E0643" w:rsidRDefault="00781D11" w:rsidP="00781D11">
      <w:pPr>
        <w:spacing w:line="360" w:lineRule="auto"/>
        <w:ind w:firstLine="567"/>
        <w:jc w:val="both"/>
        <w:rPr>
          <w:rFonts w:ascii="Times New Roman" w:hAnsi="Times New Roman" w:cs="Times New Roman"/>
          <w:sz w:val="24"/>
          <w:szCs w:val="24"/>
        </w:rPr>
      </w:pPr>
      <w:r w:rsidRPr="000E0643">
        <w:rPr>
          <w:rFonts w:ascii="Times New Roman" w:hAnsi="Times New Roman" w:cs="Times New Roman"/>
          <w:sz w:val="24"/>
          <w:szCs w:val="24"/>
        </w:rPr>
        <w:t xml:space="preserve">где: </w:t>
      </w:r>
      <w:r w:rsidRPr="000E0643">
        <w:rPr>
          <w:rFonts w:ascii="Times New Roman" w:hAnsi="Times New Roman" w:cs="Times New Roman"/>
          <w:sz w:val="24"/>
          <w:szCs w:val="24"/>
          <w:lang w:val="en-US"/>
        </w:rPr>
        <w:t>g</w:t>
      </w:r>
      <w:r w:rsidRPr="000E0643">
        <w:rPr>
          <w:rFonts w:ascii="Times New Roman" w:hAnsi="Times New Roman" w:cs="Times New Roman"/>
          <w:sz w:val="24"/>
          <w:szCs w:val="24"/>
          <w:vertAlign w:val="subscript"/>
        </w:rPr>
        <w:t xml:space="preserve"> </w:t>
      </w:r>
      <w:r w:rsidRPr="000E0643">
        <w:rPr>
          <w:rFonts w:ascii="Times New Roman" w:hAnsi="Times New Roman" w:cs="Times New Roman"/>
          <w:sz w:val="24"/>
          <w:szCs w:val="24"/>
        </w:rPr>
        <w:t xml:space="preserve">– долгосрочный темп роста ВВП. </w:t>
      </w:r>
    </w:p>
    <w:p w:rsidR="00781D11" w:rsidRPr="000E0643" w:rsidRDefault="00781D11" w:rsidP="00781D11">
      <w:pPr>
        <w:spacing w:after="0" w:line="360" w:lineRule="auto"/>
        <w:ind w:firstLine="709"/>
        <w:jc w:val="both"/>
        <w:rPr>
          <w:rFonts w:ascii="Times New Roman" w:eastAsia="Times New Roman" w:hAnsi="Times New Roman" w:cs="Times New Roman"/>
          <w:color w:val="000000"/>
          <w:sz w:val="24"/>
          <w:szCs w:val="24"/>
        </w:rPr>
      </w:pPr>
      <w:r w:rsidRPr="000E0643">
        <w:rPr>
          <w:rFonts w:ascii="Times New Roman" w:hAnsi="Times New Roman" w:cs="Times New Roman"/>
          <w:sz w:val="24"/>
          <w:szCs w:val="24"/>
        </w:rPr>
        <w:t xml:space="preserve">Стоимость бренда компании МТС, рассчитанная по модифицированной модели </w:t>
      </w:r>
      <w:r w:rsidRPr="000E0643">
        <w:rPr>
          <w:rFonts w:ascii="Times New Roman" w:hAnsi="Times New Roman" w:cs="Times New Roman"/>
          <w:sz w:val="24"/>
          <w:szCs w:val="24"/>
          <w:lang w:val="en-US"/>
        </w:rPr>
        <w:t>Hirose</w:t>
      </w:r>
      <w:r w:rsidRPr="000E0643">
        <w:rPr>
          <w:rFonts w:ascii="Times New Roman" w:hAnsi="Times New Roman" w:cs="Times New Roman"/>
          <w:sz w:val="24"/>
          <w:szCs w:val="24"/>
        </w:rPr>
        <w:t xml:space="preserve"> составила </w:t>
      </w:r>
      <w:proofErr w:type="spellStart"/>
      <w:r w:rsidRPr="000E0643">
        <w:rPr>
          <w:rFonts w:ascii="Times New Roman" w:hAnsi="Times New Roman" w:cs="Times New Roman"/>
          <w:sz w:val="24"/>
          <w:szCs w:val="24"/>
        </w:rPr>
        <w:t>VBr</w:t>
      </w:r>
      <w:proofErr w:type="spellEnd"/>
      <w:r w:rsidRPr="000E0643">
        <w:rPr>
          <w:rFonts w:ascii="Times New Roman" w:hAnsi="Times New Roman" w:cs="Times New Roman"/>
          <w:sz w:val="24"/>
          <w:szCs w:val="24"/>
        </w:rPr>
        <w:t xml:space="preserve"> (</w:t>
      </w:r>
      <w:proofErr w:type="spellStart"/>
      <w:r w:rsidRPr="000E0643">
        <w:rPr>
          <w:rFonts w:ascii="Times New Roman" w:hAnsi="Times New Roman" w:cs="Times New Roman"/>
          <w:sz w:val="24"/>
          <w:szCs w:val="24"/>
        </w:rPr>
        <w:t>WACC,g,PD</w:t>
      </w:r>
      <w:proofErr w:type="spellEnd"/>
      <w:r w:rsidRPr="000E0643">
        <w:rPr>
          <w:rFonts w:ascii="Times New Roman" w:hAnsi="Times New Roman" w:cs="Times New Roman"/>
          <w:sz w:val="24"/>
          <w:szCs w:val="24"/>
        </w:rPr>
        <w:t xml:space="preserve">) = </w:t>
      </w:r>
      <w:r w:rsidRPr="000E0643">
        <w:rPr>
          <w:rFonts w:ascii="Times New Roman" w:eastAsia="Times New Roman" w:hAnsi="Times New Roman" w:cs="Times New Roman"/>
          <w:color w:val="000000"/>
          <w:sz w:val="24"/>
          <w:szCs w:val="24"/>
        </w:rPr>
        <w:t xml:space="preserve">184 124 </w:t>
      </w:r>
      <w:r w:rsidRPr="000E0643">
        <w:rPr>
          <w:rFonts w:ascii="Times New Roman" w:hAnsi="Times New Roman" w:cs="Times New Roman"/>
          <w:sz w:val="24"/>
          <w:szCs w:val="24"/>
        </w:rPr>
        <w:t>млн. рублей.</w:t>
      </w:r>
    </w:p>
    <w:p w:rsidR="00781D11" w:rsidRPr="00781D11" w:rsidRDefault="00781D11" w:rsidP="00423895">
      <w:pPr>
        <w:spacing w:after="0" w:line="360" w:lineRule="auto"/>
        <w:ind w:firstLine="567"/>
        <w:jc w:val="right"/>
        <w:rPr>
          <w:rFonts w:ascii="Times New Roman" w:hAnsi="Times New Roman" w:cs="Times New Roman"/>
          <w:sz w:val="24"/>
          <w:szCs w:val="24"/>
        </w:rPr>
      </w:pPr>
    </w:p>
    <w:p w:rsidR="00423895" w:rsidRPr="00482B3C" w:rsidRDefault="00423895" w:rsidP="00423895">
      <w:pPr>
        <w:spacing w:after="0" w:line="360" w:lineRule="auto"/>
        <w:ind w:firstLine="567"/>
        <w:jc w:val="right"/>
        <w:rPr>
          <w:rFonts w:ascii="Times New Roman" w:hAnsi="Times New Roman" w:cs="Times New Roman"/>
          <w:sz w:val="24"/>
          <w:szCs w:val="24"/>
          <w:lang w:val="en-US"/>
        </w:rPr>
      </w:pPr>
      <w:r w:rsidRPr="000E0643">
        <w:rPr>
          <w:rFonts w:ascii="Times New Roman" w:hAnsi="Times New Roman" w:cs="Times New Roman"/>
          <w:sz w:val="24"/>
          <w:szCs w:val="24"/>
        </w:rPr>
        <w:t xml:space="preserve"> Таблица </w:t>
      </w:r>
      <w:r w:rsidR="00482B3C">
        <w:rPr>
          <w:rFonts w:ascii="Times New Roman" w:hAnsi="Times New Roman" w:cs="Times New Roman"/>
          <w:sz w:val="24"/>
          <w:szCs w:val="24"/>
          <w:lang w:val="en-US"/>
        </w:rPr>
        <w:t>5</w:t>
      </w:r>
    </w:p>
    <w:p w:rsidR="00423895" w:rsidRPr="000E0643" w:rsidRDefault="00423895" w:rsidP="00423895">
      <w:pPr>
        <w:spacing w:after="0" w:line="360" w:lineRule="auto"/>
        <w:ind w:firstLine="567"/>
        <w:jc w:val="center"/>
        <w:rPr>
          <w:rFonts w:ascii="Times New Roman" w:hAnsi="Times New Roman" w:cs="Times New Roman"/>
          <w:sz w:val="24"/>
          <w:szCs w:val="24"/>
        </w:rPr>
      </w:pPr>
      <w:r w:rsidRPr="000E0643">
        <w:rPr>
          <w:rFonts w:ascii="Times New Roman" w:hAnsi="Times New Roman" w:cs="Times New Roman"/>
          <w:sz w:val="24"/>
          <w:szCs w:val="24"/>
        </w:rPr>
        <w:t>Расчет средневзвешенной стоимости капитала</w:t>
      </w:r>
    </w:p>
    <w:tbl>
      <w:tblPr>
        <w:tblW w:w="5714" w:type="dxa"/>
        <w:jc w:val="center"/>
        <w:tblInd w:w="-1161" w:type="dxa"/>
        <w:tblLook w:val="04A0"/>
      </w:tblPr>
      <w:tblGrid>
        <w:gridCol w:w="2929"/>
        <w:gridCol w:w="2785"/>
      </w:tblGrid>
      <w:tr w:rsidR="00423895" w:rsidRPr="000E0643" w:rsidTr="00C00ACF">
        <w:trPr>
          <w:trHeight w:val="300"/>
          <w:jc w:val="center"/>
        </w:trPr>
        <w:tc>
          <w:tcPr>
            <w:tcW w:w="29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jc w:val="center"/>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Показатель</w:t>
            </w:r>
          </w:p>
        </w:tc>
        <w:tc>
          <w:tcPr>
            <w:tcW w:w="2785" w:type="dxa"/>
            <w:tcBorders>
              <w:top w:val="single" w:sz="4" w:space="0" w:color="auto"/>
              <w:left w:val="nil"/>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jc w:val="center"/>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2013</w:t>
            </w:r>
          </w:p>
        </w:tc>
      </w:tr>
      <w:tr w:rsidR="00423895" w:rsidRPr="000E0643" w:rsidTr="00C00ACF">
        <w:trPr>
          <w:trHeight w:val="300"/>
          <w:jc w:val="center"/>
        </w:trPr>
        <w:tc>
          <w:tcPr>
            <w:tcW w:w="2929" w:type="dxa"/>
            <w:tcBorders>
              <w:top w:val="nil"/>
              <w:left w:val="single" w:sz="4" w:space="0" w:color="auto"/>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rPr>
                <w:rFonts w:ascii="Times New Roman" w:eastAsia="Times New Roman" w:hAnsi="Times New Roman" w:cs="Times New Roman"/>
                <w:color w:val="000000"/>
                <w:sz w:val="24"/>
                <w:szCs w:val="24"/>
              </w:rPr>
            </w:pPr>
            <w:proofErr w:type="spellStart"/>
            <w:r w:rsidRPr="000E0643">
              <w:rPr>
                <w:rFonts w:ascii="Times New Roman" w:hAnsi="Times New Roman" w:cs="Times New Roman"/>
                <w:sz w:val="24"/>
                <w:szCs w:val="24"/>
                <w:lang w:val="en-US"/>
              </w:rPr>
              <w:t>r</w:t>
            </w:r>
            <w:r w:rsidRPr="000E0643">
              <w:rPr>
                <w:rFonts w:ascii="Times New Roman" w:hAnsi="Times New Roman" w:cs="Times New Roman"/>
                <w:sz w:val="24"/>
                <w:szCs w:val="24"/>
                <w:vertAlign w:val="subscript"/>
                <w:lang w:val="en-US"/>
              </w:rPr>
              <w:t>rf</w:t>
            </w:r>
            <w:proofErr w:type="spellEnd"/>
          </w:p>
        </w:tc>
        <w:tc>
          <w:tcPr>
            <w:tcW w:w="2785" w:type="dxa"/>
            <w:tcBorders>
              <w:top w:val="nil"/>
              <w:left w:val="nil"/>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lang w:val="en-US"/>
              </w:rPr>
            </w:pPr>
            <w:r w:rsidRPr="000E0643">
              <w:rPr>
                <w:rFonts w:ascii="Times New Roman" w:eastAsia="Times New Roman" w:hAnsi="Times New Roman" w:cs="Times New Roman"/>
                <w:color w:val="000000"/>
                <w:sz w:val="24"/>
                <w:szCs w:val="24"/>
              </w:rPr>
              <w:t>0,033</w:t>
            </w:r>
          </w:p>
        </w:tc>
      </w:tr>
      <w:tr w:rsidR="00423895" w:rsidRPr="000E0643" w:rsidTr="00C00ACF">
        <w:trPr>
          <w:trHeight w:val="300"/>
          <w:jc w:val="center"/>
        </w:trPr>
        <w:tc>
          <w:tcPr>
            <w:tcW w:w="2929" w:type="dxa"/>
            <w:tcBorders>
              <w:top w:val="nil"/>
              <w:left w:val="single" w:sz="4" w:space="0" w:color="auto"/>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E ,</w:t>
            </w:r>
            <w:proofErr w:type="spellStart"/>
            <w:r w:rsidRPr="000E0643">
              <w:rPr>
                <w:rFonts w:ascii="Times New Roman" w:eastAsia="Times New Roman" w:hAnsi="Times New Roman" w:cs="Times New Roman"/>
                <w:color w:val="000000"/>
                <w:sz w:val="24"/>
                <w:szCs w:val="24"/>
              </w:rPr>
              <w:t>млн</w:t>
            </w:r>
            <w:proofErr w:type="gramStart"/>
            <w:r w:rsidRPr="000E0643">
              <w:rPr>
                <w:rFonts w:ascii="Times New Roman" w:eastAsia="Times New Roman" w:hAnsi="Times New Roman" w:cs="Times New Roman"/>
                <w:color w:val="000000"/>
                <w:sz w:val="24"/>
                <w:szCs w:val="24"/>
              </w:rPr>
              <w:t>.р</w:t>
            </w:r>
            <w:proofErr w:type="gramEnd"/>
            <w:r w:rsidRPr="000E0643">
              <w:rPr>
                <w:rFonts w:ascii="Times New Roman" w:eastAsia="Times New Roman" w:hAnsi="Times New Roman" w:cs="Times New Roman"/>
                <w:color w:val="000000"/>
                <w:sz w:val="24"/>
                <w:szCs w:val="24"/>
              </w:rPr>
              <w:t>убл</w:t>
            </w:r>
            <w:proofErr w:type="spellEnd"/>
          </w:p>
        </w:tc>
        <w:tc>
          <w:tcPr>
            <w:tcW w:w="2785" w:type="dxa"/>
            <w:tcBorders>
              <w:top w:val="nil"/>
              <w:left w:val="nil"/>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 xml:space="preserve">101 081 </w:t>
            </w:r>
          </w:p>
        </w:tc>
      </w:tr>
      <w:tr w:rsidR="00423895" w:rsidRPr="000E0643" w:rsidTr="00C00ACF">
        <w:trPr>
          <w:trHeight w:val="300"/>
          <w:jc w:val="center"/>
        </w:trPr>
        <w:tc>
          <w:tcPr>
            <w:tcW w:w="2929" w:type="dxa"/>
            <w:tcBorders>
              <w:top w:val="nil"/>
              <w:left w:val="single" w:sz="4" w:space="0" w:color="auto"/>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 xml:space="preserve">D, </w:t>
            </w:r>
            <w:proofErr w:type="spellStart"/>
            <w:r w:rsidRPr="000E0643">
              <w:rPr>
                <w:rFonts w:ascii="Times New Roman" w:eastAsia="Times New Roman" w:hAnsi="Times New Roman" w:cs="Times New Roman"/>
                <w:color w:val="000000"/>
                <w:sz w:val="24"/>
                <w:szCs w:val="24"/>
              </w:rPr>
              <w:t>млн</w:t>
            </w:r>
            <w:proofErr w:type="gramStart"/>
            <w:r w:rsidRPr="000E0643">
              <w:rPr>
                <w:rFonts w:ascii="Times New Roman" w:eastAsia="Times New Roman" w:hAnsi="Times New Roman" w:cs="Times New Roman"/>
                <w:color w:val="000000"/>
                <w:sz w:val="24"/>
                <w:szCs w:val="24"/>
              </w:rPr>
              <w:t>.р</w:t>
            </w:r>
            <w:proofErr w:type="gramEnd"/>
            <w:r w:rsidRPr="000E0643">
              <w:rPr>
                <w:rFonts w:ascii="Times New Roman" w:eastAsia="Times New Roman" w:hAnsi="Times New Roman" w:cs="Times New Roman"/>
                <w:color w:val="000000"/>
                <w:sz w:val="24"/>
                <w:szCs w:val="24"/>
              </w:rPr>
              <w:t>убл</w:t>
            </w:r>
            <w:proofErr w:type="spellEnd"/>
          </w:p>
        </w:tc>
        <w:tc>
          <w:tcPr>
            <w:tcW w:w="2785" w:type="dxa"/>
            <w:tcBorders>
              <w:top w:val="nil"/>
              <w:left w:val="nil"/>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ind w:left="-2972"/>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 xml:space="preserve">96 586 </w:t>
            </w:r>
          </w:p>
        </w:tc>
      </w:tr>
      <w:tr w:rsidR="00423895" w:rsidRPr="000E0643" w:rsidTr="00C00ACF">
        <w:trPr>
          <w:trHeight w:val="300"/>
          <w:jc w:val="center"/>
        </w:trPr>
        <w:tc>
          <w:tcPr>
            <w:tcW w:w="2929" w:type="dxa"/>
            <w:tcBorders>
              <w:top w:val="nil"/>
              <w:left w:val="single" w:sz="4" w:space="0" w:color="auto"/>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 xml:space="preserve">T, </w:t>
            </w:r>
            <w:proofErr w:type="spellStart"/>
            <w:r w:rsidRPr="000E0643">
              <w:rPr>
                <w:rFonts w:ascii="Times New Roman" w:eastAsia="Times New Roman" w:hAnsi="Times New Roman" w:cs="Times New Roman"/>
                <w:color w:val="000000"/>
                <w:sz w:val="24"/>
                <w:szCs w:val="24"/>
              </w:rPr>
              <w:t>млн</w:t>
            </w:r>
            <w:proofErr w:type="gramStart"/>
            <w:r w:rsidRPr="000E0643">
              <w:rPr>
                <w:rFonts w:ascii="Times New Roman" w:eastAsia="Times New Roman" w:hAnsi="Times New Roman" w:cs="Times New Roman"/>
                <w:color w:val="000000"/>
                <w:sz w:val="24"/>
                <w:szCs w:val="24"/>
              </w:rPr>
              <w:t>.р</w:t>
            </w:r>
            <w:proofErr w:type="gramEnd"/>
            <w:r w:rsidRPr="000E0643">
              <w:rPr>
                <w:rFonts w:ascii="Times New Roman" w:eastAsia="Times New Roman" w:hAnsi="Times New Roman" w:cs="Times New Roman"/>
                <w:color w:val="000000"/>
                <w:sz w:val="24"/>
                <w:szCs w:val="24"/>
              </w:rPr>
              <w:t>убл</w:t>
            </w:r>
            <w:proofErr w:type="spellEnd"/>
          </w:p>
        </w:tc>
        <w:tc>
          <w:tcPr>
            <w:tcW w:w="2785" w:type="dxa"/>
            <w:tcBorders>
              <w:top w:val="nil"/>
              <w:left w:val="nil"/>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 xml:space="preserve">9 958 </w:t>
            </w:r>
          </w:p>
        </w:tc>
      </w:tr>
      <w:tr w:rsidR="00423895" w:rsidRPr="000E0643" w:rsidTr="00C00ACF">
        <w:trPr>
          <w:trHeight w:val="300"/>
          <w:jc w:val="center"/>
        </w:trPr>
        <w:tc>
          <w:tcPr>
            <w:tcW w:w="2929" w:type="dxa"/>
            <w:tcBorders>
              <w:top w:val="nil"/>
              <w:left w:val="single" w:sz="4" w:space="0" w:color="auto"/>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 xml:space="preserve">EBT, </w:t>
            </w:r>
            <w:proofErr w:type="spellStart"/>
            <w:r w:rsidRPr="000E0643">
              <w:rPr>
                <w:rFonts w:ascii="Times New Roman" w:eastAsia="Times New Roman" w:hAnsi="Times New Roman" w:cs="Times New Roman"/>
                <w:color w:val="000000"/>
                <w:sz w:val="24"/>
                <w:szCs w:val="24"/>
              </w:rPr>
              <w:t>млн</w:t>
            </w:r>
            <w:proofErr w:type="gramStart"/>
            <w:r w:rsidRPr="000E0643">
              <w:rPr>
                <w:rFonts w:ascii="Times New Roman" w:eastAsia="Times New Roman" w:hAnsi="Times New Roman" w:cs="Times New Roman"/>
                <w:color w:val="000000"/>
                <w:sz w:val="24"/>
                <w:szCs w:val="24"/>
              </w:rPr>
              <w:t>.р</w:t>
            </w:r>
            <w:proofErr w:type="gramEnd"/>
            <w:r w:rsidRPr="000E0643">
              <w:rPr>
                <w:rFonts w:ascii="Times New Roman" w:eastAsia="Times New Roman" w:hAnsi="Times New Roman" w:cs="Times New Roman"/>
                <w:color w:val="000000"/>
                <w:sz w:val="24"/>
                <w:szCs w:val="24"/>
              </w:rPr>
              <w:t>убл</w:t>
            </w:r>
            <w:proofErr w:type="spellEnd"/>
          </w:p>
        </w:tc>
        <w:tc>
          <w:tcPr>
            <w:tcW w:w="2785" w:type="dxa"/>
            <w:tcBorders>
              <w:top w:val="nil"/>
              <w:left w:val="nil"/>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 xml:space="preserve">37 416 </w:t>
            </w:r>
          </w:p>
        </w:tc>
      </w:tr>
      <w:tr w:rsidR="00423895" w:rsidRPr="000E0643" w:rsidTr="00C00ACF">
        <w:trPr>
          <w:trHeight w:val="300"/>
          <w:jc w:val="center"/>
        </w:trPr>
        <w:tc>
          <w:tcPr>
            <w:tcW w:w="2929" w:type="dxa"/>
            <w:tcBorders>
              <w:top w:val="nil"/>
              <w:left w:val="single" w:sz="4" w:space="0" w:color="auto"/>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rPr>
                <w:rFonts w:ascii="Times New Roman" w:eastAsia="Times New Roman" w:hAnsi="Times New Roman" w:cs="Times New Roman"/>
                <w:color w:val="000000"/>
                <w:sz w:val="24"/>
                <w:szCs w:val="24"/>
                <w:lang w:val="en-US"/>
              </w:rPr>
            </w:pPr>
            <w:proofErr w:type="spellStart"/>
            <w:r w:rsidRPr="000E0643">
              <w:rPr>
                <w:rFonts w:ascii="Times New Roman" w:eastAsia="Times New Roman" w:hAnsi="Times New Roman" w:cs="Times New Roman"/>
                <w:color w:val="000000"/>
                <w:sz w:val="24"/>
                <w:szCs w:val="24"/>
              </w:rPr>
              <w:t>t</w:t>
            </w:r>
            <w:proofErr w:type="spellEnd"/>
          </w:p>
        </w:tc>
        <w:tc>
          <w:tcPr>
            <w:tcW w:w="2785" w:type="dxa"/>
            <w:tcBorders>
              <w:top w:val="nil"/>
              <w:left w:val="nil"/>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0,27</w:t>
            </w:r>
          </w:p>
        </w:tc>
      </w:tr>
      <w:tr w:rsidR="00423895" w:rsidRPr="000E0643" w:rsidTr="00C00ACF">
        <w:trPr>
          <w:trHeight w:val="300"/>
          <w:jc w:val="center"/>
        </w:trPr>
        <w:tc>
          <w:tcPr>
            <w:tcW w:w="2929" w:type="dxa"/>
            <w:tcBorders>
              <w:top w:val="nil"/>
              <w:left w:val="single" w:sz="4" w:space="0" w:color="auto"/>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rPr>
                <w:rFonts w:ascii="Times New Roman" w:eastAsia="Times New Roman" w:hAnsi="Times New Roman" w:cs="Times New Roman"/>
                <w:color w:val="000000"/>
                <w:sz w:val="24"/>
                <w:szCs w:val="24"/>
                <w:lang w:val="en-US"/>
              </w:rPr>
            </w:pPr>
            <w:proofErr w:type="spellStart"/>
            <w:r w:rsidRPr="000E0643">
              <w:rPr>
                <w:rFonts w:ascii="Times New Roman" w:eastAsia="Times New Roman" w:hAnsi="Times New Roman" w:cs="Times New Roman"/>
                <w:color w:val="000000"/>
                <w:sz w:val="24"/>
                <w:szCs w:val="24"/>
                <w:lang w:val="en-US"/>
              </w:rPr>
              <w:t>r</w:t>
            </w:r>
            <w:r w:rsidRPr="000E0643">
              <w:rPr>
                <w:rFonts w:ascii="Times New Roman" w:eastAsia="Times New Roman" w:hAnsi="Times New Roman" w:cs="Times New Roman"/>
                <w:color w:val="000000"/>
                <w:sz w:val="24"/>
                <w:szCs w:val="24"/>
                <w:vertAlign w:val="subscript"/>
                <w:lang w:val="en-US"/>
              </w:rPr>
              <w:t>m</w:t>
            </w:r>
            <w:proofErr w:type="spellEnd"/>
          </w:p>
        </w:tc>
        <w:tc>
          <w:tcPr>
            <w:tcW w:w="2785" w:type="dxa"/>
            <w:tcBorders>
              <w:top w:val="nil"/>
              <w:left w:val="nil"/>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lang w:val="en-US"/>
              </w:rPr>
            </w:pPr>
            <w:r w:rsidRPr="000E0643">
              <w:rPr>
                <w:rFonts w:ascii="Times New Roman" w:eastAsia="Times New Roman" w:hAnsi="Times New Roman" w:cs="Times New Roman"/>
                <w:color w:val="000000"/>
                <w:sz w:val="24"/>
                <w:szCs w:val="24"/>
              </w:rPr>
              <w:t>0,0</w:t>
            </w:r>
            <w:r w:rsidRPr="000E0643">
              <w:rPr>
                <w:rFonts w:ascii="Times New Roman" w:eastAsia="Times New Roman" w:hAnsi="Times New Roman" w:cs="Times New Roman"/>
                <w:color w:val="000000"/>
                <w:sz w:val="24"/>
                <w:szCs w:val="24"/>
                <w:lang w:val="en-US"/>
              </w:rPr>
              <w:t>76</w:t>
            </w:r>
          </w:p>
        </w:tc>
      </w:tr>
      <w:tr w:rsidR="00423895" w:rsidRPr="000E0643" w:rsidTr="00C00ACF">
        <w:trPr>
          <w:trHeight w:val="300"/>
          <w:jc w:val="center"/>
        </w:trPr>
        <w:tc>
          <w:tcPr>
            <w:tcW w:w="2929" w:type="dxa"/>
            <w:tcBorders>
              <w:top w:val="nil"/>
              <w:left w:val="single" w:sz="4" w:space="0" w:color="auto"/>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rPr>
                <w:rFonts w:ascii="Times New Roman" w:eastAsia="Times New Roman" w:hAnsi="Times New Roman" w:cs="Times New Roman"/>
                <w:color w:val="000000"/>
                <w:sz w:val="24"/>
                <w:szCs w:val="24"/>
                <w:lang w:val="en-US"/>
              </w:rPr>
            </w:pPr>
            <w:r w:rsidRPr="000E0643">
              <w:rPr>
                <w:rFonts w:ascii="Times New Roman" w:eastAsia="Times New Roman" w:hAnsi="Times New Roman" w:cs="Times New Roman"/>
                <w:color w:val="000000"/>
                <w:sz w:val="24"/>
                <w:szCs w:val="24"/>
              </w:rPr>
              <w:t>β</w:t>
            </w:r>
            <w:proofErr w:type="spellStart"/>
            <w:r w:rsidRPr="000E0643">
              <w:rPr>
                <w:rFonts w:ascii="Times New Roman" w:eastAsia="Times New Roman" w:hAnsi="Times New Roman" w:cs="Times New Roman"/>
                <w:color w:val="000000"/>
                <w:sz w:val="24"/>
                <w:szCs w:val="24"/>
                <w:lang w:val="en-US"/>
              </w:rPr>
              <w:t>lev</w:t>
            </w:r>
            <w:proofErr w:type="spellEnd"/>
          </w:p>
        </w:tc>
        <w:tc>
          <w:tcPr>
            <w:tcW w:w="2785" w:type="dxa"/>
            <w:tcBorders>
              <w:top w:val="nil"/>
              <w:left w:val="nil"/>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lang w:val="en-US"/>
              </w:rPr>
            </w:pPr>
            <w:r w:rsidRPr="000E0643">
              <w:rPr>
                <w:rFonts w:ascii="Times New Roman" w:eastAsia="Times New Roman" w:hAnsi="Times New Roman" w:cs="Times New Roman"/>
                <w:color w:val="000000"/>
                <w:sz w:val="24"/>
                <w:szCs w:val="24"/>
              </w:rPr>
              <w:t>1,9</w:t>
            </w:r>
            <w:r w:rsidRPr="000E0643">
              <w:rPr>
                <w:rFonts w:ascii="Times New Roman" w:eastAsia="Times New Roman" w:hAnsi="Times New Roman" w:cs="Times New Roman"/>
                <w:color w:val="000000"/>
                <w:sz w:val="24"/>
                <w:szCs w:val="24"/>
                <w:lang w:val="en-US"/>
              </w:rPr>
              <w:t>4</w:t>
            </w:r>
          </w:p>
        </w:tc>
      </w:tr>
      <w:tr w:rsidR="00423895" w:rsidRPr="000E0643" w:rsidTr="00C00ACF">
        <w:trPr>
          <w:trHeight w:val="300"/>
          <w:jc w:val="center"/>
        </w:trPr>
        <w:tc>
          <w:tcPr>
            <w:tcW w:w="2929" w:type="dxa"/>
            <w:tcBorders>
              <w:top w:val="nil"/>
              <w:left w:val="single" w:sz="4" w:space="0" w:color="auto"/>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D/E</w:t>
            </w:r>
          </w:p>
        </w:tc>
        <w:tc>
          <w:tcPr>
            <w:tcW w:w="2785" w:type="dxa"/>
            <w:tcBorders>
              <w:top w:val="nil"/>
              <w:left w:val="nil"/>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lang w:val="en-US"/>
              </w:rPr>
            </w:pPr>
            <w:r w:rsidRPr="000E0643">
              <w:rPr>
                <w:rFonts w:ascii="Times New Roman" w:eastAsia="Times New Roman" w:hAnsi="Times New Roman" w:cs="Times New Roman"/>
                <w:color w:val="000000"/>
                <w:sz w:val="24"/>
                <w:szCs w:val="24"/>
              </w:rPr>
              <w:t>0,95</w:t>
            </w:r>
          </w:p>
        </w:tc>
      </w:tr>
      <w:tr w:rsidR="00423895" w:rsidRPr="000E0643" w:rsidTr="00C00ACF">
        <w:trPr>
          <w:trHeight w:val="300"/>
          <w:jc w:val="center"/>
        </w:trPr>
        <w:tc>
          <w:tcPr>
            <w:tcW w:w="2929" w:type="dxa"/>
            <w:tcBorders>
              <w:top w:val="nil"/>
              <w:left w:val="single" w:sz="4" w:space="0" w:color="auto"/>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D/V</w:t>
            </w:r>
          </w:p>
        </w:tc>
        <w:tc>
          <w:tcPr>
            <w:tcW w:w="2785" w:type="dxa"/>
            <w:tcBorders>
              <w:top w:val="nil"/>
              <w:left w:val="nil"/>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0,489</w:t>
            </w:r>
          </w:p>
        </w:tc>
      </w:tr>
      <w:tr w:rsidR="00423895" w:rsidRPr="000E0643" w:rsidTr="00C00ACF">
        <w:trPr>
          <w:trHeight w:val="300"/>
          <w:jc w:val="center"/>
        </w:trPr>
        <w:tc>
          <w:tcPr>
            <w:tcW w:w="2929" w:type="dxa"/>
            <w:tcBorders>
              <w:top w:val="nil"/>
              <w:left w:val="single" w:sz="4" w:space="0" w:color="auto"/>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E/V</w:t>
            </w:r>
          </w:p>
        </w:tc>
        <w:tc>
          <w:tcPr>
            <w:tcW w:w="2785" w:type="dxa"/>
            <w:tcBorders>
              <w:top w:val="nil"/>
              <w:left w:val="nil"/>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0,511</w:t>
            </w:r>
          </w:p>
        </w:tc>
      </w:tr>
      <w:tr w:rsidR="00423895" w:rsidRPr="000E0643" w:rsidTr="00C00ACF">
        <w:trPr>
          <w:trHeight w:val="300"/>
          <w:jc w:val="center"/>
        </w:trPr>
        <w:tc>
          <w:tcPr>
            <w:tcW w:w="2929" w:type="dxa"/>
            <w:tcBorders>
              <w:top w:val="nil"/>
              <w:left w:val="single" w:sz="4" w:space="0" w:color="auto"/>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rPr>
                <w:rFonts w:ascii="Times New Roman" w:eastAsia="Times New Roman" w:hAnsi="Times New Roman" w:cs="Times New Roman"/>
                <w:color w:val="000000"/>
                <w:sz w:val="24"/>
                <w:szCs w:val="24"/>
              </w:rPr>
            </w:pPr>
            <w:proofErr w:type="spellStart"/>
            <w:r w:rsidRPr="000E0643">
              <w:rPr>
                <w:rFonts w:ascii="Times New Roman" w:eastAsia="Times New Roman" w:hAnsi="Times New Roman" w:cs="Times New Roman"/>
                <w:color w:val="000000"/>
                <w:sz w:val="24"/>
                <w:szCs w:val="24"/>
              </w:rPr>
              <w:t>Inflation</w:t>
            </w:r>
            <w:proofErr w:type="spellEnd"/>
            <w:r w:rsidRPr="000E0643">
              <w:rPr>
                <w:rFonts w:ascii="Times New Roman" w:eastAsia="Times New Roman" w:hAnsi="Times New Roman" w:cs="Times New Roman"/>
                <w:color w:val="000000"/>
                <w:sz w:val="24"/>
                <w:szCs w:val="24"/>
              </w:rPr>
              <w:t xml:space="preserve"> US</w:t>
            </w:r>
          </w:p>
        </w:tc>
        <w:tc>
          <w:tcPr>
            <w:tcW w:w="2785" w:type="dxa"/>
            <w:tcBorders>
              <w:top w:val="nil"/>
              <w:left w:val="nil"/>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lang w:val="en-US"/>
              </w:rPr>
            </w:pPr>
            <w:r w:rsidRPr="000E0643">
              <w:rPr>
                <w:rFonts w:ascii="Times New Roman" w:eastAsia="Times New Roman" w:hAnsi="Times New Roman" w:cs="Times New Roman"/>
                <w:color w:val="000000"/>
                <w:sz w:val="24"/>
                <w:szCs w:val="24"/>
              </w:rPr>
              <w:t>0,0</w:t>
            </w:r>
            <w:r w:rsidRPr="000E0643">
              <w:rPr>
                <w:rFonts w:ascii="Times New Roman" w:eastAsia="Times New Roman" w:hAnsi="Times New Roman" w:cs="Times New Roman"/>
                <w:color w:val="000000"/>
                <w:sz w:val="24"/>
                <w:szCs w:val="24"/>
                <w:lang w:val="en-US"/>
              </w:rPr>
              <w:t>2</w:t>
            </w:r>
          </w:p>
        </w:tc>
      </w:tr>
      <w:tr w:rsidR="00423895" w:rsidRPr="000E0643" w:rsidTr="00C00ACF">
        <w:trPr>
          <w:trHeight w:val="300"/>
          <w:jc w:val="center"/>
        </w:trPr>
        <w:tc>
          <w:tcPr>
            <w:tcW w:w="2929" w:type="dxa"/>
            <w:tcBorders>
              <w:top w:val="nil"/>
              <w:left w:val="single" w:sz="4" w:space="0" w:color="auto"/>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rPr>
                <w:rFonts w:ascii="Times New Roman" w:eastAsia="Times New Roman" w:hAnsi="Times New Roman" w:cs="Times New Roman"/>
                <w:color w:val="000000"/>
                <w:sz w:val="24"/>
                <w:szCs w:val="24"/>
              </w:rPr>
            </w:pPr>
            <w:proofErr w:type="spellStart"/>
            <w:r w:rsidRPr="000E0643">
              <w:rPr>
                <w:rFonts w:ascii="Times New Roman" w:eastAsia="Times New Roman" w:hAnsi="Times New Roman" w:cs="Times New Roman"/>
                <w:color w:val="000000"/>
                <w:sz w:val="24"/>
                <w:szCs w:val="24"/>
              </w:rPr>
              <w:t>Inflation</w:t>
            </w:r>
            <w:proofErr w:type="spellEnd"/>
            <w:r w:rsidRPr="000E0643">
              <w:rPr>
                <w:rFonts w:ascii="Times New Roman" w:eastAsia="Times New Roman" w:hAnsi="Times New Roman" w:cs="Times New Roman"/>
                <w:color w:val="000000"/>
                <w:sz w:val="24"/>
                <w:szCs w:val="24"/>
              </w:rPr>
              <w:t xml:space="preserve"> RUS</w:t>
            </w:r>
          </w:p>
        </w:tc>
        <w:tc>
          <w:tcPr>
            <w:tcW w:w="2785" w:type="dxa"/>
            <w:tcBorders>
              <w:top w:val="nil"/>
              <w:left w:val="nil"/>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0,066</w:t>
            </w:r>
          </w:p>
        </w:tc>
      </w:tr>
      <w:tr w:rsidR="00423895" w:rsidRPr="000E0643" w:rsidTr="00C00ACF">
        <w:trPr>
          <w:trHeight w:val="300"/>
          <w:jc w:val="center"/>
        </w:trPr>
        <w:tc>
          <w:tcPr>
            <w:tcW w:w="2929" w:type="dxa"/>
            <w:tcBorders>
              <w:top w:val="nil"/>
              <w:left w:val="single" w:sz="4" w:space="0" w:color="auto"/>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rPr>
                <w:rFonts w:ascii="Times New Roman" w:eastAsia="Times New Roman" w:hAnsi="Times New Roman" w:cs="Times New Roman"/>
                <w:color w:val="000000"/>
                <w:sz w:val="24"/>
                <w:szCs w:val="24"/>
              </w:rPr>
            </w:pPr>
            <w:proofErr w:type="spellStart"/>
            <w:r w:rsidRPr="000E0643">
              <w:rPr>
                <w:rFonts w:ascii="Times New Roman" w:eastAsia="Times New Roman" w:hAnsi="Times New Roman" w:cs="Times New Roman"/>
                <w:color w:val="000000"/>
                <w:sz w:val="24"/>
                <w:szCs w:val="24"/>
              </w:rPr>
              <w:t>ke</w:t>
            </w:r>
            <w:proofErr w:type="spellEnd"/>
          </w:p>
        </w:tc>
        <w:tc>
          <w:tcPr>
            <w:tcW w:w="2785" w:type="dxa"/>
            <w:tcBorders>
              <w:top w:val="nil"/>
              <w:left w:val="nil"/>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lang w:val="en-US"/>
              </w:rPr>
            </w:pPr>
            <w:r w:rsidRPr="000E0643">
              <w:rPr>
                <w:rFonts w:ascii="Times New Roman" w:eastAsia="Times New Roman" w:hAnsi="Times New Roman" w:cs="Times New Roman"/>
                <w:color w:val="000000"/>
                <w:sz w:val="24"/>
                <w:szCs w:val="24"/>
              </w:rPr>
              <w:t>0,1</w:t>
            </w:r>
            <w:r w:rsidRPr="000E0643">
              <w:rPr>
                <w:rFonts w:ascii="Times New Roman" w:eastAsia="Times New Roman" w:hAnsi="Times New Roman" w:cs="Times New Roman"/>
                <w:color w:val="000000"/>
                <w:sz w:val="24"/>
                <w:szCs w:val="24"/>
                <w:lang w:val="en-US"/>
              </w:rPr>
              <w:t>3</w:t>
            </w:r>
          </w:p>
        </w:tc>
      </w:tr>
      <w:tr w:rsidR="00423895" w:rsidRPr="000E0643" w:rsidTr="00C00ACF">
        <w:trPr>
          <w:trHeight w:val="300"/>
          <w:jc w:val="center"/>
        </w:trPr>
        <w:tc>
          <w:tcPr>
            <w:tcW w:w="2929" w:type="dxa"/>
            <w:tcBorders>
              <w:top w:val="nil"/>
              <w:left w:val="single" w:sz="4" w:space="0" w:color="auto"/>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rPr>
                <w:rFonts w:ascii="Times New Roman" w:eastAsia="Times New Roman" w:hAnsi="Times New Roman" w:cs="Times New Roman"/>
                <w:color w:val="000000"/>
                <w:sz w:val="24"/>
                <w:szCs w:val="24"/>
              </w:rPr>
            </w:pPr>
            <w:proofErr w:type="spellStart"/>
            <w:r w:rsidRPr="000E0643">
              <w:rPr>
                <w:rFonts w:ascii="Times New Roman" w:eastAsia="Times New Roman" w:hAnsi="Times New Roman" w:cs="Times New Roman"/>
                <w:color w:val="000000"/>
                <w:sz w:val="24"/>
                <w:szCs w:val="24"/>
              </w:rPr>
              <w:t>kd</w:t>
            </w:r>
            <w:proofErr w:type="spellEnd"/>
          </w:p>
        </w:tc>
        <w:tc>
          <w:tcPr>
            <w:tcW w:w="2785" w:type="dxa"/>
            <w:tcBorders>
              <w:top w:val="nil"/>
              <w:left w:val="nil"/>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lang w:val="en-US"/>
              </w:rPr>
            </w:pPr>
            <w:r w:rsidRPr="000E0643">
              <w:rPr>
                <w:rFonts w:ascii="Times New Roman" w:eastAsia="Times New Roman" w:hAnsi="Times New Roman" w:cs="Times New Roman"/>
                <w:color w:val="000000"/>
                <w:sz w:val="24"/>
                <w:szCs w:val="24"/>
              </w:rPr>
              <w:t>0,0</w:t>
            </w:r>
            <w:r w:rsidRPr="000E0643">
              <w:rPr>
                <w:rFonts w:ascii="Times New Roman" w:eastAsia="Times New Roman" w:hAnsi="Times New Roman" w:cs="Times New Roman"/>
                <w:color w:val="000000"/>
                <w:sz w:val="24"/>
                <w:szCs w:val="24"/>
                <w:lang w:val="en-US"/>
              </w:rPr>
              <w:t>63</w:t>
            </w:r>
          </w:p>
        </w:tc>
      </w:tr>
      <w:tr w:rsidR="00423895" w:rsidRPr="000E0643" w:rsidTr="00C00ACF">
        <w:trPr>
          <w:trHeight w:val="300"/>
          <w:jc w:val="center"/>
        </w:trPr>
        <w:tc>
          <w:tcPr>
            <w:tcW w:w="2929" w:type="dxa"/>
            <w:tcBorders>
              <w:top w:val="nil"/>
              <w:left w:val="single" w:sz="4" w:space="0" w:color="auto"/>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rPr>
                <w:rFonts w:ascii="Times New Roman" w:eastAsia="Times New Roman" w:hAnsi="Times New Roman" w:cs="Times New Roman"/>
                <w:color w:val="000000"/>
                <w:sz w:val="24"/>
                <w:szCs w:val="24"/>
                <w:lang w:val="en-US"/>
              </w:rPr>
            </w:pPr>
            <w:r w:rsidRPr="000E0643">
              <w:rPr>
                <w:rFonts w:ascii="Times New Roman" w:eastAsia="Times New Roman" w:hAnsi="Times New Roman" w:cs="Times New Roman"/>
                <w:color w:val="000000"/>
                <w:sz w:val="24"/>
                <w:szCs w:val="24"/>
                <w:lang w:val="en-US"/>
              </w:rPr>
              <w:t>WACC ($)</w:t>
            </w:r>
          </w:p>
        </w:tc>
        <w:tc>
          <w:tcPr>
            <w:tcW w:w="2785" w:type="dxa"/>
            <w:tcBorders>
              <w:top w:val="nil"/>
              <w:left w:val="nil"/>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lang w:val="en-US"/>
              </w:rPr>
            </w:pPr>
            <w:r w:rsidRPr="000E0643">
              <w:rPr>
                <w:rFonts w:ascii="Times New Roman" w:eastAsia="Times New Roman" w:hAnsi="Times New Roman" w:cs="Times New Roman"/>
                <w:color w:val="000000"/>
                <w:sz w:val="24"/>
                <w:szCs w:val="24"/>
                <w:lang w:val="en-US"/>
              </w:rPr>
              <w:t>0,091</w:t>
            </w:r>
          </w:p>
        </w:tc>
      </w:tr>
      <w:tr w:rsidR="00423895" w:rsidRPr="000E0643" w:rsidTr="00C00ACF">
        <w:trPr>
          <w:trHeight w:val="300"/>
          <w:jc w:val="center"/>
        </w:trPr>
        <w:tc>
          <w:tcPr>
            <w:tcW w:w="2929" w:type="dxa"/>
            <w:tcBorders>
              <w:top w:val="nil"/>
              <w:left w:val="single" w:sz="4" w:space="0" w:color="auto"/>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WACC(</w:t>
            </w:r>
            <w:proofErr w:type="spellStart"/>
            <w:r w:rsidRPr="000E0643">
              <w:rPr>
                <w:rFonts w:ascii="Times New Roman" w:eastAsia="Times New Roman" w:hAnsi="Times New Roman" w:cs="Times New Roman"/>
                <w:color w:val="000000"/>
                <w:sz w:val="24"/>
                <w:szCs w:val="24"/>
              </w:rPr>
              <w:t>руб</w:t>
            </w:r>
            <w:proofErr w:type="spellEnd"/>
            <w:r w:rsidRPr="000E0643">
              <w:rPr>
                <w:rFonts w:ascii="Times New Roman" w:eastAsia="Times New Roman" w:hAnsi="Times New Roman" w:cs="Times New Roman"/>
                <w:color w:val="000000"/>
                <w:sz w:val="24"/>
                <w:szCs w:val="24"/>
              </w:rPr>
              <w:t>)</w:t>
            </w:r>
          </w:p>
        </w:tc>
        <w:tc>
          <w:tcPr>
            <w:tcW w:w="2785" w:type="dxa"/>
            <w:tcBorders>
              <w:top w:val="nil"/>
              <w:left w:val="nil"/>
              <w:bottom w:val="single" w:sz="4" w:space="0" w:color="auto"/>
              <w:right w:val="single" w:sz="4" w:space="0" w:color="auto"/>
            </w:tcBorders>
            <w:shd w:val="clear" w:color="auto" w:fill="auto"/>
            <w:noWrap/>
            <w:vAlign w:val="bottom"/>
            <w:hideMark/>
          </w:tcPr>
          <w:p w:rsidR="00423895" w:rsidRPr="000E0643" w:rsidRDefault="00423895" w:rsidP="00C00ACF">
            <w:pPr>
              <w:spacing w:after="0" w:line="240" w:lineRule="auto"/>
              <w:jc w:val="right"/>
              <w:rPr>
                <w:rFonts w:ascii="Times New Roman" w:eastAsia="Times New Roman" w:hAnsi="Times New Roman" w:cs="Times New Roman"/>
                <w:color w:val="000000"/>
                <w:sz w:val="24"/>
                <w:szCs w:val="24"/>
                <w:lang w:val="en-US"/>
              </w:rPr>
            </w:pPr>
            <w:r w:rsidRPr="000E0643">
              <w:rPr>
                <w:rFonts w:ascii="Times New Roman" w:eastAsia="Times New Roman" w:hAnsi="Times New Roman" w:cs="Times New Roman"/>
                <w:color w:val="000000"/>
                <w:sz w:val="24"/>
                <w:szCs w:val="24"/>
              </w:rPr>
              <w:t>0,1</w:t>
            </w:r>
            <w:r w:rsidRPr="000E0643">
              <w:rPr>
                <w:rFonts w:ascii="Times New Roman" w:eastAsia="Times New Roman" w:hAnsi="Times New Roman" w:cs="Times New Roman"/>
                <w:color w:val="000000"/>
                <w:sz w:val="24"/>
                <w:szCs w:val="24"/>
                <w:lang w:val="en-US"/>
              </w:rPr>
              <w:t>4</w:t>
            </w:r>
          </w:p>
        </w:tc>
      </w:tr>
    </w:tbl>
    <w:p w:rsidR="00423895" w:rsidRPr="000E0643" w:rsidRDefault="00423895" w:rsidP="00423895">
      <w:pPr>
        <w:spacing w:after="0" w:line="360" w:lineRule="auto"/>
        <w:ind w:firstLine="567"/>
        <w:jc w:val="both"/>
        <w:rPr>
          <w:rFonts w:ascii="Times New Roman" w:hAnsi="Times New Roman" w:cs="Times New Roman"/>
          <w:sz w:val="24"/>
          <w:szCs w:val="24"/>
          <w:lang w:val="en-US"/>
        </w:rPr>
      </w:pPr>
    </w:p>
    <w:p w:rsidR="00423895" w:rsidRPr="00781D11" w:rsidRDefault="00423895" w:rsidP="00423895">
      <w:pPr>
        <w:pStyle w:val="a4"/>
        <w:spacing w:after="0" w:line="360" w:lineRule="auto"/>
        <w:ind w:left="0" w:firstLine="709"/>
        <w:jc w:val="both"/>
        <w:rPr>
          <w:rFonts w:ascii="Times New Roman" w:hAnsi="Times New Roman" w:cs="Times New Roman"/>
          <w:sz w:val="24"/>
          <w:szCs w:val="24"/>
        </w:rPr>
      </w:pPr>
      <w:r w:rsidRPr="000E0643">
        <w:rPr>
          <w:rFonts w:ascii="Times New Roman" w:hAnsi="Times New Roman" w:cs="Times New Roman"/>
          <w:sz w:val="24"/>
          <w:szCs w:val="24"/>
        </w:rPr>
        <w:t>Включим модифицированный драйвер престижа в модель.</w:t>
      </w:r>
    </w:p>
    <w:p w:rsidR="00423895" w:rsidRPr="00482B3C" w:rsidRDefault="00423895" w:rsidP="00423895">
      <w:pPr>
        <w:spacing w:before="240" w:after="0" w:line="360" w:lineRule="auto"/>
        <w:ind w:left="720"/>
        <w:jc w:val="right"/>
        <w:rPr>
          <w:rFonts w:ascii="Times New Roman" w:hAnsi="Times New Roman" w:cs="Times New Roman"/>
          <w:sz w:val="24"/>
          <w:szCs w:val="24"/>
          <w:lang w:val="en-US"/>
        </w:rPr>
      </w:pPr>
      <w:r w:rsidRPr="000E0643">
        <w:rPr>
          <w:rFonts w:ascii="Times New Roman" w:hAnsi="Times New Roman" w:cs="Times New Roman"/>
          <w:sz w:val="24"/>
          <w:szCs w:val="24"/>
        </w:rPr>
        <w:t xml:space="preserve">Таблица </w:t>
      </w:r>
      <w:r w:rsidR="00482B3C">
        <w:rPr>
          <w:rFonts w:ascii="Times New Roman" w:hAnsi="Times New Roman" w:cs="Times New Roman"/>
          <w:sz w:val="24"/>
          <w:szCs w:val="24"/>
          <w:lang w:val="en-US"/>
        </w:rPr>
        <w:t>6</w:t>
      </w:r>
    </w:p>
    <w:p w:rsidR="00423895" w:rsidRPr="000E0643" w:rsidRDefault="00423895" w:rsidP="00423895">
      <w:pPr>
        <w:spacing w:after="0" w:line="360" w:lineRule="auto"/>
        <w:ind w:left="720"/>
        <w:jc w:val="center"/>
        <w:rPr>
          <w:rFonts w:ascii="Times New Roman" w:hAnsi="Times New Roman" w:cs="Times New Roman"/>
          <w:sz w:val="24"/>
          <w:szCs w:val="24"/>
          <w:lang w:val="en-US"/>
        </w:rPr>
      </w:pPr>
      <w:r w:rsidRPr="000E0643">
        <w:rPr>
          <w:rFonts w:ascii="Times New Roman" w:hAnsi="Times New Roman" w:cs="Times New Roman"/>
          <w:sz w:val="24"/>
          <w:szCs w:val="24"/>
        </w:rPr>
        <w:t>Расчет модифицированного драйвера престижа</w:t>
      </w:r>
    </w:p>
    <w:tbl>
      <w:tblPr>
        <w:tblW w:w="9361" w:type="dxa"/>
        <w:jc w:val="center"/>
        <w:tblInd w:w="103" w:type="dxa"/>
        <w:tblLook w:val="04A0"/>
      </w:tblPr>
      <w:tblGrid>
        <w:gridCol w:w="1845"/>
        <w:gridCol w:w="1417"/>
        <w:gridCol w:w="1559"/>
        <w:gridCol w:w="1560"/>
        <w:gridCol w:w="1701"/>
        <w:gridCol w:w="1559"/>
      </w:tblGrid>
      <w:tr w:rsidR="00423895" w:rsidRPr="000E0643" w:rsidTr="00C00ACF">
        <w:trPr>
          <w:trHeight w:val="300"/>
          <w:jc w:val="center"/>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3895" w:rsidRPr="000E0643" w:rsidRDefault="00423895" w:rsidP="00C00ACF">
            <w:pPr>
              <w:spacing w:after="0" w:line="240" w:lineRule="auto"/>
              <w:jc w:val="center"/>
              <w:rPr>
                <w:rFonts w:ascii="Times New Roman" w:eastAsia="Times New Roman" w:hAnsi="Times New Roman" w:cs="Times New Roman"/>
                <w:bCs/>
                <w:color w:val="000000"/>
                <w:sz w:val="24"/>
                <w:szCs w:val="24"/>
              </w:rPr>
            </w:pPr>
            <w:r w:rsidRPr="000E0643">
              <w:rPr>
                <w:rFonts w:ascii="Times New Roman" w:eastAsia="Times New Roman" w:hAnsi="Times New Roman" w:cs="Times New Roman"/>
                <w:bCs/>
                <w:color w:val="000000"/>
                <w:sz w:val="24"/>
                <w:szCs w:val="24"/>
              </w:rPr>
              <w:t>Показатель, тыс</w:t>
            </w:r>
            <w:proofErr w:type="gramStart"/>
            <w:r w:rsidRPr="000E0643">
              <w:rPr>
                <w:rFonts w:ascii="Times New Roman" w:eastAsia="Times New Roman" w:hAnsi="Times New Roman" w:cs="Times New Roman"/>
                <w:bCs/>
                <w:color w:val="000000"/>
                <w:sz w:val="24"/>
                <w:szCs w:val="24"/>
              </w:rPr>
              <w:t>.р</w:t>
            </w:r>
            <w:proofErr w:type="gramEnd"/>
            <w:r w:rsidRPr="000E0643">
              <w:rPr>
                <w:rFonts w:ascii="Times New Roman" w:eastAsia="Times New Roman" w:hAnsi="Times New Roman" w:cs="Times New Roman"/>
                <w:bCs/>
                <w:color w:val="000000"/>
                <w:sz w:val="24"/>
                <w:szCs w:val="24"/>
              </w:rPr>
              <w:t>уб.</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423895" w:rsidRPr="000E0643" w:rsidRDefault="00423895" w:rsidP="00C00ACF">
            <w:pPr>
              <w:jc w:val="center"/>
              <w:rPr>
                <w:rFonts w:ascii="Times New Roman" w:hAnsi="Times New Roman" w:cs="Times New Roman"/>
                <w:color w:val="000000"/>
                <w:sz w:val="24"/>
                <w:szCs w:val="24"/>
              </w:rPr>
            </w:pPr>
            <w:r w:rsidRPr="000E0643">
              <w:rPr>
                <w:rFonts w:ascii="Times New Roman" w:hAnsi="Times New Roman" w:cs="Times New Roman"/>
                <w:color w:val="000000"/>
                <w:sz w:val="24"/>
                <w:szCs w:val="24"/>
              </w:rPr>
              <w:t>2009</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423895" w:rsidRPr="000E0643" w:rsidRDefault="00423895" w:rsidP="00C00ACF">
            <w:pPr>
              <w:jc w:val="center"/>
              <w:rPr>
                <w:rFonts w:ascii="Times New Roman" w:hAnsi="Times New Roman" w:cs="Times New Roman"/>
                <w:color w:val="000000"/>
                <w:sz w:val="24"/>
                <w:szCs w:val="24"/>
              </w:rPr>
            </w:pPr>
            <w:r w:rsidRPr="000E0643">
              <w:rPr>
                <w:rFonts w:ascii="Times New Roman" w:hAnsi="Times New Roman" w:cs="Times New Roman"/>
                <w:color w:val="000000"/>
                <w:sz w:val="24"/>
                <w:szCs w:val="24"/>
              </w:rPr>
              <w:t>2010</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423895" w:rsidRPr="000E0643" w:rsidRDefault="00423895" w:rsidP="00C00ACF">
            <w:pPr>
              <w:jc w:val="center"/>
              <w:rPr>
                <w:rFonts w:ascii="Times New Roman" w:hAnsi="Times New Roman" w:cs="Times New Roman"/>
                <w:color w:val="000000"/>
                <w:sz w:val="24"/>
                <w:szCs w:val="24"/>
              </w:rPr>
            </w:pPr>
            <w:r w:rsidRPr="000E0643">
              <w:rPr>
                <w:rFonts w:ascii="Times New Roman" w:hAnsi="Times New Roman" w:cs="Times New Roman"/>
                <w:color w:val="000000"/>
                <w:sz w:val="24"/>
                <w:szCs w:val="24"/>
              </w:rPr>
              <w:t>2011</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423895" w:rsidRPr="000E0643" w:rsidRDefault="00423895" w:rsidP="00C00ACF">
            <w:pPr>
              <w:jc w:val="center"/>
              <w:rPr>
                <w:rFonts w:ascii="Times New Roman" w:hAnsi="Times New Roman" w:cs="Times New Roman"/>
                <w:color w:val="000000"/>
                <w:sz w:val="24"/>
                <w:szCs w:val="24"/>
              </w:rPr>
            </w:pPr>
            <w:r w:rsidRPr="000E0643">
              <w:rPr>
                <w:rFonts w:ascii="Times New Roman" w:hAnsi="Times New Roman" w:cs="Times New Roman"/>
                <w:color w:val="000000"/>
                <w:sz w:val="24"/>
                <w:szCs w:val="24"/>
              </w:rPr>
              <w:t>2012</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423895" w:rsidRPr="000E0643" w:rsidRDefault="00423895" w:rsidP="00C00ACF">
            <w:pPr>
              <w:jc w:val="center"/>
              <w:rPr>
                <w:rFonts w:ascii="Times New Roman" w:hAnsi="Times New Roman" w:cs="Times New Roman"/>
                <w:color w:val="000000"/>
                <w:sz w:val="24"/>
                <w:szCs w:val="24"/>
              </w:rPr>
            </w:pPr>
            <w:r w:rsidRPr="000E0643">
              <w:rPr>
                <w:rFonts w:ascii="Times New Roman" w:hAnsi="Times New Roman" w:cs="Times New Roman"/>
                <w:color w:val="000000"/>
                <w:sz w:val="24"/>
                <w:szCs w:val="24"/>
              </w:rPr>
              <w:t>2013</w:t>
            </w:r>
          </w:p>
        </w:tc>
      </w:tr>
      <w:tr w:rsidR="00423895" w:rsidRPr="000E0643" w:rsidTr="00C00ACF">
        <w:trPr>
          <w:trHeight w:val="300"/>
          <w:jc w:val="center"/>
        </w:trPr>
        <w:tc>
          <w:tcPr>
            <w:tcW w:w="1565" w:type="dxa"/>
            <w:tcBorders>
              <w:top w:val="nil"/>
              <w:left w:val="single" w:sz="4" w:space="0" w:color="auto"/>
              <w:bottom w:val="single" w:sz="4" w:space="0" w:color="auto"/>
              <w:right w:val="single" w:sz="4" w:space="0" w:color="auto"/>
            </w:tcBorders>
            <w:shd w:val="clear" w:color="auto" w:fill="auto"/>
            <w:noWrap/>
            <w:vAlign w:val="center"/>
            <w:hideMark/>
          </w:tcPr>
          <w:p w:rsidR="00423895" w:rsidRPr="000E0643" w:rsidRDefault="00423895" w:rsidP="00C00ACF">
            <w:pPr>
              <w:spacing w:after="0" w:line="240" w:lineRule="auto"/>
              <w:jc w:val="center"/>
              <w:rPr>
                <w:rFonts w:ascii="Times New Roman" w:eastAsia="Times New Roman" w:hAnsi="Times New Roman" w:cs="Times New Roman"/>
                <w:bCs/>
                <w:color w:val="000000"/>
                <w:sz w:val="24"/>
                <w:szCs w:val="24"/>
              </w:rPr>
            </w:pPr>
            <w:proofErr w:type="spellStart"/>
            <w:r w:rsidRPr="000E0643">
              <w:rPr>
                <w:rFonts w:ascii="Times New Roman" w:eastAsia="Times New Roman" w:hAnsi="Times New Roman" w:cs="Times New Roman"/>
                <w:bCs/>
                <w:color w:val="000000"/>
                <w:sz w:val="24"/>
                <w:szCs w:val="24"/>
              </w:rPr>
              <w:t>EAT</w:t>
            </w:r>
            <w:r w:rsidRPr="000E0643">
              <w:rPr>
                <w:rFonts w:ascii="Times New Roman" w:eastAsia="Times New Roman" w:hAnsi="Times New Roman" w:cs="Times New Roman"/>
                <w:color w:val="000000"/>
                <w:sz w:val="24"/>
                <w:szCs w:val="24"/>
              </w:rPr>
              <w:t>,млн</w:t>
            </w:r>
            <w:proofErr w:type="gramStart"/>
            <w:r w:rsidRPr="000E0643">
              <w:rPr>
                <w:rFonts w:ascii="Times New Roman" w:eastAsia="Times New Roman" w:hAnsi="Times New Roman" w:cs="Times New Roman"/>
                <w:color w:val="000000"/>
                <w:sz w:val="24"/>
                <w:szCs w:val="24"/>
              </w:rPr>
              <w:t>.р</w:t>
            </w:r>
            <w:proofErr w:type="gramEnd"/>
            <w:r w:rsidRPr="000E0643">
              <w:rPr>
                <w:rFonts w:ascii="Times New Roman" w:eastAsia="Times New Roman" w:hAnsi="Times New Roman" w:cs="Times New Roman"/>
                <w:color w:val="000000"/>
                <w:sz w:val="24"/>
                <w:szCs w:val="24"/>
              </w:rPr>
              <w:t>убл</w:t>
            </w:r>
            <w:proofErr w:type="spellEnd"/>
          </w:p>
        </w:tc>
        <w:tc>
          <w:tcPr>
            <w:tcW w:w="1417" w:type="dxa"/>
            <w:tcBorders>
              <w:top w:val="nil"/>
              <w:left w:val="nil"/>
              <w:bottom w:val="single" w:sz="4" w:space="0" w:color="auto"/>
              <w:right w:val="single" w:sz="4" w:space="0" w:color="auto"/>
            </w:tcBorders>
            <w:shd w:val="clear" w:color="auto" w:fill="auto"/>
            <w:noWrap/>
            <w:vAlign w:val="center"/>
            <w:hideMark/>
          </w:tcPr>
          <w:p w:rsidR="00423895" w:rsidRPr="000E0643" w:rsidRDefault="00423895" w:rsidP="00C00ACF">
            <w:pPr>
              <w:jc w:val="center"/>
              <w:rPr>
                <w:rFonts w:ascii="Times New Roman" w:hAnsi="Times New Roman" w:cs="Times New Roman"/>
                <w:color w:val="000000"/>
                <w:sz w:val="24"/>
                <w:szCs w:val="24"/>
              </w:rPr>
            </w:pPr>
            <w:r w:rsidRPr="000E0643">
              <w:rPr>
                <w:rFonts w:ascii="Times New Roman" w:hAnsi="Times New Roman" w:cs="Times New Roman"/>
                <w:color w:val="000000"/>
                <w:sz w:val="24"/>
                <w:szCs w:val="24"/>
              </w:rPr>
              <w:t>26 395</w:t>
            </w:r>
          </w:p>
        </w:tc>
        <w:tc>
          <w:tcPr>
            <w:tcW w:w="1559" w:type="dxa"/>
            <w:tcBorders>
              <w:top w:val="nil"/>
              <w:left w:val="nil"/>
              <w:bottom w:val="single" w:sz="4" w:space="0" w:color="auto"/>
              <w:right w:val="single" w:sz="4" w:space="0" w:color="auto"/>
            </w:tcBorders>
            <w:shd w:val="clear" w:color="auto" w:fill="auto"/>
            <w:noWrap/>
            <w:vAlign w:val="center"/>
            <w:hideMark/>
          </w:tcPr>
          <w:p w:rsidR="00423895" w:rsidRPr="000E0643" w:rsidRDefault="00423895" w:rsidP="00C00ACF">
            <w:pPr>
              <w:jc w:val="center"/>
              <w:rPr>
                <w:rFonts w:ascii="Times New Roman" w:hAnsi="Times New Roman" w:cs="Times New Roman"/>
                <w:color w:val="000000"/>
                <w:sz w:val="24"/>
                <w:szCs w:val="24"/>
              </w:rPr>
            </w:pPr>
            <w:r w:rsidRPr="000E0643">
              <w:rPr>
                <w:rFonts w:ascii="Times New Roman" w:hAnsi="Times New Roman" w:cs="Times New Roman"/>
                <w:color w:val="000000"/>
                <w:sz w:val="24"/>
                <w:szCs w:val="24"/>
              </w:rPr>
              <w:t>50 312</w:t>
            </w:r>
          </w:p>
        </w:tc>
        <w:tc>
          <w:tcPr>
            <w:tcW w:w="1560" w:type="dxa"/>
            <w:tcBorders>
              <w:top w:val="nil"/>
              <w:left w:val="nil"/>
              <w:bottom w:val="single" w:sz="4" w:space="0" w:color="auto"/>
              <w:right w:val="single" w:sz="4" w:space="0" w:color="auto"/>
            </w:tcBorders>
            <w:shd w:val="clear" w:color="auto" w:fill="auto"/>
            <w:noWrap/>
            <w:vAlign w:val="center"/>
            <w:hideMark/>
          </w:tcPr>
          <w:p w:rsidR="00423895" w:rsidRPr="000E0643" w:rsidRDefault="00423895" w:rsidP="00C00ACF">
            <w:pPr>
              <w:jc w:val="center"/>
              <w:rPr>
                <w:rFonts w:ascii="Times New Roman" w:hAnsi="Times New Roman" w:cs="Times New Roman"/>
                <w:color w:val="000000"/>
                <w:sz w:val="24"/>
                <w:szCs w:val="24"/>
              </w:rPr>
            </w:pPr>
            <w:r w:rsidRPr="000E0643">
              <w:rPr>
                <w:rFonts w:ascii="Times New Roman" w:hAnsi="Times New Roman" w:cs="Times New Roman"/>
                <w:color w:val="000000"/>
                <w:sz w:val="24"/>
                <w:szCs w:val="24"/>
              </w:rPr>
              <w:t>44 682</w:t>
            </w:r>
          </w:p>
        </w:tc>
        <w:tc>
          <w:tcPr>
            <w:tcW w:w="1701" w:type="dxa"/>
            <w:tcBorders>
              <w:top w:val="nil"/>
              <w:left w:val="nil"/>
              <w:bottom w:val="single" w:sz="4" w:space="0" w:color="auto"/>
              <w:right w:val="single" w:sz="4" w:space="0" w:color="auto"/>
            </w:tcBorders>
            <w:shd w:val="clear" w:color="auto" w:fill="auto"/>
            <w:noWrap/>
            <w:vAlign w:val="center"/>
            <w:hideMark/>
          </w:tcPr>
          <w:p w:rsidR="00423895" w:rsidRPr="000E0643" w:rsidRDefault="00423895" w:rsidP="00C00ACF">
            <w:pPr>
              <w:jc w:val="center"/>
              <w:rPr>
                <w:rFonts w:ascii="Times New Roman" w:hAnsi="Times New Roman" w:cs="Times New Roman"/>
                <w:color w:val="000000"/>
                <w:sz w:val="24"/>
                <w:szCs w:val="24"/>
              </w:rPr>
            </w:pPr>
            <w:r w:rsidRPr="000E0643">
              <w:rPr>
                <w:rFonts w:ascii="Times New Roman" w:hAnsi="Times New Roman" w:cs="Times New Roman"/>
                <w:color w:val="000000"/>
                <w:sz w:val="24"/>
                <w:szCs w:val="24"/>
              </w:rPr>
              <w:t>43 379</w:t>
            </w:r>
          </w:p>
        </w:tc>
        <w:tc>
          <w:tcPr>
            <w:tcW w:w="1559" w:type="dxa"/>
            <w:tcBorders>
              <w:top w:val="nil"/>
              <w:left w:val="nil"/>
              <w:bottom w:val="single" w:sz="4" w:space="0" w:color="auto"/>
              <w:right w:val="single" w:sz="4" w:space="0" w:color="auto"/>
            </w:tcBorders>
            <w:shd w:val="clear" w:color="auto" w:fill="auto"/>
            <w:noWrap/>
            <w:vAlign w:val="center"/>
            <w:hideMark/>
          </w:tcPr>
          <w:p w:rsidR="00423895" w:rsidRPr="000E0643" w:rsidRDefault="00423895" w:rsidP="00C00ACF">
            <w:pPr>
              <w:jc w:val="center"/>
              <w:rPr>
                <w:rFonts w:ascii="Times New Roman" w:hAnsi="Times New Roman" w:cs="Times New Roman"/>
                <w:color w:val="000000"/>
                <w:sz w:val="24"/>
                <w:szCs w:val="24"/>
              </w:rPr>
            </w:pPr>
            <w:r w:rsidRPr="000E0643">
              <w:rPr>
                <w:rFonts w:ascii="Times New Roman" w:hAnsi="Times New Roman" w:cs="Times New Roman"/>
                <w:color w:val="000000"/>
                <w:sz w:val="24"/>
                <w:szCs w:val="24"/>
              </w:rPr>
              <w:t>58 475</w:t>
            </w:r>
          </w:p>
        </w:tc>
      </w:tr>
      <w:tr w:rsidR="00423895" w:rsidRPr="000E0643" w:rsidTr="00C00ACF">
        <w:trPr>
          <w:trHeight w:val="300"/>
          <w:jc w:val="center"/>
        </w:trPr>
        <w:tc>
          <w:tcPr>
            <w:tcW w:w="1565" w:type="dxa"/>
            <w:tcBorders>
              <w:top w:val="nil"/>
              <w:left w:val="single" w:sz="4" w:space="0" w:color="auto"/>
              <w:bottom w:val="single" w:sz="4" w:space="0" w:color="auto"/>
              <w:right w:val="single" w:sz="4" w:space="0" w:color="auto"/>
            </w:tcBorders>
            <w:shd w:val="clear" w:color="auto" w:fill="auto"/>
            <w:noWrap/>
            <w:vAlign w:val="center"/>
            <w:hideMark/>
          </w:tcPr>
          <w:p w:rsidR="00423895" w:rsidRPr="000E0643" w:rsidRDefault="00423895" w:rsidP="00C00ACF">
            <w:pPr>
              <w:spacing w:after="0" w:line="240" w:lineRule="auto"/>
              <w:jc w:val="center"/>
              <w:rPr>
                <w:rFonts w:ascii="Times New Roman" w:eastAsia="Times New Roman" w:hAnsi="Times New Roman" w:cs="Times New Roman"/>
                <w:bCs/>
                <w:color w:val="000000"/>
                <w:sz w:val="24"/>
                <w:szCs w:val="24"/>
                <w:vertAlign w:val="subscript"/>
                <w:lang w:val="en-US"/>
              </w:rPr>
            </w:pPr>
            <w:r w:rsidRPr="000E0643">
              <w:rPr>
                <w:rFonts w:ascii="Times New Roman" w:eastAsia="Times New Roman" w:hAnsi="Times New Roman" w:cs="Times New Roman"/>
                <w:bCs/>
                <w:color w:val="000000"/>
                <w:sz w:val="24"/>
                <w:szCs w:val="24"/>
              </w:rPr>
              <w:t>ROA</w:t>
            </w:r>
            <w:proofErr w:type="spellStart"/>
            <w:r w:rsidRPr="000E0643">
              <w:rPr>
                <w:rFonts w:ascii="Times New Roman" w:eastAsia="Times New Roman" w:hAnsi="Times New Roman" w:cs="Times New Roman"/>
                <w:bCs/>
                <w:color w:val="000000"/>
                <w:sz w:val="24"/>
                <w:szCs w:val="24"/>
                <w:vertAlign w:val="subscript"/>
                <w:lang w:val="en-US"/>
              </w:rPr>
              <w:t>ia</w:t>
            </w:r>
            <w:proofErr w:type="spellEnd"/>
          </w:p>
        </w:tc>
        <w:tc>
          <w:tcPr>
            <w:tcW w:w="1417" w:type="dxa"/>
            <w:tcBorders>
              <w:top w:val="nil"/>
              <w:left w:val="nil"/>
              <w:bottom w:val="single" w:sz="4" w:space="0" w:color="auto"/>
              <w:right w:val="single" w:sz="4" w:space="0" w:color="auto"/>
            </w:tcBorders>
            <w:shd w:val="clear" w:color="auto" w:fill="auto"/>
            <w:noWrap/>
            <w:vAlign w:val="center"/>
            <w:hideMark/>
          </w:tcPr>
          <w:p w:rsidR="00423895" w:rsidRPr="000E0643" w:rsidRDefault="00423895" w:rsidP="00C00ACF">
            <w:pPr>
              <w:jc w:val="center"/>
              <w:rPr>
                <w:rFonts w:ascii="Times New Roman" w:hAnsi="Times New Roman" w:cs="Times New Roman"/>
                <w:color w:val="000000"/>
                <w:sz w:val="24"/>
                <w:szCs w:val="24"/>
              </w:rPr>
            </w:pPr>
            <w:r w:rsidRPr="000E0643">
              <w:rPr>
                <w:rFonts w:ascii="Times New Roman" w:hAnsi="Times New Roman" w:cs="Times New Roman"/>
                <w:color w:val="000000"/>
                <w:sz w:val="24"/>
                <w:szCs w:val="24"/>
              </w:rPr>
              <w:t>0,109</w:t>
            </w:r>
          </w:p>
        </w:tc>
        <w:tc>
          <w:tcPr>
            <w:tcW w:w="1559" w:type="dxa"/>
            <w:tcBorders>
              <w:top w:val="nil"/>
              <w:left w:val="nil"/>
              <w:bottom w:val="single" w:sz="4" w:space="0" w:color="auto"/>
              <w:right w:val="single" w:sz="4" w:space="0" w:color="auto"/>
            </w:tcBorders>
            <w:shd w:val="clear" w:color="auto" w:fill="auto"/>
            <w:noWrap/>
            <w:vAlign w:val="center"/>
            <w:hideMark/>
          </w:tcPr>
          <w:p w:rsidR="00423895" w:rsidRPr="000E0643" w:rsidRDefault="00423895" w:rsidP="00C00ACF">
            <w:pPr>
              <w:jc w:val="center"/>
              <w:rPr>
                <w:rFonts w:ascii="Times New Roman" w:hAnsi="Times New Roman" w:cs="Times New Roman"/>
                <w:color w:val="000000"/>
                <w:sz w:val="24"/>
                <w:szCs w:val="24"/>
              </w:rPr>
            </w:pPr>
            <w:r w:rsidRPr="000E0643">
              <w:rPr>
                <w:rFonts w:ascii="Times New Roman" w:hAnsi="Times New Roman" w:cs="Times New Roman"/>
                <w:color w:val="000000"/>
                <w:sz w:val="24"/>
                <w:szCs w:val="24"/>
              </w:rPr>
              <w:t>0,119</w:t>
            </w:r>
          </w:p>
        </w:tc>
        <w:tc>
          <w:tcPr>
            <w:tcW w:w="1560" w:type="dxa"/>
            <w:tcBorders>
              <w:top w:val="nil"/>
              <w:left w:val="nil"/>
              <w:bottom w:val="single" w:sz="4" w:space="0" w:color="auto"/>
              <w:right w:val="single" w:sz="4" w:space="0" w:color="auto"/>
            </w:tcBorders>
            <w:shd w:val="clear" w:color="auto" w:fill="auto"/>
            <w:noWrap/>
            <w:vAlign w:val="center"/>
            <w:hideMark/>
          </w:tcPr>
          <w:p w:rsidR="00423895" w:rsidRPr="000E0643" w:rsidRDefault="00423895" w:rsidP="00C00ACF">
            <w:pPr>
              <w:jc w:val="center"/>
              <w:rPr>
                <w:rFonts w:ascii="Times New Roman" w:hAnsi="Times New Roman" w:cs="Times New Roman"/>
                <w:color w:val="000000"/>
                <w:sz w:val="24"/>
                <w:szCs w:val="24"/>
              </w:rPr>
            </w:pPr>
            <w:r w:rsidRPr="000E0643">
              <w:rPr>
                <w:rFonts w:ascii="Times New Roman" w:hAnsi="Times New Roman" w:cs="Times New Roman"/>
                <w:color w:val="000000"/>
                <w:sz w:val="24"/>
                <w:szCs w:val="24"/>
              </w:rPr>
              <w:t>0,092</w:t>
            </w:r>
          </w:p>
        </w:tc>
        <w:tc>
          <w:tcPr>
            <w:tcW w:w="1701" w:type="dxa"/>
            <w:tcBorders>
              <w:top w:val="nil"/>
              <w:left w:val="nil"/>
              <w:bottom w:val="single" w:sz="4" w:space="0" w:color="auto"/>
              <w:right w:val="single" w:sz="4" w:space="0" w:color="auto"/>
            </w:tcBorders>
            <w:shd w:val="clear" w:color="auto" w:fill="auto"/>
            <w:noWrap/>
            <w:vAlign w:val="center"/>
            <w:hideMark/>
          </w:tcPr>
          <w:p w:rsidR="00423895" w:rsidRPr="000E0643" w:rsidRDefault="00423895" w:rsidP="00C00ACF">
            <w:pPr>
              <w:jc w:val="center"/>
              <w:rPr>
                <w:rFonts w:ascii="Times New Roman" w:hAnsi="Times New Roman" w:cs="Times New Roman"/>
                <w:color w:val="000000"/>
                <w:sz w:val="24"/>
                <w:szCs w:val="24"/>
              </w:rPr>
            </w:pPr>
            <w:r w:rsidRPr="000E0643">
              <w:rPr>
                <w:rFonts w:ascii="Times New Roman" w:hAnsi="Times New Roman" w:cs="Times New Roman"/>
                <w:color w:val="000000"/>
                <w:sz w:val="24"/>
                <w:szCs w:val="24"/>
              </w:rPr>
              <w:t>0,087</w:t>
            </w:r>
          </w:p>
        </w:tc>
        <w:tc>
          <w:tcPr>
            <w:tcW w:w="1559" w:type="dxa"/>
            <w:tcBorders>
              <w:top w:val="nil"/>
              <w:left w:val="nil"/>
              <w:bottom w:val="single" w:sz="4" w:space="0" w:color="auto"/>
              <w:right w:val="single" w:sz="4" w:space="0" w:color="auto"/>
            </w:tcBorders>
            <w:shd w:val="clear" w:color="auto" w:fill="auto"/>
            <w:noWrap/>
            <w:vAlign w:val="center"/>
            <w:hideMark/>
          </w:tcPr>
          <w:p w:rsidR="00423895" w:rsidRPr="000E0643" w:rsidRDefault="00423895" w:rsidP="00C00ACF">
            <w:pPr>
              <w:jc w:val="center"/>
              <w:rPr>
                <w:rFonts w:ascii="Times New Roman" w:hAnsi="Times New Roman" w:cs="Times New Roman"/>
                <w:color w:val="000000"/>
                <w:sz w:val="24"/>
                <w:szCs w:val="24"/>
              </w:rPr>
            </w:pPr>
            <w:r w:rsidRPr="000E0643">
              <w:rPr>
                <w:rFonts w:ascii="Times New Roman" w:hAnsi="Times New Roman" w:cs="Times New Roman"/>
                <w:color w:val="000000"/>
                <w:sz w:val="24"/>
                <w:szCs w:val="24"/>
              </w:rPr>
              <w:t>0,09</w:t>
            </w:r>
          </w:p>
        </w:tc>
      </w:tr>
      <w:tr w:rsidR="00423895" w:rsidRPr="000E0643" w:rsidTr="00C00ACF">
        <w:trPr>
          <w:trHeight w:val="300"/>
          <w:jc w:val="center"/>
        </w:trPr>
        <w:tc>
          <w:tcPr>
            <w:tcW w:w="1565" w:type="dxa"/>
            <w:tcBorders>
              <w:top w:val="nil"/>
              <w:left w:val="single" w:sz="4" w:space="0" w:color="auto"/>
              <w:bottom w:val="single" w:sz="4" w:space="0" w:color="auto"/>
              <w:right w:val="single" w:sz="4" w:space="0" w:color="auto"/>
            </w:tcBorders>
            <w:shd w:val="clear" w:color="auto" w:fill="auto"/>
            <w:noWrap/>
            <w:vAlign w:val="center"/>
            <w:hideMark/>
          </w:tcPr>
          <w:p w:rsidR="00423895" w:rsidRPr="000E0643" w:rsidRDefault="00423895" w:rsidP="00C00ACF">
            <w:pPr>
              <w:spacing w:after="0" w:line="240" w:lineRule="auto"/>
              <w:jc w:val="center"/>
              <w:rPr>
                <w:rFonts w:ascii="Times New Roman" w:eastAsia="Times New Roman" w:hAnsi="Times New Roman" w:cs="Times New Roman"/>
                <w:bCs/>
                <w:color w:val="000000"/>
                <w:sz w:val="24"/>
                <w:szCs w:val="24"/>
                <w:lang w:val="en-US"/>
              </w:rPr>
            </w:pPr>
            <w:r w:rsidRPr="000E0643">
              <w:rPr>
                <w:rFonts w:ascii="Times New Roman" w:eastAsia="Times New Roman" w:hAnsi="Times New Roman" w:cs="Times New Roman"/>
                <w:bCs/>
                <w:color w:val="000000"/>
                <w:sz w:val="24"/>
                <w:szCs w:val="24"/>
                <w:lang w:val="en-US"/>
              </w:rPr>
              <w:t>Assets</w:t>
            </w:r>
            <w:r w:rsidRPr="000E0643">
              <w:rPr>
                <w:rFonts w:ascii="Times New Roman" w:eastAsia="Times New Roman" w:hAnsi="Times New Roman" w:cs="Times New Roman"/>
                <w:color w:val="000000"/>
                <w:sz w:val="24"/>
                <w:szCs w:val="24"/>
              </w:rPr>
              <w:t>,</w:t>
            </w:r>
            <w:proofErr w:type="spellStart"/>
            <w:r w:rsidRPr="000E0643">
              <w:rPr>
                <w:rFonts w:ascii="Times New Roman" w:eastAsia="Times New Roman" w:hAnsi="Times New Roman" w:cs="Times New Roman"/>
                <w:color w:val="000000"/>
                <w:sz w:val="24"/>
                <w:szCs w:val="24"/>
              </w:rPr>
              <w:t>млн.рубл</w:t>
            </w:r>
            <w:proofErr w:type="spellEnd"/>
          </w:p>
        </w:tc>
        <w:tc>
          <w:tcPr>
            <w:tcW w:w="1417" w:type="dxa"/>
            <w:tcBorders>
              <w:top w:val="nil"/>
              <w:left w:val="nil"/>
              <w:bottom w:val="single" w:sz="4" w:space="0" w:color="auto"/>
              <w:right w:val="single" w:sz="4" w:space="0" w:color="auto"/>
            </w:tcBorders>
            <w:shd w:val="clear" w:color="auto" w:fill="auto"/>
            <w:noWrap/>
            <w:vAlign w:val="center"/>
            <w:hideMark/>
          </w:tcPr>
          <w:p w:rsidR="00423895" w:rsidRPr="000E0643" w:rsidRDefault="00423895" w:rsidP="00C00ACF">
            <w:pPr>
              <w:jc w:val="center"/>
              <w:rPr>
                <w:rFonts w:ascii="Times New Roman" w:hAnsi="Times New Roman" w:cs="Times New Roman"/>
                <w:color w:val="000000"/>
                <w:sz w:val="24"/>
                <w:szCs w:val="24"/>
              </w:rPr>
            </w:pPr>
            <w:r w:rsidRPr="000E0643">
              <w:rPr>
                <w:rFonts w:ascii="Times New Roman" w:hAnsi="Times New Roman" w:cs="Times New Roman"/>
                <w:color w:val="000000"/>
                <w:sz w:val="24"/>
                <w:szCs w:val="24"/>
              </w:rPr>
              <w:t>184 266</w:t>
            </w:r>
          </w:p>
        </w:tc>
        <w:tc>
          <w:tcPr>
            <w:tcW w:w="1559" w:type="dxa"/>
            <w:tcBorders>
              <w:top w:val="nil"/>
              <w:left w:val="nil"/>
              <w:bottom w:val="single" w:sz="4" w:space="0" w:color="auto"/>
              <w:right w:val="single" w:sz="4" w:space="0" w:color="auto"/>
            </w:tcBorders>
            <w:shd w:val="clear" w:color="auto" w:fill="auto"/>
            <w:noWrap/>
            <w:vAlign w:val="center"/>
            <w:hideMark/>
          </w:tcPr>
          <w:p w:rsidR="00423895" w:rsidRPr="000E0643" w:rsidRDefault="00423895" w:rsidP="00C00ACF">
            <w:pPr>
              <w:jc w:val="center"/>
              <w:rPr>
                <w:rFonts w:ascii="Times New Roman" w:hAnsi="Times New Roman" w:cs="Times New Roman"/>
                <w:color w:val="000000"/>
                <w:sz w:val="24"/>
                <w:szCs w:val="24"/>
              </w:rPr>
            </w:pPr>
            <w:r w:rsidRPr="000E0643">
              <w:rPr>
                <w:rFonts w:ascii="Times New Roman" w:hAnsi="Times New Roman" w:cs="Times New Roman"/>
                <w:color w:val="000000"/>
                <w:sz w:val="24"/>
                <w:szCs w:val="24"/>
              </w:rPr>
              <w:t>272 558</w:t>
            </w:r>
          </w:p>
        </w:tc>
        <w:tc>
          <w:tcPr>
            <w:tcW w:w="1560" w:type="dxa"/>
            <w:tcBorders>
              <w:top w:val="nil"/>
              <w:left w:val="nil"/>
              <w:bottom w:val="single" w:sz="4" w:space="0" w:color="auto"/>
              <w:right w:val="single" w:sz="4" w:space="0" w:color="auto"/>
            </w:tcBorders>
            <w:shd w:val="clear" w:color="auto" w:fill="auto"/>
            <w:noWrap/>
            <w:vAlign w:val="center"/>
            <w:hideMark/>
          </w:tcPr>
          <w:p w:rsidR="00423895" w:rsidRPr="000E0643" w:rsidRDefault="00423895" w:rsidP="00C00ACF">
            <w:pPr>
              <w:jc w:val="center"/>
              <w:rPr>
                <w:rFonts w:ascii="Times New Roman" w:hAnsi="Times New Roman" w:cs="Times New Roman"/>
                <w:color w:val="000000"/>
                <w:sz w:val="24"/>
                <w:szCs w:val="24"/>
              </w:rPr>
            </w:pPr>
            <w:r w:rsidRPr="000E0643">
              <w:rPr>
                <w:rFonts w:ascii="Times New Roman" w:hAnsi="Times New Roman" w:cs="Times New Roman"/>
                <w:color w:val="000000"/>
                <w:sz w:val="24"/>
                <w:szCs w:val="24"/>
              </w:rPr>
              <w:t>334 137</w:t>
            </w:r>
          </w:p>
        </w:tc>
        <w:tc>
          <w:tcPr>
            <w:tcW w:w="1701" w:type="dxa"/>
            <w:tcBorders>
              <w:top w:val="nil"/>
              <w:left w:val="nil"/>
              <w:bottom w:val="single" w:sz="4" w:space="0" w:color="auto"/>
              <w:right w:val="single" w:sz="4" w:space="0" w:color="auto"/>
            </w:tcBorders>
            <w:shd w:val="clear" w:color="auto" w:fill="auto"/>
            <w:noWrap/>
            <w:vAlign w:val="center"/>
            <w:hideMark/>
          </w:tcPr>
          <w:p w:rsidR="00423895" w:rsidRPr="000E0643" w:rsidRDefault="00423895" w:rsidP="00C00ACF">
            <w:pPr>
              <w:jc w:val="center"/>
              <w:rPr>
                <w:rFonts w:ascii="Times New Roman" w:hAnsi="Times New Roman" w:cs="Times New Roman"/>
                <w:color w:val="000000"/>
                <w:sz w:val="24"/>
                <w:szCs w:val="24"/>
              </w:rPr>
            </w:pPr>
            <w:r w:rsidRPr="000E0643">
              <w:rPr>
                <w:rFonts w:ascii="Times New Roman" w:hAnsi="Times New Roman" w:cs="Times New Roman"/>
                <w:color w:val="000000"/>
                <w:sz w:val="24"/>
                <w:szCs w:val="24"/>
              </w:rPr>
              <w:t>372 770</w:t>
            </w:r>
          </w:p>
        </w:tc>
        <w:tc>
          <w:tcPr>
            <w:tcW w:w="1559" w:type="dxa"/>
            <w:tcBorders>
              <w:top w:val="nil"/>
              <w:left w:val="nil"/>
              <w:bottom w:val="single" w:sz="4" w:space="0" w:color="auto"/>
              <w:right w:val="single" w:sz="4" w:space="0" w:color="auto"/>
            </w:tcBorders>
            <w:shd w:val="clear" w:color="auto" w:fill="auto"/>
            <w:noWrap/>
            <w:vAlign w:val="center"/>
            <w:hideMark/>
          </w:tcPr>
          <w:p w:rsidR="00423895" w:rsidRPr="000E0643" w:rsidRDefault="00423895" w:rsidP="00C00ACF">
            <w:pPr>
              <w:jc w:val="center"/>
              <w:rPr>
                <w:rFonts w:ascii="Times New Roman" w:hAnsi="Times New Roman" w:cs="Times New Roman"/>
                <w:color w:val="000000"/>
                <w:sz w:val="24"/>
                <w:szCs w:val="24"/>
              </w:rPr>
            </w:pPr>
            <w:r w:rsidRPr="000E0643">
              <w:rPr>
                <w:rFonts w:ascii="Times New Roman" w:hAnsi="Times New Roman" w:cs="Times New Roman"/>
                <w:color w:val="000000"/>
                <w:sz w:val="24"/>
                <w:szCs w:val="24"/>
              </w:rPr>
              <w:t>417 032</w:t>
            </w:r>
          </w:p>
        </w:tc>
      </w:tr>
      <w:tr w:rsidR="00423895" w:rsidRPr="000E0643" w:rsidTr="00C00ACF">
        <w:trPr>
          <w:trHeight w:val="300"/>
          <w:jc w:val="center"/>
        </w:trPr>
        <w:tc>
          <w:tcPr>
            <w:tcW w:w="1565" w:type="dxa"/>
            <w:tcBorders>
              <w:top w:val="nil"/>
              <w:left w:val="single" w:sz="4" w:space="0" w:color="auto"/>
              <w:bottom w:val="single" w:sz="4" w:space="0" w:color="auto"/>
              <w:right w:val="single" w:sz="4" w:space="0" w:color="auto"/>
            </w:tcBorders>
            <w:shd w:val="clear" w:color="auto" w:fill="auto"/>
            <w:vAlign w:val="center"/>
            <w:hideMark/>
          </w:tcPr>
          <w:p w:rsidR="00423895" w:rsidRPr="000E0643" w:rsidRDefault="00423895" w:rsidP="00C00ACF">
            <w:pPr>
              <w:spacing w:after="0" w:line="240" w:lineRule="auto"/>
              <w:jc w:val="center"/>
              <w:rPr>
                <w:rFonts w:ascii="Times New Roman" w:eastAsia="Times New Roman" w:hAnsi="Times New Roman" w:cs="Times New Roman"/>
                <w:color w:val="000000"/>
                <w:sz w:val="24"/>
                <w:szCs w:val="24"/>
              </w:rPr>
            </w:pPr>
            <w:proofErr w:type="spellStart"/>
            <w:r w:rsidRPr="000E0643">
              <w:rPr>
                <w:rFonts w:ascii="Times New Roman" w:eastAsia="Times New Roman" w:hAnsi="Times New Roman" w:cs="Times New Roman"/>
                <w:color w:val="000000"/>
                <w:sz w:val="24"/>
                <w:szCs w:val="24"/>
              </w:rPr>
              <w:t>Sales</w:t>
            </w:r>
            <w:proofErr w:type="spellEnd"/>
            <w:r w:rsidRPr="000E0643">
              <w:rPr>
                <w:rFonts w:ascii="Times New Roman" w:eastAsia="Times New Roman" w:hAnsi="Times New Roman" w:cs="Times New Roman"/>
                <w:color w:val="000000"/>
                <w:sz w:val="24"/>
                <w:szCs w:val="24"/>
              </w:rPr>
              <w:t xml:space="preserve">, </w:t>
            </w:r>
            <w:proofErr w:type="spellStart"/>
            <w:r w:rsidRPr="000E0643">
              <w:rPr>
                <w:rFonts w:ascii="Times New Roman" w:eastAsia="Times New Roman" w:hAnsi="Times New Roman" w:cs="Times New Roman"/>
                <w:color w:val="000000"/>
                <w:sz w:val="24"/>
                <w:szCs w:val="24"/>
              </w:rPr>
              <w:t>млн</w:t>
            </w:r>
            <w:proofErr w:type="gramStart"/>
            <w:r w:rsidRPr="000E0643">
              <w:rPr>
                <w:rFonts w:ascii="Times New Roman" w:eastAsia="Times New Roman" w:hAnsi="Times New Roman" w:cs="Times New Roman"/>
                <w:color w:val="000000"/>
                <w:sz w:val="24"/>
                <w:szCs w:val="24"/>
              </w:rPr>
              <w:t>.р</w:t>
            </w:r>
            <w:proofErr w:type="gramEnd"/>
            <w:r w:rsidRPr="000E0643">
              <w:rPr>
                <w:rFonts w:ascii="Times New Roman" w:eastAsia="Times New Roman" w:hAnsi="Times New Roman" w:cs="Times New Roman"/>
                <w:color w:val="000000"/>
                <w:sz w:val="24"/>
                <w:szCs w:val="24"/>
              </w:rPr>
              <w:t>убл</w:t>
            </w:r>
            <w:proofErr w:type="spellEnd"/>
            <w:r w:rsidRPr="000E0643">
              <w:rPr>
                <w:rFonts w:ascii="Times New Roman" w:eastAsia="Times New Roman" w:hAnsi="Times New Roman" w:cs="Times New Roman"/>
                <w:color w:val="000000"/>
                <w:sz w:val="24"/>
                <w:szCs w:val="24"/>
              </w:rPr>
              <w:t>.</w:t>
            </w:r>
          </w:p>
        </w:tc>
        <w:tc>
          <w:tcPr>
            <w:tcW w:w="1417" w:type="dxa"/>
            <w:tcBorders>
              <w:top w:val="nil"/>
              <w:left w:val="nil"/>
              <w:bottom w:val="single" w:sz="4" w:space="0" w:color="auto"/>
              <w:right w:val="single" w:sz="4" w:space="0" w:color="auto"/>
            </w:tcBorders>
            <w:shd w:val="clear" w:color="auto" w:fill="auto"/>
            <w:noWrap/>
            <w:vAlign w:val="center"/>
            <w:hideMark/>
          </w:tcPr>
          <w:p w:rsidR="00423895" w:rsidRPr="000E0643" w:rsidRDefault="00423895" w:rsidP="00C00ACF">
            <w:pPr>
              <w:spacing w:after="0" w:line="240" w:lineRule="auto"/>
              <w:jc w:val="center"/>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197 655</w:t>
            </w:r>
          </w:p>
        </w:tc>
        <w:tc>
          <w:tcPr>
            <w:tcW w:w="1559" w:type="dxa"/>
            <w:tcBorders>
              <w:top w:val="nil"/>
              <w:left w:val="nil"/>
              <w:bottom w:val="single" w:sz="4" w:space="0" w:color="auto"/>
              <w:right w:val="single" w:sz="4" w:space="0" w:color="auto"/>
            </w:tcBorders>
            <w:shd w:val="clear" w:color="auto" w:fill="auto"/>
            <w:noWrap/>
            <w:vAlign w:val="center"/>
            <w:hideMark/>
          </w:tcPr>
          <w:p w:rsidR="00423895" w:rsidRPr="000E0643" w:rsidRDefault="00423895" w:rsidP="00C00ACF">
            <w:pPr>
              <w:spacing w:after="0" w:line="240" w:lineRule="auto"/>
              <w:jc w:val="center"/>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216 130</w:t>
            </w:r>
          </w:p>
        </w:tc>
        <w:tc>
          <w:tcPr>
            <w:tcW w:w="1560" w:type="dxa"/>
            <w:tcBorders>
              <w:top w:val="nil"/>
              <w:left w:val="nil"/>
              <w:bottom w:val="single" w:sz="4" w:space="0" w:color="auto"/>
              <w:right w:val="single" w:sz="4" w:space="0" w:color="auto"/>
            </w:tcBorders>
            <w:shd w:val="clear" w:color="auto" w:fill="auto"/>
            <w:noWrap/>
            <w:vAlign w:val="center"/>
            <w:hideMark/>
          </w:tcPr>
          <w:p w:rsidR="00423895" w:rsidRPr="000E0643" w:rsidRDefault="00423895" w:rsidP="00C00ACF">
            <w:pPr>
              <w:spacing w:after="0" w:line="240" w:lineRule="auto"/>
              <w:jc w:val="center"/>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246 965</w:t>
            </w:r>
          </w:p>
        </w:tc>
        <w:tc>
          <w:tcPr>
            <w:tcW w:w="1701" w:type="dxa"/>
            <w:tcBorders>
              <w:top w:val="nil"/>
              <w:left w:val="nil"/>
              <w:bottom w:val="single" w:sz="4" w:space="0" w:color="auto"/>
              <w:right w:val="single" w:sz="4" w:space="0" w:color="auto"/>
            </w:tcBorders>
            <w:shd w:val="clear" w:color="auto" w:fill="auto"/>
            <w:noWrap/>
            <w:vAlign w:val="center"/>
            <w:hideMark/>
          </w:tcPr>
          <w:p w:rsidR="00423895" w:rsidRPr="000E0643" w:rsidRDefault="00423895" w:rsidP="00C00ACF">
            <w:pPr>
              <w:spacing w:after="0" w:line="240" w:lineRule="auto"/>
              <w:jc w:val="center"/>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271 661</w:t>
            </w:r>
          </w:p>
        </w:tc>
        <w:tc>
          <w:tcPr>
            <w:tcW w:w="1559" w:type="dxa"/>
            <w:tcBorders>
              <w:top w:val="nil"/>
              <w:left w:val="nil"/>
              <w:bottom w:val="single" w:sz="4" w:space="0" w:color="auto"/>
              <w:right w:val="single" w:sz="4" w:space="0" w:color="auto"/>
            </w:tcBorders>
            <w:shd w:val="clear" w:color="auto" w:fill="auto"/>
            <w:noWrap/>
            <w:vAlign w:val="center"/>
            <w:hideMark/>
          </w:tcPr>
          <w:p w:rsidR="00423895" w:rsidRPr="000E0643" w:rsidRDefault="00423895" w:rsidP="00C00ACF">
            <w:pPr>
              <w:spacing w:after="0" w:line="240" w:lineRule="auto"/>
              <w:jc w:val="center"/>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291 825</w:t>
            </w:r>
          </w:p>
        </w:tc>
      </w:tr>
      <w:tr w:rsidR="00423895" w:rsidRPr="000E0643" w:rsidTr="00C00ACF">
        <w:trPr>
          <w:trHeight w:val="300"/>
          <w:jc w:val="center"/>
        </w:trPr>
        <w:tc>
          <w:tcPr>
            <w:tcW w:w="1565" w:type="dxa"/>
            <w:tcBorders>
              <w:top w:val="nil"/>
              <w:left w:val="single" w:sz="4" w:space="0" w:color="auto"/>
              <w:bottom w:val="single" w:sz="4" w:space="0" w:color="auto"/>
              <w:right w:val="single" w:sz="4" w:space="0" w:color="auto"/>
            </w:tcBorders>
            <w:shd w:val="clear" w:color="auto" w:fill="auto"/>
            <w:vAlign w:val="center"/>
            <w:hideMark/>
          </w:tcPr>
          <w:p w:rsidR="00423895" w:rsidRPr="000E0643" w:rsidRDefault="00423895" w:rsidP="00C00ACF">
            <w:pPr>
              <w:spacing w:after="0" w:line="240" w:lineRule="auto"/>
              <w:jc w:val="center"/>
              <w:rPr>
                <w:rFonts w:ascii="Times New Roman" w:eastAsia="Times New Roman" w:hAnsi="Times New Roman" w:cs="Times New Roman"/>
                <w:color w:val="000000"/>
                <w:sz w:val="24"/>
                <w:szCs w:val="24"/>
              </w:rPr>
            </w:pPr>
            <w:proofErr w:type="spellStart"/>
            <w:r w:rsidRPr="000E0643">
              <w:rPr>
                <w:rFonts w:ascii="Times New Roman" w:eastAsia="Times New Roman" w:hAnsi="Times New Roman" w:cs="Times New Roman"/>
                <w:color w:val="000000"/>
                <w:sz w:val="24"/>
                <w:szCs w:val="24"/>
              </w:rPr>
              <w:t>Costs</w:t>
            </w:r>
            <w:proofErr w:type="spellEnd"/>
            <w:r w:rsidRPr="000E0643">
              <w:rPr>
                <w:rFonts w:ascii="Times New Roman" w:eastAsia="Times New Roman" w:hAnsi="Times New Roman" w:cs="Times New Roman"/>
                <w:color w:val="000000"/>
                <w:sz w:val="24"/>
                <w:szCs w:val="24"/>
              </w:rPr>
              <w:t xml:space="preserve">, </w:t>
            </w:r>
            <w:proofErr w:type="spellStart"/>
            <w:r w:rsidRPr="000E0643">
              <w:rPr>
                <w:rFonts w:ascii="Times New Roman" w:eastAsia="Times New Roman" w:hAnsi="Times New Roman" w:cs="Times New Roman"/>
                <w:color w:val="000000"/>
                <w:sz w:val="24"/>
                <w:szCs w:val="24"/>
              </w:rPr>
              <w:t>млн</w:t>
            </w:r>
            <w:proofErr w:type="gramStart"/>
            <w:r w:rsidRPr="000E0643">
              <w:rPr>
                <w:rFonts w:ascii="Times New Roman" w:eastAsia="Times New Roman" w:hAnsi="Times New Roman" w:cs="Times New Roman"/>
                <w:color w:val="000000"/>
                <w:sz w:val="24"/>
                <w:szCs w:val="24"/>
              </w:rPr>
              <w:t>.р</w:t>
            </w:r>
            <w:proofErr w:type="gramEnd"/>
            <w:r w:rsidRPr="000E0643">
              <w:rPr>
                <w:rFonts w:ascii="Times New Roman" w:eastAsia="Times New Roman" w:hAnsi="Times New Roman" w:cs="Times New Roman"/>
                <w:color w:val="000000"/>
                <w:sz w:val="24"/>
                <w:szCs w:val="24"/>
              </w:rPr>
              <w:t>убл</w:t>
            </w:r>
            <w:proofErr w:type="spellEnd"/>
            <w:r w:rsidRPr="000E0643">
              <w:rPr>
                <w:rFonts w:ascii="Times New Roman" w:eastAsia="Times New Roman" w:hAnsi="Times New Roman" w:cs="Times New Roman"/>
                <w:color w:val="000000"/>
                <w:sz w:val="24"/>
                <w:szCs w:val="24"/>
              </w:rPr>
              <w:t>.</w:t>
            </w:r>
          </w:p>
        </w:tc>
        <w:tc>
          <w:tcPr>
            <w:tcW w:w="1417" w:type="dxa"/>
            <w:tcBorders>
              <w:top w:val="nil"/>
              <w:left w:val="nil"/>
              <w:bottom w:val="single" w:sz="4" w:space="0" w:color="auto"/>
              <w:right w:val="single" w:sz="4" w:space="0" w:color="auto"/>
            </w:tcBorders>
            <w:shd w:val="clear" w:color="auto" w:fill="auto"/>
            <w:noWrap/>
            <w:vAlign w:val="center"/>
            <w:hideMark/>
          </w:tcPr>
          <w:p w:rsidR="00423895" w:rsidRPr="000E0643" w:rsidRDefault="00423895" w:rsidP="00C00ACF">
            <w:pPr>
              <w:spacing w:after="0" w:line="240" w:lineRule="auto"/>
              <w:jc w:val="center"/>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86 441</w:t>
            </w:r>
          </w:p>
        </w:tc>
        <w:tc>
          <w:tcPr>
            <w:tcW w:w="1559" w:type="dxa"/>
            <w:tcBorders>
              <w:top w:val="nil"/>
              <w:left w:val="nil"/>
              <w:bottom w:val="single" w:sz="4" w:space="0" w:color="auto"/>
              <w:right w:val="single" w:sz="4" w:space="0" w:color="auto"/>
            </w:tcBorders>
            <w:shd w:val="clear" w:color="auto" w:fill="auto"/>
            <w:noWrap/>
            <w:vAlign w:val="center"/>
            <w:hideMark/>
          </w:tcPr>
          <w:p w:rsidR="00423895" w:rsidRPr="000E0643" w:rsidRDefault="00423895" w:rsidP="00C00ACF">
            <w:pPr>
              <w:spacing w:after="0" w:line="240" w:lineRule="auto"/>
              <w:jc w:val="center"/>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97 962</w:t>
            </w:r>
          </w:p>
        </w:tc>
        <w:tc>
          <w:tcPr>
            <w:tcW w:w="1560" w:type="dxa"/>
            <w:tcBorders>
              <w:top w:val="nil"/>
              <w:left w:val="nil"/>
              <w:bottom w:val="single" w:sz="4" w:space="0" w:color="auto"/>
              <w:right w:val="single" w:sz="4" w:space="0" w:color="auto"/>
            </w:tcBorders>
            <w:shd w:val="clear" w:color="auto" w:fill="auto"/>
            <w:noWrap/>
            <w:vAlign w:val="center"/>
            <w:hideMark/>
          </w:tcPr>
          <w:p w:rsidR="00423895" w:rsidRPr="000E0643" w:rsidRDefault="00423895" w:rsidP="00C00ACF">
            <w:pPr>
              <w:spacing w:after="0" w:line="240" w:lineRule="auto"/>
              <w:jc w:val="center"/>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123 778</w:t>
            </w:r>
          </w:p>
        </w:tc>
        <w:tc>
          <w:tcPr>
            <w:tcW w:w="1701" w:type="dxa"/>
            <w:tcBorders>
              <w:top w:val="nil"/>
              <w:left w:val="nil"/>
              <w:bottom w:val="single" w:sz="4" w:space="0" w:color="auto"/>
              <w:right w:val="single" w:sz="4" w:space="0" w:color="auto"/>
            </w:tcBorders>
            <w:shd w:val="clear" w:color="auto" w:fill="auto"/>
            <w:noWrap/>
            <w:vAlign w:val="center"/>
            <w:hideMark/>
          </w:tcPr>
          <w:p w:rsidR="00423895" w:rsidRPr="000E0643" w:rsidRDefault="00423895" w:rsidP="00C00ACF">
            <w:pPr>
              <w:spacing w:after="0" w:line="240" w:lineRule="auto"/>
              <w:jc w:val="center"/>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143 731</w:t>
            </w:r>
          </w:p>
        </w:tc>
        <w:tc>
          <w:tcPr>
            <w:tcW w:w="1559" w:type="dxa"/>
            <w:tcBorders>
              <w:top w:val="nil"/>
              <w:left w:val="nil"/>
              <w:bottom w:val="single" w:sz="4" w:space="0" w:color="auto"/>
              <w:right w:val="single" w:sz="4" w:space="0" w:color="auto"/>
            </w:tcBorders>
            <w:shd w:val="clear" w:color="auto" w:fill="auto"/>
            <w:noWrap/>
            <w:vAlign w:val="center"/>
            <w:hideMark/>
          </w:tcPr>
          <w:p w:rsidR="00423895" w:rsidRPr="000E0643" w:rsidRDefault="00423895" w:rsidP="00C00ACF">
            <w:pPr>
              <w:spacing w:after="0" w:line="240" w:lineRule="auto"/>
              <w:jc w:val="center"/>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146 559</w:t>
            </w:r>
          </w:p>
        </w:tc>
      </w:tr>
      <w:tr w:rsidR="00423895" w:rsidRPr="000E0643" w:rsidTr="00C00ACF">
        <w:trPr>
          <w:trHeight w:val="300"/>
          <w:jc w:val="center"/>
        </w:trPr>
        <w:tc>
          <w:tcPr>
            <w:tcW w:w="1565" w:type="dxa"/>
            <w:tcBorders>
              <w:top w:val="nil"/>
              <w:left w:val="single" w:sz="4" w:space="0" w:color="auto"/>
              <w:bottom w:val="single" w:sz="4" w:space="0" w:color="auto"/>
              <w:right w:val="single" w:sz="4" w:space="0" w:color="auto"/>
            </w:tcBorders>
            <w:shd w:val="clear" w:color="auto" w:fill="auto"/>
            <w:vAlign w:val="center"/>
            <w:hideMark/>
          </w:tcPr>
          <w:p w:rsidR="00423895" w:rsidRPr="000E0643" w:rsidRDefault="00423895" w:rsidP="00C00ACF">
            <w:pPr>
              <w:spacing w:after="0" w:line="240" w:lineRule="auto"/>
              <w:jc w:val="center"/>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 xml:space="preserve">A, </w:t>
            </w:r>
            <w:proofErr w:type="spellStart"/>
            <w:r w:rsidRPr="000E0643">
              <w:rPr>
                <w:rFonts w:ascii="Times New Roman" w:eastAsia="Times New Roman" w:hAnsi="Times New Roman" w:cs="Times New Roman"/>
                <w:color w:val="000000"/>
                <w:sz w:val="24"/>
                <w:szCs w:val="24"/>
              </w:rPr>
              <w:t>млн</w:t>
            </w:r>
            <w:proofErr w:type="gramStart"/>
            <w:r w:rsidRPr="000E0643">
              <w:rPr>
                <w:rFonts w:ascii="Times New Roman" w:eastAsia="Times New Roman" w:hAnsi="Times New Roman" w:cs="Times New Roman"/>
                <w:color w:val="000000"/>
                <w:sz w:val="24"/>
                <w:szCs w:val="24"/>
              </w:rPr>
              <w:t>.р</w:t>
            </w:r>
            <w:proofErr w:type="gramEnd"/>
            <w:r w:rsidRPr="000E0643">
              <w:rPr>
                <w:rFonts w:ascii="Times New Roman" w:eastAsia="Times New Roman" w:hAnsi="Times New Roman" w:cs="Times New Roman"/>
                <w:color w:val="000000"/>
                <w:sz w:val="24"/>
                <w:szCs w:val="24"/>
              </w:rPr>
              <w:t>убл</w:t>
            </w:r>
            <w:proofErr w:type="spellEnd"/>
          </w:p>
        </w:tc>
        <w:tc>
          <w:tcPr>
            <w:tcW w:w="1417" w:type="dxa"/>
            <w:tcBorders>
              <w:top w:val="nil"/>
              <w:left w:val="nil"/>
              <w:bottom w:val="single" w:sz="4" w:space="0" w:color="auto"/>
              <w:right w:val="single" w:sz="4" w:space="0" w:color="auto"/>
            </w:tcBorders>
            <w:shd w:val="clear" w:color="auto" w:fill="auto"/>
            <w:noWrap/>
            <w:vAlign w:val="center"/>
            <w:hideMark/>
          </w:tcPr>
          <w:p w:rsidR="00423895" w:rsidRPr="000E0643" w:rsidRDefault="00423895" w:rsidP="00C00ACF">
            <w:pPr>
              <w:spacing w:after="0" w:line="240" w:lineRule="auto"/>
              <w:jc w:val="center"/>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12 575</w:t>
            </w:r>
          </w:p>
        </w:tc>
        <w:tc>
          <w:tcPr>
            <w:tcW w:w="1559" w:type="dxa"/>
            <w:tcBorders>
              <w:top w:val="nil"/>
              <w:left w:val="nil"/>
              <w:bottom w:val="single" w:sz="4" w:space="0" w:color="auto"/>
              <w:right w:val="single" w:sz="4" w:space="0" w:color="auto"/>
            </w:tcBorders>
            <w:shd w:val="clear" w:color="auto" w:fill="auto"/>
            <w:noWrap/>
            <w:vAlign w:val="center"/>
            <w:hideMark/>
          </w:tcPr>
          <w:p w:rsidR="00423895" w:rsidRPr="000E0643" w:rsidRDefault="00423895" w:rsidP="00C00ACF">
            <w:pPr>
              <w:spacing w:after="0" w:line="240" w:lineRule="auto"/>
              <w:jc w:val="center"/>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22 544</w:t>
            </w:r>
          </w:p>
        </w:tc>
        <w:tc>
          <w:tcPr>
            <w:tcW w:w="1560" w:type="dxa"/>
            <w:tcBorders>
              <w:top w:val="nil"/>
              <w:left w:val="nil"/>
              <w:bottom w:val="single" w:sz="4" w:space="0" w:color="auto"/>
              <w:right w:val="single" w:sz="4" w:space="0" w:color="auto"/>
            </w:tcBorders>
            <w:shd w:val="clear" w:color="auto" w:fill="auto"/>
            <w:noWrap/>
            <w:vAlign w:val="center"/>
            <w:hideMark/>
          </w:tcPr>
          <w:p w:rsidR="00423895" w:rsidRPr="000E0643" w:rsidRDefault="00423895" w:rsidP="00C00ACF">
            <w:pPr>
              <w:spacing w:after="0" w:line="240" w:lineRule="auto"/>
              <w:jc w:val="center"/>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28 566</w:t>
            </w:r>
          </w:p>
        </w:tc>
        <w:tc>
          <w:tcPr>
            <w:tcW w:w="1701" w:type="dxa"/>
            <w:tcBorders>
              <w:top w:val="nil"/>
              <w:left w:val="nil"/>
              <w:bottom w:val="single" w:sz="4" w:space="0" w:color="auto"/>
              <w:right w:val="single" w:sz="4" w:space="0" w:color="auto"/>
            </w:tcBorders>
            <w:shd w:val="clear" w:color="auto" w:fill="auto"/>
            <w:noWrap/>
            <w:vAlign w:val="center"/>
            <w:hideMark/>
          </w:tcPr>
          <w:p w:rsidR="00423895" w:rsidRPr="000E0643" w:rsidRDefault="00423895" w:rsidP="00C00ACF">
            <w:pPr>
              <w:spacing w:after="0" w:line="240" w:lineRule="auto"/>
              <w:jc w:val="center"/>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29 067</w:t>
            </w:r>
          </w:p>
        </w:tc>
        <w:tc>
          <w:tcPr>
            <w:tcW w:w="1559" w:type="dxa"/>
            <w:tcBorders>
              <w:top w:val="nil"/>
              <w:left w:val="nil"/>
              <w:bottom w:val="single" w:sz="4" w:space="0" w:color="auto"/>
              <w:right w:val="single" w:sz="4" w:space="0" w:color="auto"/>
            </w:tcBorders>
            <w:shd w:val="clear" w:color="auto" w:fill="auto"/>
            <w:noWrap/>
            <w:vAlign w:val="center"/>
            <w:hideMark/>
          </w:tcPr>
          <w:p w:rsidR="00423895" w:rsidRPr="000E0643" w:rsidRDefault="00423895" w:rsidP="00C00ACF">
            <w:pPr>
              <w:spacing w:after="0" w:line="240" w:lineRule="auto"/>
              <w:jc w:val="center"/>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28 257</w:t>
            </w:r>
          </w:p>
        </w:tc>
      </w:tr>
      <w:tr w:rsidR="00423895" w:rsidRPr="000E0643" w:rsidTr="00C00ACF">
        <w:trPr>
          <w:trHeight w:val="300"/>
          <w:jc w:val="center"/>
        </w:trPr>
        <w:tc>
          <w:tcPr>
            <w:tcW w:w="1565" w:type="dxa"/>
            <w:tcBorders>
              <w:top w:val="nil"/>
              <w:left w:val="single" w:sz="4" w:space="0" w:color="auto"/>
              <w:bottom w:val="single" w:sz="4" w:space="0" w:color="auto"/>
              <w:right w:val="single" w:sz="4" w:space="0" w:color="auto"/>
            </w:tcBorders>
            <w:shd w:val="clear" w:color="auto" w:fill="auto"/>
            <w:vAlign w:val="center"/>
            <w:hideMark/>
          </w:tcPr>
          <w:p w:rsidR="00423895" w:rsidRPr="000E0643" w:rsidRDefault="00423895" w:rsidP="00C00ACF">
            <w:pPr>
              <w:spacing w:after="0" w:line="240" w:lineRule="auto"/>
              <w:jc w:val="center"/>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 xml:space="preserve">ОЕ, </w:t>
            </w:r>
            <w:proofErr w:type="spellStart"/>
            <w:r w:rsidRPr="000E0643">
              <w:rPr>
                <w:rFonts w:ascii="Times New Roman" w:eastAsia="Times New Roman" w:hAnsi="Times New Roman" w:cs="Times New Roman"/>
                <w:color w:val="000000"/>
                <w:sz w:val="24"/>
                <w:szCs w:val="24"/>
              </w:rPr>
              <w:t>млн</w:t>
            </w:r>
            <w:proofErr w:type="gramStart"/>
            <w:r w:rsidRPr="000E0643">
              <w:rPr>
                <w:rFonts w:ascii="Times New Roman" w:eastAsia="Times New Roman" w:hAnsi="Times New Roman" w:cs="Times New Roman"/>
                <w:color w:val="000000"/>
                <w:sz w:val="24"/>
                <w:szCs w:val="24"/>
              </w:rPr>
              <w:t>.р</w:t>
            </w:r>
            <w:proofErr w:type="gramEnd"/>
            <w:r w:rsidRPr="000E0643">
              <w:rPr>
                <w:rFonts w:ascii="Times New Roman" w:eastAsia="Times New Roman" w:hAnsi="Times New Roman" w:cs="Times New Roman"/>
                <w:color w:val="000000"/>
                <w:sz w:val="24"/>
                <w:szCs w:val="24"/>
              </w:rPr>
              <w:t>убл</w:t>
            </w:r>
            <w:proofErr w:type="spellEnd"/>
          </w:p>
        </w:tc>
        <w:tc>
          <w:tcPr>
            <w:tcW w:w="1417" w:type="dxa"/>
            <w:tcBorders>
              <w:top w:val="nil"/>
              <w:left w:val="nil"/>
              <w:bottom w:val="single" w:sz="4" w:space="0" w:color="auto"/>
              <w:right w:val="single" w:sz="4" w:space="0" w:color="auto"/>
            </w:tcBorders>
            <w:shd w:val="clear" w:color="auto" w:fill="auto"/>
            <w:noWrap/>
            <w:vAlign w:val="center"/>
            <w:hideMark/>
          </w:tcPr>
          <w:p w:rsidR="00423895" w:rsidRPr="000E0643" w:rsidRDefault="00423895" w:rsidP="00C00ACF">
            <w:pPr>
              <w:spacing w:after="0" w:line="240" w:lineRule="auto"/>
              <w:jc w:val="center"/>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178 852</w:t>
            </w:r>
          </w:p>
        </w:tc>
        <w:tc>
          <w:tcPr>
            <w:tcW w:w="1559" w:type="dxa"/>
            <w:tcBorders>
              <w:top w:val="nil"/>
              <w:left w:val="nil"/>
              <w:bottom w:val="single" w:sz="4" w:space="0" w:color="auto"/>
              <w:right w:val="single" w:sz="4" w:space="0" w:color="auto"/>
            </w:tcBorders>
            <w:shd w:val="clear" w:color="auto" w:fill="auto"/>
            <w:noWrap/>
            <w:vAlign w:val="center"/>
            <w:hideMark/>
          </w:tcPr>
          <w:p w:rsidR="00423895" w:rsidRPr="000E0643" w:rsidRDefault="00423895" w:rsidP="00C00ACF">
            <w:pPr>
              <w:spacing w:after="0" w:line="240" w:lineRule="auto"/>
              <w:jc w:val="center"/>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207 506</w:t>
            </w:r>
          </w:p>
        </w:tc>
        <w:tc>
          <w:tcPr>
            <w:tcW w:w="1560" w:type="dxa"/>
            <w:tcBorders>
              <w:top w:val="nil"/>
              <w:left w:val="nil"/>
              <w:bottom w:val="single" w:sz="4" w:space="0" w:color="auto"/>
              <w:right w:val="single" w:sz="4" w:space="0" w:color="auto"/>
            </w:tcBorders>
            <w:shd w:val="clear" w:color="auto" w:fill="auto"/>
            <w:noWrap/>
            <w:vAlign w:val="center"/>
            <w:hideMark/>
          </w:tcPr>
          <w:p w:rsidR="00423895" w:rsidRPr="000E0643" w:rsidRDefault="00423895" w:rsidP="00C00ACF">
            <w:pPr>
              <w:spacing w:after="0" w:line="240" w:lineRule="auto"/>
              <w:jc w:val="center"/>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223 869</w:t>
            </w:r>
          </w:p>
        </w:tc>
        <w:tc>
          <w:tcPr>
            <w:tcW w:w="1701" w:type="dxa"/>
            <w:tcBorders>
              <w:top w:val="nil"/>
              <w:left w:val="nil"/>
              <w:bottom w:val="single" w:sz="4" w:space="0" w:color="auto"/>
              <w:right w:val="single" w:sz="4" w:space="0" w:color="auto"/>
            </w:tcBorders>
            <w:shd w:val="clear" w:color="auto" w:fill="auto"/>
            <w:noWrap/>
            <w:vAlign w:val="center"/>
            <w:hideMark/>
          </w:tcPr>
          <w:p w:rsidR="00423895" w:rsidRPr="000E0643" w:rsidRDefault="00423895" w:rsidP="00C00ACF">
            <w:pPr>
              <w:spacing w:after="0" w:line="240" w:lineRule="auto"/>
              <w:jc w:val="center"/>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248 075</w:t>
            </w:r>
          </w:p>
        </w:tc>
        <w:tc>
          <w:tcPr>
            <w:tcW w:w="1559" w:type="dxa"/>
            <w:tcBorders>
              <w:top w:val="nil"/>
              <w:left w:val="nil"/>
              <w:bottom w:val="single" w:sz="4" w:space="0" w:color="auto"/>
              <w:right w:val="single" w:sz="4" w:space="0" w:color="auto"/>
            </w:tcBorders>
            <w:shd w:val="clear" w:color="auto" w:fill="auto"/>
            <w:noWrap/>
            <w:vAlign w:val="center"/>
            <w:hideMark/>
          </w:tcPr>
          <w:p w:rsidR="00423895" w:rsidRPr="000E0643" w:rsidRDefault="00423895" w:rsidP="00C00ACF">
            <w:pPr>
              <w:spacing w:after="0" w:line="240" w:lineRule="auto"/>
              <w:jc w:val="center"/>
              <w:rPr>
                <w:rFonts w:ascii="Times New Roman" w:eastAsia="Times New Roman" w:hAnsi="Times New Roman" w:cs="Times New Roman"/>
                <w:color w:val="000000"/>
                <w:sz w:val="24"/>
                <w:szCs w:val="24"/>
              </w:rPr>
            </w:pPr>
            <w:r w:rsidRPr="000E0643">
              <w:rPr>
                <w:rFonts w:ascii="Times New Roman" w:eastAsia="Times New Roman" w:hAnsi="Times New Roman" w:cs="Times New Roman"/>
                <w:color w:val="000000"/>
                <w:sz w:val="24"/>
                <w:szCs w:val="24"/>
              </w:rPr>
              <w:t>256 879</w:t>
            </w:r>
          </w:p>
        </w:tc>
      </w:tr>
      <w:tr w:rsidR="00423895" w:rsidRPr="000E0643" w:rsidTr="00C00ACF">
        <w:trPr>
          <w:gridAfter w:val="4"/>
          <w:wAfter w:w="6379" w:type="dxa"/>
          <w:trHeight w:val="300"/>
          <w:jc w:val="center"/>
        </w:trPr>
        <w:tc>
          <w:tcPr>
            <w:tcW w:w="1565" w:type="dxa"/>
            <w:tcBorders>
              <w:top w:val="nil"/>
              <w:left w:val="single" w:sz="4" w:space="0" w:color="auto"/>
              <w:bottom w:val="single" w:sz="4" w:space="0" w:color="auto"/>
              <w:right w:val="single" w:sz="4" w:space="0" w:color="auto"/>
            </w:tcBorders>
            <w:shd w:val="clear" w:color="auto" w:fill="auto"/>
            <w:vAlign w:val="center"/>
            <w:hideMark/>
          </w:tcPr>
          <w:p w:rsidR="00423895" w:rsidRPr="000E0643" w:rsidRDefault="00423895" w:rsidP="00C00ACF">
            <w:pPr>
              <w:spacing w:after="0" w:line="240" w:lineRule="auto"/>
              <w:jc w:val="center"/>
              <w:rPr>
                <w:rFonts w:ascii="Times New Roman" w:eastAsia="Times New Roman" w:hAnsi="Times New Roman" w:cs="Times New Roman"/>
                <w:bCs/>
                <w:sz w:val="24"/>
                <w:szCs w:val="24"/>
              </w:rPr>
            </w:pPr>
            <w:proofErr w:type="spellStart"/>
            <w:r w:rsidRPr="000E0643">
              <w:rPr>
                <w:rFonts w:ascii="Times New Roman" w:eastAsia="Times New Roman" w:hAnsi="Times New Roman" w:cs="Times New Roman"/>
                <w:bCs/>
                <w:sz w:val="24"/>
                <w:szCs w:val="24"/>
              </w:rPr>
              <w:t>PDm</w:t>
            </w:r>
            <w:proofErr w:type="spellEnd"/>
            <w:r w:rsidRPr="000E0643">
              <w:rPr>
                <w:rFonts w:ascii="Times New Roman" w:eastAsia="Times New Roman" w:hAnsi="Times New Roman" w:cs="Times New Roman"/>
                <w:color w:val="000000"/>
                <w:sz w:val="24"/>
                <w:szCs w:val="24"/>
              </w:rPr>
              <w:t xml:space="preserve">, </w:t>
            </w:r>
            <w:proofErr w:type="spellStart"/>
            <w:r w:rsidRPr="000E0643">
              <w:rPr>
                <w:rFonts w:ascii="Times New Roman" w:eastAsia="Times New Roman" w:hAnsi="Times New Roman" w:cs="Times New Roman"/>
                <w:color w:val="000000"/>
                <w:sz w:val="24"/>
                <w:szCs w:val="24"/>
              </w:rPr>
              <w:t>млн</w:t>
            </w:r>
            <w:proofErr w:type="gramStart"/>
            <w:r w:rsidRPr="000E0643">
              <w:rPr>
                <w:rFonts w:ascii="Times New Roman" w:eastAsia="Times New Roman" w:hAnsi="Times New Roman" w:cs="Times New Roman"/>
                <w:color w:val="000000"/>
                <w:sz w:val="24"/>
                <w:szCs w:val="24"/>
              </w:rPr>
              <w:t>.р</w:t>
            </w:r>
            <w:proofErr w:type="gramEnd"/>
            <w:r w:rsidRPr="000E0643">
              <w:rPr>
                <w:rFonts w:ascii="Times New Roman" w:eastAsia="Times New Roman" w:hAnsi="Times New Roman" w:cs="Times New Roman"/>
                <w:color w:val="000000"/>
                <w:sz w:val="24"/>
                <w:szCs w:val="24"/>
              </w:rPr>
              <w:t>убл</w:t>
            </w:r>
            <w:proofErr w:type="spellEnd"/>
          </w:p>
        </w:tc>
        <w:tc>
          <w:tcPr>
            <w:tcW w:w="1417" w:type="dxa"/>
            <w:tcBorders>
              <w:top w:val="nil"/>
              <w:left w:val="nil"/>
              <w:bottom w:val="single" w:sz="4" w:space="0" w:color="auto"/>
              <w:right w:val="single" w:sz="4" w:space="0" w:color="auto"/>
            </w:tcBorders>
            <w:shd w:val="clear" w:color="auto" w:fill="auto"/>
            <w:noWrap/>
            <w:vAlign w:val="center"/>
            <w:hideMark/>
          </w:tcPr>
          <w:p w:rsidR="00423895" w:rsidRPr="000E0643" w:rsidRDefault="00423895" w:rsidP="00C00ACF">
            <w:pPr>
              <w:jc w:val="center"/>
              <w:rPr>
                <w:rFonts w:ascii="Times New Roman" w:hAnsi="Times New Roman" w:cs="Times New Roman"/>
                <w:color w:val="000000"/>
                <w:sz w:val="24"/>
                <w:szCs w:val="24"/>
              </w:rPr>
            </w:pPr>
            <w:r w:rsidRPr="000E0643">
              <w:rPr>
                <w:rFonts w:ascii="Times New Roman" w:hAnsi="Times New Roman" w:cs="Times New Roman"/>
                <w:color w:val="000000"/>
                <w:sz w:val="24"/>
                <w:szCs w:val="24"/>
              </w:rPr>
              <w:t>6 172</w:t>
            </w:r>
          </w:p>
        </w:tc>
      </w:tr>
    </w:tbl>
    <w:p w:rsidR="00423895" w:rsidRDefault="00423895" w:rsidP="00423895">
      <w:pPr>
        <w:spacing w:after="0" w:line="360" w:lineRule="auto"/>
        <w:jc w:val="both"/>
        <w:rPr>
          <w:rFonts w:ascii="Times New Roman" w:hAnsi="Times New Roman" w:cs="Times New Roman"/>
          <w:sz w:val="24"/>
          <w:szCs w:val="24"/>
        </w:rPr>
      </w:pPr>
    </w:p>
    <w:p w:rsidR="00781D11" w:rsidRDefault="00781D11" w:rsidP="00781D11">
      <w:pPr>
        <w:spacing w:line="360" w:lineRule="auto"/>
        <w:ind w:firstLine="709"/>
        <w:jc w:val="both"/>
        <w:rPr>
          <w:rFonts w:ascii="Times New Roman" w:hAnsi="Times New Roman" w:cs="Times New Roman"/>
          <w:sz w:val="24"/>
          <w:szCs w:val="24"/>
        </w:rPr>
      </w:pPr>
    </w:p>
    <w:p w:rsidR="00781D11" w:rsidRDefault="00781D11" w:rsidP="00781D11">
      <w:pPr>
        <w:spacing w:line="360" w:lineRule="auto"/>
        <w:ind w:firstLine="709"/>
        <w:jc w:val="both"/>
        <w:rPr>
          <w:rFonts w:ascii="Times New Roman" w:hAnsi="Times New Roman" w:cs="Times New Roman"/>
          <w:sz w:val="24"/>
          <w:szCs w:val="24"/>
        </w:rPr>
      </w:pPr>
    </w:p>
    <w:p w:rsidR="00781D11" w:rsidRPr="000E0643" w:rsidRDefault="00781D11" w:rsidP="00781D11">
      <w:pPr>
        <w:spacing w:line="360" w:lineRule="auto"/>
        <w:ind w:firstLine="709"/>
        <w:jc w:val="both"/>
        <w:rPr>
          <w:rFonts w:ascii="Times New Roman" w:hAnsi="Times New Roman" w:cs="Times New Roman"/>
          <w:sz w:val="24"/>
          <w:szCs w:val="24"/>
        </w:rPr>
      </w:pPr>
      <w:r w:rsidRPr="000E0643">
        <w:rPr>
          <w:rFonts w:ascii="Times New Roman" w:hAnsi="Times New Roman" w:cs="Times New Roman"/>
          <w:sz w:val="24"/>
          <w:szCs w:val="24"/>
        </w:rPr>
        <w:t xml:space="preserve">Включая все модификации в модель </w:t>
      </w:r>
      <w:proofErr w:type="spellStart"/>
      <w:r w:rsidRPr="000E0643">
        <w:rPr>
          <w:rFonts w:ascii="Times New Roman" w:hAnsi="Times New Roman" w:cs="Times New Roman"/>
          <w:sz w:val="24"/>
          <w:szCs w:val="24"/>
        </w:rPr>
        <w:t>Hirose</w:t>
      </w:r>
      <w:proofErr w:type="spellEnd"/>
      <w:r w:rsidRPr="000E0643">
        <w:rPr>
          <w:rFonts w:ascii="Times New Roman" w:hAnsi="Times New Roman" w:cs="Times New Roman"/>
          <w:sz w:val="24"/>
          <w:szCs w:val="24"/>
        </w:rPr>
        <w:t>, стоимость бренда определяется на основе следующей формулы (9):</w:t>
      </w:r>
    </w:p>
    <w:bookmarkStart w:id="14" w:name="OLE_LINK3"/>
    <w:bookmarkStart w:id="15" w:name="OLE_LINK4"/>
    <w:p w:rsidR="00781D11" w:rsidRPr="000E0643" w:rsidRDefault="00781D11" w:rsidP="00781D11">
      <w:pPr>
        <w:spacing w:before="240" w:line="360" w:lineRule="auto"/>
        <w:jc w:val="center"/>
        <w:rPr>
          <w:rFonts w:ascii="Times New Roman" w:hAnsi="Times New Roman" w:cs="Times New Roman"/>
          <w:sz w:val="24"/>
          <w:szCs w:val="24"/>
        </w:rPr>
      </w:pPr>
      <w:r w:rsidRPr="000E0643">
        <w:rPr>
          <w:rFonts w:ascii="Times New Roman" w:hAnsi="Times New Roman" w:cs="Times New Roman"/>
          <w:position w:val="-30"/>
          <w:sz w:val="24"/>
          <w:szCs w:val="24"/>
          <w:lang w:val="en-US"/>
        </w:rPr>
        <w:object w:dxaOrig="3100" w:dyaOrig="700">
          <v:shape id="_x0000_i1029" type="#_x0000_t75" style="width:156.15pt;height:34.8pt" o:ole="">
            <v:imagedata r:id="rId28" o:title=""/>
          </v:shape>
          <o:OLEObject Type="Embed" ProgID="Equation.3" ShapeID="_x0000_i1029" DrawAspect="Content" ObjectID="_1462354535" r:id="rId29"/>
        </w:object>
      </w:r>
      <w:bookmarkEnd w:id="14"/>
      <w:bookmarkEnd w:id="15"/>
      <w:r w:rsidRPr="000E0643">
        <w:rPr>
          <w:rFonts w:ascii="Times New Roman" w:hAnsi="Times New Roman" w:cs="Times New Roman"/>
          <w:sz w:val="24"/>
          <w:szCs w:val="24"/>
        </w:rPr>
        <w:t>,                                           (9)</w:t>
      </w:r>
    </w:p>
    <w:p w:rsidR="00781D11" w:rsidRPr="000E0643" w:rsidRDefault="00781D11" w:rsidP="00781D11">
      <w:pPr>
        <w:spacing w:line="360" w:lineRule="auto"/>
        <w:ind w:firstLine="567"/>
        <w:jc w:val="both"/>
        <w:rPr>
          <w:rFonts w:ascii="Times New Roman" w:hAnsi="Times New Roman" w:cs="Times New Roman"/>
          <w:sz w:val="24"/>
          <w:szCs w:val="24"/>
        </w:rPr>
      </w:pPr>
      <w:r w:rsidRPr="000E0643">
        <w:rPr>
          <w:rFonts w:ascii="Times New Roman" w:hAnsi="Times New Roman" w:cs="Times New Roman"/>
          <w:sz w:val="24"/>
          <w:szCs w:val="24"/>
        </w:rPr>
        <w:t xml:space="preserve">где: </w:t>
      </w:r>
      <w:proofErr w:type="spellStart"/>
      <w:r w:rsidRPr="000E0643">
        <w:rPr>
          <w:rFonts w:ascii="Times New Roman" w:eastAsia="Times New Roman" w:hAnsi="Times New Roman" w:cs="Times New Roman"/>
          <w:bCs/>
          <w:sz w:val="24"/>
          <w:szCs w:val="24"/>
        </w:rPr>
        <w:t>PDm</w:t>
      </w:r>
      <w:proofErr w:type="spellEnd"/>
      <w:r w:rsidRPr="000E0643">
        <w:rPr>
          <w:rFonts w:ascii="Times New Roman" w:hAnsi="Times New Roman" w:cs="Times New Roman"/>
          <w:sz w:val="24"/>
          <w:szCs w:val="24"/>
          <w:vertAlign w:val="subscript"/>
        </w:rPr>
        <w:t xml:space="preserve"> </w:t>
      </w:r>
      <w:r w:rsidRPr="000E0643">
        <w:rPr>
          <w:rFonts w:ascii="Times New Roman" w:hAnsi="Times New Roman" w:cs="Times New Roman"/>
          <w:sz w:val="24"/>
          <w:szCs w:val="24"/>
        </w:rPr>
        <w:t xml:space="preserve">– модифицированный драйвер престижа. </w:t>
      </w:r>
    </w:p>
    <w:p w:rsidR="00781D11" w:rsidRPr="00781D11" w:rsidRDefault="00781D11" w:rsidP="00781D11">
      <w:pPr>
        <w:ind w:firstLine="709"/>
        <w:jc w:val="both"/>
        <w:rPr>
          <w:rFonts w:ascii="Times New Roman" w:eastAsia="Times New Roman" w:hAnsi="Times New Roman" w:cs="Times New Roman"/>
          <w:color w:val="000000"/>
          <w:sz w:val="24"/>
          <w:szCs w:val="24"/>
        </w:rPr>
      </w:pPr>
      <w:r w:rsidRPr="000E0643">
        <w:rPr>
          <w:rFonts w:ascii="Times New Roman" w:hAnsi="Times New Roman" w:cs="Times New Roman"/>
          <w:sz w:val="24"/>
          <w:szCs w:val="24"/>
        </w:rPr>
        <w:t xml:space="preserve">Стоимость бренда компании МТС, рассчитанная по модифицированной модели </w:t>
      </w:r>
      <w:r w:rsidRPr="000E0643">
        <w:rPr>
          <w:rFonts w:ascii="Times New Roman" w:hAnsi="Times New Roman" w:cs="Times New Roman"/>
          <w:sz w:val="24"/>
          <w:szCs w:val="24"/>
          <w:lang w:val="en-US"/>
        </w:rPr>
        <w:t>Hirose</w:t>
      </w:r>
      <w:r w:rsidRPr="000E0643">
        <w:rPr>
          <w:rFonts w:ascii="Times New Roman" w:hAnsi="Times New Roman" w:cs="Times New Roman"/>
          <w:sz w:val="24"/>
          <w:szCs w:val="24"/>
        </w:rPr>
        <w:t xml:space="preserve"> составила </w:t>
      </w:r>
      <w:proofErr w:type="spellStart"/>
      <w:r w:rsidRPr="000E0643">
        <w:rPr>
          <w:rFonts w:ascii="Times New Roman" w:hAnsi="Times New Roman" w:cs="Times New Roman"/>
          <w:sz w:val="24"/>
          <w:szCs w:val="24"/>
        </w:rPr>
        <w:t>VBr</w:t>
      </w:r>
      <w:proofErr w:type="spellEnd"/>
      <w:r w:rsidRPr="000E0643">
        <w:rPr>
          <w:rFonts w:ascii="Times New Roman" w:hAnsi="Times New Roman" w:cs="Times New Roman"/>
          <w:sz w:val="24"/>
          <w:szCs w:val="24"/>
        </w:rPr>
        <w:t xml:space="preserve"> (</w:t>
      </w:r>
      <w:proofErr w:type="spellStart"/>
      <w:r w:rsidRPr="000E0643">
        <w:rPr>
          <w:rFonts w:ascii="Times New Roman" w:hAnsi="Times New Roman" w:cs="Times New Roman"/>
          <w:sz w:val="24"/>
          <w:szCs w:val="24"/>
        </w:rPr>
        <w:t>WACC,g,PD</w:t>
      </w:r>
      <w:proofErr w:type="spellEnd"/>
      <w:r w:rsidRPr="000E0643">
        <w:rPr>
          <w:rFonts w:ascii="Times New Roman" w:hAnsi="Times New Roman" w:cs="Times New Roman"/>
          <w:sz w:val="24"/>
          <w:szCs w:val="24"/>
          <w:vertAlign w:val="subscript"/>
          <w:lang w:val="en-US"/>
        </w:rPr>
        <w:t>m</w:t>
      </w:r>
      <w:r w:rsidRPr="000E0643">
        <w:rPr>
          <w:rFonts w:ascii="Times New Roman" w:hAnsi="Times New Roman" w:cs="Times New Roman"/>
          <w:sz w:val="24"/>
          <w:szCs w:val="24"/>
        </w:rPr>
        <w:t xml:space="preserve">) = </w:t>
      </w:r>
      <w:r w:rsidRPr="000E0643">
        <w:rPr>
          <w:rFonts w:ascii="Times New Roman" w:eastAsia="Times New Roman" w:hAnsi="Times New Roman" w:cs="Times New Roman"/>
          <w:color w:val="000000"/>
          <w:sz w:val="24"/>
          <w:szCs w:val="24"/>
        </w:rPr>
        <w:t xml:space="preserve">76 982 </w:t>
      </w:r>
      <w:r w:rsidRPr="000E0643">
        <w:rPr>
          <w:rFonts w:ascii="Times New Roman" w:hAnsi="Times New Roman" w:cs="Times New Roman"/>
          <w:sz w:val="24"/>
          <w:szCs w:val="24"/>
        </w:rPr>
        <w:t>млн. рублей.</w:t>
      </w:r>
    </w:p>
    <w:p w:rsidR="00781D11" w:rsidRPr="000E0643" w:rsidRDefault="00781D11" w:rsidP="00423895">
      <w:pPr>
        <w:spacing w:after="0" w:line="360" w:lineRule="auto"/>
        <w:jc w:val="both"/>
        <w:rPr>
          <w:rFonts w:ascii="Times New Roman" w:hAnsi="Times New Roman" w:cs="Times New Roman"/>
          <w:sz w:val="24"/>
          <w:szCs w:val="24"/>
        </w:rPr>
      </w:pPr>
    </w:p>
    <w:p w:rsidR="00380C1F" w:rsidRDefault="00C477D9" w:rsidP="00514EBA">
      <w:pPr>
        <w:pStyle w:val="2"/>
        <w:rPr>
          <w:rFonts w:eastAsia="Times New Roman"/>
        </w:rPr>
      </w:pPr>
      <w:bookmarkStart w:id="16" w:name="_Toc388611910"/>
      <w:r>
        <w:rPr>
          <w:rFonts w:eastAsia="Times New Roman"/>
        </w:rPr>
        <w:t>3.2. Метод освобождения от роялти</w:t>
      </w:r>
      <w:bookmarkEnd w:id="16"/>
    </w:p>
    <w:p w:rsidR="00984911" w:rsidRPr="000D24EA" w:rsidRDefault="00984911" w:rsidP="00984911">
      <w:pPr>
        <w:autoSpaceDE w:val="0"/>
        <w:autoSpaceDN w:val="0"/>
        <w:adjustRightInd w:val="0"/>
        <w:spacing w:after="0" w:line="360" w:lineRule="auto"/>
        <w:ind w:firstLine="709"/>
        <w:jc w:val="both"/>
        <w:rPr>
          <w:rFonts w:ascii="Times New Roman" w:hAnsi="Times New Roman" w:cs="Times New Roman"/>
          <w:sz w:val="24"/>
          <w:szCs w:val="24"/>
        </w:rPr>
      </w:pPr>
      <w:r w:rsidRPr="000D24EA">
        <w:rPr>
          <w:rFonts w:ascii="Times New Roman" w:hAnsi="Times New Roman" w:cs="Times New Roman"/>
          <w:sz w:val="24"/>
          <w:szCs w:val="24"/>
        </w:rPr>
        <w:t xml:space="preserve">Данный метод часто используют,  чтобы определить денежный поток, генерируемый брендом. </w:t>
      </w:r>
      <w:proofErr w:type="gramStart"/>
      <w:r w:rsidRPr="000D24EA">
        <w:rPr>
          <w:rFonts w:ascii="Times New Roman" w:hAnsi="Times New Roman" w:cs="Times New Roman"/>
          <w:sz w:val="24"/>
          <w:szCs w:val="24"/>
        </w:rPr>
        <w:t xml:space="preserve">Он измеряет текущую стоимость ожидаемых будущих лицензионный платежей (роялти), предполагая, что бренд не принадлежит компании, но используется ею по лицензионному договору или  договору </w:t>
      </w:r>
      <w:proofErr w:type="spellStart"/>
      <w:r w:rsidRPr="000D24EA">
        <w:rPr>
          <w:rFonts w:ascii="Times New Roman" w:hAnsi="Times New Roman" w:cs="Times New Roman"/>
          <w:sz w:val="24"/>
          <w:szCs w:val="24"/>
        </w:rPr>
        <w:t>франчайзинга</w:t>
      </w:r>
      <w:proofErr w:type="spellEnd"/>
      <w:r w:rsidRPr="000D24EA">
        <w:rPr>
          <w:rFonts w:ascii="Times New Roman" w:hAnsi="Times New Roman" w:cs="Times New Roman"/>
          <w:sz w:val="24"/>
          <w:szCs w:val="24"/>
        </w:rPr>
        <w:t>.</w:t>
      </w:r>
      <w:proofErr w:type="gramEnd"/>
      <w:r w:rsidRPr="000D24EA">
        <w:rPr>
          <w:rFonts w:ascii="Times New Roman" w:hAnsi="Times New Roman" w:cs="Times New Roman"/>
          <w:sz w:val="24"/>
          <w:szCs w:val="24"/>
        </w:rPr>
        <w:t xml:space="preserve"> Поскольку в действительности такие платежи не проводятся, права на нематериальный актив принадлежат компании, образующаяся экономия представляет собой стоимость оцениваемого бренда.</w:t>
      </w:r>
    </w:p>
    <w:p w:rsidR="00984911" w:rsidRPr="000D24EA" w:rsidRDefault="00984911" w:rsidP="00984911">
      <w:pPr>
        <w:autoSpaceDE w:val="0"/>
        <w:autoSpaceDN w:val="0"/>
        <w:adjustRightInd w:val="0"/>
        <w:spacing w:after="0" w:line="360" w:lineRule="auto"/>
        <w:ind w:firstLine="709"/>
        <w:jc w:val="both"/>
        <w:rPr>
          <w:rFonts w:ascii="Times New Roman" w:hAnsi="Times New Roman" w:cs="Times New Roman"/>
          <w:sz w:val="24"/>
          <w:szCs w:val="24"/>
        </w:rPr>
      </w:pPr>
      <w:r w:rsidRPr="000D24EA">
        <w:rPr>
          <w:rFonts w:ascii="Times New Roman" w:hAnsi="Times New Roman" w:cs="Times New Roman"/>
          <w:sz w:val="24"/>
          <w:szCs w:val="24"/>
        </w:rPr>
        <w:t>Ставка роялти выбирается на  основе анализа имеющихся данных о лицензионных соглашениях для сопоставимых брендов. Она должна быть как можно ближе к тем, которые применяются для брендов с такими же характеристиками и размерами. Ставка роялти может определяться в процентах от выручки, валовой прибыли, себестоимости продукции (работ, услуг), цены реализации товаров и других показателей деятельности компании.</w:t>
      </w:r>
    </w:p>
    <w:p w:rsidR="00984911" w:rsidRDefault="00984911" w:rsidP="00984911">
      <w:pPr>
        <w:autoSpaceDE w:val="0"/>
        <w:autoSpaceDN w:val="0"/>
        <w:adjustRightInd w:val="0"/>
        <w:spacing w:after="0" w:line="360" w:lineRule="auto"/>
        <w:ind w:firstLine="709"/>
        <w:jc w:val="both"/>
        <w:rPr>
          <w:rFonts w:ascii="Times New Roman" w:hAnsi="Times New Roman" w:cs="Times New Roman"/>
          <w:sz w:val="24"/>
          <w:szCs w:val="24"/>
        </w:rPr>
      </w:pPr>
    </w:p>
    <w:p w:rsidR="00984911" w:rsidRPr="000D24EA" w:rsidRDefault="00984911" w:rsidP="00984911">
      <w:pPr>
        <w:autoSpaceDE w:val="0"/>
        <w:autoSpaceDN w:val="0"/>
        <w:adjustRightInd w:val="0"/>
        <w:spacing w:after="0" w:line="360" w:lineRule="auto"/>
        <w:ind w:firstLine="709"/>
        <w:jc w:val="both"/>
        <w:rPr>
          <w:rFonts w:ascii="Times New Roman" w:hAnsi="Times New Roman" w:cs="Times New Roman"/>
          <w:sz w:val="24"/>
          <w:szCs w:val="24"/>
        </w:rPr>
      </w:pPr>
      <w:r w:rsidRPr="000D24EA">
        <w:rPr>
          <w:rFonts w:ascii="Times New Roman" w:hAnsi="Times New Roman" w:cs="Times New Roman"/>
          <w:sz w:val="24"/>
          <w:szCs w:val="24"/>
        </w:rPr>
        <w:t>Данный метод включает следующие этапы:</w:t>
      </w:r>
    </w:p>
    <w:p w:rsidR="00984911" w:rsidRPr="000D24EA" w:rsidRDefault="00984911" w:rsidP="00984911">
      <w:pPr>
        <w:pStyle w:val="a4"/>
        <w:numPr>
          <w:ilvl w:val="1"/>
          <w:numId w:val="32"/>
        </w:numPr>
        <w:autoSpaceDE w:val="0"/>
        <w:autoSpaceDN w:val="0"/>
        <w:adjustRightInd w:val="0"/>
        <w:spacing w:after="0" w:line="360" w:lineRule="auto"/>
        <w:ind w:left="567" w:firstLine="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w:t>
      </w:r>
      <w:r w:rsidRPr="000D24EA">
        <w:rPr>
          <w:rFonts w:ascii="Times New Roman" w:eastAsiaTheme="minorHAnsi" w:hAnsi="Times New Roman" w:cs="Times New Roman"/>
          <w:sz w:val="24"/>
          <w:szCs w:val="24"/>
          <w:lang w:eastAsia="en-US"/>
        </w:rPr>
        <w:t>составление прогноза объема продаж, по которым ожидаются выплаты роялти</w:t>
      </w:r>
      <w:r w:rsidRPr="00E06D86">
        <w:rPr>
          <w:rFonts w:ascii="Times New Roman" w:eastAsiaTheme="minorHAnsi" w:hAnsi="Times New Roman" w:cs="Times New Roman"/>
          <w:sz w:val="24"/>
          <w:szCs w:val="24"/>
          <w:lang w:eastAsia="en-US"/>
        </w:rPr>
        <w:t xml:space="preserve"> (</w:t>
      </w:r>
      <w:r>
        <w:rPr>
          <w:rFonts w:ascii="Times New Roman" w:eastAsiaTheme="minorHAnsi" w:hAnsi="Times New Roman" w:cs="Times New Roman"/>
          <w:sz w:val="24"/>
          <w:szCs w:val="24"/>
          <w:lang w:eastAsia="en-US"/>
        </w:rPr>
        <w:t>на период от трех до пяти лет</w:t>
      </w:r>
      <w:r w:rsidRPr="00E06D86">
        <w:rPr>
          <w:rFonts w:ascii="Times New Roman" w:eastAsiaTheme="minorHAnsi" w:hAnsi="Times New Roman" w:cs="Times New Roman"/>
          <w:sz w:val="24"/>
          <w:szCs w:val="24"/>
          <w:lang w:eastAsia="en-US"/>
        </w:rPr>
        <w:t>)</w:t>
      </w:r>
      <w:r w:rsidRPr="000D24EA">
        <w:rPr>
          <w:rFonts w:ascii="Times New Roman" w:eastAsiaTheme="minorHAnsi" w:hAnsi="Times New Roman" w:cs="Times New Roman"/>
          <w:sz w:val="24"/>
          <w:szCs w:val="24"/>
          <w:lang w:eastAsia="en-US"/>
        </w:rPr>
        <w:t>;</w:t>
      </w:r>
    </w:p>
    <w:p w:rsidR="00984911" w:rsidRPr="000D24EA" w:rsidRDefault="00984911" w:rsidP="00984911">
      <w:pPr>
        <w:pStyle w:val="a4"/>
        <w:numPr>
          <w:ilvl w:val="1"/>
          <w:numId w:val="32"/>
        </w:numPr>
        <w:autoSpaceDE w:val="0"/>
        <w:autoSpaceDN w:val="0"/>
        <w:adjustRightInd w:val="0"/>
        <w:spacing w:after="0" w:line="360" w:lineRule="auto"/>
        <w:ind w:left="567" w:firstLine="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w:t>
      </w:r>
      <w:r w:rsidRPr="000D24EA">
        <w:rPr>
          <w:rFonts w:ascii="Times New Roman" w:eastAsiaTheme="minorHAnsi" w:hAnsi="Times New Roman" w:cs="Times New Roman"/>
          <w:sz w:val="24"/>
          <w:szCs w:val="24"/>
          <w:lang w:eastAsia="en-US"/>
        </w:rPr>
        <w:t>определение величины ставки роялти;</w:t>
      </w:r>
    </w:p>
    <w:p w:rsidR="00984911" w:rsidRPr="000D24EA" w:rsidRDefault="00984911" w:rsidP="00984911">
      <w:pPr>
        <w:pStyle w:val="a4"/>
        <w:numPr>
          <w:ilvl w:val="1"/>
          <w:numId w:val="32"/>
        </w:numPr>
        <w:autoSpaceDE w:val="0"/>
        <w:autoSpaceDN w:val="0"/>
        <w:adjustRightInd w:val="0"/>
        <w:spacing w:after="0" w:line="360" w:lineRule="auto"/>
        <w:ind w:left="567" w:firstLine="0"/>
        <w:jc w:val="both"/>
        <w:rPr>
          <w:rFonts w:ascii="Times New Roman" w:eastAsiaTheme="minorHAnsi" w:hAnsi="Times New Roman" w:cs="Times New Roman"/>
          <w:sz w:val="24"/>
          <w:szCs w:val="24"/>
          <w:lang w:eastAsia="en-US"/>
        </w:rPr>
      </w:pPr>
      <w:r w:rsidRPr="000D24EA">
        <w:rPr>
          <w:rFonts w:ascii="Times New Roman" w:eastAsiaTheme="minorHAnsi" w:hAnsi="Times New Roman" w:cs="Times New Roman"/>
          <w:sz w:val="24"/>
          <w:szCs w:val="24"/>
          <w:lang w:eastAsia="en-US"/>
        </w:rPr>
        <w:t>расчет ожидаемых выплаты в виде роялти;</w:t>
      </w:r>
    </w:p>
    <w:p w:rsidR="00984911" w:rsidRPr="000D24EA" w:rsidRDefault="00984911" w:rsidP="00984911">
      <w:pPr>
        <w:pStyle w:val="a4"/>
        <w:numPr>
          <w:ilvl w:val="1"/>
          <w:numId w:val="32"/>
        </w:numPr>
        <w:autoSpaceDE w:val="0"/>
        <w:autoSpaceDN w:val="0"/>
        <w:adjustRightInd w:val="0"/>
        <w:spacing w:after="0" w:line="360" w:lineRule="auto"/>
        <w:ind w:left="567" w:firstLine="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w:t>
      </w:r>
      <w:r w:rsidRPr="000D24EA">
        <w:rPr>
          <w:rFonts w:ascii="Times New Roman" w:eastAsiaTheme="minorHAnsi" w:hAnsi="Times New Roman" w:cs="Times New Roman"/>
          <w:sz w:val="24"/>
          <w:szCs w:val="24"/>
          <w:lang w:eastAsia="en-US"/>
        </w:rPr>
        <w:t xml:space="preserve">вычитание из величины роялти </w:t>
      </w:r>
      <w:r>
        <w:rPr>
          <w:rFonts w:ascii="Times New Roman" w:eastAsiaTheme="minorHAnsi" w:hAnsi="Times New Roman" w:cs="Times New Roman"/>
          <w:sz w:val="24"/>
          <w:szCs w:val="24"/>
          <w:lang w:eastAsia="en-US"/>
        </w:rPr>
        <w:t>налоговых сборов</w:t>
      </w:r>
      <w:r w:rsidRPr="000D24EA">
        <w:rPr>
          <w:rFonts w:ascii="Times New Roman" w:eastAsiaTheme="minorHAnsi" w:hAnsi="Times New Roman" w:cs="Times New Roman"/>
          <w:sz w:val="24"/>
          <w:szCs w:val="24"/>
          <w:lang w:eastAsia="en-US"/>
        </w:rPr>
        <w:t>;</w:t>
      </w:r>
    </w:p>
    <w:p w:rsidR="00984911" w:rsidRPr="000D24EA" w:rsidRDefault="00984911" w:rsidP="00984911">
      <w:pPr>
        <w:pStyle w:val="a4"/>
        <w:numPr>
          <w:ilvl w:val="1"/>
          <w:numId w:val="32"/>
        </w:numPr>
        <w:autoSpaceDE w:val="0"/>
        <w:autoSpaceDN w:val="0"/>
        <w:adjustRightInd w:val="0"/>
        <w:spacing w:after="0" w:line="360" w:lineRule="auto"/>
        <w:ind w:left="567" w:firstLine="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w:t>
      </w:r>
      <w:r w:rsidRPr="000D24EA">
        <w:rPr>
          <w:rFonts w:ascii="Times New Roman" w:eastAsiaTheme="minorHAnsi" w:hAnsi="Times New Roman" w:cs="Times New Roman"/>
          <w:sz w:val="24"/>
          <w:szCs w:val="24"/>
          <w:lang w:eastAsia="en-US"/>
        </w:rPr>
        <w:t>определение ставк</w:t>
      </w:r>
      <w:r>
        <w:rPr>
          <w:rFonts w:ascii="Times New Roman" w:eastAsiaTheme="minorHAnsi" w:hAnsi="Times New Roman" w:cs="Times New Roman"/>
          <w:sz w:val="24"/>
          <w:szCs w:val="24"/>
          <w:lang w:eastAsia="en-US"/>
        </w:rPr>
        <w:t>и</w:t>
      </w:r>
      <w:r w:rsidRPr="000D24EA">
        <w:rPr>
          <w:rFonts w:ascii="Times New Roman" w:eastAsiaTheme="minorHAnsi" w:hAnsi="Times New Roman" w:cs="Times New Roman"/>
          <w:sz w:val="24"/>
          <w:szCs w:val="24"/>
          <w:lang w:eastAsia="en-US"/>
        </w:rPr>
        <w:t xml:space="preserve"> дисконтирования</w:t>
      </w:r>
      <w:r w:rsidRPr="001F0466">
        <w:rPr>
          <w:rFonts w:ascii="Times New Roman" w:eastAsiaTheme="minorHAnsi" w:hAnsi="Times New Roman" w:cs="Times New Roman"/>
          <w:sz w:val="24"/>
          <w:szCs w:val="24"/>
          <w:lang w:eastAsia="en-US"/>
        </w:rPr>
        <w:t xml:space="preserve"> </w:t>
      </w:r>
      <w:r>
        <w:rPr>
          <w:rFonts w:ascii="Times New Roman" w:eastAsiaTheme="minorHAnsi" w:hAnsi="Times New Roman" w:cs="Times New Roman"/>
          <w:sz w:val="24"/>
          <w:szCs w:val="24"/>
          <w:lang w:eastAsia="en-US"/>
        </w:rPr>
        <w:t>и темпов роста в долгосрочном периоде</w:t>
      </w:r>
      <w:r w:rsidRPr="000D24EA">
        <w:rPr>
          <w:rFonts w:ascii="Times New Roman" w:eastAsiaTheme="minorHAnsi" w:hAnsi="Times New Roman" w:cs="Times New Roman"/>
          <w:sz w:val="24"/>
          <w:szCs w:val="24"/>
          <w:lang w:eastAsia="en-US"/>
        </w:rPr>
        <w:t>;</w:t>
      </w:r>
    </w:p>
    <w:p w:rsidR="00984911" w:rsidRPr="000D24EA" w:rsidRDefault="00984911" w:rsidP="00984911">
      <w:pPr>
        <w:pStyle w:val="a4"/>
        <w:numPr>
          <w:ilvl w:val="1"/>
          <w:numId w:val="32"/>
        </w:numPr>
        <w:autoSpaceDE w:val="0"/>
        <w:autoSpaceDN w:val="0"/>
        <w:adjustRightInd w:val="0"/>
        <w:spacing w:after="0" w:line="360" w:lineRule="auto"/>
        <w:ind w:left="567" w:firstLine="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w:t>
      </w:r>
      <w:r w:rsidRPr="000D24EA">
        <w:rPr>
          <w:rFonts w:ascii="Times New Roman" w:eastAsiaTheme="minorHAnsi" w:hAnsi="Times New Roman" w:cs="Times New Roman"/>
          <w:sz w:val="24"/>
          <w:szCs w:val="24"/>
          <w:lang w:eastAsia="en-US"/>
        </w:rPr>
        <w:t xml:space="preserve">пересчет потоков </w:t>
      </w:r>
      <w:proofErr w:type="spellStart"/>
      <w:r>
        <w:rPr>
          <w:rFonts w:ascii="Times New Roman" w:eastAsiaTheme="minorHAnsi" w:hAnsi="Times New Roman" w:cs="Times New Roman"/>
          <w:sz w:val="24"/>
          <w:szCs w:val="24"/>
          <w:lang w:eastAsia="en-US"/>
        </w:rPr>
        <w:t>посленалоговых</w:t>
      </w:r>
      <w:proofErr w:type="spellEnd"/>
      <w:r>
        <w:rPr>
          <w:rFonts w:ascii="Times New Roman" w:eastAsiaTheme="minorHAnsi" w:hAnsi="Times New Roman" w:cs="Times New Roman"/>
          <w:sz w:val="24"/>
          <w:szCs w:val="24"/>
          <w:lang w:eastAsia="en-US"/>
        </w:rPr>
        <w:t xml:space="preserve"> сбережений</w:t>
      </w:r>
      <w:r w:rsidRPr="000D24EA">
        <w:rPr>
          <w:rFonts w:ascii="Times New Roman" w:eastAsiaTheme="minorHAnsi" w:hAnsi="Times New Roman" w:cs="Times New Roman"/>
          <w:sz w:val="24"/>
          <w:szCs w:val="24"/>
          <w:lang w:eastAsia="en-US"/>
        </w:rPr>
        <w:t xml:space="preserve"> от роялти за весь период на дату оценки с последующим их суммированием. (</w:t>
      </w:r>
      <w:r w:rsidRPr="00B62050">
        <w:rPr>
          <w:rFonts w:ascii="Times New Roman" w:hAnsi="Times New Roman" w:cs="Times New Roman"/>
          <w:sz w:val="24"/>
          <w:szCs w:val="24"/>
          <w:lang w:val="en-US"/>
        </w:rPr>
        <w:t>Salinas</w:t>
      </w:r>
      <w:r w:rsidRPr="00B62050">
        <w:rPr>
          <w:rFonts w:ascii="Times New Roman" w:hAnsi="Times New Roman" w:cs="Times New Roman"/>
          <w:sz w:val="24"/>
          <w:szCs w:val="24"/>
        </w:rPr>
        <w:t>, 2009</w:t>
      </w:r>
      <w:r w:rsidRPr="000D24EA">
        <w:rPr>
          <w:rFonts w:ascii="Times New Roman" w:eastAsiaTheme="minorHAnsi" w:hAnsi="Times New Roman" w:cs="Times New Roman"/>
          <w:sz w:val="24"/>
          <w:szCs w:val="24"/>
          <w:lang w:eastAsia="en-US"/>
        </w:rPr>
        <w:t>)</w:t>
      </w:r>
    </w:p>
    <w:p w:rsidR="00984911" w:rsidRPr="000D24EA" w:rsidRDefault="00984911" w:rsidP="00AA6E77">
      <w:pPr>
        <w:spacing w:after="0" w:line="360" w:lineRule="auto"/>
        <w:ind w:firstLine="709"/>
        <w:jc w:val="both"/>
        <w:rPr>
          <w:rFonts w:ascii="Times New Roman" w:hAnsi="Times New Roman" w:cs="Times New Roman"/>
          <w:sz w:val="24"/>
          <w:szCs w:val="24"/>
        </w:rPr>
      </w:pPr>
      <w:r w:rsidRPr="000D24EA">
        <w:rPr>
          <w:rFonts w:ascii="Times New Roman" w:hAnsi="Times New Roman" w:cs="Times New Roman"/>
          <w:sz w:val="24"/>
          <w:szCs w:val="24"/>
        </w:rPr>
        <w:t>Недостаток данного метода заключается в том, что  в состав роялти помимо платы за использование бренда включаются проценты за использование патентов, авторских прав, отчисления за корпоративный маркетинг.</w:t>
      </w:r>
      <w:r w:rsidR="00AA6E77" w:rsidRPr="00AA6E77">
        <w:rPr>
          <w:rFonts w:ascii="Times New Roman" w:hAnsi="Times New Roman" w:cs="Times New Roman"/>
          <w:sz w:val="24"/>
          <w:szCs w:val="24"/>
        </w:rPr>
        <w:t xml:space="preserve"> </w:t>
      </w:r>
    </w:p>
    <w:p w:rsidR="00482B3C" w:rsidRPr="006159F3" w:rsidRDefault="00482B3C" w:rsidP="00482B3C">
      <w:pPr>
        <w:spacing w:before="240" w:after="0" w:line="360" w:lineRule="auto"/>
        <w:ind w:left="720"/>
        <w:jc w:val="right"/>
        <w:rPr>
          <w:rFonts w:ascii="Times New Roman" w:hAnsi="Times New Roman" w:cs="Times New Roman"/>
          <w:sz w:val="24"/>
          <w:szCs w:val="24"/>
        </w:rPr>
      </w:pPr>
      <w:r w:rsidRPr="000E0643">
        <w:rPr>
          <w:rFonts w:ascii="Times New Roman" w:hAnsi="Times New Roman" w:cs="Times New Roman"/>
          <w:sz w:val="24"/>
          <w:szCs w:val="24"/>
        </w:rPr>
        <w:t xml:space="preserve">Таблица </w:t>
      </w:r>
      <w:r w:rsidRPr="006159F3">
        <w:rPr>
          <w:rFonts w:ascii="Times New Roman" w:hAnsi="Times New Roman" w:cs="Times New Roman"/>
          <w:sz w:val="24"/>
          <w:szCs w:val="24"/>
        </w:rPr>
        <w:t>6</w:t>
      </w:r>
    </w:p>
    <w:p w:rsidR="00C477D9" w:rsidRPr="006159F3" w:rsidRDefault="00482B3C" w:rsidP="006159F3">
      <w:pPr>
        <w:spacing w:after="0" w:line="360" w:lineRule="auto"/>
        <w:ind w:left="720"/>
        <w:jc w:val="center"/>
        <w:rPr>
          <w:rFonts w:ascii="Times New Roman" w:hAnsi="Times New Roman" w:cs="Times New Roman"/>
          <w:sz w:val="24"/>
          <w:szCs w:val="24"/>
        </w:rPr>
      </w:pPr>
      <w:r w:rsidRPr="000E0643">
        <w:rPr>
          <w:rFonts w:ascii="Times New Roman" w:hAnsi="Times New Roman" w:cs="Times New Roman"/>
          <w:sz w:val="24"/>
          <w:szCs w:val="24"/>
        </w:rPr>
        <w:t xml:space="preserve">Расчет </w:t>
      </w:r>
      <w:r w:rsidR="006159F3">
        <w:rPr>
          <w:rFonts w:ascii="Times New Roman" w:hAnsi="Times New Roman" w:cs="Times New Roman"/>
          <w:sz w:val="24"/>
          <w:szCs w:val="24"/>
        </w:rPr>
        <w:t>стоимости бренда компании МТС по методу освобождения от роялти</w:t>
      </w:r>
    </w:p>
    <w:tbl>
      <w:tblPr>
        <w:tblW w:w="0" w:type="auto"/>
        <w:tblInd w:w="103" w:type="dxa"/>
        <w:tblLook w:val="04A0"/>
      </w:tblPr>
      <w:tblGrid>
        <w:gridCol w:w="3833"/>
        <w:gridCol w:w="1934"/>
        <w:gridCol w:w="996"/>
        <w:gridCol w:w="996"/>
        <w:gridCol w:w="996"/>
        <w:gridCol w:w="996"/>
      </w:tblGrid>
      <w:tr w:rsidR="00482B3C" w:rsidRPr="00AA6E77" w:rsidTr="00AA6E77">
        <w:trPr>
          <w:trHeight w:val="324"/>
        </w:trPr>
        <w:tc>
          <w:tcPr>
            <w:tcW w:w="3833" w:type="dxa"/>
            <w:tcBorders>
              <w:top w:val="single" w:sz="4" w:space="0" w:color="auto"/>
              <w:left w:val="single" w:sz="4" w:space="0" w:color="auto"/>
              <w:bottom w:val="single" w:sz="4" w:space="0" w:color="auto"/>
              <w:right w:val="single" w:sz="4" w:space="0" w:color="auto"/>
            </w:tcBorders>
          </w:tcPr>
          <w:p w:rsidR="00482B3C" w:rsidRPr="00AA6E77" w:rsidRDefault="00482B3C" w:rsidP="00AA6E77">
            <w:pPr>
              <w:spacing w:after="0" w:line="240" w:lineRule="auto"/>
              <w:rPr>
                <w:rFonts w:ascii="Times New Roman" w:eastAsia="Times New Roman" w:hAnsi="Times New Roman" w:cs="Times New Roman"/>
                <w:sz w:val="24"/>
                <w:szCs w:val="24"/>
              </w:rPr>
            </w:pPr>
            <w:r w:rsidRPr="00AA6E77">
              <w:rPr>
                <w:rFonts w:ascii="Times New Roman" w:eastAsia="Times New Roman" w:hAnsi="Times New Roman" w:cs="Times New Roman"/>
                <w:sz w:val="24"/>
                <w:szCs w:val="24"/>
              </w:rPr>
              <w:t>Год</w:t>
            </w:r>
          </w:p>
        </w:tc>
        <w:tc>
          <w:tcPr>
            <w:tcW w:w="19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2B3C" w:rsidRPr="00AA6E77" w:rsidRDefault="00482B3C" w:rsidP="00AA6E77">
            <w:pPr>
              <w:spacing w:after="0" w:line="240" w:lineRule="auto"/>
              <w:jc w:val="center"/>
              <w:rPr>
                <w:rFonts w:ascii="Times New Roman" w:eastAsia="Times New Roman" w:hAnsi="Times New Roman" w:cs="Times New Roman"/>
                <w:sz w:val="24"/>
                <w:szCs w:val="24"/>
              </w:rPr>
            </w:pPr>
            <w:r w:rsidRPr="00AA6E77">
              <w:rPr>
                <w:rFonts w:ascii="Times New Roman" w:eastAsia="Times New Roman" w:hAnsi="Times New Roman" w:cs="Times New Roman"/>
                <w:sz w:val="24"/>
                <w:szCs w:val="24"/>
              </w:rPr>
              <w:t>2014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482B3C" w:rsidRPr="00AA6E77" w:rsidRDefault="00482B3C" w:rsidP="00AA6E77">
            <w:pPr>
              <w:spacing w:after="0" w:line="240" w:lineRule="auto"/>
              <w:jc w:val="center"/>
              <w:rPr>
                <w:rFonts w:ascii="Times New Roman" w:eastAsia="Times New Roman" w:hAnsi="Times New Roman" w:cs="Times New Roman"/>
                <w:sz w:val="24"/>
                <w:szCs w:val="24"/>
              </w:rPr>
            </w:pPr>
            <w:r w:rsidRPr="00AA6E77">
              <w:rPr>
                <w:rFonts w:ascii="Times New Roman" w:eastAsia="Times New Roman" w:hAnsi="Times New Roman" w:cs="Times New Roman"/>
                <w:sz w:val="24"/>
                <w:szCs w:val="24"/>
              </w:rPr>
              <w:t>2015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482B3C" w:rsidRPr="00AA6E77" w:rsidRDefault="00482B3C" w:rsidP="00AA6E77">
            <w:pPr>
              <w:spacing w:after="0" w:line="240" w:lineRule="auto"/>
              <w:jc w:val="center"/>
              <w:rPr>
                <w:rFonts w:ascii="Times New Roman" w:eastAsia="Times New Roman" w:hAnsi="Times New Roman" w:cs="Times New Roman"/>
                <w:sz w:val="24"/>
                <w:szCs w:val="24"/>
              </w:rPr>
            </w:pPr>
            <w:r w:rsidRPr="00AA6E77">
              <w:rPr>
                <w:rFonts w:ascii="Times New Roman" w:eastAsia="Times New Roman" w:hAnsi="Times New Roman" w:cs="Times New Roman"/>
                <w:sz w:val="24"/>
                <w:szCs w:val="24"/>
              </w:rPr>
              <w:t>2016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482B3C" w:rsidRPr="00AA6E77" w:rsidRDefault="00482B3C" w:rsidP="00AA6E77">
            <w:pPr>
              <w:spacing w:after="0" w:line="240" w:lineRule="auto"/>
              <w:jc w:val="center"/>
              <w:rPr>
                <w:rFonts w:ascii="Times New Roman" w:eastAsia="Times New Roman" w:hAnsi="Times New Roman" w:cs="Times New Roman"/>
                <w:sz w:val="24"/>
                <w:szCs w:val="24"/>
              </w:rPr>
            </w:pPr>
            <w:r w:rsidRPr="00AA6E77">
              <w:rPr>
                <w:rFonts w:ascii="Times New Roman" w:eastAsia="Times New Roman" w:hAnsi="Times New Roman" w:cs="Times New Roman"/>
                <w:sz w:val="24"/>
                <w:szCs w:val="24"/>
              </w:rPr>
              <w:t>2017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482B3C" w:rsidRPr="00AA6E77" w:rsidRDefault="00482B3C" w:rsidP="00AA6E77">
            <w:pPr>
              <w:spacing w:after="0" w:line="240" w:lineRule="auto"/>
              <w:jc w:val="center"/>
              <w:rPr>
                <w:rFonts w:ascii="Times New Roman" w:eastAsia="Times New Roman" w:hAnsi="Times New Roman" w:cs="Times New Roman"/>
                <w:sz w:val="24"/>
                <w:szCs w:val="24"/>
              </w:rPr>
            </w:pPr>
            <w:r w:rsidRPr="00AA6E77">
              <w:rPr>
                <w:rFonts w:ascii="Times New Roman" w:eastAsia="Times New Roman" w:hAnsi="Times New Roman" w:cs="Times New Roman"/>
                <w:sz w:val="24"/>
                <w:szCs w:val="24"/>
              </w:rPr>
              <w:t>2018</w:t>
            </w:r>
          </w:p>
        </w:tc>
      </w:tr>
      <w:tr w:rsidR="00482B3C" w:rsidRPr="00AA6E77" w:rsidTr="00AA6E77">
        <w:trPr>
          <w:trHeight w:val="324"/>
        </w:trPr>
        <w:tc>
          <w:tcPr>
            <w:tcW w:w="3833" w:type="dxa"/>
            <w:tcBorders>
              <w:top w:val="single" w:sz="4" w:space="0" w:color="auto"/>
              <w:left w:val="single" w:sz="4" w:space="0" w:color="auto"/>
              <w:bottom w:val="single" w:sz="4" w:space="0" w:color="auto"/>
              <w:right w:val="single" w:sz="4" w:space="0" w:color="auto"/>
            </w:tcBorders>
          </w:tcPr>
          <w:p w:rsidR="00482B3C" w:rsidRPr="00AA6E77" w:rsidRDefault="00482B3C" w:rsidP="00AA6E77">
            <w:pPr>
              <w:spacing w:after="0" w:line="240" w:lineRule="auto"/>
              <w:rPr>
                <w:rFonts w:ascii="Times New Roman" w:eastAsia="Times New Roman" w:hAnsi="Times New Roman" w:cs="Times New Roman"/>
                <w:sz w:val="24"/>
                <w:szCs w:val="24"/>
              </w:rPr>
            </w:pPr>
            <w:r w:rsidRPr="00AA6E77">
              <w:rPr>
                <w:rFonts w:ascii="Times New Roman" w:eastAsia="Times New Roman" w:hAnsi="Times New Roman" w:cs="Times New Roman"/>
                <w:sz w:val="24"/>
                <w:szCs w:val="24"/>
              </w:rPr>
              <w:t xml:space="preserve">Объем продаж, </w:t>
            </w:r>
            <w:proofErr w:type="spellStart"/>
            <w:r w:rsidRPr="00AA6E77">
              <w:rPr>
                <w:rFonts w:ascii="Times New Roman" w:eastAsia="Times New Roman" w:hAnsi="Times New Roman" w:cs="Times New Roman"/>
                <w:sz w:val="24"/>
                <w:szCs w:val="24"/>
              </w:rPr>
              <w:t>млн</w:t>
            </w:r>
            <w:proofErr w:type="gramStart"/>
            <w:r w:rsidRPr="00AA6E77">
              <w:rPr>
                <w:rFonts w:ascii="Times New Roman" w:eastAsia="Times New Roman" w:hAnsi="Times New Roman" w:cs="Times New Roman"/>
                <w:sz w:val="24"/>
                <w:szCs w:val="24"/>
              </w:rPr>
              <w:t>.р</w:t>
            </w:r>
            <w:proofErr w:type="gramEnd"/>
            <w:r w:rsidRPr="00AA6E77">
              <w:rPr>
                <w:rFonts w:ascii="Times New Roman" w:eastAsia="Times New Roman" w:hAnsi="Times New Roman" w:cs="Times New Roman"/>
                <w:sz w:val="24"/>
                <w:szCs w:val="24"/>
              </w:rPr>
              <w:t>убл</w:t>
            </w:r>
            <w:proofErr w:type="spellEnd"/>
            <w:r w:rsidRPr="00AA6E77">
              <w:rPr>
                <w:rFonts w:ascii="Times New Roman" w:eastAsia="Times New Roman" w:hAnsi="Times New Roman" w:cs="Times New Roman"/>
                <w:sz w:val="24"/>
                <w:szCs w:val="24"/>
              </w:rPr>
              <w:t>.</w:t>
            </w:r>
          </w:p>
        </w:tc>
        <w:tc>
          <w:tcPr>
            <w:tcW w:w="19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2B3C" w:rsidRPr="00902D7F" w:rsidRDefault="00482B3C" w:rsidP="00AA6E77">
            <w:pPr>
              <w:spacing w:after="0" w:line="240" w:lineRule="auto"/>
              <w:jc w:val="center"/>
              <w:rPr>
                <w:rFonts w:ascii="Times New Roman" w:eastAsia="Times New Roman" w:hAnsi="Times New Roman" w:cs="Times New Roman"/>
                <w:sz w:val="24"/>
                <w:szCs w:val="24"/>
              </w:rPr>
            </w:pPr>
            <w:r w:rsidRPr="00902D7F">
              <w:rPr>
                <w:rFonts w:ascii="Times New Roman" w:eastAsia="Times New Roman" w:hAnsi="Times New Roman" w:cs="Times New Roman"/>
                <w:sz w:val="24"/>
                <w:szCs w:val="24"/>
              </w:rPr>
              <w:t>297 741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482B3C" w:rsidRPr="00902D7F" w:rsidRDefault="00482B3C" w:rsidP="00AA6E77">
            <w:pPr>
              <w:spacing w:after="0" w:line="240" w:lineRule="auto"/>
              <w:jc w:val="center"/>
              <w:rPr>
                <w:rFonts w:ascii="Times New Roman" w:eastAsia="Times New Roman" w:hAnsi="Times New Roman" w:cs="Times New Roman"/>
                <w:sz w:val="24"/>
                <w:szCs w:val="24"/>
              </w:rPr>
            </w:pPr>
            <w:r w:rsidRPr="00902D7F">
              <w:rPr>
                <w:rFonts w:ascii="Times New Roman" w:eastAsia="Times New Roman" w:hAnsi="Times New Roman" w:cs="Times New Roman"/>
                <w:sz w:val="24"/>
                <w:szCs w:val="24"/>
              </w:rPr>
              <w:t>326 324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482B3C" w:rsidRPr="00902D7F" w:rsidRDefault="00482B3C" w:rsidP="00AA6E77">
            <w:pPr>
              <w:spacing w:after="0" w:line="240" w:lineRule="auto"/>
              <w:jc w:val="center"/>
              <w:rPr>
                <w:rFonts w:ascii="Times New Roman" w:eastAsia="Times New Roman" w:hAnsi="Times New Roman" w:cs="Times New Roman"/>
                <w:sz w:val="24"/>
                <w:szCs w:val="24"/>
              </w:rPr>
            </w:pPr>
            <w:r w:rsidRPr="00902D7F">
              <w:rPr>
                <w:rFonts w:ascii="Times New Roman" w:eastAsia="Times New Roman" w:hAnsi="Times New Roman" w:cs="Times New Roman"/>
                <w:sz w:val="24"/>
                <w:szCs w:val="24"/>
              </w:rPr>
              <w:t>357 651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482B3C" w:rsidRPr="00902D7F" w:rsidRDefault="00482B3C" w:rsidP="00AA6E77">
            <w:pPr>
              <w:spacing w:after="0" w:line="240" w:lineRule="auto"/>
              <w:jc w:val="center"/>
              <w:rPr>
                <w:rFonts w:ascii="Times New Roman" w:eastAsia="Times New Roman" w:hAnsi="Times New Roman" w:cs="Times New Roman"/>
                <w:sz w:val="24"/>
                <w:szCs w:val="24"/>
              </w:rPr>
            </w:pPr>
            <w:r w:rsidRPr="00902D7F">
              <w:rPr>
                <w:rFonts w:ascii="Times New Roman" w:eastAsia="Times New Roman" w:hAnsi="Times New Roman" w:cs="Times New Roman"/>
                <w:sz w:val="24"/>
                <w:szCs w:val="24"/>
              </w:rPr>
              <w:t>368 381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482B3C" w:rsidRPr="00902D7F" w:rsidRDefault="00482B3C" w:rsidP="00AA6E77">
            <w:pPr>
              <w:spacing w:after="0" w:line="240" w:lineRule="auto"/>
              <w:jc w:val="center"/>
              <w:rPr>
                <w:rFonts w:ascii="Times New Roman" w:eastAsia="Times New Roman" w:hAnsi="Times New Roman" w:cs="Times New Roman"/>
                <w:sz w:val="24"/>
                <w:szCs w:val="24"/>
              </w:rPr>
            </w:pPr>
            <w:r w:rsidRPr="00902D7F">
              <w:rPr>
                <w:rFonts w:ascii="Times New Roman" w:eastAsia="Times New Roman" w:hAnsi="Times New Roman" w:cs="Times New Roman"/>
                <w:sz w:val="24"/>
                <w:szCs w:val="24"/>
              </w:rPr>
              <w:t>379 432</w:t>
            </w:r>
          </w:p>
        </w:tc>
      </w:tr>
      <w:tr w:rsidR="00482B3C" w:rsidRPr="00AA6E77" w:rsidTr="00AA6E77">
        <w:trPr>
          <w:trHeight w:val="264"/>
        </w:trPr>
        <w:tc>
          <w:tcPr>
            <w:tcW w:w="3833" w:type="dxa"/>
            <w:tcBorders>
              <w:top w:val="nil"/>
              <w:left w:val="single" w:sz="4" w:space="0" w:color="auto"/>
              <w:bottom w:val="single" w:sz="4" w:space="0" w:color="auto"/>
              <w:right w:val="single" w:sz="4" w:space="0" w:color="auto"/>
            </w:tcBorders>
          </w:tcPr>
          <w:p w:rsidR="00482B3C" w:rsidRPr="00AA6E77" w:rsidRDefault="006159F3" w:rsidP="00AA6E77">
            <w:pPr>
              <w:spacing w:after="0" w:line="240" w:lineRule="auto"/>
              <w:rPr>
                <w:rFonts w:ascii="Times New Roman" w:eastAsia="Times New Roman" w:hAnsi="Times New Roman" w:cs="Times New Roman"/>
                <w:sz w:val="24"/>
                <w:szCs w:val="24"/>
              </w:rPr>
            </w:pPr>
            <w:proofErr w:type="spellStart"/>
            <w:r w:rsidRPr="00AA6E77">
              <w:rPr>
                <w:rFonts w:ascii="Times New Roman" w:eastAsia="Times New Roman" w:hAnsi="Times New Roman" w:cs="Times New Roman"/>
                <w:sz w:val="24"/>
                <w:szCs w:val="24"/>
              </w:rPr>
              <w:t>Доналоговые</w:t>
            </w:r>
            <w:proofErr w:type="spellEnd"/>
            <w:r w:rsidRPr="00AA6E77">
              <w:rPr>
                <w:rFonts w:ascii="Times New Roman" w:eastAsia="Times New Roman" w:hAnsi="Times New Roman" w:cs="Times New Roman"/>
                <w:sz w:val="24"/>
                <w:szCs w:val="24"/>
              </w:rPr>
              <w:t xml:space="preserve"> выплаты роялти</w:t>
            </w:r>
            <w:r w:rsidR="00AA6E77" w:rsidRPr="00AA6E77">
              <w:rPr>
                <w:rFonts w:ascii="Times New Roman" w:hAnsi="Times New Roman" w:cs="Times New Roman"/>
                <w:sz w:val="24"/>
                <w:szCs w:val="24"/>
              </w:rPr>
              <w:t xml:space="preserve">, млн. </w:t>
            </w:r>
            <w:proofErr w:type="spellStart"/>
            <w:r w:rsidR="00AA6E77" w:rsidRPr="00AA6E77">
              <w:rPr>
                <w:rFonts w:ascii="Times New Roman" w:hAnsi="Times New Roman" w:cs="Times New Roman"/>
                <w:sz w:val="24"/>
                <w:szCs w:val="24"/>
              </w:rPr>
              <w:t>рубл</w:t>
            </w:r>
            <w:proofErr w:type="spellEnd"/>
            <w:r w:rsidR="00AA6E77" w:rsidRPr="00AA6E77">
              <w:rPr>
                <w:rFonts w:ascii="Times New Roman" w:hAnsi="Times New Roman" w:cs="Times New Roman"/>
                <w:sz w:val="24"/>
                <w:szCs w:val="24"/>
              </w:rPr>
              <w:t>.</w:t>
            </w:r>
          </w:p>
        </w:tc>
        <w:tc>
          <w:tcPr>
            <w:tcW w:w="1934" w:type="dxa"/>
            <w:tcBorders>
              <w:top w:val="nil"/>
              <w:left w:val="single" w:sz="4" w:space="0" w:color="auto"/>
              <w:bottom w:val="single" w:sz="4" w:space="0" w:color="auto"/>
              <w:right w:val="single" w:sz="4" w:space="0" w:color="auto"/>
            </w:tcBorders>
            <w:shd w:val="clear" w:color="auto" w:fill="auto"/>
            <w:noWrap/>
            <w:vAlign w:val="center"/>
            <w:hideMark/>
          </w:tcPr>
          <w:p w:rsidR="00482B3C" w:rsidRPr="00902D7F" w:rsidRDefault="00482B3C" w:rsidP="00AA6E77">
            <w:pPr>
              <w:spacing w:after="0" w:line="240" w:lineRule="auto"/>
              <w:jc w:val="center"/>
              <w:rPr>
                <w:rFonts w:ascii="Times New Roman" w:eastAsia="Times New Roman" w:hAnsi="Times New Roman" w:cs="Times New Roman"/>
                <w:sz w:val="24"/>
                <w:szCs w:val="24"/>
              </w:rPr>
            </w:pPr>
            <w:r w:rsidRPr="00902D7F">
              <w:rPr>
                <w:rFonts w:ascii="Times New Roman" w:eastAsia="Times New Roman" w:hAnsi="Times New Roman" w:cs="Times New Roman"/>
                <w:sz w:val="24"/>
                <w:szCs w:val="24"/>
              </w:rPr>
              <w:t>14 887</w:t>
            </w:r>
          </w:p>
        </w:tc>
        <w:tc>
          <w:tcPr>
            <w:tcW w:w="0" w:type="auto"/>
            <w:tcBorders>
              <w:top w:val="nil"/>
              <w:left w:val="nil"/>
              <w:bottom w:val="single" w:sz="4" w:space="0" w:color="auto"/>
              <w:right w:val="single" w:sz="4" w:space="0" w:color="auto"/>
            </w:tcBorders>
            <w:shd w:val="clear" w:color="auto" w:fill="auto"/>
            <w:noWrap/>
            <w:vAlign w:val="center"/>
            <w:hideMark/>
          </w:tcPr>
          <w:p w:rsidR="00482B3C" w:rsidRPr="00902D7F" w:rsidRDefault="00482B3C" w:rsidP="00AA6E77">
            <w:pPr>
              <w:spacing w:after="0" w:line="240" w:lineRule="auto"/>
              <w:jc w:val="center"/>
              <w:rPr>
                <w:rFonts w:ascii="Times New Roman" w:eastAsia="Times New Roman" w:hAnsi="Times New Roman" w:cs="Times New Roman"/>
                <w:sz w:val="24"/>
                <w:szCs w:val="24"/>
              </w:rPr>
            </w:pPr>
            <w:r w:rsidRPr="00902D7F">
              <w:rPr>
                <w:rFonts w:ascii="Times New Roman" w:eastAsia="Times New Roman" w:hAnsi="Times New Roman" w:cs="Times New Roman"/>
                <w:sz w:val="24"/>
                <w:szCs w:val="24"/>
              </w:rPr>
              <w:t>16 316</w:t>
            </w:r>
          </w:p>
        </w:tc>
        <w:tc>
          <w:tcPr>
            <w:tcW w:w="0" w:type="auto"/>
            <w:tcBorders>
              <w:top w:val="nil"/>
              <w:left w:val="nil"/>
              <w:bottom w:val="single" w:sz="4" w:space="0" w:color="auto"/>
              <w:right w:val="single" w:sz="4" w:space="0" w:color="auto"/>
            </w:tcBorders>
            <w:shd w:val="clear" w:color="auto" w:fill="auto"/>
            <w:noWrap/>
            <w:vAlign w:val="center"/>
            <w:hideMark/>
          </w:tcPr>
          <w:p w:rsidR="00482B3C" w:rsidRPr="00902D7F" w:rsidRDefault="00482B3C" w:rsidP="00AA6E77">
            <w:pPr>
              <w:spacing w:after="0" w:line="240" w:lineRule="auto"/>
              <w:jc w:val="center"/>
              <w:rPr>
                <w:rFonts w:ascii="Times New Roman" w:eastAsia="Times New Roman" w:hAnsi="Times New Roman" w:cs="Times New Roman"/>
                <w:sz w:val="24"/>
                <w:szCs w:val="24"/>
              </w:rPr>
            </w:pPr>
            <w:r w:rsidRPr="00902D7F">
              <w:rPr>
                <w:rFonts w:ascii="Times New Roman" w:eastAsia="Times New Roman" w:hAnsi="Times New Roman" w:cs="Times New Roman"/>
                <w:sz w:val="24"/>
                <w:szCs w:val="24"/>
              </w:rPr>
              <w:t>17 882</w:t>
            </w:r>
          </w:p>
        </w:tc>
        <w:tc>
          <w:tcPr>
            <w:tcW w:w="0" w:type="auto"/>
            <w:tcBorders>
              <w:top w:val="nil"/>
              <w:left w:val="nil"/>
              <w:bottom w:val="single" w:sz="4" w:space="0" w:color="auto"/>
              <w:right w:val="single" w:sz="4" w:space="0" w:color="auto"/>
            </w:tcBorders>
            <w:shd w:val="clear" w:color="auto" w:fill="auto"/>
            <w:noWrap/>
            <w:vAlign w:val="center"/>
            <w:hideMark/>
          </w:tcPr>
          <w:p w:rsidR="00482B3C" w:rsidRPr="00902D7F" w:rsidRDefault="00482B3C" w:rsidP="00AA6E77">
            <w:pPr>
              <w:spacing w:after="0" w:line="240" w:lineRule="auto"/>
              <w:jc w:val="center"/>
              <w:rPr>
                <w:rFonts w:ascii="Times New Roman" w:eastAsia="Times New Roman" w:hAnsi="Times New Roman" w:cs="Times New Roman"/>
                <w:sz w:val="24"/>
                <w:szCs w:val="24"/>
              </w:rPr>
            </w:pPr>
            <w:r w:rsidRPr="00902D7F">
              <w:rPr>
                <w:rFonts w:ascii="Times New Roman" w:eastAsia="Times New Roman" w:hAnsi="Times New Roman" w:cs="Times New Roman"/>
                <w:sz w:val="24"/>
                <w:szCs w:val="24"/>
              </w:rPr>
              <w:t>18 419</w:t>
            </w:r>
          </w:p>
        </w:tc>
        <w:tc>
          <w:tcPr>
            <w:tcW w:w="0" w:type="auto"/>
            <w:tcBorders>
              <w:top w:val="nil"/>
              <w:left w:val="nil"/>
              <w:bottom w:val="single" w:sz="4" w:space="0" w:color="auto"/>
              <w:right w:val="single" w:sz="4" w:space="0" w:color="auto"/>
            </w:tcBorders>
            <w:shd w:val="clear" w:color="auto" w:fill="auto"/>
            <w:noWrap/>
            <w:vAlign w:val="center"/>
            <w:hideMark/>
          </w:tcPr>
          <w:p w:rsidR="00482B3C" w:rsidRPr="00902D7F" w:rsidRDefault="00482B3C" w:rsidP="00AA6E77">
            <w:pPr>
              <w:spacing w:after="0" w:line="240" w:lineRule="auto"/>
              <w:jc w:val="center"/>
              <w:rPr>
                <w:rFonts w:ascii="Times New Roman" w:eastAsia="Times New Roman" w:hAnsi="Times New Roman" w:cs="Times New Roman"/>
                <w:sz w:val="24"/>
                <w:szCs w:val="24"/>
              </w:rPr>
            </w:pPr>
            <w:r w:rsidRPr="00902D7F">
              <w:rPr>
                <w:rFonts w:ascii="Times New Roman" w:eastAsia="Times New Roman" w:hAnsi="Times New Roman" w:cs="Times New Roman"/>
                <w:sz w:val="24"/>
                <w:szCs w:val="24"/>
              </w:rPr>
              <w:t>18 971</w:t>
            </w:r>
          </w:p>
        </w:tc>
      </w:tr>
      <w:tr w:rsidR="00482B3C" w:rsidRPr="00AA6E77" w:rsidTr="00AA6E77">
        <w:trPr>
          <w:trHeight w:val="264"/>
        </w:trPr>
        <w:tc>
          <w:tcPr>
            <w:tcW w:w="3833" w:type="dxa"/>
            <w:tcBorders>
              <w:top w:val="nil"/>
              <w:left w:val="single" w:sz="4" w:space="0" w:color="auto"/>
              <w:bottom w:val="single" w:sz="4" w:space="0" w:color="auto"/>
              <w:right w:val="single" w:sz="4" w:space="0" w:color="auto"/>
            </w:tcBorders>
          </w:tcPr>
          <w:p w:rsidR="00482B3C" w:rsidRPr="00AA6E77" w:rsidRDefault="006159F3" w:rsidP="00AA6E77">
            <w:pPr>
              <w:spacing w:after="0" w:line="240" w:lineRule="auto"/>
              <w:rPr>
                <w:rFonts w:ascii="Times New Roman" w:eastAsia="Times New Roman" w:hAnsi="Times New Roman" w:cs="Times New Roman"/>
                <w:sz w:val="24"/>
                <w:szCs w:val="24"/>
              </w:rPr>
            </w:pPr>
            <w:r w:rsidRPr="00AA6E77">
              <w:rPr>
                <w:rFonts w:ascii="Times New Roman" w:eastAsia="Times New Roman" w:hAnsi="Times New Roman" w:cs="Times New Roman"/>
                <w:sz w:val="24"/>
                <w:szCs w:val="24"/>
              </w:rPr>
              <w:t>Налог</w:t>
            </w:r>
            <w:r w:rsidR="00AA6E77" w:rsidRPr="00AA6E77">
              <w:rPr>
                <w:rFonts w:ascii="Times New Roman" w:hAnsi="Times New Roman" w:cs="Times New Roman"/>
                <w:sz w:val="24"/>
                <w:szCs w:val="24"/>
              </w:rPr>
              <w:t xml:space="preserve">, млн. </w:t>
            </w:r>
            <w:proofErr w:type="spellStart"/>
            <w:r w:rsidR="00AA6E77" w:rsidRPr="00AA6E77">
              <w:rPr>
                <w:rFonts w:ascii="Times New Roman" w:hAnsi="Times New Roman" w:cs="Times New Roman"/>
                <w:sz w:val="24"/>
                <w:szCs w:val="24"/>
              </w:rPr>
              <w:t>рубл</w:t>
            </w:r>
            <w:proofErr w:type="spellEnd"/>
            <w:r w:rsidR="00AA6E77" w:rsidRPr="00AA6E77">
              <w:rPr>
                <w:rFonts w:ascii="Times New Roman" w:hAnsi="Times New Roman" w:cs="Times New Roman"/>
                <w:sz w:val="24"/>
                <w:szCs w:val="24"/>
              </w:rPr>
              <w:t>.</w:t>
            </w:r>
          </w:p>
        </w:tc>
        <w:tc>
          <w:tcPr>
            <w:tcW w:w="1934" w:type="dxa"/>
            <w:tcBorders>
              <w:top w:val="nil"/>
              <w:left w:val="single" w:sz="4" w:space="0" w:color="auto"/>
              <w:bottom w:val="single" w:sz="4" w:space="0" w:color="auto"/>
              <w:right w:val="single" w:sz="4" w:space="0" w:color="auto"/>
            </w:tcBorders>
            <w:shd w:val="clear" w:color="auto" w:fill="auto"/>
            <w:noWrap/>
            <w:vAlign w:val="center"/>
            <w:hideMark/>
          </w:tcPr>
          <w:p w:rsidR="00482B3C" w:rsidRPr="00902D7F" w:rsidRDefault="00482B3C" w:rsidP="00AA6E77">
            <w:pPr>
              <w:spacing w:after="0" w:line="240" w:lineRule="auto"/>
              <w:jc w:val="center"/>
              <w:rPr>
                <w:rFonts w:ascii="Times New Roman" w:eastAsia="Times New Roman" w:hAnsi="Times New Roman" w:cs="Times New Roman"/>
                <w:sz w:val="24"/>
                <w:szCs w:val="24"/>
              </w:rPr>
            </w:pPr>
            <w:r w:rsidRPr="00902D7F">
              <w:rPr>
                <w:rFonts w:ascii="Times New Roman" w:eastAsia="Times New Roman" w:hAnsi="Times New Roman" w:cs="Times New Roman"/>
                <w:sz w:val="24"/>
                <w:szCs w:val="24"/>
              </w:rPr>
              <w:t>2 977</w:t>
            </w:r>
          </w:p>
        </w:tc>
        <w:tc>
          <w:tcPr>
            <w:tcW w:w="0" w:type="auto"/>
            <w:tcBorders>
              <w:top w:val="nil"/>
              <w:left w:val="nil"/>
              <w:bottom w:val="single" w:sz="4" w:space="0" w:color="auto"/>
              <w:right w:val="single" w:sz="4" w:space="0" w:color="auto"/>
            </w:tcBorders>
            <w:shd w:val="clear" w:color="auto" w:fill="auto"/>
            <w:noWrap/>
            <w:vAlign w:val="center"/>
            <w:hideMark/>
          </w:tcPr>
          <w:p w:rsidR="00482B3C" w:rsidRPr="00902D7F" w:rsidRDefault="00482B3C" w:rsidP="00AA6E77">
            <w:pPr>
              <w:spacing w:after="0" w:line="240" w:lineRule="auto"/>
              <w:jc w:val="center"/>
              <w:rPr>
                <w:rFonts w:ascii="Times New Roman" w:eastAsia="Times New Roman" w:hAnsi="Times New Roman" w:cs="Times New Roman"/>
                <w:sz w:val="24"/>
                <w:szCs w:val="24"/>
              </w:rPr>
            </w:pPr>
            <w:r w:rsidRPr="00902D7F">
              <w:rPr>
                <w:rFonts w:ascii="Times New Roman" w:eastAsia="Times New Roman" w:hAnsi="Times New Roman" w:cs="Times New Roman"/>
                <w:sz w:val="24"/>
                <w:szCs w:val="24"/>
              </w:rPr>
              <w:t>3 263</w:t>
            </w:r>
          </w:p>
        </w:tc>
        <w:tc>
          <w:tcPr>
            <w:tcW w:w="0" w:type="auto"/>
            <w:tcBorders>
              <w:top w:val="nil"/>
              <w:left w:val="nil"/>
              <w:bottom w:val="single" w:sz="4" w:space="0" w:color="auto"/>
              <w:right w:val="single" w:sz="4" w:space="0" w:color="auto"/>
            </w:tcBorders>
            <w:shd w:val="clear" w:color="auto" w:fill="auto"/>
            <w:noWrap/>
            <w:vAlign w:val="center"/>
            <w:hideMark/>
          </w:tcPr>
          <w:p w:rsidR="00482B3C" w:rsidRPr="00902D7F" w:rsidRDefault="00482B3C" w:rsidP="00AA6E77">
            <w:pPr>
              <w:spacing w:after="0" w:line="240" w:lineRule="auto"/>
              <w:jc w:val="center"/>
              <w:rPr>
                <w:rFonts w:ascii="Times New Roman" w:eastAsia="Times New Roman" w:hAnsi="Times New Roman" w:cs="Times New Roman"/>
                <w:sz w:val="24"/>
                <w:szCs w:val="24"/>
              </w:rPr>
            </w:pPr>
            <w:r w:rsidRPr="00902D7F">
              <w:rPr>
                <w:rFonts w:ascii="Times New Roman" w:eastAsia="Times New Roman" w:hAnsi="Times New Roman" w:cs="Times New Roman"/>
                <w:sz w:val="24"/>
                <w:szCs w:val="24"/>
              </w:rPr>
              <w:t>3 576</w:t>
            </w:r>
          </w:p>
        </w:tc>
        <w:tc>
          <w:tcPr>
            <w:tcW w:w="0" w:type="auto"/>
            <w:tcBorders>
              <w:top w:val="nil"/>
              <w:left w:val="nil"/>
              <w:bottom w:val="single" w:sz="4" w:space="0" w:color="auto"/>
              <w:right w:val="single" w:sz="4" w:space="0" w:color="auto"/>
            </w:tcBorders>
            <w:shd w:val="clear" w:color="auto" w:fill="auto"/>
            <w:noWrap/>
            <w:vAlign w:val="center"/>
            <w:hideMark/>
          </w:tcPr>
          <w:p w:rsidR="00482B3C" w:rsidRPr="00902D7F" w:rsidRDefault="00482B3C" w:rsidP="00AA6E77">
            <w:pPr>
              <w:spacing w:after="0" w:line="240" w:lineRule="auto"/>
              <w:jc w:val="center"/>
              <w:rPr>
                <w:rFonts w:ascii="Times New Roman" w:eastAsia="Times New Roman" w:hAnsi="Times New Roman" w:cs="Times New Roman"/>
                <w:sz w:val="24"/>
                <w:szCs w:val="24"/>
              </w:rPr>
            </w:pPr>
            <w:r w:rsidRPr="00902D7F">
              <w:rPr>
                <w:rFonts w:ascii="Times New Roman" w:eastAsia="Times New Roman" w:hAnsi="Times New Roman" w:cs="Times New Roman"/>
                <w:sz w:val="24"/>
                <w:szCs w:val="24"/>
              </w:rPr>
              <w:t>3 683</w:t>
            </w:r>
          </w:p>
        </w:tc>
        <w:tc>
          <w:tcPr>
            <w:tcW w:w="0" w:type="auto"/>
            <w:tcBorders>
              <w:top w:val="nil"/>
              <w:left w:val="nil"/>
              <w:bottom w:val="single" w:sz="4" w:space="0" w:color="auto"/>
              <w:right w:val="single" w:sz="4" w:space="0" w:color="auto"/>
            </w:tcBorders>
            <w:shd w:val="clear" w:color="auto" w:fill="auto"/>
            <w:noWrap/>
            <w:vAlign w:val="center"/>
            <w:hideMark/>
          </w:tcPr>
          <w:p w:rsidR="00482B3C" w:rsidRPr="00902D7F" w:rsidRDefault="00482B3C" w:rsidP="00AA6E77">
            <w:pPr>
              <w:spacing w:after="0" w:line="240" w:lineRule="auto"/>
              <w:jc w:val="center"/>
              <w:rPr>
                <w:rFonts w:ascii="Times New Roman" w:eastAsia="Times New Roman" w:hAnsi="Times New Roman" w:cs="Times New Roman"/>
                <w:sz w:val="24"/>
                <w:szCs w:val="24"/>
              </w:rPr>
            </w:pPr>
            <w:r w:rsidRPr="00902D7F">
              <w:rPr>
                <w:rFonts w:ascii="Times New Roman" w:eastAsia="Times New Roman" w:hAnsi="Times New Roman" w:cs="Times New Roman"/>
                <w:sz w:val="24"/>
                <w:szCs w:val="24"/>
              </w:rPr>
              <w:t>3 794</w:t>
            </w:r>
          </w:p>
        </w:tc>
      </w:tr>
      <w:tr w:rsidR="00482B3C" w:rsidRPr="00AA6E77" w:rsidTr="00AA6E77">
        <w:trPr>
          <w:trHeight w:val="264"/>
        </w:trPr>
        <w:tc>
          <w:tcPr>
            <w:tcW w:w="3833" w:type="dxa"/>
            <w:tcBorders>
              <w:top w:val="nil"/>
              <w:left w:val="single" w:sz="4" w:space="0" w:color="auto"/>
              <w:bottom w:val="single" w:sz="4" w:space="0" w:color="auto"/>
              <w:right w:val="single" w:sz="4" w:space="0" w:color="auto"/>
            </w:tcBorders>
          </w:tcPr>
          <w:p w:rsidR="00482B3C" w:rsidRPr="00AA6E77" w:rsidRDefault="006159F3" w:rsidP="00AA6E77">
            <w:pPr>
              <w:spacing w:after="0" w:line="240" w:lineRule="auto"/>
              <w:rPr>
                <w:rFonts w:ascii="Times New Roman" w:eastAsia="Times New Roman" w:hAnsi="Times New Roman" w:cs="Times New Roman"/>
                <w:sz w:val="24"/>
                <w:szCs w:val="24"/>
              </w:rPr>
            </w:pPr>
            <w:r w:rsidRPr="00AA6E77">
              <w:rPr>
                <w:rFonts w:ascii="Times New Roman" w:eastAsia="Times New Roman" w:hAnsi="Times New Roman" w:cs="Times New Roman"/>
                <w:sz w:val="24"/>
                <w:szCs w:val="24"/>
              </w:rPr>
              <w:t>Выплаты роялти за вычетом налога</w:t>
            </w:r>
            <w:r w:rsidR="00AA6E77" w:rsidRPr="00AA6E77">
              <w:rPr>
                <w:rFonts w:ascii="Times New Roman" w:hAnsi="Times New Roman" w:cs="Times New Roman"/>
                <w:sz w:val="24"/>
                <w:szCs w:val="24"/>
              </w:rPr>
              <w:t xml:space="preserve">, млн. </w:t>
            </w:r>
            <w:proofErr w:type="spellStart"/>
            <w:r w:rsidR="00AA6E77" w:rsidRPr="00AA6E77">
              <w:rPr>
                <w:rFonts w:ascii="Times New Roman" w:hAnsi="Times New Roman" w:cs="Times New Roman"/>
                <w:sz w:val="24"/>
                <w:szCs w:val="24"/>
              </w:rPr>
              <w:t>рубл</w:t>
            </w:r>
            <w:proofErr w:type="spellEnd"/>
            <w:r w:rsidR="00AA6E77" w:rsidRPr="00AA6E77">
              <w:rPr>
                <w:rFonts w:ascii="Times New Roman" w:hAnsi="Times New Roman" w:cs="Times New Roman"/>
                <w:sz w:val="24"/>
                <w:szCs w:val="24"/>
              </w:rPr>
              <w:t>.</w:t>
            </w:r>
          </w:p>
        </w:tc>
        <w:tc>
          <w:tcPr>
            <w:tcW w:w="1934" w:type="dxa"/>
            <w:tcBorders>
              <w:top w:val="nil"/>
              <w:left w:val="single" w:sz="4" w:space="0" w:color="auto"/>
              <w:bottom w:val="single" w:sz="4" w:space="0" w:color="auto"/>
              <w:right w:val="single" w:sz="4" w:space="0" w:color="auto"/>
            </w:tcBorders>
            <w:shd w:val="clear" w:color="auto" w:fill="auto"/>
            <w:noWrap/>
            <w:vAlign w:val="center"/>
            <w:hideMark/>
          </w:tcPr>
          <w:p w:rsidR="00482B3C" w:rsidRPr="00902D7F" w:rsidRDefault="00482B3C" w:rsidP="00AA6E77">
            <w:pPr>
              <w:spacing w:after="0" w:line="240" w:lineRule="auto"/>
              <w:jc w:val="center"/>
              <w:rPr>
                <w:rFonts w:ascii="Times New Roman" w:eastAsia="Times New Roman" w:hAnsi="Times New Roman" w:cs="Times New Roman"/>
                <w:sz w:val="24"/>
                <w:szCs w:val="24"/>
              </w:rPr>
            </w:pPr>
            <w:r w:rsidRPr="00902D7F">
              <w:rPr>
                <w:rFonts w:ascii="Times New Roman" w:eastAsia="Times New Roman" w:hAnsi="Times New Roman" w:cs="Times New Roman"/>
                <w:sz w:val="24"/>
                <w:szCs w:val="24"/>
              </w:rPr>
              <w:t>11 909</w:t>
            </w:r>
          </w:p>
        </w:tc>
        <w:tc>
          <w:tcPr>
            <w:tcW w:w="0" w:type="auto"/>
            <w:tcBorders>
              <w:top w:val="nil"/>
              <w:left w:val="nil"/>
              <w:bottom w:val="single" w:sz="4" w:space="0" w:color="auto"/>
              <w:right w:val="single" w:sz="4" w:space="0" w:color="auto"/>
            </w:tcBorders>
            <w:shd w:val="clear" w:color="auto" w:fill="auto"/>
            <w:noWrap/>
            <w:vAlign w:val="center"/>
            <w:hideMark/>
          </w:tcPr>
          <w:p w:rsidR="00482B3C" w:rsidRPr="00902D7F" w:rsidRDefault="00482B3C" w:rsidP="00AA6E77">
            <w:pPr>
              <w:spacing w:after="0" w:line="240" w:lineRule="auto"/>
              <w:jc w:val="center"/>
              <w:rPr>
                <w:rFonts w:ascii="Times New Roman" w:eastAsia="Times New Roman" w:hAnsi="Times New Roman" w:cs="Times New Roman"/>
                <w:sz w:val="24"/>
                <w:szCs w:val="24"/>
              </w:rPr>
            </w:pPr>
            <w:r w:rsidRPr="00902D7F">
              <w:rPr>
                <w:rFonts w:ascii="Times New Roman" w:eastAsia="Times New Roman" w:hAnsi="Times New Roman" w:cs="Times New Roman"/>
                <w:sz w:val="24"/>
                <w:szCs w:val="24"/>
              </w:rPr>
              <w:t>13 052</w:t>
            </w:r>
          </w:p>
        </w:tc>
        <w:tc>
          <w:tcPr>
            <w:tcW w:w="0" w:type="auto"/>
            <w:tcBorders>
              <w:top w:val="nil"/>
              <w:left w:val="nil"/>
              <w:bottom w:val="single" w:sz="4" w:space="0" w:color="auto"/>
              <w:right w:val="single" w:sz="4" w:space="0" w:color="auto"/>
            </w:tcBorders>
            <w:shd w:val="clear" w:color="auto" w:fill="auto"/>
            <w:noWrap/>
            <w:vAlign w:val="center"/>
            <w:hideMark/>
          </w:tcPr>
          <w:p w:rsidR="00482B3C" w:rsidRPr="00902D7F" w:rsidRDefault="00482B3C" w:rsidP="00AA6E77">
            <w:pPr>
              <w:spacing w:after="0" w:line="240" w:lineRule="auto"/>
              <w:jc w:val="center"/>
              <w:rPr>
                <w:rFonts w:ascii="Times New Roman" w:eastAsia="Times New Roman" w:hAnsi="Times New Roman" w:cs="Times New Roman"/>
                <w:sz w:val="24"/>
                <w:szCs w:val="24"/>
              </w:rPr>
            </w:pPr>
            <w:r w:rsidRPr="00902D7F">
              <w:rPr>
                <w:rFonts w:ascii="Times New Roman" w:eastAsia="Times New Roman" w:hAnsi="Times New Roman" w:cs="Times New Roman"/>
                <w:sz w:val="24"/>
                <w:szCs w:val="24"/>
              </w:rPr>
              <w:t>14 306</w:t>
            </w:r>
          </w:p>
        </w:tc>
        <w:tc>
          <w:tcPr>
            <w:tcW w:w="0" w:type="auto"/>
            <w:tcBorders>
              <w:top w:val="nil"/>
              <w:left w:val="nil"/>
              <w:bottom w:val="single" w:sz="4" w:space="0" w:color="auto"/>
              <w:right w:val="single" w:sz="4" w:space="0" w:color="auto"/>
            </w:tcBorders>
            <w:shd w:val="clear" w:color="auto" w:fill="auto"/>
            <w:noWrap/>
            <w:vAlign w:val="center"/>
            <w:hideMark/>
          </w:tcPr>
          <w:p w:rsidR="00482B3C" w:rsidRPr="00902D7F" w:rsidRDefault="00482B3C" w:rsidP="00AA6E77">
            <w:pPr>
              <w:spacing w:after="0" w:line="240" w:lineRule="auto"/>
              <w:jc w:val="center"/>
              <w:rPr>
                <w:rFonts w:ascii="Times New Roman" w:eastAsia="Times New Roman" w:hAnsi="Times New Roman" w:cs="Times New Roman"/>
                <w:sz w:val="24"/>
                <w:szCs w:val="24"/>
              </w:rPr>
            </w:pPr>
            <w:r w:rsidRPr="00902D7F">
              <w:rPr>
                <w:rFonts w:ascii="Times New Roman" w:eastAsia="Times New Roman" w:hAnsi="Times New Roman" w:cs="Times New Roman"/>
                <w:sz w:val="24"/>
                <w:szCs w:val="24"/>
              </w:rPr>
              <w:t>14 735</w:t>
            </w:r>
          </w:p>
        </w:tc>
        <w:tc>
          <w:tcPr>
            <w:tcW w:w="0" w:type="auto"/>
            <w:tcBorders>
              <w:top w:val="nil"/>
              <w:left w:val="nil"/>
              <w:bottom w:val="single" w:sz="4" w:space="0" w:color="auto"/>
              <w:right w:val="single" w:sz="4" w:space="0" w:color="auto"/>
            </w:tcBorders>
            <w:shd w:val="clear" w:color="auto" w:fill="auto"/>
            <w:noWrap/>
            <w:vAlign w:val="center"/>
            <w:hideMark/>
          </w:tcPr>
          <w:p w:rsidR="00482B3C" w:rsidRPr="00902D7F" w:rsidRDefault="00482B3C" w:rsidP="00AA6E77">
            <w:pPr>
              <w:spacing w:after="0" w:line="240" w:lineRule="auto"/>
              <w:jc w:val="center"/>
              <w:rPr>
                <w:rFonts w:ascii="Times New Roman" w:eastAsia="Times New Roman" w:hAnsi="Times New Roman" w:cs="Times New Roman"/>
                <w:sz w:val="24"/>
                <w:szCs w:val="24"/>
              </w:rPr>
            </w:pPr>
            <w:r w:rsidRPr="00902D7F">
              <w:rPr>
                <w:rFonts w:ascii="Times New Roman" w:eastAsia="Times New Roman" w:hAnsi="Times New Roman" w:cs="Times New Roman"/>
                <w:sz w:val="24"/>
                <w:szCs w:val="24"/>
              </w:rPr>
              <w:t>15 177</w:t>
            </w:r>
          </w:p>
        </w:tc>
      </w:tr>
      <w:tr w:rsidR="00482B3C" w:rsidRPr="00AA6E77" w:rsidTr="00AA6E77">
        <w:trPr>
          <w:trHeight w:val="264"/>
        </w:trPr>
        <w:tc>
          <w:tcPr>
            <w:tcW w:w="3833" w:type="dxa"/>
            <w:tcBorders>
              <w:top w:val="nil"/>
              <w:left w:val="single" w:sz="4" w:space="0" w:color="auto"/>
              <w:bottom w:val="single" w:sz="4" w:space="0" w:color="auto"/>
              <w:right w:val="single" w:sz="4" w:space="0" w:color="auto"/>
            </w:tcBorders>
          </w:tcPr>
          <w:p w:rsidR="00482B3C" w:rsidRPr="00AA6E77" w:rsidRDefault="006159F3" w:rsidP="00AA6E77">
            <w:pPr>
              <w:spacing w:after="0" w:line="240" w:lineRule="auto"/>
              <w:rPr>
                <w:rFonts w:ascii="Times New Roman" w:eastAsia="Times New Roman" w:hAnsi="Times New Roman" w:cs="Times New Roman"/>
                <w:sz w:val="24"/>
                <w:szCs w:val="24"/>
              </w:rPr>
            </w:pPr>
            <w:r w:rsidRPr="00AA6E77">
              <w:rPr>
                <w:rFonts w:ascii="Times New Roman" w:eastAsia="Times New Roman" w:hAnsi="Times New Roman" w:cs="Times New Roman"/>
                <w:sz w:val="24"/>
                <w:szCs w:val="24"/>
              </w:rPr>
              <w:t>Фактор текущей стоимости</w:t>
            </w:r>
          </w:p>
        </w:tc>
        <w:tc>
          <w:tcPr>
            <w:tcW w:w="1934" w:type="dxa"/>
            <w:tcBorders>
              <w:top w:val="nil"/>
              <w:left w:val="single" w:sz="4" w:space="0" w:color="auto"/>
              <w:bottom w:val="single" w:sz="4" w:space="0" w:color="auto"/>
              <w:right w:val="single" w:sz="4" w:space="0" w:color="auto"/>
            </w:tcBorders>
            <w:shd w:val="clear" w:color="auto" w:fill="auto"/>
            <w:noWrap/>
            <w:vAlign w:val="center"/>
            <w:hideMark/>
          </w:tcPr>
          <w:p w:rsidR="00482B3C" w:rsidRPr="00902D7F" w:rsidRDefault="00482B3C" w:rsidP="00AA6E77">
            <w:pPr>
              <w:spacing w:after="0" w:line="240" w:lineRule="auto"/>
              <w:jc w:val="center"/>
              <w:rPr>
                <w:rFonts w:ascii="Times New Roman" w:eastAsia="Times New Roman" w:hAnsi="Times New Roman" w:cs="Times New Roman"/>
                <w:sz w:val="24"/>
                <w:szCs w:val="24"/>
              </w:rPr>
            </w:pPr>
            <w:r w:rsidRPr="00902D7F">
              <w:rPr>
                <w:rFonts w:ascii="Times New Roman" w:eastAsia="Times New Roman" w:hAnsi="Times New Roman" w:cs="Times New Roman"/>
                <w:sz w:val="24"/>
                <w:szCs w:val="24"/>
              </w:rPr>
              <w:t>0,88</w:t>
            </w:r>
          </w:p>
        </w:tc>
        <w:tc>
          <w:tcPr>
            <w:tcW w:w="0" w:type="auto"/>
            <w:tcBorders>
              <w:top w:val="nil"/>
              <w:left w:val="nil"/>
              <w:bottom w:val="single" w:sz="4" w:space="0" w:color="auto"/>
              <w:right w:val="single" w:sz="4" w:space="0" w:color="auto"/>
            </w:tcBorders>
            <w:shd w:val="clear" w:color="auto" w:fill="auto"/>
            <w:noWrap/>
            <w:vAlign w:val="center"/>
            <w:hideMark/>
          </w:tcPr>
          <w:p w:rsidR="00482B3C" w:rsidRPr="00902D7F" w:rsidRDefault="00482B3C" w:rsidP="00AA6E77">
            <w:pPr>
              <w:spacing w:after="0" w:line="240" w:lineRule="auto"/>
              <w:jc w:val="center"/>
              <w:rPr>
                <w:rFonts w:ascii="Times New Roman" w:eastAsia="Times New Roman" w:hAnsi="Times New Roman" w:cs="Times New Roman"/>
                <w:sz w:val="24"/>
                <w:szCs w:val="24"/>
              </w:rPr>
            </w:pPr>
            <w:r w:rsidRPr="00902D7F">
              <w:rPr>
                <w:rFonts w:ascii="Times New Roman" w:eastAsia="Times New Roman" w:hAnsi="Times New Roman" w:cs="Times New Roman"/>
                <w:sz w:val="24"/>
                <w:szCs w:val="24"/>
              </w:rPr>
              <w:t>0,77</w:t>
            </w:r>
          </w:p>
        </w:tc>
        <w:tc>
          <w:tcPr>
            <w:tcW w:w="0" w:type="auto"/>
            <w:tcBorders>
              <w:top w:val="nil"/>
              <w:left w:val="nil"/>
              <w:bottom w:val="single" w:sz="4" w:space="0" w:color="auto"/>
              <w:right w:val="single" w:sz="4" w:space="0" w:color="auto"/>
            </w:tcBorders>
            <w:shd w:val="clear" w:color="auto" w:fill="auto"/>
            <w:noWrap/>
            <w:vAlign w:val="center"/>
            <w:hideMark/>
          </w:tcPr>
          <w:p w:rsidR="00482B3C" w:rsidRPr="00902D7F" w:rsidRDefault="00482B3C" w:rsidP="00AA6E77">
            <w:pPr>
              <w:spacing w:after="0" w:line="240" w:lineRule="auto"/>
              <w:jc w:val="center"/>
              <w:rPr>
                <w:rFonts w:ascii="Times New Roman" w:eastAsia="Times New Roman" w:hAnsi="Times New Roman" w:cs="Times New Roman"/>
                <w:sz w:val="24"/>
                <w:szCs w:val="24"/>
              </w:rPr>
            </w:pPr>
            <w:r w:rsidRPr="00902D7F">
              <w:rPr>
                <w:rFonts w:ascii="Times New Roman" w:eastAsia="Times New Roman" w:hAnsi="Times New Roman" w:cs="Times New Roman"/>
                <w:sz w:val="24"/>
                <w:szCs w:val="24"/>
              </w:rPr>
              <w:t>0,67</w:t>
            </w:r>
          </w:p>
        </w:tc>
        <w:tc>
          <w:tcPr>
            <w:tcW w:w="0" w:type="auto"/>
            <w:tcBorders>
              <w:top w:val="nil"/>
              <w:left w:val="nil"/>
              <w:bottom w:val="single" w:sz="4" w:space="0" w:color="auto"/>
              <w:right w:val="single" w:sz="4" w:space="0" w:color="auto"/>
            </w:tcBorders>
            <w:shd w:val="clear" w:color="auto" w:fill="auto"/>
            <w:noWrap/>
            <w:vAlign w:val="center"/>
            <w:hideMark/>
          </w:tcPr>
          <w:p w:rsidR="00482B3C" w:rsidRPr="00902D7F" w:rsidRDefault="00482B3C" w:rsidP="00AA6E77">
            <w:pPr>
              <w:spacing w:after="0" w:line="240" w:lineRule="auto"/>
              <w:jc w:val="center"/>
              <w:rPr>
                <w:rFonts w:ascii="Times New Roman" w:eastAsia="Times New Roman" w:hAnsi="Times New Roman" w:cs="Times New Roman"/>
                <w:sz w:val="24"/>
                <w:szCs w:val="24"/>
              </w:rPr>
            </w:pPr>
            <w:r w:rsidRPr="00902D7F">
              <w:rPr>
                <w:rFonts w:ascii="Times New Roman" w:eastAsia="Times New Roman" w:hAnsi="Times New Roman" w:cs="Times New Roman"/>
                <w:sz w:val="24"/>
                <w:szCs w:val="24"/>
              </w:rPr>
              <w:t>0,59</w:t>
            </w:r>
          </w:p>
        </w:tc>
        <w:tc>
          <w:tcPr>
            <w:tcW w:w="0" w:type="auto"/>
            <w:tcBorders>
              <w:top w:val="nil"/>
              <w:left w:val="nil"/>
              <w:bottom w:val="single" w:sz="4" w:space="0" w:color="auto"/>
              <w:right w:val="single" w:sz="4" w:space="0" w:color="auto"/>
            </w:tcBorders>
            <w:shd w:val="clear" w:color="auto" w:fill="auto"/>
            <w:noWrap/>
            <w:vAlign w:val="center"/>
            <w:hideMark/>
          </w:tcPr>
          <w:p w:rsidR="00482B3C" w:rsidRPr="00902D7F" w:rsidRDefault="00482B3C" w:rsidP="00AA6E77">
            <w:pPr>
              <w:spacing w:after="0" w:line="240" w:lineRule="auto"/>
              <w:jc w:val="center"/>
              <w:rPr>
                <w:rFonts w:ascii="Times New Roman" w:eastAsia="Times New Roman" w:hAnsi="Times New Roman" w:cs="Times New Roman"/>
                <w:sz w:val="24"/>
                <w:szCs w:val="24"/>
              </w:rPr>
            </w:pPr>
            <w:r w:rsidRPr="00902D7F">
              <w:rPr>
                <w:rFonts w:ascii="Times New Roman" w:eastAsia="Times New Roman" w:hAnsi="Times New Roman" w:cs="Times New Roman"/>
                <w:sz w:val="24"/>
                <w:szCs w:val="24"/>
              </w:rPr>
              <w:t>0,52</w:t>
            </w:r>
          </w:p>
        </w:tc>
      </w:tr>
      <w:tr w:rsidR="00482B3C" w:rsidRPr="00AA6E77" w:rsidTr="00AA6E77">
        <w:trPr>
          <w:trHeight w:val="264"/>
        </w:trPr>
        <w:tc>
          <w:tcPr>
            <w:tcW w:w="3833" w:type="dxa"/>
            <w:tcBorders>
              <w:top w:val="nil"/>
              <w:left w:val="single" w:sz="4" w:space="0" w:color="auto"/>
              <w:bottom w:val="single" w:sz="4" w:space="0" w:color="auto"/>
              <w:right w:val="single" w:sz="4" w:space="0" w:color="auto"/>
            </w:tcBorders>
          </w:tcPr>
          <w:p w:rsidR="00482B3C" w:rsidRPr="00AA6E77" w:rsidRDefault="006159F3" w:rsidP="00AA6E77">
            <w:pPr>
              <w:spacing w:after="0" w:line="240" w:lineRule="auto"/>
              <w:rPr>
                <w:rFonts w:ascii="Times New Roman" w:eastAsia="Times New Roman" w:hAnsi="Times New Roman" w:cs="Times New Roman"/>
                <w:sz w:val="24"/>
                <w:szCs w:val="24"/>
              </w:rPr>
            </w:pPr>
            <w:r w:rsidRPr="00AA6E77">
              <w:rPr>
                <w:rFonts w:ascii="Times New Roman" w:eastAsia="Times New Roman" w:hAnsi="Times New Roman" w:cs="Times New Roman"/>
                <w:sz w:val="24"/>
                <w:szCs w:val="24"/>
              </w:rPr>
              <w:t xml:space="preserve">Приведенная стоимость выплат роялти после </w:t>
            </w:r>
            <w:r w:rsidR="00AA6E77" w:rsidRPr="00AA6E77">
              <w:rPr>
                <w:rFonts w:ascii="Times New Roman" w:eastAsia="Times New Roman" w:hAnsi="Times New Roman" w:cs="Times New Roman"/>
                <w:sz w:val="24"/>
                <w:szCs w:val="24"/>
              </w:rPr>
              <w:t>налогообложения</w:t>
            </w:r>
            <w:r w:rsidR="00AA6E77" w:rsidRPr="00AA6E77">
              <w:rPr>
                <w:rFonts w:ascii="Times New Roman" w:hAnsi="Times New Roman" w:cs="Times New Roman"/>
                <w:sz w:val="24"/>
                <w:szCs w:val="24"/>
              </w:rPr>
              <w:t xml:space="preserve">, млн. </w:t>
            </w:r>
            <w:proofErr w:type="spellStart"/>
            <w:r w:rsidR="00AA6E77" w:rsidRPr="00AA6E77">
              <w:rPr>
                <w:rFonts w:ascii="Times New Roman" w:hAnsi="Times New Roman" w:cs="Times New Roman"/>
                <w:sz w:val="24"/>
                <w:szCs w:val="24"/>
              </w:rPr>
              <w:t>рубл</w:t>
            </w:r>
            <w:proofErr w:type="spellEnd"/>
            <w:r w:rsidR="00AA6E77" w:rsidRPr="00AA6E77">
              <w:rPr>
                <w:rFonts w:ascii="Times New Roman" w:hAnsi="Times New Roman" w:cs="Times New Roman"/>
                <w:sz w:val="24"/>
                <w:szCs w:val="24"/>
              </w:rPr>
              <w:t>.</w:t>
            </w:r>
          </w:p>
        </w:tc>
        <w:tc>
          <w:tcPr>
            <w:tcW w:w="1934" w:type="dxa"/>
            <w:tcBorders>
              <w:top w:val="nil"/>
              <w:left w:val="single" w:sz="4" w:space="0" w:color="auto"/>
              <w:bottom w:val="single" w:sz="4" w:space="0" w:color="auto"/>
              <w:right w:val="single" w:sz="4" w:space="0" w:color="auto"/>
            </w:tcBorders>
            <w:shd w:val="clear" w:color="auto" w:fill="auto"/>
            <w:noWrap/>
            <w:vAlign w:val="center"/>
            <w:hideMark/>
          </w:tcPr>
          <w:p w:rsidR="00482B3C" w:rsidRPr="00902D7F" w:rsidRDefault="00482B3C" w:rsidP="00AA6E77">
            <w:pPr>
              <w:spacing w:after="0" w:line="240" w:lineRule="auto"/>
              <w:jc w:val="center"/>
              <w:rPr>
                <w:rFonts w:ascii="Times New Roman" w:eastAsia="Times New Roman" w:hAnsi="Times New Roman" w:cs="Times New Roman"/>
                <w:sz w:val="24"/>
                <w:szCs w:val="24"/>
              </w:rPr>
            </w:pPr>
            <w:r w:rsidRPr="00902D7F">
              <w:rPr>
                <w:rFonts w:ascii="Times New Roman" w:eastAsia="Times New Roman" w:hAnsi="Times New Roman" w:cs="Times New Roman"/>
                <w:sz w:val="24"/>
                <w:szCs w:val="24"/>
              </w:rPr>
              <w:t>10 447</w:t>
            </w:r>
          </w:p>
        </w:tc>
        <w:tc>
          <w:tcPr>
            <w:tcW w:w="0" w:type="auto"/>
            <w:tcBorders>
              <w:top w:val="nil"/>
              <w:left w:val="nil"/>
              <w:bottom w:val="single" w:sz="4" w:space="0" w:color="auto"/>
              <w:right w:val="single" w:sz="4" w:space="0" w:color="auto"/>
            </w:tcBorders>
            <w:shd w:val="clear" w:color="auto" w:fill="auto"/>
            <w:noWrap/>
            <w:vAlign w:val="center"/>
            <w:hideMark/>
          </w:tcPr>
          <w:p w:rsidR="00482B3C" w:rsidRPr="00902D7F" w:rsidRDefault="00482B3C" w:rsidP="00AA6E77">
            <w:pPr>
              <w:spacing w:after="0" w:line="240" w:lineRule="auto"/>
              <w:jc w:val="center"/>
              <w:rPr>
                <w:rFonts w:ascii="Times New Roman" w:eastAsia="Times New Roman" w:hAnsi="Times New Roman" w:cs="Times New Roman"/>
                <w:sz w:val="24"/>
                <w:szCs w:val="24"/>
              </w:rPr>
            </w:pPr>
            <w:r w:rsidRPr="00902D7F">
              <w:rPr>
                <w:rFonts w:ascii="Times New Roman" w:eastAsia="Times New Roman" w:hAnsi="Times New Roman" w:cs="Times New Roman"/>
                <w:sz w:val="24"/>
                <w:szCs w:val="24"/>
              </w:rPr>
              <w:t>10 043</w:t>
            </w:r>
          </w:p>
        </w:tc>
        <w:tc>
          <w:tcPr>
            <w:tcW w:w="0" w:type="auto"/>
            <w:tcBorders>
              <w:top w:val="nil"/>
              <w:left w:val="nil"/>
              <w:bottom w:val="single" w:sz="4" w:space="0" w:color="auto"/>
              <w:right w:val="single" w:sz="4" w:space="0" w:color="auto"/>
            </w:tcBorders>
            <w:shd w:val="clear" w:color="auto" w:fill="auto"/>
            <w:noWrap/>
            <w:vAlign w:val="center"/>
            <w:hideMark/>
          </w:tcPr>
          <w:p w:rsidR="00482B3C" w:rsidRPr="00902D7F" w:rsidRDefault="00482B3C" w:rsidP="00AA6E77">
            <w:pPr>
              <w:spacing w:after="0" w:line="240" w:lineRule="auto"/>
              <w:jc w:val="center"/>
              <w:rPr>
                <w:rFonts w:ascii="Times New Roman" w:eastAsia="Times New Roman" w:hAnsi="Times New Roman" w:cs="Times New Roman"/>
                <w:sz w:val="24"/>
                <w:szCs w:val="24"/>
              </w:rPr>
            </w:pPr>
            <w:r w:rsidRPr="00902D7F">
              <w:rPr>
                <w:rFonts w:ascii="Times New Roman" w:eastAsia="Times New Roman" w:hAnsi="Times New Roman" w:cs="Times New Roman"/>
                <w:sz w:val="24"/>
                <w:szCs w:val="24"/>
              </w:rPr>
              <w:t>9 656</w:t>
            </w:r>
          </w:p>
        </w:tc>
        <w:tc>
          <w:tcPr>
            <w:tcW w:w="0" w:type="auto"/>
            <w:tcBorders>
              <w:top w:val="nil"/>
              <w:left w:val="nil"/>
              <w:bottom w:val="single" w:sz="4" w:space="0" w:color="auto"/>
              <w:right w:val="single" w:sz="4" w:space="0" w:color="auto"/>
            </w:tcBorders>
            <w:shd w:val="clear" w:color="auto" w:fill="auto"/>
            <w:noWrap/>
            <w:vAlign w:val="center"/>
            <w:hideMark/>
          </w:tcPr>
          <w:p w:rsidR="00482B3C" w:rsidRPr="00902D7F" w:rsidRDefault="00482B3C" w:rsidP="00AA6E77">
            <w:pPr>
              <w:spacing w:after="0" w:line="240" w:lineRule="auto"/>
              <w:jc w:val="center"/>
              <w:rPr>
                <w:rFonts w:ascii="Times New Roman" w:eastAsia="Times New Roman" w:hAnsi="Times New Roman" w:cs="Times New Roman"/>
                <w:sz w:val="24"/>
                <w:szCs w:val="24"/>
              </w:rPr>
            </w:pPr>
            <w:r w:rsidRPr="00902D7F">
              <w:rPr>
                <w:rFonts w:ascii="Times New Roman" w:eastAsia="Times New Roman" w:hAnsi="Times New Roman" w:cs="Times New Roman"/>
                <w:sz w:val="24"/>
                <w:szCs w:val="24"/>
              </w:rPr>
              <w:t>8 724</w:t>
            </w:r>
          </w:p>
        </w:tc>
        <w:tc>
          <w:tcPr>
            <w:tcW w:w="0" w:type="auto"/>
            <w:tcBorders>
              <w:top w:val="nil"/>
              <w:left w:val="nil"/>
              <w:bottom w:val="single" w:sz="4" w:space="0" w:color="auto"/>
              <w:right w:val="single" w:sz="4" w:space="0" w:color="auto"/>
            </w:tcBorders>
            <w:shd w:val="clear" w:color="auto" w:fill="auto"/>
            <w:noWrap/>
            <w:vAlign w:val="center"/>
            <w:hideMark/>
          </w:tcPr>
          <w:p w:rsidR="00482B3C" w:rsidRPr="00902D7F" w:rsidRDefault="00482B3C" w:rsidP="00AA6E77">
            <w:pPr>
              <w:spacing w:after="0" w:line="240" w:lineRule="auto"/>
              <w:jc w:val="center"/>
              <w:rPr>
                <w:rFonts w:ascii="Times New Roman" w:eastAsia="Times New Roman" w:hAnsi="Times New Roman" w:cs="Times New Roman"/>
                <w:sz w:val="24"/>
                <w:szCs w:val="24"/>
              </w:rPr>
            </w:pPr>
            <w:r w:rsidRPr="00902D7F">
              <w:rPr>
                <w:rFonts w:ascii="Times New Roman" w:eastAsia="Times New Roman" w:hAnsi="Times New Roman" w:cs="Times New Roman"/>
                <w:sz w:val="24"/>
                <w:szCs w:val="24"/>
              </w:rPr>
              <w:t>7 882</w:t>
            </w:r>
          </w:p>
        </w:tc>
      </w:tr>
      <w:tr w:rsidR="00AA6E77" w:rsidRPr="00AA6E77" w:rsidTr="00AA6E77">
        <w:trPr>
          <w:trHeight w:val="264"/>
        </w:trPr>
        <w:tc>
          <w:tcPr>
            <w:tcW w:w="3833" w:type="dxa"/>
            <w:tcBorders>
              <w:top w:val="nil"/>
              <w:left w:val="single" w:sz="4" w:space="0" w:color="auto"/>
              <w:bottom w:val="single" w:sz="4" w:space="0" w:color="auto"/>
              <w:right w:val="single" w:sz="4" w:space="0" w:color="auto"/>
            </w:tcBorders>
          </w:tcPr>
          <w:p w:rsidR="00AA6E77" w:rsidRPr="00AA6E77" w:rsidRDefault="00AA6E77" w:rsidP="00AA6E77">
            <w:pPr>
              <w:spacing w:after="0" w:line="240" w:lineRule="auto"/>
              <w:rPr>
                <w:rFonts w:ascii="Times New Roman" w:eastAsia="Times New Roman" w:hAnsi="Times New Roman" w:cs="Times New Roman"/>
                <w:sz w:val="24"/>
                <w:szCs w:val="24"/>
              </w:rPr>
            </w:pPr>
            <w:r w:rsidRPr="00AA6E77">
              <w:rPr>
                <w:rFonts w:ascii="Times New Roman" w:eastAsia="Times New Roman" w:hAnsi="Times New Roman" w:cs="Times New Roman"/>
                <w:sz w:val="24"/>
                <w:szCs w:val="24"/>
              </w:rPr>
              <w:t>Сумма приведенных стоимостей выплат роялти после налогообложения</w:t>
            </w:r>
            <w:r w:rsidRPr="00AA6E77">
              <w:rPr>
                <w:rFonts w:ascii="Times New Roman" w:hAnsi="Times New Roman" w:cs="Times New Roman"/>
                <w:sz w:val="24"/>
                <w:szCs w:val="24"/>
              </w:rPr>
              <w:t xml:space="preserve">, млн. </w:t>
            </w:r>
            <w:proofErr w:type="spellStart"/>
            <w:r w:rsidRPr="00AA6E77">
              <w:rPr>
                <w:rFonts w:ascii="Times New Roman" w:hAnsi="Times New Roman" w:cs="Times New Roman"/>
                <w:sz w:val="24"/>
                <w:szCs w:val="24"/>
              </w:rPr>
              <w:t>рубл</w:t>
            </w:r>
            <w:proofErr w:type="spellEnd"/>
            <w:r w:rsidRPr="00AA6E77">
              <w:rPr>
                <w:rFonts w:ascii="Times New Roman" w:hAnsi="Times New Roman" w:cs="Times New Roman"/>
                <w:sz w:val="24"/>
                <w:szCs w:val="24"/>
              </w:rPr>
              <w:t>.</w:t>
            </w:r>
            <w:r w:rsidRPr="00AA6E77">
              <w:rPr>
                <w:rFonts w:ascii="Times New Roman" w:eastAsia="Times New Roman" w:hAnsi="Times New Roman" w:cs="Times New Roman"/>
                <w:sz w:val="24"/>
                <w:szCs w:val="24"/>
              </w:rPr>
              <w:t xml:space="preserve"> </w:t>
            </w:r>
          </w:p>
        </w:tc>
        <w:tc>
          <w:tcPr>
            <w:tcW w:w="1934" w:type="dxa"/>
            <w:tcBorders>
              <w:top w:val="nil"/>
              <w:left w:val="single" w:sz="4" w:space="0" w:color="auto"/>
              <w:bottom w:val="single" w:sz="4" w:space="0" w:color="auto"/>
              <w:right w:val="single" w:sz="4" w:space="0" w:color="auto"/>
            </w:tcBorders>
            <w:shd w:val="clear" w:color="auto" w:fill="auto"/>
            <w:noWrap/>
            <w:vAlign w:val="center"/>
            <w:hideMark/>
          </w:tcPr>
          <w:p w:rsidR="00AA6E77" w:rsidRPr="00902D7F" w:rsidRDefault="00AA6E77" w:rsidP="00AA6E77">
            <w:pPr>
              <w:spacing w:after="0" w:line="240" w:lineRule="auto"/>
              <w:jc w:val="center"/>
              <w:rPr>
                <w:rFonts w:ascii="Times New Roman" w:eastAsia="Times New Roman" w:hAnsi="Times New Roman" w:cs="Times New Roman"/>
                <w:sz w:val="24"/>
                <w:szCs w:val="24"/>
              </w:rPr>
            </w:pPr>
            <w:r w:rsidRPr="00902D7F">
              <w:rPr>
                <w:rFonts w:ascii="Times New Roman" w:eastAsia="Times New Roman" w:hAnsi="Times New Roman" w:cs="Times New Roman"/>
                <w:sz w:val="24"/>
                <w:szCs w:val="24"/>
              </w:rPr>
              <w:t>46 754</w:t>
            </w:r>
          </w:p>
        </w:tc>
        <w:tc>
          <w:tcPr>
            <w:tcW w:w="0" w:type="auto"/>
            <w:gridSpan w:val="4"/>
            <w:vMerge w:val="restart"/>
            <w:tcBorders>
              <w:top w:val="nil"/>
              <w:left w:val="nil"/>
              <w:right w:val="single" w:sz="4" w:space="0" w:color="auto"/>
            </w:tcBorders>
            <w:shd w:val="clear" w:color="auto" w:fill="auto"/>
            <w:noWrap/>
            <w:vAlign w:val="center"/>
            <w:hideMark/>
          </w:tcPr>
          <w:p w:rsidR="00AA6E77" w:rsidRPr="00902D7F" w:rsidRDefault="00AA6E77" w:rsidP="00AA6E77">
            <w:pPr>
              <w:spacing w:after="0" w:line="240" w:lineRule="auto"/>
              <w:jc w:val="center"/>
              <w:rPr>
                <w:rFonts w:ascii="Times New Roman" w:eastAsia="Times New Roman" w:hAnsi="Times New Roman" w:cs="Times New Roman"/>
                <w:sz w:val="24"/>
                <w:szCs w:val="24"/>
              </w:rPr>
            </w:pPr>
          </w:p>
        </w:tc>
      </w:tr>
      <w:tr w:rsidR="00AA6E77" w:rsidRPr="00AA6E77" w:rsidTr="00AA6E77">
        <w:trPr>
          <w:trHeight w:val="586"/>
        </w:trPr>
        <w:tc>
          <w:tcPr>
            <w:tcW w:w="3833" w:type="dxa"/>
            <w:tcBorders>
              <w:top w:val="nil"/>
              <w:left w:val="single" w:sz="4" w:space="0" w:color="auto"/>
              <w:bottom w:val="single" w:sz="4" w:space="0" w:color="auto"/>
              <w:right w:val="single" w:sz="4" w:space="0" w:color="auto"/>
            </w:tcBorders>
            <w:vAlign w:val="bottom"/>
          </w:tcPr>
          <w:p w:rsidR="00AA6E77" w:rsidRPr="00AA6E77" w:rsidRDefault="00AA6E77" w:rsidP="00AA6E77">
            <w:pPr>
              <w:rPr>
                <w:rFonts w:ascii="Times New Roman" w:hAnsi="Times New Roman" w:cs="Times New Roman"/>
                <w:sz w:val="24"/>
                <w:szCs w:val="24"/>
              </w:rPr>
            </w:pPr>
            <w:r w:rsidRPr="00AA6E77">
              <w:rPr>
                <w:rFonts w:ascii="Times New Roman" w:eastAsia="Times New Roman" w:hAnsi="Times New Roman" w:cs="Times New Roman"/>
                <w:sz w:val="24"/>
                <w:szCs w:val="24"/>
              </w:rPr>
              <w:t>Выплаты роялти за вычетом налога в 2019 году</w:t>
            </w:r>
            <w:r w:rsidRPr="00AA6E77">
              <w:rPr>
                <w:rFonts w:ascii="Times New Roman" w:hAnsi="Times New Roman" w:cs="Times New Roman"/>
                <w:sz w:val="24"/>
                <w:szCs w:val="24"/>
              </w:rPr>
              <w:t xml:space="preserve">, млн. </w:t>
            </w:r>
            <w:proofErr w:type="spellStart"/>
            <w:r w:rsidRPr="00AA6E77">
              <w:rPr>
                <w:rFonts w:ascii="Times New Roman" w:hAnsi="Times New Roman" w:cs="Times New Roman"/>
                <w:sz w:val="24"/>
                <w:szCs w:val="24"/>
              </w:rPr>
              <w:t>рубл</w:t>
            </w:r>
            <w:proofErr w:type="spellEnd"/>
            <w:r w:rsidRPr="00AA6E77">
              <w:rPr>
                <w:rFonts w:ascii="Times New Roman" w:hAnsi="Times New Roman" w:cs="Times New Roman"/>
                <w:sz w:val="24"/>
                <w:szCs w:val="24"/>
              </w:rPr>
              <w:t>.</w:t>
            </w:r>
          </w:p>
        </w:tc>
        <w:tc>
          <w:tcPr>
            <w:tcW w:w="1934" w:type="dxa"/>
            <w:tcBorders>
              <w:top w:val="nil"/>
              <w:left w:val="single" w:sz="4" w:space="0" w:color="auto"/>
              <w:bottom w:val="single" w:sz="4" w:space="0" w:color="auto"/>
              <w:right w:val="single" w:sz="4" w:space="0" w:color="auto"/>
            </w:tcBorders>
            <w:shd w:val="clear" w:color="auto" w:fill="auto"/>
            <w:noWrap/>
            <w:vAlign w:val="center"/>
            <w:hideMark/>
          </w:tcPr>
          <w:p w:rsidR="00AA6E77" w:rsidRPr="00AA6E77" w:rsidRDefault="00AA6E77" w:rsidP="00AA6E77">
            <w:pPr>
              <w:jc w:val="center"/>
              <w:rPr>
                <w:rFonts w:ascii="Times New Roman" w:hAnsi="Times New Roman" w:cs="Times New Roman"/>
                <w:sz w:val="24"/>
                <w:szCs w:val="24"/>
              </w:rPr>
            </w:pPr>
            <w:r w:rsidRPr="00AA6E77">
              <w:rPr>
                <w:rFonts w:ascii="Times New Roman" w:hAnsi="Times New Roman" w:cs="Times New Roman"/>
                <w:sz w:val="24"/>
                <w:szCs w:val="24"/>
              </w:rPr>
              <w:t>15 632</w:t>
            </w:r>
          </w:p>
          <w:p w:rsidR="00AA6E77" w:rsidRPr="00AA6E77" w:rsidRDefault="00AA6E77" w:rsidP="00AA6E77">
            <w:pPr>
              <w:spacing w:after="0" w:line="240" w:lineRule="auto"/>
              <w:jc w:val="center"/>
              <w:rPr>
                <w:rFonts w:ascii="Times New Roman" w:eastAsia="Times New Roman" w:hAnsi="Times New Roman" w:cs="Times New Roman"/>
                <w:sz w:val="24"/>
                <w:szCs w:val="24"/>
              </w:rPr>
            </w:pPr>
          </w:p>
        </w:tc>
        <w:tc>
          <w:tcPr>
            <w:tcW w:w="0" w:type="auto"/>
            <w:gridSpan w:val="4"/>
            <w:vMerge/>
            <w:tcBorders>
              <w:left w:val="nil"/>
              <w:right w:val="single" w:sz="4" w:space="0" w:color="auto"/>
            </w:tcBorders>
            <w:shd w:val="clear" w:color="auto" w:fill="auto"/>
            <w:noWrap/>
            <w:vAlign w:val="center"/>
            <w:hideMark/>
          </w:tcPr>
          <w:p w:rsidR="00AA6E77" w:rsidRPr="00AA6E77" w:rsidRDefault="00AA6E77" w:rsidP="00AA6E77">
            <w:pPr>
              <w:spacing w:after="0" w:line="240" w:lineRule="auto"/>
              <w:jc w:val="center"/>
              <w:rPr>
                <w:rFonts w:ascii="Times New Roman" w:eastAsia="Times New Roman" w:hAnsi="Times New Roman" w:cs="Times New Roman"/>
                <w:sz w:val="24"/>
                <w:szCs w:val="24"/>
              </w:rPr>
            </w:pPr>
          </w:p>
        </w:tc>
      </w:tr>
      <w:tr w:rsidR="00AA6E77" w:rsidRPr="00AA6E77" w:rsidTr="00AA6E77">
        <w:trPr>
          <w:trHeight w:val="599"/>
        </w:trPr>
        <w:tc>
          <w:tcPr>
            <w:tcW w:w="3833" w:type="dxa"/>
            <w:tcBorders>
              <w:top w:val="nil"/>
              <w:left w:val="single" w:sz="4" w:space="0" w:color="auto"/>
              <w:bottom w:val="single" w:sz="4" w:space="0" w:color="auto"/>
              <w:right w:val="single" w:sz="4" w:space="0" w:color="auto"/>
            </w:tcBorders>
            <w:vAlign w:val="bottom"/>
          </w:tcPr>
          <w:p w:rsidR="00AA6E77" w:rsidRPr="00AA6E77" w:rsidRDefault="00AA6E77" w:rsidP="00AA6E77">
            <w:pPr>
              <w:rPr>
                <w:rFonts w:ascii="Times New Roman" w:hAnsi="Times New Roman" w:cs="Times New Roman"/>
                <w:sz w:val="24"/>
                <w:szCs w:val="24"/>
              </w:rPr>
            </w:pPr>
            <w:r w:rsidRPr="00AA6E77">
              <w:rPr>
                <w:rFonts w:ascii="Times New Roman" w:hAnsi="Times New Roman" w:cs="Times New Roman"/>
                <w:sz w:val="24"/>
                <w:szCs w:val="24"/>
              </w:rPr>
              <w:t xml:space="preserve">Приведенная терминальная стоимость, млн. </w:t>
            </w:r>
            <w:proofErr w:type="spellStart"/>
            <w:r w:rsidRPr="00AA6E77">
              <w:rPr>
                <w:rFonts w:ascii="Times New Roman" w:hAnsi="Times New Roman" w:cs="Times New Roman"/>
                <w:sz w:val="24"/>
                <w:szCs w:val="24"/>
              </w:rPr>
              <w:t>рубл</w:t>
            </w:r>
            <w:proofErr w:type="spellEnd"/>
            <w:r w:rsidRPr="00AA6E77">
              <w:rPr>
                <w:rFonts w:ascii="Times New Roman" w:hAnsi="Times New Roman" w:cs="Times New Roman"/>
                <w:sz w:val="24"/>
                <w:szCs w:val="24"/>
              </w:rPr>
              <w:t>.</w:t>
            </w:r>
          </w:p>
        </w:tc>
        <w:tc>
          <w:tcPr>
            <w:tcW w:w="1934" w:type="dxa"/>
            <w:tcBorders>
              <w:top w:val="nil"/>
              <w:left w:val="single" w:sz="4" w:space="0" w:color="auto"/>
              <w:bottom w:val="single" w:sz="4" w:space="0" w:color="auto"/>
              <w:right w:val="single" w:sz="4" w:space="0" w:color="auto"/>
            </w:tcBorders>
            <w:shd w:val="clear" w:color="auto" w:fill="auto"/>
            <w:noWrap/>
            <w:vAlign w:val="center"/>
            <w:hideMark/>
          </w:tcPr>
          <w:p w:rsidR="00AA6E77" w:rsidRPr="00902D7F" w:rsidRDefault="00AA6E77" w:rsidP="00AA6E77">
            <w:pPr>
              <w:spacing w:after="0" w:line="240" w:lineRule="auto"/>
              <w:jc w:val="center"/>
              <w:rPr>
                <w:rFonts w:ascii="Times New Roman" w:eastAsia="Times New Roman" w:hAnsi="Times New Roman" w:cs="Times New Roman"/>
                <w:sz w:val="24"/>
                <w:szCs w:val="24"/>
              </w:rPr>
            </w:pPr>
            <w:r w:rsidRPr="00902D7F">
              <w:rPr>
                <w:rFonts w:ascii="Times New Roman" w:eastAsia="Times New Roman" w:hAnsi="Times New Roman" w:cs="Times New Roman"/>
                <w:sz w:val="24"/>
                <w:szCs w:val="24"/>
              </w:rPr>
              <w:t>66</w:t>
            </w:r>
            <w:r w:rsidRPr="00AA6E77">
              <w:rPr>
                <w:rFonts w:ascii="Times New Roman" w:eastAsia="Times New Roman" w:hAnsi="Times New Roman" w:cs="Times New Roman"/>
                <w:sz w:val="24"/>
                <w:szCs w:val="24"/>
              </w:rPr>
              <w:t xml:space="preserve"> </w:t>
            </w:r>
            <w:r w:rsidRPr="00902D7F">
              <w:rPr>
                <w:rFonts w:ascii="Times New Roman" w:eastAsia="Times New Roman" w:hAnsi="Times New Roman" w:cs="Times New Roman"/>
                <w:sz w:val="24"/>
                <w:szCs w:val="24"/>
              </w:rPr>
              <w:t>687</w:t>
            </w:r>
          </w:p>
        </w:tc>
        <w:tc>
          <w:tcPr>
            <w:tcW w:w="0" w:type="auto"/>
            <w:gridSpan w:val="4"/>
            <w:vMerge/>
            <w:tcBorders>
              <w:left w:val="nil"/>
              <w:right w:val="single" w:sz="4" w:space="0" w:color="auto"/>
            </w:tcBorders>
            <w:shd w:val="clear" w:color="auto" w:fill="auto"/>
            <w:noWrap/>
            <w:vAlign w:val="center"/>
            <w:hideMark/>
          </w:tcPr>
          <w:p w:rsidR="00AA6E77" w:rsidRPr="00902D7F" w:rsidRDefault="00AA6E77" w:rsidP="00AA6E77">
            <w:pPr>
              <w:spacing w:after="0" w:line="240" w:lineRule="auto"/>
              <w:jc w:val="center"/>
              <w:rPr>
                <w:rFonts w:ascii="Times New Roman" w:eastAsia="Times New Roman" w:hAnsi="Times New Roman" w:cs="Times New Roman"/>
                <w:sz w:val="24"/>
                <w:szCs w:val="24"/>
              </w:rPr>
            </w:pPr>
          </w:p>
        </w:tc>
      </w:tr>
      <w:tr w:rsidR="00AA6E77" w:rsidRPr="00AA6E77" w:rsidTr="00AA6E77">
        <w:trPr>
          <w:trHeight w:val="264"/>
        </w:trPr>
        <w:tc>
          <w:tcPr>
            <w:tcW w:w="3833" w:type="dxa"/>
            <w:tcBorders>
              <w:top w:val="nil"/>
              <w:left w:val="single" w:sz="4" w:space="0" w:color="auto"/>
              <w:bottom w:val="single" w:sz="4" w:space="0" w:color="auto"/>
              <w:right w:val="single" w:sz="4" w:space="0" w:color="auto"/>
            </w:tcBorders>
            <w:vAlign w:val="bottom"/>
          </w:tcPr>
          <w:p w:rsidR="00AA6E77" w:rsidRPr="00AA6E77" w:rsidRDefault="000009B3" w:rsidP="00AA6E77">
            <w:pPr>
              <w:rPr>
                <w:rFonts w:ascii="Times New Roman" w:hAnsi="Times New Roman" w:cs="Times New Roman"/>
                <w:bCs/>
                <w:sz w:val="24"/>
                <w:szCs w:val="24"/>
              </w:rPr>
            </w:pPr>
            <w:r w:rsidRPr="00AA6E77">
              <w:rPr>
                <w:rFonts w:ascii="Times New Roman" w:hAnsi="Times New Roman" w:cs="Times New Roman"/>
                <w:bCs/>
                <w:sz w:val="24"/>
                <w:szCs w:val="24"/>
              </w:rPr>
              <w:t>Стоимость</w:t>
            </w:r>
            <w:r w:rsidR="00AA6E77" w:rsidRPr="00AA6E77">
              <w:rPr>
                <w:rFonts w:ascii="Times New Roman" w:hAnsi="Times New Roman" w:cs="Times New Roman"/>
                <w:bCs/>
                <w:sz w:val="24"/>
                <w:szCs w:val="24"/>
              </w:rPr>
              <w:t xml:space="preserve"> бр</w:t>
            </w:r>
            <w:r w:rsidR="00AA6E77">
              <w:rPr>
                <w:rFonts w:ascii="Times New Roman" w:hAnsi="Times New Roman" w:cs="Times New Roman"/>
                <w:bCs/>
                <w:sz w:val="24"/>
                <w:szCs w:val="24"/>
              </w:rPr>
              <w:t>енда</w:t>
            </w:r>
            <w:r w:rsidR="00AA6E77" w:rsidRPr="00AA6E77">
              <w:rPr>
                <w:rFonts w:ascii="Times New Roman" w:hAnsi="Times New Roman" w:cs="Times New Roman"/>
                <w:bCs/>
                <w:sz w:val="24"/>
                <w:szCs w:val="24"/>
              </w:rPr>
              <w:t xml:space="preserve">, млн. </w:t>
            </w:r>
            <w:proofErr w:type="spellStart"/>
            <w:r w:rsidR="00AA6E77" w:rsidRPr="00AA6E77">
              <w:rPr>
                <w:rFonts w:ascii="Times New Roman" w:hAnsi="Times New Roman" w:cs="Times New Roman"/>
                <w:bCs/>
                <w:sz w:val="24"/>
                <w:szCs w:val="24"/>
              </w:rPr>
              <w:t>рубл</w:t>
            </w:r>
            <w:proofErr w:type="spellEnd"/>
          </w:p>
        </w:tc>
        <w:tc>
          <w:tcPr>
            <w:tcW w:w="1934" w:type="dxa"/>
            <w:tcBorders>
              <w:top w:val="nil"/>
              <w:left w:val="single" w:sz="4" w:space="0" w:color="auto"/>
              <w:bottom w:val="single" w:sz="4" w:space="0" w:color="auto"/>
              <w:right w:val="single" w:sz="4" w:space="0" w:color="auto"/>
            </w:tcBorders>
            <w:shd w:val="clear" w:color="auto" w:fill="auto"/>
            <w:noWrap/>
            <w:vAlign w:val="center"/>
            <w:hideMark/>
          </w:tcPr>
          <w:p w:rsidR="00AA6E77" w:rsidRPr="00902D7F" w:rsidRDefault="00AA6E77" w:rsidP="00AA6E77">
            <w:pPr>
              <w:spacing w:after="0" w:line="240" w:lineRule="auto"/>
              <w:jc w:val="center"/>
              <w:rPr>
                <w:rFonts w:ascii="Times New Roman" w:eastAsia="Times New Roman" w:hAnsi="Times New Roman" w:cs="Times New Roman"/>
                <w:sz w:val="24"/>
                <w:szCs w:val="24"/>
              </w:rPr>
            </w:pPr>
            <w:r w:rsidRPr="00902D7F">
              <w:rPr>
                <w:rFonts w:ascii="Times New Roman" w:eastAsia="Times New Roman" w:hAnsi="Times New Roman" w:cs="Times New Roman"/>
                <w:sz w:val="24"/>
                <w:szCs w:val="24"/>
              </w:rPr>
              <w:t>113 442</w:t>
            </w:r>
          </w:p>
        </w:tc>
        <w:tc>
          <w:tcPr>
            <w:tcW w:w="0" w:type="auto"/>
            <w:gridSpan w:val="4"/>
            <w:vMerge/>
            <w:tcBorders>
              <w:left w:val="nil"/>
              <w:bottom w:val="single" w:sz="4" w:space="0" w:color="auto"/>
              <w:right w:val="single" w:sz="4" w:space="0" w:color="auto"/>
            </w:tcBorders>
            <w:shd w:val="clear" w:color="auto" w:fill="auto"/>
            <w:noWrap/>
            <w:vAlign w:val="center"/>
            <w:hideMark/>
          </w:tcPr>
          <w:p w:rsidR="00AA6E77" w:rsidRPr="00902D7F" w:rsidRDefault="00AA6E77" w:rsidP="00AA6E77">
            <w:pPr>
              <w:spacing w:after="0" w:line="240" w:lineRule="auto"/>
              <w:jc w:val="center"/>
              <w:rPr>
                <w:rFonts w:ascii="Times New Roman" w:eastAsia="Times New Roman" w:hAnsi="Times New Roman" w:cs="Times New Roman"/>
                <w:sz w:val="24"/>
                <w:szCs w:val="24"/>
              </w:rPr>
            </w:pPr>
          </w:p>
        </w:tc>
      </w:tr>
    </w:tbl>
    <w:p w:rsidR="00C477D9" w:rsidRDefault="00C477D9" w:rsidP="00C477D9"/>
    <w:p w:rsidR="00633DB7" w:rsidRDefault="00AA6E77" w:rsidP="00633DB7">
      <w:pPr>
        <w:autoSpaceDE w:val="0"/>
        <w:autoSpaceDN w:val="0"/>
        <w:adjustRightInd w:val="0"/>
        <w:spacing w:after="0" w:line="360" w:lineRule="auto"/>
        <w:ind w:firstLine="709"/>
        <w:jc w:val="both"/>
        <w:rPr>
          <w:rFonts w:ascii="Times New Roman" w:eastAsiaTheme="minorHAnsi" w:hAnsi="Times New Roman" w:cs="Times New Roman"/>
          <w:bCs/>
          <w:color w:val="000000" w:themeColor="text1"/>
          <w:sz w:val="24"/>
          <w:szCs w:val="24"/>
          <w:lang w:eastAsia="en-US"/>
        </w:rPr>
      </w:pPr>
      <w:r>
        <w:rPr>
          <w:rFonts w:ascii="Times New Roman" w:hAnsi="Times New Roman" w:cs="Times New Roman"/>
          <w:sz w:val="24"/>
          <w:szCs w:val="24"/>
        </w:rPr>
        <w:t xml:space="preserve">Для составления прогнозной выручки компаний на первые три года возьмем средние темпы роста выручки за последние пять лет, далее темп роста выручки равен 3%, на уровне долгосрочного </w:t>
      </w:r>
      <w:r w:rsidRPr="000E0643">
        <w:rPr>
          <w:rFonts w:ascii="Times New Roman" w:hAnsi="Times New Roman" w:cs="Times New Roman"/>
          <w:sz w:val="24"/>
          <w:szCs w:val="24"/>
        </w:rPr>
        <w:t>прогнозн</w:t>
      </w:r>
      <w:r>
        <w:rPr>
          <w:rFonts w:ascii="Times New Roman" w:hAnsi="Times New Roman" w:cs="Times New Roman"/>
          <w:sz w:val="24"/>
          <w:szCs w:val="24"/>
        </w:rPr>
        <w:t xml:space="preserve">ого прогноза </w:t>
      </w:r>
      <w:r w:rsidRPr="000E0643">
        <w:rPr>
          <w:rFonts w:ascii="Times New Roman" w:hAnsi="Times New Roman" w:cs="Times New Roman"/>
          <w:sz w:val="24"/>
          <w:szCs w:val="24"/>
        </w:rPr>
        <w:t>темп роста ВВП</w:t>
      </w:r>
      <w:r>
        <w:rPr>
          <w:rFonts w:ascii="Times New Roman" w:hAnsi="Times New Roman" w:cs="Times New Roman"/>
          <w:sz w:val="24"/>
          <w:szCs w:val="24"/>
        </w:rPr>
        <w:t xml:space="preserve"> </w:t>
      </w:r>
      <w:r w:rsidRPr="000E0643">
        <w:rPr>
          <w:rFonts w:ascii="Times New Roman" w:hAnsi="Times New Roman" w:cs="Times New Roman"/>
          <w:sz w:val="24"/>
          <w:szCs w:val="24"/>
        </w:rPr>
        <w:t>по оценке Минэкономразвития</w:t>
      </w:r>
      <w:r>
        <w:rPr>
          <w:rFonts w:ascii="Times New Roman" w:hAnsi="Times New Roman" w:cs="Times New Roman"/>
          <w:sz w:val="24"/>
          <w:szCs w:val="24"/>
        </w:rPr>
        <w:t xml:space="preserve">. </w:t>
      </w:r>
      <w:r w:rsidRPr="00C00ACF">
        <w:rPr>
          <w:rFonts w:ascii="Times New Roman" w:hAnsi="Times New Roman" w:cs="Times New Roman"/>
          <w:sz w:val="24"/>
          <w:szCs w:val="24"/>
        </w:rPr>
        <w:t>В качестве ставки роялти</w:t>
      </w:r>
      <w:r>
        <w:rPr>
          <w:rFonts w:ascii="Times New Roman" w:hAnsi="Times New Roman" w:cs="Times New Roman"/>
          <w:sz w:val="24"/>
          <w:szCs w:val="24"/>
        </w:rPr>
        <w:t xml:space="preserve"> возьмем стандартные по России ставки роялти в процентах от сумм продаж, рассчитанные для различных отраслей </w:t>
      </w:r>
      <w:r>
        <w:t>[4</w:t>
      </w:r>
      <w:r w:rsidRPr="000E0643">
        <w:t>]</w:t>
      </w:r>
      <w:r>
        <w:t>.</w:t>
      </w:r>
      <w:r>
        <w:rPr>
          <w:rFonts w:ascii="Times New Roman" w:hAnsi="Times New Roman" w:cs="Times New Roman"/>
          <w:sz w:val="24"/>
          <w:szCs w:val="24"/>
        </w:rPr>
        <w:t xml:space="preserve"> В качестве ставки дисконтирования возьмем средневзвешенные затраты на капитал. </w:t>
      </w:r>
      <w:r w:rsidRPr="00C00ACF">
        <w:rPr>
          <w:rFonts w:ascii="Times New Roman" w:hAnsi="Times New Roman" w:cs="Times New Roman"/>
          <w:sz w:val="24"/>
          <w:szCs w:val="24"/>
        </w:rPr>
        <w:t>Доходы от использования в России интеллектуальных прав подлежат согласно статье 309 НК РФ обложению 20-процентным налогом на прибыль.</w:t>
      </w:r>
      <w:r w:rsidR="00633DB7" w:rsidRPr="00633DB7">
        <w:rPr>
          <w:rFonts w:ascii="Times New Roman" w:eastAsiaTheme="minorHAnsi" w:hAnsi="Times New Roman" w:cs="Times New Roman"/>
          <w:bCs/>
          <w:color w:val="000000" w:themeColor="text1"/>
          <w:sz w:val="24"/>
          <w:szCs w:val="24"/>
          <w:lang w:eastAsia="en-US"/>
        </w:rPr>
        <w:t xml:space="preserve"> </w:t>
      </w:r>
      <w:r w:rsidR="00633DB7">
        <w:rPr>
          <w:rFonts w:ascii="Times New Roman" w:eastAsiaTheme="minorHAnsi" w:hAnsi="Times New Roman" w:cs="Times New Roman"/>
          <w:bCs/>
          <w:color w:val="000000" w:themeColor="text1"/>
          <w:sz w:val="24"/>
          <w:szCs w:val="24"/>
          <w:lang w:eastAsia="en-US"/>
        </w:rPr>
        <w:t>На основе данных предпосылок были произведены расчеты стоимостей брендов компаний по методу освобождения от роялти</w:t>
      </w:r>
      <w:proofErr w:type="gramStart"/>
      <w:r w:rsidR="00633DB7">
        <w:rPr>
          <w:rFonts w:ascii="Times New Roman" w:eastAsiaTheme="minorHAnsi" w:hAnsi="Times New Roman" w:cs="Times New Roman"/>
          <w:bCs/>
          <w:color w:val="000000" w:themeColor="text1"/>
          <w:sz w:val="24"/>
          <w:szCs w:val="24"/>
          <w:lang w:eastAsia="en-US"/>
        </w:rPr>
        <w:t>.</w:t>
      </w:r>
      <w:proofErr w:type="gramEnd"/>
      <w:r w:rsidR="00633DB7">
        <w:rPr>
          <w:rFonts w:ascii="Times New Roman" w:eastAsiaTheme="minorHAnsi" w:hAnsi="Times New Roman" w:cs="Times New Roman"/>
          <w:bCs/>
          <w:color w:val="000000" w:themeColor="text1"/>
          <w:sz w:val="24"/>
          <w:szCs w:val="24"/>
          <w:lang w:eastAsia="en-US"/>
        </w:rPr>
        <w:t xml:space="preserve"> (</w:t>
      </w:r>
      <w:proofErr w:type="gramStart"/>
      <w:r w:rsidR="00633DB7">
        <w:rPr>
          <w:rFonts w:ascii="Times New Roman" w:eastAsiaTheme="minorHAnsi" w:hAnsi="Times New Roman" w:cs="Times New Roman"/>
          <w:bCs/>
          <w:color w:val="000000" w:themeColor="text1"/>
          <w:sz w:val="24"/>
          <w:szCs w:val="24"/>
          <w:lang w:eastAsia="en-US"/>
        </w:rPr>
        <w:t>п</w:t>
      </w:r>
      <w:proofErr w:type="gramEnd"/>
      <w:r w:rsidR="00633DB7">
        <w:rPr>
          <w:rFonts w:ascii="Times New Roman" w:eastAsiaTheme="minorHAnsi" w:hAnsi="Times New Roman" w:cs="Times New Roman"/>
          <w:bCs/>
          <w:color w:val="000000" w:themeColor="text1"/>
          <w:sz w:val="24"/>
          <w:szCs w:val="24"/>
          <w:lang w:eastAsia="en-US"/>
        </w:rPr>
        <w:t>одробные расчеты в Приложении 4)</w:t>
      </w:r>
    </w:p>
    <w:p w:rsidR="00AA6E77" w:rsidRDefault="00AA6E77" w:rsidP="00AA6E77">
      <w:pPr>
        <w:spacing w:after="0" w:line="360" w:lineRule="auto"/>
        <w:ind w:firstLine="709"/>
        <w:jc w:val="both"/>
        <w:rPr>
          <w:rStyle w:val="af"/>
          <w:rFonts w:ascii="Times New Roman" w:hAnsi="Times New Roman" w:cs="Times New Roman"/>
          <w:sz w:val="24"/>
          <w:szCs w:val="24"/>
        </w:rPr>
      </w:pPr>
    </w:p>
    <w:p w:rsidR="00AA6E77" w:rsidRDefault="00AA6E77">
      <w:r>
        <w:br w:type="page"/>
      </w:r>
    </w:p>
    <w:p w:rsidR="00184E17" w:rsidRPr="00C477D9" w:rsidRDefault="00423895" w:rsidP="00C477D9">
      <w:pPr>
        <w:pStyle w:val="1"/>
        <w:rPr>
          <w:szCs w:val="32"/>
          <w:shd w:val="clear" w:color="auto" w:fill="FFFFFF"/>
        </w:rPr>
      </w:pPr>
      <w:bookmarkStart w:id="17" w:name="_Toc388611911"/>
      <w:r>
        <w:t>4</w:t>
      </w:r>
      <w:r w:rsidR="003D1EA8" w:rsidRPr="003D1EA8">
        <w:t>. Результаты</w:t>
      </w:r>
      <w:bookmarkEnd w:id="17"/>
    </w:p>
    <w:p w:rsidR="009D24C7" w:rsidRPr="009D24C7" w:rsidRDefault="00423895" w:rsidP="0019346D">
      <w:pPr>
        <w:pStyle w:val="2"/>
        <w:spacing w:after="240" w:line="360" w:lineRule="auto"/>
      </w:pPr>
      <w:bookmarkStart w:id="18" w:name="_Toc388611912"/>
      <w:r>
        <w:t>4.1</w:t>
      </w:r>
      <w:r w:rsidR="00EA64F4">
        <w:t xml:space="preserve">. </w:t>
      </w:r>
      <w:r>
        <w:t xml:space="preserve">Сравнение стоимостей брендов российских компаний </w:t>
      </w:r>
      <w:r w:rsidR="009D24C7">
        <w:t xml:space="preserve">с </w:t>
      </w:r>
      <w:r w:rsidR="00B66294">
        <w:t>экспертной</w:t>
      </w:r>
      <w:r w:rsidR="009D24C7">
        <w:t xml:space="preserve"> оценкой</w:t>
      </w:r>
      <w:bookmarkEnd w:id="18"/>
    </w:p>
    <w:p w:rsidR="002F2E85" w:rsidRPr="006471C4" w:rsidRDefault="00E36F08" w:rsidP="00CE28F0">
      <w:pPr>
        <w:autoSpaceDE w:val="0"/>
        <w:autoSpaceDN w:val="0"/>
        <w:adjustRightInd w:val="0"/>
        <w:spacing w:before="240" w:after="0" w:line="360" w:lineRule="auto"/>
        <w:ind w:firstLine="567"/>
        <w:jc w:val="right"/>
        <w:rPr>
          <w:rFonts w:ascii="Times New Roman" w:eastAsiaTheme="minorHAnsi" w:hAnsi="Times New Roman" w:cs="Times New Roman"/>
          <w:bCs/>
          <w:color w:val="000000" w:themeColor="text1"/>
          <w:sz w:val="24"/>
          <w:szCs w:val="24"/>
          <w:lang w:eastAsia="en-US"/>
        </w:rPr>
      </w:pPr>
      <w:r>
        <w:rPr>
          <w:rFonts w:ascii="Times New Roman" w:eastAsiaTheme="minorHAnsi" w:hAnsi="Times New Roman" w:cs="Times New Roman"/>
          <w:bCs/>
          <w:color w:val="000000" w:themeColor="text1"/>
          <w:sz w:val="24"/>
          <w:szCs w:val="24"/>
          <w:lang w:eastAsia="en-US"/>
        </w:rPr>
        <w:t xml:space="preserve">Таблица </w:t>
      </w:r>
      <w:r w:rsidR="00482B3C">
        <w:rPr>
          <w:rFonts w:ascii="Times New Roman" w:eastAsiaTheme="minorHAnsi" w:hAnsi="Times New Roman" w:cs="Times New Roman"/>
          <w:bCs/>
          <w:color w:val="000000" w:themeColor="text1"/>
          <w:sz w:val="24"/>
          <w:szCs w:val="24"/>
          <w:lang w:eastAsia="en-US"/>
        </w:rPr>
        <w:t>7</w:t>
      </w:r>
    </w:p>
    <w:p w:rsidR="009D24C7" w:rsidRDefault="00F96773" w:rsidP="006471C4">
      <w:pPr>
        <w:autoSpaceDE w:val="0"/>
        <w:autoSpaceDN w:val="0"/>
        <w:adjustRightInd w:val="0"/>
        <w:spacing w:after="0" w:line="360" w:lineRule="auto"/>
        <w:ind w:firstLine="567"/>
        <w:jc w:val="center"/>
        <w:rPr>
          <w:rFonts w:ascii="Times New Roman" w:eastAsiaTheme="minorHAnsi" w:hAnsi="Times New Roman" w:cs="Times New Roman"/>
          <w:bCs/>
          <w:color w:val="000000" w:themeColor="text1"/>
          <w:sz w:val="24"/>
          <w:szCs w:val="24"/>
          <w:lang w:eastAsia="en-US"/>
        </w:rPr>
      </w:pPr>
      <w:r>
        <w:rPr>
          <w:rFonts w:ascii="Times New Roman" w:hAnsi="Times New Roman" w:cs="Times New Roman"/>
          <w:sz w:val="24"/>
          <w:szCs w:val="24"/>
        </w:rPr>
        <w:t>С</w:t>
      </w:r>
      <w:r w:rsidR="00A94CF7" w:rsidRPr="00A94CF7">
        <w:rPr>
          <w:rFonts w:ascii="Times New Roman" w:hAnsi="Times New Roman" w:cs="Times New Roman"/>
          <w:sz w:val="24"/>
          <w:szCs w:val="24"/>
        </w:rPr>
        <w:t>тоимос</w:t>
      </w:r>
      <w:r>
        <w:rPr>
          <w:rFonts w:ascii="Times New Roman" w:hAnsi="Times New Roman" w:cs="Times New Roman"/>
          <w:sz w:val="24"/>
          <w:szCs w:val="24"/>
        </w:rPr>
        <w:t>ть</w:t>
      </w:r>
      <w:r w:rsidR="00A94CF7" w:rsidRPr="00A94CF7">
        <w:rPr>
          <w:rFonts w:ascii="Times New Roman" w:hAnsi="Times New Roman" w:cs="Times New Roman"/>
          <w:sz w:val="24"/>
          <w:szCs w:val="24"/>
        </w:rPr>
        <w:t xml:space="preserve"> брендов компаний</w:t>
      </w:r>
      <w:r w:rsidR="00A94CF7" w:rsidRPr="009107B2">
        <w:rPr>
          <w:rFonts w:ascii="Times New Roman" w:hAnsi="Times New Roman" w:cs="Times New Roman"/>
          <w:sz w:val="24"/>
          <w:szCs w:val="24"/>
        </w:rPr>
        <w:t xml:space="preserve">, полученных по </w:t>
      </w:r>
      <w:r w:rsidR="006471C4" w:rsidRPr="009107B2">
        <w:rPr>
          <w:rFonts w:ascii="Times New Roman" w:hAnsi="Times New Roman" w:cs="Times New Roman"/>
          <w:sz w:val="24"/>
          <w:szCs w:val="24"/>
        </w:rPr>
        <w:t xml:space="preserve">модели </w:t>
      </w:r>
      <w:r w:rsidR="006471C4" w:rsidRPr="009107B2">
        <w:rPr>
          <w:rFonts w:ascii="Times New Roman" w:hAnsi="Times New Roman" w:cs="Times New Roman"/>
          <w:sz w:val="24"/>
          <w:szCs w:val="24"/>
          <w:lang w:val="en-US"/>
        </w:rPr>
        <w:t>Hirose</w:t>
      </w:r>
      <w:r w:rsidR="009107B2" w:rsidRPr="009107B2">
        <w:rPr>
          <w:rFonts w:ascii="Times New Roman" w:hAnsi="Times New Roman" w:cs="Times New Roman"/>
          <w:sz w:val="24"/>
          <w:szCs w:val="24"/>
        </w:rPr>
        <w:t xml:space="preserve"> и</w:t>
      </w:r>
      <w:r w:rsidR="006471C4" w:rsidRPr="009107B2">
        <w:rPr>
          <w:rFonts w:ascii="Times New Roman" w:hAnsi="Times New Roman" w:cs="Times New Roman"/>
          <w:sz w:val="24"/>
          <w:szCs w:val="24"/>
        </w:rPr>
        <w:t xml:space="preserve"> ее двум модификациям</w:t>
      </w:r>
      <w:r w:rsidR="009107B2" w:rsidRPr="009107B2">
        <w:rPr>
          <w:rFonts w:ascii="Times New Roman" w:hAnsi="Times New Roman" w:cs="Times New Roman"/>
          <w:sz w:val="24"/>
          <w:szCs w:val="24"/>
        </w:rPr>
        <w:t xml:space="preserve">, </w:t>
      </w:r>
      <w:r w:rsidR="006471C4" w:rsidRPr="009107B2">
        <w:rPr>
          <w:rFonts w:ascii="Times New Roman" w:hAnsi="Times New Roman" w:cs="Times New Roman"/>
          <w:sz w:val="24"/>
          <w:szCs w:val="24"/>
        </w:rPr>
        <w:t xml:space="preserve"> </w:t>
      </w:r>
      <w:r w:rsidR="009107B2" w:rsidRPr="009107B2">
        <w:rPr>
          <w:rFonts w:ascii="Times New Roman" w:hAnsi="Times New Roman" w:cs="Times New Roman"/>
          <w:sz w:val="24"/>
          <w:szCs w:val="24"/>
        </w:rPr>
        <w:t xml:space="preserve">по </w:t>
      </w:r>
      <w:r w:rsidR="009107B2" w:rsidRPr="009107B2">
        <w:rPr>
          <w:rFonts w:ascii="Times New Roman" w:eastAsiaTheme="minorHAnsi" w:hAnsi="Times New Roman" w:cs="Times New Roman"/>
          <w:sz w:val="24"/>
          <w:szCs w:val="24"/>
        </w:rPr>
        <w:t>методу освобождения от роялти</w:t>
      </w:r>
      <w:r w:rsidR="00AA6E77">
        <w:rPr>
          <w:rFonts w:ascii="Times New Roman" w:eastAsiaTheme="minorHAnsi" w:hAnsi="Times New Roman" w:cs="Times New Roman"/>
          <w:sz w:val="24"/>
          <w:szCs w:val="24"/>
        </w:rPr>
        <w:t>,</w:t>
      </w:r>
      <w:r w:rsidR="009107B2" w:rsidRPr="009107B2">
        <w:rPr>
          <w:rFonts w:ascii="Times New Roman" w:eastAsia="Times New Roman" w:hAnsi="Times New Roman" w:cs="Times New Roman"/>
          <w:b/>
          <w:color w:val="000000"/>
          <w:sz w:val="24"/>
          <w:szCs w:val="24"/>
        </w:rPr>
        <w:t xml:space="preserve"> </w:t>
      </w:r>
      <w:r w:rsidRPr="009107B2">
        <w:rPr>
          <w:rFonts w:ascii="Times New Roman" w:hAnsi="Times New Roman" w:cs="Times New Roman"/>
          <w:sz w:val="24"/>
          <w:szCs w:val="24"/>
        </w:rPr>
        <w:t>и</w:t>
      </w:r>
      <w:r w:rsidR="00A94CF7" w:rsidRPr="009107B2">
        <w:rPr>
          <w:rFonts w:ascii="Times New Roman" w:hAnsi="Times New Roman" w:cs="Times New Roman"/>
          <w:sz w:val="24"/>
          <w:szCs w:val="24"/>
        </w:rPr>
        <w:t xml:space="preserve"> </w:t>
      </w:r>
      <w:r w:rsidR="006471C4" w:rsidRPr="009107B2">
        <w:rPr>
          <w:rFonts w:ascii="Times New Roman" w:hAnsi="Times New Roman" w:cs="Times New Roman"/>
          <w:sz w:val="24"/>
          <w:szCs w:val="24"/>
        </w:rPr>
        <w:t>экспертн</w:t>
      </w:r>
      <w:r w:rsidRPr="009107B2">
        <w:rPr>
          <w:rFonts w:ascii="Times New Roman" w:hAnsi="Times New Roman" w:cs="Times New Roman"/>
          <w:sz w:val="24"/>
          <w:szCs w:val="24"/>
        </w:rPr>
        <w:t>ая</w:t>
      </w:r>
      <w:r w:rsidR="006471C4" w:rsidRPr="009107B2">
        <w:rPr>
          <w:rFonts w:ascii="Times New Roman" w:hAnsi="Times New Roman" w:cs="Times New Roman"/>
          <w:sz w:val="24"/>
          <w:szCs w:val="24"/>
        </w:rPr>
        <w:t xml:space="preserve"> оценк</w:t>
      </w:r>
      <w:r w:rsidRPr="009107B2">
        <w:rPr>
          <w:rFonts w:ascii="Times New Roman" w:hAnsi="Times New Roman" w:cs="Times New Roman"/>
          <w:sz w:val="24"/>
          <w:szCs w:val="24"/>
        </w:rPr>
        <w:t>а</w:t>
      </w:r>
      <w:r w:rsidR="006471C4" w:rsidRPr="009107B2">
        <w:rPr>
          <w:rFonts w:ascii="Times New Roman" w:hAnsi="Times New Roman" w:cs="Times New Roman"/>
          <w:sz w:val="24"/>
          <w:szCs w:val="24"/>
        </w:rPr>
        <w:t>.</w:t>
      </w:r>
    </w:p>
    <w:tbl>
      <w:tblPr>
        <w:tblW w:w="0" w:type="auto"/>
        <w:jc w:val="center"/>
        <w:tblInd w:w="-8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2"/>
        <w:gridCol w:w="1622"/>
        <w:gridCol w:w="1395"/>
        <w:gridCol w:w="1559"/>
        <w:gridCol w:w="1701"/>
        <w:gridCol w:w="1559"/>
        <w:gridCol w:w="1276"/>
      </w:tblGrid>
      <w:tr w:rsidR="009107B2" w:rsidRPr="00493979" w:rsidTr="009107B2">
        <w:trPr>
          <w:trHeight w:val="312"/>
          <w:jc w:val="center"/>
        </w:trPr>
        <w:tc>
          <w:tcPr>
            <w:tcW w:w="1172" w:type="dxa"/>
            <w:shd w:val="clear" w:color="000000" w:fill="FFFFFF"/>
            <w:vAlign w:val="center"/>
          </w:tcPr>
          <w:p w:rsidR="00171AF5" w:rsidRPr="00FB17DB" w:rsidRDefault="00171AF5" w:rsidP="006471C4">
            <w:pPr>
              <w:spacing w:after="0" w:line="240" w:lineRule="auto"/>
              <w:jc w:val="center"/>
              <w:rPr>
                <w:rFonts w:ascii="Times New Roman" w:eastAsia="Times New Roman" w:hAnsi="Times New Roman" w:cs="Times New Roman"/>
                <w:color w:val="000000"/>
                <w:sz w:val="20"/>
                <w:szCs w:val="20"/>
              </w:rPr>
            </w:pPr>
            <w:r w:rsidRPr="00FB17DB">
              <w:rPr>
                <w:rFonts w:ascii="Times New Roman" w:eastAsia="Times New Roman" w:hAnsi="Times New Roman" w:cs="Times New Roman"/>
                <w:color w:val="000000"/>
                <w:sz w:val="20"/>
                <w:szCs w:val="20"/>
              </w:rPr>
              <w:t xml:space="preserve">2013 по </w:t>
            </w:r>
            <w:proofErr w:type="spellStart"/>
            <w:r w:rsidRPr="00FB17DB">
              <w:rPr>
                <w:rFonts w:ascii="Times New Roman" w:eastAsia="Times New Roman" w:hAnsi="Times New Roman" w:cs="Times New Roman"/>
                <w:color w:val="000000"/>
                <w:sz w:val="20"/>
                <w:szCs w:val="20"/>
                <w:lang w:val="en-US"/>
              </w:rPr>
              <w:t>Interbrand</w:t>
            </w:r>
            <w:proofErr w:type="spellEnd"/>
          </w:p>
        </w:tc>
        <w:tc>
          <w:tcPr>
            <w:tcW w:w="1622" w:type="dxa"/>
            <w:shd w:val="clear" w:color="000000" w:fill="FFFFFF"/>
            <w:noWrap/>
            <w:vAlign w:val="center"/>
            <w:hideMark/>
          </w:tcPr>
          <w:p w:rsidR="00171AF5" w:rsidRPr="00FB17DB" w:rsidRDefault="00171AF5" w:rsidP="006471C4">
            <w:pPr>
              <w:spacing w:after="0" w:line="240" w:lineRule="auto"/>
              <w:jc w:val="center"/>
              <w:rPr>
                <w:rFonts w:ascii="Times New Roman" w:eastAsia="Times New Roman" w:hAnsi="Times New Roman" w:cs="Times New Roman"/>
                <w:color w:val="000000"/>
                <w:sz w:val="20"/>
                <w:szCs w:val="20"/>
              </w:rPr>
            </w:pPr>
            <w:r w:rsidRPr="00FB17DB">
              <w:rPr>
                <w:rFonts w:ascii="Times New Roman" w:eastAsia="Times New Roman" w:hAnsi="Times New Roman" w:cs="Times New Roman"/>
                <w:color w:val="000000"/>
                <w:sz w:val="20"/>
                <w:szCs w:val="20"/>
              </w:rPr>
              <w:t>Бренд</w:t>
            </w:r>
          </w:p>
        </w:tc>
        <w:tc>
          <w:tcPr>
            <w:tcW w:w="1395" w:type="dxa"/>
            <w:shd w:val="clear" w:color="000000" w:fill="FFFFFF"/>
            <w:noWrap/>
            <w:vAlign w:val="center"/>
            <w:hideMark/>
          </w:tcPr>
          <w:p w:rsidR="00171AF5" w:rsidRPr="00FB17DB" w:rsidRDefault="00171AF5" w:rsidP="006471C4">
            <w:pPr>
              <w:spacing w:after="0" w:line="240" w:lineRule="auto"/>
              <w:jc w:val="center"/>
              <w:rPr>
                <w:rFonts w:ascii="Times New Roman" w:eastAsia="Times New Roman" w:hAnsi="Times New Roman" w:cs="Times New Roman"/>
                <w:color w:val="000000"/>
                <w:sz w:val="20"/>
                <w:szCs w:val="20"/>
              </w:rPr>
            </w:pPr>
            <w:proofErr w:type="spellStart"/>
            <w:r w:rsidRPr="00FB17DB">
              <w:rPr>
                <w:rFonts w:ascii="Times New Roman" w:eastAsia="Times New Roman" w:hAnsi="Times New Roman" w:cs="Times New Roman"/>
                <w:color w:val="000000"/>
                <w:sz w:val="20"/>
                <w:szCs w:val="20"/>
              </w:rPr>
              <w:t>VBr</w:t>
            </w:r>
            <w:proofErr w:type="spellEnd"/>
            <w:r w:rsidRPr="00FB17DB">
              <w:rPr>
                <w:rFonts w:ascii="Times New Roman" w:eastAsia="Times New Roman" w:hAnsi="Times New Roman" w:cs="Times New Roman"/>
                <w:color w:val="000000"/>
                <w:sz w:val="20"/>
                <w:szCs w:val="20"/>
              </w:rPr>
              <w:t xml:space="preserve">, </w:t>
            </w:r>
            <w:proofErr w:type="spellStart"/>
            <w:r w:rsidRPr="00FB17DB">
              <w:rPr>
                <w:rFonts w:ascii="Times New Roman" w:eastAsia="Times New Roman" w:hAnsi="Times New Roman" w:cs="Times New Roman"/>
                <w:color w:val="000000"/>
                <w:sz w:val="20"/>
                <w:szCs w:val="20"/>
              </w:rPr>
              <w:t>млн</w:t>
            </w:r>
            <w:proofErr w:type="gramStart"/>
            <w:r w:rsidRPr="00FB17DB">
              <w:rPr>
                <w:rFonts w:ascii="Times New Roman" w:eastAsia="Times New Roman" w:hAnsi="Times New Roman" w:cs="Times New Roman"/>
                <w:color w:val="000000"/>
                <w:sz w:val="20"/>
                <w:szCs w:val="20"/>
              </w:rPr>
              <w:t>.р</w:t>
            </w:r>
            <w:proofErr w:type="gramEnd"/>
            <w:r w:rsidRPr="00FB17DB">
              <w:rPr>
                <w:rFonts w:ascii="Times New Roman" w:eastAsia="Times New Roman" w:hAnsi="Times New Roman" w:cs="Times New Roman"/>
                <w:color w:val="000000"/>
                <w:sz w:val="20"/>
                <w:szCs w:val="20"/>
              </w:rPr>
              <w:t>убл</w:t>
            </w:r>
            <w:proofErr w:type="spellEnd"/>
            <w:r w:rsidRPr="00FB17DB">
              <w:rPr>
                <w:rFonts w:ascii="Times New Roman" w:eastAsia="Times New Roman" w:hAnsi="Times New Roman" w:cs="Times New Roman"/>
                <w:color w:val="000000"/>
                <w:sz w:val="20"/>
                <w:szCs w:val="20"/>
              </w:rPr>
              <w:t>.</w:t>
            </w:r>
          </w:p>
        </w:tc>
        <w:tc>
          <w:tcPr>
            <w:tcW w:w="1559" w:type="dxa"/>
            <w:shd w:val="clear" w:color="000000" w:fill="FFFFFF"/>
            <w:noWrap/>
            <w:vAlign w:val="center"/>
            <w:hideMark/>
          </w:tcPr>
          <w:p w:rsidR="00171AF5" w:rsidRPr="00FB17DB" w:rsidRDefault="00171AF5" w:rsidP="006471C4">
            <w:pPr>
              <w:spacing w:after="0" w:line="240" w:lineRule="auto"/>
              <w:jc w:val="center"/>
              <w:rPr>
                <w:rFonts w:ascii="Times New Roman" w:eastAsia="Times New Roman" w:hAnsi="Times New Roman" w:cs="Times New Roman"/>
                <w:color w:val="000000"/>
                <w:sz w:val="20"/>
                <w:szCs w:val="20"/>
              </w:rPr>
            </w:pPr>
            <w:proofErr w:type="spellStart"/>
            <w:r w:rsidRPr="00FB17DB">
              <w:rPr>
                <w:rFonts w:ascii="Times New Roman" w:eastAsia="Times New Roman" w:hAnsi="Times New Roman" w:cs="Times New Roman"/>
                <w:color w:val="000000"/>
                <w:sz w:val="20"/>
                <w:szCs w:val="20"/>
              </w:rPr>
              <w:t>VBr</w:t>
            </w:r>
            <w:proofErr w:type="spellEnd"/>
            <w:r w:rsidRPr="00FB17DB">
              <w:rPr>
                <w:rFonts w:ascii="Times New Roman" w:eastAsia="Times New Roman" w:hAnsi="Times New Roman" w:cs="Times New Roman"/>
                <w:color w:val="000000"/>
                <w:sz w:val="20"/>
                <w:szCs w:val="20"/>
              </w:rPr>
              <w:t xml:space="preserve"> (</w:t>
            </w:r>
            <w:proofErr w:type="spellStart"/>
            <w:r w:rsidRPr="00FB17DB">
              <w:rPr>
                <w:rFonts w:ascii="Times New Roman" w:eastAsia="Times New Roman" w:hAnsi="Times New Roman" w:cs="Times New Roman"/>
                <w:color w:val="000000"/>
                <w:sz w:val="20"/>
                <w:szCs w:val="20"/>
              </w:rPr>
              <w:t>WACC,g,PD</w:t>
            </w:r>
            <w:proofErr w:type="spellEnd"/>
            <w:r w:rsidRPr="00FB17DB">
              <w:rPr>
                <w:rFonts w:ascii="Times New Roman" w:eastAsia="Times New Roman" w:hAnsi="Times New Roman" w:cs="Times New Roman"/>
                <w:color w:val="000000"/>
                <w:sz w:val="20"/>
                <w:szCs w:val="20"/>
              </w:rPr>
              <w:t xml:space="preserve">), </w:t>
            </w:r>
            <w:proofErr w:type="spellStart"/>
            <w:r w:rsidRPr="00FB17DB">
              <w:rPr>
                <w:rFonts w:ascii="Times New Roman" w:eastAsia="Times New Roman" w:hAnsi="Times New Roman" w:cs="Times New Roman"/>
                <w:color w:val="000000"/>
                <w:sz w:val="20"/>
                <w:szCs w:val="20"/>
              </w:rPr>
              <w:t>млн</w:t>
            </w:r>
            <w:proofErr w:type="gramStart"/>
            <w:r w:rsidRPr="00FB17DB">
              <w:rPr>
                <w:rFonts w:ascii="Times New Roman" w:eastAsia="Times New Roman" w:hAnsi="Times New Roman" w:cs="Times New Roman"/>
                <w:color w:val="000000"/>
                <w:sz w:val="20"/>
                <w:szCs w:val="20"/>
              </w:rPr>
              <w:t>.р</w:t>
            </w:r>
            <w:proofErr w:type="gramEnd"/>
            <w:r w:rsidRPr="00FB17DB">
              <w:rPr>
                <w:rFonts w:ascii="Times New Roman" w:eastAsia="Times New Roman" w:hAnsi="Times New Roman" w:cs="Times New Roman"/>
                <w:color w:val="000000"/>
                <w:sz w:val="20"/>
                <w:szCs w:val="20"/>
              </w:rPr>
              <w:t>убл</w:t>
            </w:r>
            <w:proofErr w:type="spellEnd"/>
            <w:r w:rsidRPr="00FB17DB">
              <w:rPr>
                <w:rFonts w:ascii="Times New Roman" w:eastAsia="Times New Roman" w:hAnsi="Times New Roman" w:cs="Times New Roman"/>
                <w:color w:val="000000"/>
                <w:sz w:val="20"/>
                <w:szCs w:val="20"/>
              </w:rPr>
              <w:t>.</w:t>
            </w:r>
          </w:p>
        </w:tc>
        <w:tc>
          <w:tcPr>
            <w:tcW w:w="1701" w:type="dxa"/>
            <w:shd w:val="clear" w:color="000000" w:fill="FFFFFF"/>
            <w:noWrap/>
            <w:vAlign w:val="center"/>
            <w:hideMark/>
          </w:tcPr>
          <w:p w:rsidR="00171AF5" w:rsidRPr="00FB17DB" w:rsidRDefault="00171AF5" w:rsidP="006471C4">
            <w:pPr>
              <w:spacing w:after="0" w:line="240" w:lineRule="auto"/>
              <w:jc w:val="center"/>
              <w:rPr>
                <w:rFonts w:ascii="Times New Roman" w:eastAsia="Times New Roman" w:hAnsi="Times New Roman" w:cs="Times New Roman"/>
                <w:color w:val="000000"/>
                <w:sz w:val="20"/>
                <w:szCs w:val="20"/>
              </w:rPr>
            </w:pPr>
            <w:proofErr w:type="spellStart"/>
            <w:r w:rsidRPr="00FB17DB">
              <w:rPr>
                <w:rFonts w:ascii="Times New Roman" w:eastAsia="Times New Roman" w:hAnsi="Times New Roman" w:cs="Times New Roman"/>
                <w:color w:val="000000"/>
                <w:sz w:val="20"/>
                <w:szCs w:val="20"/>
              </w:rPr>
              <w:t>VBr</w:t>
            </w:r>
            <w:proofErr w:type="spellEnd"/>
            <w:r w:rsidRPr="00FB17DB">
              <w:rPr>
                <w:rFonts w:ascii="Times New Roman" w:eastAsia="Times New Roman" w:hAnsi="Times New Roman" w:cs="Times New Roman"/>
                <w:color w:val="000000"/>
                <w:sz w:val="20"/>
                <w:szCs w:val="20"/>
              </w:rPr>
              <w:t xml:space="preserve"> (</w:t>
            </w:r>
            <w:proofErr w:type="spellStart"/>
            <w:r w:rsidRPr="00FB17DB">
              <w:rPr>
                <w:rFonts w:ascii="Times New Roman" w:eastAsia="Times New Roman" w:hAnsi="Times New Roman" w:cs="Times New Roman"/>
                <w:color w:val="000000"/>
                <w:sz w:val="20"/>
                <w:szCs w:val="20"/>
              </w:rPr>
              <w:t>WACC,g,PDm</w:t>
            </w:r>
            <w:proofErr w:type="spellEnd"/>
            <w:r w:rsidRPr="00FB17DB">
              <w:rPr>
                <w:rFonts w:ascii="Times New Roman" w:eastAsia="Times New Roman" w:hAnsi="Times New Roman" w:cs="Times New Roman"/>
                <w:color w:val="000000"/>
                <w:sz w:val="20"/>
                <w:szCs w:val="20"/>
              </w:rPr>
              <w:t xml:space="preserve">), </w:t>
            </w:r>
            <w:proofErr w:type="spellStart"/>
            <w:r w:rsidRPr="00FB17DB">
              <w:rPr>
                <w:rFonts w:ascii="Times New Roman" w:eastAsia="Times New Roman" w:hAnsi="Times New Roman" w:cs="Times New Roman"/>
                <w:color w:val="000000"/>
                <w:sz w:val="20"/>
                <w:szCs w:val="20"/>
              </w:rPr>
              <w:t>млн</w:t>
            </w:r>
            <w:proofErr w:type="gramStart"/>
            <w:r w:rsidRPr="00FB17DB">
              <w:rPr>
                <w:rFonts w:ascii="Times New Roman" w:eastAsia="Times New Roman" w:hAnsi="Times New Roman" w:cs="Times New Roman"/>
                <w:color w:val="000000"/>
                <w:sz w:val="20"/>
                <w:szCs w:val="20"/>
              </w:rPr>
              <w:t>.р</w:t>
            </w:r>
            <w:proofErr w:type="gramEnd"/>
            <w:r w:rsidRPr="00FB17DB">
              <w:rPr>
                <w:rFonts w:ascii="Times New Roman" w:eastAsia="Times New Roman" w:hAnsi="Times New Roman" w:cs="Times New Roman"/>
                <w:color w:val="000000"/>
                <w:sz w:val="20"/>
                <w:szCs w:val="20"/>
              </w:rPr>
              <w:t>убл</w:t>
            </w:r>
            <w:proofErr w:type="spellEnd"/>
            <w:r w:rsidRPr="00FB17DB">
              <w:rPr>
                <w:rFonts w:ascii="Times New Roman" w:eastAsia="Times New Roman" w:hAnsi="Times New Roman" w:cs="Times New Roman"/>
                <w:color w:val="000000"/>
                <w:sz w:val="20"/>
                <w:szCs w:val="20"/>
              </w:rPr>
              <w:t>.</w:t>
            </w:r>
          </w:p>
        </w:tc>
        <w:tc>
          <w:tcPr>
            <w:tcW w:w="1559" w:type="dxa"/>
            <w:shd w:val="clear" w:color="000000" w:fill="FFFFFF"/>
          </w:tcPr>
          <w:p w:rsidR="00171AF5" w:rsidRPr="00FB17DB" w:rsidRDefault="00171AF5" w:rsidP="00370093">
            <w:pPr>
              <w:spacing w:after="0" w:line="240" w:lineRule="auto"/>
              <w:jc w:val="center"/>
              <w:rPr>
                <w:rFonts w:ascii="Times New Roman" w:eastAsia="Times New Roman" w:hAnsi="Times New Roman" w:cs="Times New Roman"/>
                <w:color w:val="000000"/>
                <w:sz w:val="20"/>
                <w:szCs w:val="20"/>
              </w:rPr>
            </w:pPr>
            <w:r w:rsidRPr="00FB17DB">
              <w:rPr>
                <w:rFonts w:ascii="Times New Roman" w:eastAsia="Times New Roman" w:hAnsi="Times New Roman" w:cs="Times New Roman"/>
                <w:color w:val="000000"/>
                <w:sz w:val="20"/>
                <w:szCs w:val="20"/>
              </w:rPr>
              <w:t>Стоимость бренда</w:t>
            </w:r>
            <w:r w:rsidR="00370093" w:rsidRPr="00FB17DB">
              <w:rPr>
                <w:rFonts w:ascii="Times New Roman" w:eastAsia="Times New Roman" w:hAnsi="Times New Roman" w:cs="Times New Roman"/>
                <w:color w:val="000000"/>
                <w:sz w:val="20"/>
                <w:szCs w:val="20"/>
              </w:rPr>
              <w:t>,</w:t>
            </w:r>
            <w:r w:rsidRPr="00FB17DB">
              <w:rPr>
                <w:rFonts w:ascii="Times New Roman" w:eastAsia="Times New Roman" w:hAnsi="Times New Roman" w:cs="Times New Roman"/>
                <w:color w:val="000000"/>
                <w:sz w:val="20"/>
                <w:szCs w:val="20"/>
              </w:rPr>
              <w:t xml:space="preserve"> </w:t>
            </w:r>
            <w:r w:rsidRPr="00FB17DB">
              <w:rPr>
                <w:rFonts w:ascii="Times New Roman" w:eastAsiaTheme="minorHAnsi" w:hAnsi="Times New Roman" w:cs="Times New Roman"/>
                <w:sz w:val="20"/>
                <w:szCs w:val="20"/>
              </w:rPr>
              <w:t>метод освобождения от роялти</w:t>
            </w:r>
            <w:r w:rsidR="00370093" w:rsidRPr="00FB17DB">
              <w:rPr>
                <w:rFonts w:ascii="Times New Roman" w:eastAsia="Times New Roman" w:hAnsi="Times New Roman" w:cs="Times New Roman"/>
                <w:color w:val="000000"/>
                <w:sz w:val="20"/>
                <w:szCs w:val="20"/>
              </w:rPr>
              <w:t xml:space="preserve">, </w:t>
            </w:r>
            <w:proofErr w:type="spellStart"/>
            <w:r w:rsidR="00370093" w:rsidRPr="00FB17DB">
              <w:rPr>
                <w:rFonts w:ascii="Times New Roman" w:eastAsia="Times New Roman" w:hAnsi="Times New Roman" w:cs="Times New Roman"/>
                <w:color w:val="000000"/>
                <w:sz w:val="20"/>
                <w:szCs w:val="20"/>
              </w:rPr>
              <w:t>млн</w:t>
            </w:r>
            <w:proofErr w:type="gramStart"/>
            <w:r w:rsidR="00370093" w:rsidRPr="00FB17DB">
              <w:rPr>
                <w:rFonts w:ascii="Times New Roman" w:eastAsia="Times New Roman" w:hAnsi="Times New Roman" w:cs="Times New Roman"/>
                <w:color w:val="000000"/>
                <w:sz w:val="20"/>
                <w:szCs w:val="20"/>
              </w:rPr>
              <w:t>.р</w:t>
            </w:r>
            <w:proofErr w:type="gramEnd"/>
            <w:r w:rsidR="00370093" w:rsidRPr="00FB17DB">
              <w:rPr>
                <w:rFonts w:ascii="Times New Roman" w:eastAsia="Times New Roman" w:hAnsi="Times New Roman" w:cs="Times New Roman"/>
                <w:color w:val="000000"/>
                <w:sz w:val="20"/>
                <w:szCs w:val="20"/>
              </w:rPr>
              <w:t>убл</w:t>
            </w:r>
            <w:proofErr w:type="spellEnd"/>
            <w:r w:rsidR="00370093" w:rsidRPr="00FB17DB">
              <w:rPr>
                <w:rFonts w:ascii="Times New Roman" w:eastAsia="Times New Roman" w:hAnsi="Times New Roman" w:cs="Times New Roman"/>
                <w:color w:val="000000"/>
                <w:sz w:val="20"/>
                <w:szCs w:val="20"/>
              </w:rPr>
              <w:t>.</w:t>
            </w:r>
          </w:p>
        </w:tc>
        <w:tc>
          <w:tcPr>
            <w:tcW w:w="1276" w:type="dxa"/>
            <w:shd w:val="clear" w:color="000000" w:fill="FFFFFF"/>
            <w:noWrap/>
            <w:vAlign w:val="center"/>
            <w:hideMark/>
          </w:tcPr>
          <w:p w:rsidR="00171AF5" w:rsidRPr="00FB17DB" w:rsidRDefault="00171AF5" w:rsidP="006471C4">
            <w:pPr>
              <w:spacing w:after="0" w:line="240" w:lineRule="auto"/>
              <w:jc w:val="center"/>
              <w:rPr>
                <w:rFonts w:ascii="Times New Roman" w:eastAsia="Times New Roman" w:hAnsi="Times New Roman" w:cs="Times New Roman"/>
                <w:color w:val="000000"/>
                <w:sz w:val="20"/>
                <w:szCs w:val="20"/>
              </w:rPr>
            </w:pPr>
            <w:r w:rsidRPr="00FB17DB">
              <w:rPr>
                <w:rFonts w:ascii="Times New Roman" w:eastAsia="Times New Roman" w:hAnsi="Times New Roman" w:cs="Times New Roman"/>
                <w:color w:val="000000"/>
                <w:sz w:val="20"/>
                <w:szCs w:val="20"/>
              </w:rPr>
              <w:t>Стоимость бренда (</w:t>
            </w:r>
            <w:proofErr w:type="spellStart"/>
            <w:r w:rsidRPr="00FB17DB">
              <w:rPr>
                <w:rFonts w:ascii="Times New Roman" w:eastAsia="Times New Roman" w:hAnsi="Times New Roman" w:cs="Times New Roman"/>
                <w:color w:val="000000"/>
                <w:sz w:val="20"/>
                <w:szCs w:val="20"/>
              </w:rPr>
              <w:t>млн</w:t>
            </w:r>
            <w:proofErr w:type="gramStart"/>
            <w:r w:rsidRPr="00FB17DB">
              <w:rPr>
                <w:rFonts w:ascii="Times New Roman" w:eastAsia="Times New Roman" w:hAnsi="Times New Roman" w:cs="Times New Roman"/>
                <w:color w:val="000000"/>
                <w:sz w:val="20"/>
                <w:szCs w:val="20"/>
              </w:rPr>
              <w:t>.р</w:t>
            </w:r>
            <w:proofErr w:type="gramEnd"/>
            <w:r w:rsidRPr="00FB17DB">
              <w:rPr>
                <w:rFonts w:ascii="Times New Roman" w:eastAsia="Times New Roman" w:hAnsi="Times New Roman" w:cs="Times New Roman"/>
                <w:color w:val="000000"/>
                <w:sz w:val="20"/>
                <w:szCs w:val="20"/>
              </w:rPr>
              <w:t>убл</w:t>
            </w:r>
            <w:proofErr w:type="spellEnd"/>
            <w:r w:rsidRPr="00FB17DB">
              <w:rPr>
                <w:rFonts w:ascii="Times New Roman" w:eastAsia="Times New Roman" w:hAnsi="Times New Roman" w:cs="Times New Roman"/>
                <w:color w:val="000000"/>
                <w:sz w:val="20"/>
                <w:szCs w:val="20"/>
              </w:rPr>
              <w:t xml:space="preserve">.) по расчетам </w:t>
            </w:r>
            <w:proofErr w:type="spellStart"/>
            <w:r w:rsidRPr="00FB17DB">
              <w:rPr>
                <w:rFonts w:ascii="Times New Roman" w:eastAsia="Times New Roman" w:hAnsi="Times New Roman" w:cs="Times New Roman"/>
                <w:color w:val="000000"/>
                <w:sz w:val="20"/>
                <w:szCs w:val="20"/>
                <w:lang w:val="en-US"/>
              </w:rPr>
              <w:t>Interbrand</w:t>
            </w:r>
            <w:proofErr w:type="spellEnd"/>
          </w:p>
        </w:tc>
      </w:tr>
      <w:tr w:rsidR="009107B2" w:rsidRPr="00493979" w:rsidTr="009107B2">
        <w:trPr>
          <w:trHeight w:val="312"/>
          <w:jc w:val="center"/>
        </w:trPr>
        <w:tc>
          <w:tcPr>
            <w:tcW w:w="1172" w:type="dxa"/>
            <w:shd w:val="clear" w:color="000000" w:fill="FFFFFF"/>
            <w:vAlign w:val="center"/>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1</w:t>
            </w:r>
          </w:p>
        </w:tc>
        <w:tc>
          <w:tcPr>
            <w:tcW w:w="1622"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Газпром</w:t>
            </w:r>
          </w:p>
        </w:tc>
        <w:tc>
          <w:tcPr>
            <w:tcW w:w="1395"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1 992 811</w:t>
            </w:r>
          </w:p>
        </w:tc>
        <w:tc>
          <w:tcPr>
            <w:tcW w:w="1559"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1 147 336</w:t>
            </w:r>
          </w:p>
        </w:tc>
        <w:tc>
          <w:tcPr>
            <w:tcW w:w="1701"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 xml:space="preserve">360 245 </w:t>
            </w:r>
          </w:p>
        </w:tc>
        <w:tc>
          <w:tcPr>
            <w:tcW w:w="1559" w:type="dxa"/>
            <w:shd w:val="clear" w:color="000000" w:fill="FFFFFF"/>
          </w:tcPr>
          <w:p w:rsidR="00171AF5" w:rsidRPr="00493979" w:rsidRDefault="00370093"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1 576 660</w:t>
            </w:r>
          </w:p>
        </w:tc>
        <w:tc>
          <w:tcPr>
            <w:tcW w:w="1276" w:type="dxa"/>
            <w:shd w:val="clear" w:color="000000" w:fill="FFFFFF"/>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1 261 617</w:t>
            </w:r>
          </w:p>
        </w:tc>
      </w:tr>
      <w:tr w:rsidR="009107B2" w:rsidRPr="00493979" w:rsidTr="009107B2">
        <w:trPr>
          <w:trHeight w:val="312"/>
          <w:jc w:val="center"/>
        </w:trPr>
        <w:tc>
          <w:tcPr>
            <w:tcW w:w="1172" w:type="dxa"/>
            <w:shd w:val="clear" w:color="000000" w:fill="FFFFFF"/>
            <w:vAlign w:val="center"/>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2</w:t>
            </w:r>
          </w:p>
        </w:tc>
        <w:tc>
          <w:tcPr>
            <w:tcW w:w="1622"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МТС</w:t>
            </w:r>
          </w:p>
        </w:tc>
        <w:tc>
          <w:tcPr>
            <w:tcW w:w="1395"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230 981</w:t>
            </w:r>
          </w:p>
        </w:tc>
        <w:tc>
          <w:tcPr>
            <w:tcW w:w="1559"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184 124</w:t>
            </w:r>
          </w:p>
        </w:tc>
        <w:tc>
          <w:tcPr>
            <w:tcW w:w="1701"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 xml:space="preserve">76 982 </w:t>
            </w:r>
          </w:p>
        </w:tc>
        <w:tc>
          <w:tcPr>
            <w:tcW w:w="1559" w:type="dxa"/>
            <w:shd w:val="clear" w:color="000000" w:fill="FFFFFF"/>
          </w:tcPr>
          <w:p w:rsidR="00171AF5" w:rsidRPr="00493979" w:rsidRDefault="00370093"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113 442</w:t>
            </w:r>
          </w:p>
        </w:tc>
        <w:tc>
          <w:tcPr>
            <w:tcW w:w="1276" w:type="dxa"/>
            <w:shd w:val="clear" w:color="000000" w:fill="FFFFFF"/>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192 107</w:t>
            </w:r>
          </w:p>
        </w:tc>
      </w:tr>
      <w:tr w:rsidR="009107B2" w:rsidRPr="00493979" w:rsidTr="009107B2">
        <w:trPr>
          <w:trHeight w:val="312"/>
          <w:jc w:val="center"/>
        </w:trPr>
        <w:tc>
          <w:tcPr>
            <w:tcW w:w="1172" w:type="dxa"/>
            <w:shd w:val="clear" w:color="000000" w:fill="FFFFFF"/>
            <w:vAlign w:val="center"/>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3</w:t>
            </w:r>
          </w:p>
        </w:tc>
        <w:tc>
          <w:tcPr>
            <w:tcW w:w="1622"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proofErr w:type="spellStart"/>
            <w:r w:rsidRPr="00493979">
              <w:rPr>
                <w:rFonts w:ascii="Times New Roman" w:eastAsia="Times New Roman" w:hAnsi="Times New Roman" w:cs="Times New Roman"/>
                <w:color w:val="000000"/>
                <w:sz w:val="20"/>
                <w:szCs w:val="20"/>
              </w:rPr>
              <w:t>Билайн</w:t>
            </w:r>
            <w:proofErr w:type="spellEnd"/>
          </w:p>
        </w:tc>
        <w:tc>
          <w:tcPr>
            <w:tcW w:w="1395" w:type="dxa"/>
            <w:shd w:val="clear" w:color="000000" w:fill="FFFFFF"/>
            <w:noWrap/>
            <w:vAlign w:val="center"/>
            <w:hideMark/>
          </w:tcPr>
          <w:p w:rsidR="00171AF5" w:rsidRPr="00493979" w:rsidRDefault="00171AF5" w:rsidP="00B95FBE">
            <w:pPr>
              <w:jc w:val="center"/>
              <w:rPr>
                <w:rFonts w:ascii="Times New Roman" w:hAnsi="Times New Roman" w:cs="Times New Roman"/>
                <w:color w:val="000000"/>
                <w:sz w:val="20"/>
                <w:szCs w:val="20"/>
                <w:lang w:val="en-US"/>
              </w:rPr>
            </w:pPr>
            <w:r w:rsidRPr="00493979">
              <w:rPr>
                <w:rFonts w:ascii="Times New Roman" w:hAnsi="Times New Roman" w:cs="Times New Roman"/>
                <w:color w:val="000000"/>
                <w:sz w:val="20"/>
                <w:szCs w:val="20"/>
              </w:rPr>
              <w:t>198 9</w:t>
            </w:r>
            <w:r w:rsidRPr="00493979">
              <w:rPr>
                <w:rFonts w:ascii="Times New Roman" w:hAnsi="Times New Roman" w:cs="Times New Roman"/>
                <w:color w:val="000000"/>
                <w:sz w:val="20"/>
                <w:szCs w:val="20"/>
                <w:lang w:val="en-US"/>
              </w:rPr>
              <w:t>09</w:t>
            </w:r>
          </w:p>
        </w:tc>
        <w:tc>
          <w:tcPr>
            <w:tcW w:w="1559"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135 921</w:t>
            </w:r>
          </w:p>
        </w:tc>
        <w:tc>
          <w:tcPr>
            <w:tcW w:w="1701"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 xml:space="preserve">29 860 </w:t>
            </w:r>
          </w:p>
        </w:tc>
        <w:tc>
          <w:tcPr>
            <w:tcW w:w="1559" w:type="dxa"/>
            <w:shd w:val="clear" w:color="000000" w:fill="FFFFFF"/>
          </w:tcPr>
          <w:p w:rsidR="00171AF5" w:rsidRPr="00493979" w:rsidRDefault="00370093"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107 841</w:t>
            </w:r>
          </w:p>
        </w:tc>
        <w:tc>
          <w:tcPr>
            <w:tcW w:w="1276" w:type="dxa"/>
            <w:shd w:val="clear" w:color="000000" w:fill="FFFFFF"/>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155 473</w:t>
            </w:r>
          </w:p>
        </w:tc>
      </w:tr>
      <w:tr w:rsidR="009107B2" w:rsidRPr="00493979" w:rsidTr="009107B2">
        <w:trPr>
          <w:trHeight w:val="312"/>
          <w:jc w:val="center"/>
        </w:trPr>
        <w:tc>
          <w:tcPr>
            <w:tcW w:w="1172" w:type="dxa"/>
            <w:shd w:val="clear" w:color="000000" w:fill="FFFFFF"/>
            <w:vAlign w:val="center"/>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4</w:t>
            </w:r>
          </w:p>
        </w:tc>
        <w:tc>
          <w:tcPr>
            <w:tcW w:w="1622"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Мегафон</w:t>
            </w:r>
          </w:p>
        </w:tc>
        <w:tc>
          <w:tcPr>
            <w:tcW w:w="1395"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lang w:val="en-US"/>
              </w:rPr>
            </w:pPr>
            <w:r w:rsidRPr="00493979">
              <w:rPr>
                <w:rFonts w:ascii="Times New Roman" w:eastAsia="Times New Roman" w:hAnsi="Times New Roman" w:cs="Times New Roman"/>
                <w:color w:val="000000"/>
                <w:sz w:val="20"/>
                <w:szCs w:val="20"/>
              </w:rPr>
              <w:t>189 94</w:t>
            </w:r>
            <w:r w:rsidRPr="00493979">
              <w:rPr>
                <w:rFonts w:ascii="Times New Roman" w:eastAsia="Times New Roman" w:hAnsi="Times New Roman" w:cs="Times New Roman"/>
                <w:color w:val="000000"/>
                <w:sz w:val="20"/>
                <w:szCs w:val="20"/>
                <w:lang w:val="en-US"/>
              </w:rPr>
              <w:t>4</w:t>
            </w:r>
          </w:p>
        </w:tc>
        <w:tc>
          <w:tcPr>
            <w:tcW w:w="1559"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146 322</w:t>
            </w:r>
          </w:p>
        </w:tc>
        <w:tc>
          <w:tcPr>
            <w:tcW w:w="1701"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 xml:space="preserve">77 386 </w:t>
            </w:r>
          </w:p>
        </w:tc>
        <w:tc>
          <w:tcPr>
            <w:tcW w:w="1559" w:type="dxa"/>
            <w:shd w:val="clear" w:color="000000" w:fill="FFFFFF"/>
          </w:tcPr>
          <w:p w:rsidR="00171AF5" w:rsidRPr="00493979" w:rsidRDefault="00370093"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137 320</w:t>
            </w:r>
          </w:p>
        </w:tc>
        <w:tc>
          <w:tcPr>
            <w:tcW w:w="1276" w:type="dxa"/>
            <w:shd w:val="clear" w:color="000000" w:fill="FFFFFF"/>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114 156</w:t>
            </w:r>
          </w:p>
        </w:tc>
      </w:tr>
      <w:tr w:rsidR="009107B2" w:rsidRPr="00493979" w:rsidTr="009107B2">
        <w:trPr>
          <w:trHeight w:val="790"/>
          <w:jc w:val="center"/>
        </w:trPr>
        <w:tc>
          <w:tcPr>
            <w:tcW w:w="1172" w:type="dxa"/>
            <w:shd w:val="clear" w:color="000000" w:fill="FFFFFF"/>
            <w:vAlign w:val="center"/>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5</w:t>
            </w:r>
          </w:p>
        </w:tc>
        <w:tc>
          <w:tcPr>
            <w:tcW w:w="1622" w:type="dxa"/>
            <w:shd w:val="clear" w:color="000000" w:fill="FFFFFF"/>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Норильский Никель</w:t>
            </w:r>
          </w:p>
        </w:tc>
        <w:tc>
          <w:tcPr>
            <w:tcW w:w="1395" w:type="dxa"/>
            <w:shd w:val="clear" w:color="000000" w:fill="FFFFFF"/>
            <w:noWrap/>
            <w:vAlign w:val="center"/>
            <w:hideMark/>
          </w:tcPr>
          <w:p w:rsidR="00171AF5" w:rsidRPr="00493979" w:rsidRDefault="00171AF5" w:rsidP="00370093">
            <w:pPr>
              <w:jc w:val="center"/>
              <w:rPr>
                <w:rFonts w:ascii="Times New Roman" w:hAnsi="Times New Roman" w:cs="Times New Roman"/>
                <w:color w:val="000000"/>
                <w:sz w:val="20"/>
                <w:szCs w:val="20"/>
              </w:rPr>
            </w:pPr>
            <w:r w:rsidRPr="00493979">
              <w:rPr>
                <w:rFonts w:ascii="Times New Roman" w:hAnsi="Times New Roman" w:cs="Times New Roman"/>
                <w:color w:val="000000"/>
                <w:sz w:val="20"/>
                <w:szCs w:val="20"/>
              </w:rPr>
              <w:t>93 249</w:t>
            </w:r>
          </w:p>
        </w:tc>
        <w:tc>
          <w:tcPr>
            <w:tcW w:w="1559" w:type="dxa"/>
            <w:shd w:val="clear" w:color="000000" w:fill="FFFFFF"/>
            <w:noWrap/>
            <w:vAlign w:val="center"/>
            <w:hideMark/>
          </w:tcPr>
          <w:p w:rsidR="00171AF5" w:rsidRPr="00493979" w:rsidRDefault="00171AF5" w:rsidP="00370093">
            <w:pPr>
              <w:jc w:val="center"/>
              <w:rPr>
                <w:rFonts w:ascii="Times New Roman" w:hAnsi="Times New Roman" w:cs="Times New Roman"/>
                <w:color w:val="000000"/>
                <w:sz w:val="20"/>
                <w:szCs w:val="20"/>
              </w:rPr>
            </w:pPr>
            <w:r w:rsidRPr="00493979">
              <w:rPr>
                <w:rFonts w:ascii="Times New Roman" w:hAnsi="Times New Roman" w:cs="Times New Roman"/>
                <w:color w:val="000000"/>
                <w:sz w:val="20"/>
                <w:szCs w:val="20"/>
              </w:rPr>
              <w:t>75 920</w:t>
            </w:r>
          </w:p>
        </w:tc>
        <w:tc>
          <w:tcPr>
            <w:tcW w:w="1701" w:type="dxa"/>
            <w:shd w:val="clear" w:color="000000" w:fill="FFFFFF"/>
            <w:noWrap/>
            <w:vAlign w:val="center"/>
            <w:hideMark/>
          </w:tcPr>
          <w:p w:rsidR="00171AF5" w:rsidRPr="00493979" w:rsidRDefault="00171AF5" w:rsidP="00370093">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54 634</w:t>
            </w:r>
          </w:p>
        </w:tc>
        <w:tc>
          <w:tcPr>
            <w:tcW w:w="1559" w:type="dxa"/>
            <w:shd w:val="clear" w:color="000000" w:fill="FFFFFF"/>
            <w:vAlign w:val="center"/>
          </w:tcPr>
          <w:p w:rsidR="00171AF5" w:rsidRPr="00493979" w:rsidRDefault="00370093" w:rsidP="00370093">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69 088</w:t>
            </w:r>
          </w:p>
        </w:tc>
        <w:tc>
          <w:tcPr>
            <w:tcW w:w="1276" w:type="dxa"/>
            <w:shd w:val="clear" w:color="000000" w:fill="FFFFFF"/>
            <w:vAlign w:val="center"/>
            <w:hideMark/>
          </w:tcPr>
          <w:p w:rsidR="00171AF5" w:rsidRPr="00493979" w:rsidRDefault="00171AF5" w:rsidP="00370093">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111 530</w:t>
            </w:r>
          </w:p>
        </w:tc>
      </w:tr>
      <w:tr w:rsidR="009107B2" w:rsidRPr="00493979" w:rsidTr="009107B2">
        <w:trPr>
          <w:trHeight w:val="312"/>
          <w:jc w:val="center"/>
        </w:trPr>
        <w:tc>
          <w:tcPr>
            <w:tcW w:w="1172" w:type="dxa"/>
            <w:shd w:val="clear" w:color="000000" w:fill="FFFFFF"/>
            <w:vAlign w:val="center"/>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6</w:t>
            </w:r>
          </w:p>
        </w:tc>
        <w:tc>
          <w:tcPr>
            <w:tcW w:w="1622"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proofErr w:type="spellStart"/>
            <w:r w:rsidRPr="00493979">
              <w:rPr>
                <w:rFonts w:ascii="Times New Roman" w:eastAsia="Times New Roman" w:hAnsi="Times New Roman" w:cs="Times New Roman"/>
                <w:color w:val="000000"/>
                <w:sz w:val="20"/>
                <w:szCs w:val="20"/>
              </w:rPr>
              <w:t>Лукойл</w:t>
            </w:r>
            <w:proofErr w:type="spellEnd"/>
          </w:p>
        </w:tc>
        <w:tc>
          <w:tcPr>
            <w:tcW w:w="1395"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165 661</w:t>
            </w:r>
          </w:p>
        </w:tc>
        <w:tc>
          <w:tcPr>
            <w:tcW w:w="1559"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77 347</w:t>
            </w:r>
          </w:p>
        </w:tc>
        <w:tc>
          <w:tcPr>
            <w:tcW w:w="1701"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 xml:space="preserve">59 893 </w:t>
            </w:r>
          </w:p>
        </w:tc>
        <w:tc>
          <w:tcPr>
            <w:tcW w:w="1559" w:type="dxa"/>
            <w:shd w:val="clear" w:color="000000" w:fill="FFFFFF"/>
          </w:tcPr>
          <w:p w:rsidR="00171AF5" w:rsidRPr="00493979" w:rsidRDefault="00370093"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150 790</w:t>
            </w:r>
          </w:p>
        </w:tc>
        <w:tc>
          <w:tcPr>
            <w:tcW w:w="1276" w:type="dxa"/>
            <w:shd w:val="clear" w:color="000000" w:fill="FFFFFF"/>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75 191</w:t>
            </w:r>
          </w:p>
        </w:tc>
      </w:tr>
      <w:tr w:rsidR="009107B2" w:rsidRPr="00493979" w:rsidTr="009107B2">
        <w:trPr>
          <w:trHeight w:val="312"/>
          <w:jc w:val="center"/>
        </w:trPr>
        <w:tc>
          <w:tcPr>
            <w:tcW w:w="1172" w:type="dxa"/>
            <w:shd w:val="clear" w:color="000000" w:fill="FFFFFF"/>
            <w:vAlign w:val="center"/>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7</w:t>
            </w:r>
          </w:p>
        </w:tc>
        <w:tc>
          <w:tcPr>
            <w:tcW w:w="1622"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proofErr w:type="spellStart"/>
            <w:r w:rsidRPr="00493979">
              <w:rPr>
                <w:rFonts w:ascii="Times New Roman" w:eastAsia="Times New Roman" w:hAnsi="Times New Roman" w:cs="Times New Roman"/>
                <w:color w:val="000000"/>
                <w:sz w:val="20"/>
                <w:szCs w:val="20"/>
              </w:rPr>
              <w:t>Татнефть</w:t>
            </w:r>
            <w:proofErr w:type="spellEnd"/>
          </w:p>
        </w:tc>
        <w:tc>
          <w:tcPr>
            <w:tcW w:w="1395"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75 234</w:t>
            </w:r>
          </w:p>
        </w:tc>
        <w:tc>
          <w:tcPr>
            <w:tcW w:w="1559"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51 480</w:t>
            </w:r>
          </w:p>
        </w:tc>
        <w:tc>
          <w:tcPr>
            <w:tcW w:w="1701"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 xml:space="preserve">25 559 </w:t>
            </w:r>
          </w:p>
        </w:tc>
        <w:tc>
          <w:tcPr>
            <w:tcW w:w="1559" w:type="dxa"/>
            <w:shd w:val="clear" w:color="000000" w:fill="FFFFFF"/>
          </w:tcPr>
          <w:p w:rsidR="00171AF5" w:rsidRPr="00493979" w:rsidRDefault="00370093"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215 086</w:t>
            </w:r>
          </w:p>
        </w:tc>
        <w:tc>
          <w:tcPr>
            <w:tcW w:w="1276" w:type="dxa"/>
            <w:shd w:val="clear" w:color="000000" w:fill="FFFFFF"/>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53 828</w:t>
            </w:r>
          </w:p>
        </w:tc>
      </w:tr>
      <w:tr w:rsidR="009107B2" w:rsidRPr="00493979" w:rsidTr="009107B2">
        <w:trPr>
          <w:trHeight w:val="312"/>
          <w:jc w:val="center"/>
        </w:trPr>
        <w:tc>
          <w:tcPr>
            <w:tcW w:w="1172" w:type="dxa"/>
            <w:shd w:val="clear" w:color="000000" w:fill="FFFFFF"/>
            <w:vAlign w:val="center"/>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8</w:t>
            </w:r>
          </w:p>
        </w:tc>
        <w:tc>
          <w:tcPr>
            <w:tcW w:w="1622"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Роснефть</w:t>
            </w:r>
          </w:p>
        </w:tc>
        <w:tc>
          <w:tcPr>
            <w:tcW w:w="1395"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60 888</w:t>
            </w:r>
          </w:p>
        </w:tc>
        <w:tc>
          <w:tcPr>
            <w:tcW w:w="1559"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44 871</w:t>
            </w:r>
          </w:p>
        </w:tc>
        <w:tc>
          <w:tcPr>
            <w:tcW w:w="1701"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 xml:space="preserve">17 271 </w:t>
            </w:r>
          </w:p>
        </w:tc>
        <w:tc>
          <w:tcPr>
            <w:tcW w:w="1559" w:type="dxa"/>
            <w:shd w:val="clear" w:color="000000" w:fill="FFFFFF"/>
          </w:tcPr>
          <w:p w:rsidR="00171AF5" w:rsidRPr="00493979" w:rsidRDefault="00370093"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114 172</w:t>
            </w:r>
          </w:p>
        </w:tc>
        <w:tc>
          <w:tcPr>
            <w:tcW w:w="1276" w:type="dxa"/>
            <w:shd w:val="clear" w:color="000000" w:fill="FFFFFF"/>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31 271</w:t>
            </w:r>
          </w:p>
        </w:tc>
      </w:tr>
      <w:tr w:rsidR="009107B2" w:rsidRPr="00493979" w:rsidTr="009107B2">
        <w:trPr>
          <w:trHeight w:val="312"/>
          <w:jc w:val="center"/>
        </w:trPr>
        <w:tc>
          <w:tcPr>
            <w:tcW w:w="1172" w:type="dxa"/>
            <w:shd w:val="clear" w:color="000000" w:fill="FFFFFF"/>
            <w:vAlign w:val="center"/>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9</w:t>
            </w:r>
          </w:p>
        </w:tc>
        <w:tc>
          <w:tcPr>
            <w:tcW w:w="1622"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proofErr w:type="spellStart"/>
            <w:r w:rsidRPr="00493979">
              <w:rPr>
                <w:rFonts w:ascii="Times New Roman" w:eastAsia="Times New Roman" w:hAnsi="Times New Roman" w:cs="Times New Roman"/>
                <w:color w:val="000000"/>
                <w:sz w:val="20"/>
                <w:szCs w:val="20"/>
              </w:rPr>
              <w:t>Металлоинвест</w:t>
            </w:r>
            <w:proofErr w:type="spellEnd"/>
          </w:p>
        </w:tc>
        <w:tc>
          <w:tcPr>
            <w:tcW w:w="1395"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33 253</w:t>
            </w:r>
          </w:p>
        </w:tc>
        <w:tc>
          <w:tcPr>
            <w:tcW w:w="1559"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22 179</w:t>
            </w:r>
          </w:p>
        </w:tc>
        <w:tc>
          <w:tcPr>
            <w:tcW w:w="1701"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 xml:space="preserve">12 772 </w:t>
            </w:r>
          </w:p>
        </w:tc>
        <w:tc>
          <w:tcPr>
            <w:tcW w:w="1559" w:type="dxa"/>
            <w:shd w:val="clear" w:color="000000" w:fill="FFFFFF"/>
          </w:tcPr>
          <w:p w:rsidR="00171AF5" w:rsidRPr="00493979" w:rsidRDefault="00370093"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87 781</w:t>
            </w:r>
          </w:p>
        </w:tc>
        <w:tc>
          <w:tcPr>
            <w:tcW w:w="1276" w:type="dxa"/>
            <w:shd w:val="clear" w:color="000000" w:fill="FFFFFF"/>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26 243</w:t>
            </w:r>
          </w:p>
        </w:tc>
      </w:tr>
      <w:tr w:rsidR="009107B2" w:rsidRPr="00493979" w:rsidTr="009107B2">
        <w:trPr>
          <w:trHeight w:val="312"/>
          <w:jc w:val="center"/>
        </w:trPr>
        <w:tc>
          <w:tcPr>
            <w:tcW w:w="1172" w:type="dxa"/>
            <w:shd w:val="clear" w:color="000000" w:fill="FFFFFF"/>
            <w:vAlign w:val="center"/>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10</w:t>
            </w:r>
          </w:p>
        </w:tc>
        <w:tc>
          <w:tcPr>
            <w:tcW w:w="1622"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proofErr w:type="spellStart"/>
            <w:r w:rsidRPr="00493979">
              <w:rPr>
                <w:rFonts w:ascii="Times New Roman" w:eastAsia="Times New Roman" w:hAnsi="Times New Roman" w:cs="Times New Roman"/>
                <w:color w:val="000000"/>
                <w:sz w:val="20"/>
                <w:szCs w:val="20"/>
              </w:rPr>
              <w:t>Уралкалий</w:t>
            </w:r>
            <w:proofErr w:type="spellEnd"/>
          </w:p>
        </w:tc>
        <w:tc>
          <w:tcPr>
            <w:tcW w:w="1395"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135 909</w:t>
            </w:r>
          </w:p>
        </w:tc>
        <w:tc>
          <w:tcPr>
            <w:tcW w:w="1559"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102 620</w:t>
            </w:r>
          </w:p>
        </w:tc>
        <w:tc>
          <w:tcPr>
            <w:tcW w:w="1701"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41 980</w:t>
            </w:r>
          </w:p>
        </w:tc>
        <w:tc>
          <w:tcPr>
            <w:tcW w:w="1559" w:type="dxa"/>
            <w:shd w:val="clear" w:color="000000" w:fill="FFFFFF"/>
          </w:tcPr>
          <w:p w:rsidR="00171AF5" w:rsidRPr="00493979" w:rsidRDefault="00370093"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44 477</w:t>
            </w:r>
          </w:p>
        </w:tc>
        <w:tc>
          <w:tcPr>
            <w:tcW w:w="1276" w:type="dxa"/>
            <w:shd w:val="clear" w:color="000000" w:fill="FFFFFF"/>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26 231</w:t>
            </w:r>
          </w:p>
        </w:tc>
      </w:tr>
      <w:tr w:rsidR="009107B2" w:rsidRPr="00493979" w:rsidTr="009107B2">
        <w:trPr>
          <w:trHeight w:val="312"/>
          <w:jc w:val="center"/>
        </w:trPr>
        <w:tc>
          <w:tcPr>
            <w:tcW w:w="1172" w:type="dxa"/>
            <w:shd w:val="clear" w:color="000000" w:fill="FFFFFF"/>
            <w:vAlign w:val="center"/>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11</w:t>
            </w:r>
          </w:p>
        </w:tc>
        <w:tc>
          <w:tcPr>
            <w:tcW w:w="1622"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Аэрофлот</w:t>
            </w:r>
          </w:p>
        </w:tc>
        <w:tc>
          <w:tcPr>
            <w:tcW w:w="1395"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27 428</w:t>
            </w:r>
          </w:p>
        </w:tc>
        <w:tc>
          <w:tcPr>
            <w:tcW w:w="1559"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22 163</w:t>
            </w:r>
          </w:p>
        </w:tc>
        <w:tc>
          <w:tcPr>
            <w:tcW w:w="1701" w:type="dxa"/>
            <w:shd w:val="clear" w:color="000000" w:fill="FFFFFF"/>
            <w:noWrap/>
            <w:vAlign w:val="center"/>
            <w:hideMark/>
          </w:tcPr>
          <w:p w:rsidR="00171AF5" w:rsidRPr="00493979" w:rsidRDefault="00171AF5" w:rsidP="00F96773">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 xml:space="preserve">3 234 </w:t>
            </w:r>
          </w:p>
        </w:tc>
        <w:tc>
          <w:tcPr>
            <w:tcW w:w="1559" w:type="dxa"/>
            <w:shd w:val="clear" w:color="000000" w:fill="FFFFFF"/>
          </w:tcPr>
          <w:p w:rsidR="00171AF5" w:rsidRPr="00493979" w:rsidRDefault="00370093"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48 382</w:t>
            </w:r>
          </w:p>
        </w:tc>
        <w:tc>
          <w:tcPr>
            <w:tcW w:w="1276" w:type="dxa"/>
            <w:shd w:val="clear" w:color="000000" w:fill="FFFFFF"/>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25 949</w:t>
            </w:r>
          </w:p>
        </w:tc>
      </w:tr>
      <w:tr w:rsidR="009107B2" w:rsidRPr="00493979" w:rsidTr="009107B2">
        <w:trPr>
          <w:trHeight w:val="312"/>
          <w:jc w:val="center"/>
        </w:trPr>
        <w:tc>
          <w:tcPr>
            <w:tcW w:w="1172" w:type="dxa"/>
            <w:shd w:val="clear" w:color="000000" w:fill="FFFFFF"/>
            <w:vAlign w:val="center"/>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12</w:t>
            </w:r>
          </w:p>
        </w:tc>
        <w:tc>
          <w:tcPr>
            <w:tcW w:w="1622"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proofErr w:type="spellStart"/>
            <w:r w:rsidRPr="00493979">
              <w:rPr>
                <w:rFonts w:ascii="Times New Roman" w:eastAsia="Times New Roman" w:hAnsi="Times New Roman" w:cs="Times New Roman"/>
                <w:color w:val="000000"/>
                <w:sz w:val="20"/>
                <w:szCs w:val="20"/>
              </w:rPr>
              <w:t>Сургутнефтегаз</w:t>
            </w:r>
            <w:proofErr w:type="spellEnd"/>
          </w:p>
        </w:tc>
        <w:tc>
          <w:tcPr>
            <w:tcW w:w="1395"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31 752</w:t>
            </w:r>
          </w:p>
        </w:tc>
        <w:tc>
          <w:tcPr>
            <w:tcW w:w="1559"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29 107</w:t>
            </w:r>
          </w:p>
        </w:tc>
        <w:tc>
          <w:tcPr>
            <w:tcW w:w="1701"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 xml:space="preserve">11 127 </w:t>
            </w:r>
          </w:p>
        </w:tc>
        <w:tc>
          <w:tcPr>
            <w:tcW w:w="1559" w:type="dxa"/>
            <w:shd w:val="clear" w:color="000000" w:fill="FFFFFF"/>
          </w:tcPr>
          <w:p w:rsidR="00171AF5" w:rsidRPr="00493979" w:rsidRDefault="00370093"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33 392</w:t>
            </w:r>
          </w:p>
        </w:tc>
        <w:tc>
          <w:tcPr>
            <w:tcW w:w="1276" w:type="dxa"/>
            <w:shd w:val="clear" w:color="000000" w:fill="FFFFFF"/>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21 792</w:t>
            </w:r>
          </w:p>
        </w:tc>
      </w:tr>
      <w:tr w:rsidR="009107B2" w:rsidRPr="00493979" w:rsidTr="009107B2">
        <w:trPr>
          <w:trHeight w:val="312"/>
          <w:jc w:val="center"/>
        </w:trPr>
        <w:tc>
          <w:tcPr>
            <w:tcW w:w="1172" w:type="dxa"/>
            <w:shd w:val="clear" w:color="000000" w:fill="FFFFFF"/>
            <w:vAlign w:val="center"/>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13</w:t>
            </w:r>
          </w:p>
        </w:tc>
        <w:tc>
          <w:tcPr>
            <w:tcW w:w="1622"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proofErr w:type="spellStart"/>
            <w:r w:rsidRPr="00493979">
              <w:rPr>
                <w:rFonts w:ascii="Times New Roman" w:eastAsia="Times New Roman" w:hAnsi="Times New Roman" w:cs="Times New Roman"/>
                <w:color w:val="000000"/>
                <w:sz w:val="20"/>
                <w:szCs w:val="20"/>
              </w:rPr>
              <w:t>Мечел</w:t>
            </w:r>
            <w:proofErr w:type="spellEnd"/>
          </w:p>
        </w:tc>
        <w:tc>
          <w:tcPr>
            <w:tcW w:w="1395"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45 691</w:t>
            </w:r>
          </w:p>
        </w:tc>
        <w:tc>
          <w:tcPr>
            <w:tcW w:w="1559"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19 047</w:t>
            </w:r>
          </w:p>
        </w:tc>
        <w:tc>
          <w:tcPr>
            <w:tcW w:w="1701"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 xml:space="preserve">4 380 </w:t>
            </w:r>
          </w:p>
        </w:tc>
        <w:tc>
          <w:tcPr>
            <w:tcW w:w="1559" w:type="dxa"/>
            <w:shd w:val="clear" w:color="000000" w:fill="FFFFFF"/>
          </w:tcPr>
          <w:p w:rsidR="00171AF5" w:rsidRPr="00493979" w:rsidRDefault="00370093"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3 546</w:t>
            </w:r>
          </w:p>
        </w:tc>
        <w:tc>
          <w:tcPr>
            <w:tcW w:w="1276" w:type="dxa"/>
            <w:shd w:val="clear" w:color="000000" w:fill="FFFFFF"/>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10 151</w:t>
            </w:r>
          </w:p>
        </w:tc>
      </w:tr>
      <w:tr w:rsidR="009107B2" w:rsidRPr="00493979" w:rsidTr="009107B2">
        <w:trPr>
          <w:trHeight w:val="312"/>
          <w:jc w:val="center"/>
        </w:trPr>
        <w:tc>
          <w:tcPr>
            <w:tcW w:w="1172" w:type="dxa"/>
            <w:shd w:val="clear" w:color="000000" w:fill="FFFFFF"/>
            <w:vAlign w:val="center"/>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14</w:t>
            </w:r>
          </w:p>
        </w:tc>
        <w:tc>
          <w:tcPr>
            <w:tcW w:w="1622"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Магнит</w:t>
            </w:r>
          </w:p>
        </w:tc>
        <w:tc>
          <w:tcPr>
            <w:tcW w:w="1395"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lang w:val="en-US"/>
              </w:rPr>
            </w:pPr>
            <w:r w:rsidRPr="00493979">
              <w:rPr>
                <w:rFonts w:ascii="Times New Roman" w:eastAsia="Times New Roman" w:hAnsi="Times New Roman" w:cs="Times New Roman"/>
                <w:color w:val="000000"/>
                <w:sz w:val="20"/>
                <w:szCs w:val="20"/>
                <w:lang w:val="en-US"/>
              </w:rPr>
              <w:t>32 802</w:t>
            </w:r>
          </w:p>
        </w:tc>
        <w:tc>
          <w:tcPr>
            <w:tcW w:w="1559"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10 711</w:t>
            </w:r>
          </w:p>
        </w:tc>
        <w:tc>
          <w:tcPr>
            <w:tcW w:w="1701" w:type="dxa"/>
            <w:shd w:val="clear" w:color="000000" w:fill="FFFFFF"/>
            <w:noWrap/>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 xml:space="preserve">1 105 </w:t>
            </w:r>
          </w:p>
        </w:tc>
        <w:tc>
          <w:tcPr>
            <w:tcW w:w="1559" w:type="dxa"/>
            <w:shd w:val="clear" w:color="000000" w:fill="FFFFFF"/>
          </w:tcPr>
          <w:p w:rsidR="00171AF5" w:rsidRPr="00493979" w:rsidRDefault="00370093" w:rsidP="006471C4">
            <w:pPr>
              <w:spacing w:after="0" w:line="240" w:lineRule="auto"/>
              <w:jc w:val="center"/>
              <w:rPr>
                <w:rFonts w:ascii="Times New Roman" w:eastAsia="Times New Roman" w:hAnsi="Times New Roman" w:cs="Times New Roman"/>
                <w:color w:val="000000"/>
                <w:sz w:val="20"/>
                <w:szCs w:val="20"/>
                <w:lang w:val="en-US"/>
              </w:rPr>
            </w:pPr>
            <w:r w:rsidRPr="00493979">
              <w:rPr>
                <w:rFonts w:ascii="Times New Roman" w:eastAsia="Times New Roman" w:hAnsi="Times New Roman" w:cs="Times New Roman"/>
                <w:color w:val="000000"/>
                <w:sz w:val="20"/>
                <w:szCs w:val="20"/>
                <w:lang w:val="en-US"/>
              </w:rPr>
              <w:t>46 544</w:t>
            </w:r>
          </w:p>
        </w:tc>
        <w:tc>
          <w:tcPr>
            <w:tcW w:w="1276" w:type="dxa"/>
            <w:shd w:val="clear" w:color="000000" w:fill="FFFFFF"/>
            <w:vAlign w:val="center"/>
            <w:hideMark/>
          </w:tcPr>
          <w:p w:rsidR="00171AF5" w:rsidRPr="00493979" w:rsidRDefault="00171AF5" w:rsidP="006471C4">
            <w:pPr>
              <w:spacing w:after="0" w:line="240" w:lineRule="auto"/>
              <w:jc w:val="center"/>
              <w:rPr>
                <w:rFonts w:ascii="Times New Roman" w:eastAsia="Times New Roman" w:hAnsi="Times New Roman" w:cs="Times New Roman"/>
                <w:color w:val="000000"/>
                <w:sz w:val="20"/>
                <w:szCs w:val="20"/>
              </w:rPr>
            </w:pPr>
            <w:r w:rsidRPr="00493979">
              <w:rPr>
                <w:rFonts w:ascii="Times New Roman" w:eastAsia="Times New Roman" w:hAnsi="Times New Roman" w:cs="Times New Roman"/>
                <w:color w:val="000000"/>
                <w:sz w:val="20"/>
                <w:szCs w:val="20"/>
              </w:rPr>
              <w:t>8 187</w:t>
            </w:r>
          </w:p>
        </w:tc>
      </w:tr>
    </w:tbl>
    <w:p w:rsidR="006471C4" w:rsidRDefault="006471C4" w:rsidP="00A94CF7">
      <w:pPr>
        <w:autoSpaceDE w:val="0"/>
        <w:autoSpaceDN w:val="0"/>
        <w:adjustRightInd w:val="0"/>
        <w:spacing w:after="0" w:line="360" w:lineRule="auto"/>
        <w:ind w:firstLine="567"/>
        <w:jc w:val="both"/>
        <w:rPr>
          <w:rFonts w:ascii="Times New Roman" w:eastAsiaTheme="minorHAnsi" w:hAnsi="Times New Roman" w:cs="Times New Roman"/>
          <w:bCs/>
          <w:color w:val="000000" w:themeColor="text1"/>
          <w:sz w:val="24"/>
          <w:szCs w:val="24"/>
          <w:lang w:eastAsia="en-US"/>
        </w:rPr>
      </w:pPr>
    </w:p>
    <w:p w:rsidR="00CE28F0" w:rsidRDefault="00CE28F0" w:rsidP="0019346D">
      <w:pPr>
        <w:autoSpaceDE w:val="0"/>
        <w:autoSpaceDN w:val="0"/>
        <w:adjustRightInd w:val="0"/>
        <w:spacing w:after="0" w:line="360" w:lineRule="auto"/>
        <w:ind w:firstLine="709"/>
        <w:jc w:val="both"/>
        <w:rPr>
          <w:rFonts w:ascii="Times New Roman" w:eastAsiaTheme="minorHAnsi" w:hAnsi="Times New Roman" w:cs="Times New Roman"/>
          <w:bCs/>
          <w:color w:val="000000" w:themeColor="text1"/>
          <w:sz w:val="24"/>
          <w:szCs w:val="24"/>
          <w:lang w:eastAsia="en-US"/>
        </w:rPr>
      </w:pPr>
      <w:r>
        <w:rPr>
          <w:rFonts w:ascii="Times New Roman" w:eastAsiaTheme="minorHAnsi" w:hAnsi="Times New Roman" w:cs="Times New Roman"/>
          <w:bCs/>
          <w:color w:val="000000" w:themeColor="text1"/>
          <w:sz w:val="24"/>
          <w:szCs w:val="24"/>
          <w:lang w:eastAsia="en-US"/>
        </w:rPr>
        <w:t>По полученным результатам, можно сказать, что выдвинутое предположение о несоответствии стоимости бренда, посчитанной по финансов</w:t>
      </w:r>
      <w:r w:rsidR="00AA6E77">
        <w:rPr>
          <w:rFonts w:ascii="Times New Roman" w:eastAsiaTheme="minorHAnsi" w:hAnsi="Times New Roman" w:cs="Times New Roman"/>
          <w:bCs/>
          <w:color w:val="000000" w:themeColor="text1"/>
          <w:sz w:val="24"/>
          <w:szCs w:val="24"/>
          <w:lang w:eastAsia="en-US"/>
        </w:rPr>
        <w:t>ым</w:t>
      </w:r>
      <w:r>
        <w:rPr>
          <w:rFonts w:ascii="Times New Roman" w:eastAsiaTheme="minorHAnsi" w:hAnsi="Times New Roman" w:cs="Times New Roman"/>
          <w:bCs/>
          <w:color w:val="000000" w:themeColor="text1"/>
          <w:sz w:val="24"/>
          <w:szCs w:val="24"/>
          <w:lang w:eastAsia="en-US"/>
        </w:rPr>
        <w:t xml:space="preserve"> модел</w:t>
      </w:r>
      <w:r w:rsidR="00AA6E77">
        <w:rPr>
          <w:rFonts w:ascii="Times New Roman" w:eastAsiaTheme="minorHAnsi" w:hAnsi="Times New Roman" w:cs="Times New Roman"/>
          <w:bCs/>
          <w:color w:val="000000" w:themeColor="text1"/>
          <w:sz w:val="24"/>
          <w:szCs w:val="24"/>
          <w:lang w:eastAsia="en-US"/>
        </w:rPr>
        <w:t>ям</w:t>
      </w:r>
      <w:r>
        <w:rPr>
          <w:rFonts w:ascii="Times New Roman" w:eastAsiaTheme="minorHAnsi" w:hAnsi="Times New Roman" w:cs="Times New Roman"/>
          <w:bCs/>
          <w:color w:val="000000" w:themeColor="text1"/>
          <w:sz w:val="24"/>
          <w:szCs w:val="24"/>
          <w:lang w:eastAsia="en-US"/>
        </w:rPr>
        <w:t xml:space="preserve"> и стоимости по коммерческой модели, оказалось верным. В целом можно отметить, что результаты, полученные по модели </w:t>
      </w:r>
      <w:r>
        <w:rPr>
          <w:rFonts w:ascii="Times New Roman" w:eastAsiaTheme="minorHAnsi" w:hAnsi="Times New Roman" w:cs="Times New Roman"/>
          <w:bCs/>
          <w:color w:val="000000" w:themeColor="text1"/>
          <w:sz w:val="24"/>
          <w:szCs w:val="24"/>
          <w:lang w:val="en-US" w:eastAsia="en-US"/>
        </w:rPr>
        <w:t>Hirose</w:t>
      </w:r>
      <w:r>
        <w:rPr>
          <w:rFonts w:ascii="Times New Roman" w:eastAsiaTheme="minorHAnsi" w:hAnsi="Times New Roman" w:cs="Times New Roman"/>
          <w:bCs/>
          <w:color w:val="000000" w:themeColor="text1"/>
          <w:sz w:val="24"/>
          <w:szCs w:val="24"/>
          <w:lang w:eastAsia="en-US"/>
        </w:rPr>
        <w:t xml:space="preserve">, выше, чем оценки компании </w:t>
      </w:r>
      <w:proofErr w:type="spellStart"/>
      <w:r>
        <w:rPr>
          <w:rFonts w:ascii="Times New Roman" w:eastAsiaTheme="minorHAnsi" w:hAnsi="Times New Roman" w:cs="Times New Roman"/>
          <w:bCs/>
          <w:color w:val="000000" w:themeColor="text1"/>
          <w:sz w:val="24"/>
          <w:szCs w:val="24"/>
          <w:lang w:val="en-US" w:eastAsia="en-US"/>
        </w:rPr>
        <w:t>Interbrand</w:t>
      </w:r>
      <w:proofErr w:type="spellEnd"/>
      <w:r>
        <w:rPr>
          <w:rFonts w:ascii="Times New Roman" w:eastAsiaTheme="minorHAnsi" w:hAnsi="Times New Roman" w:cs="Times New Roman"/>
          <w:bCs/>
          <w:color w:val="000000" w:themeColor="text1"/>
          <w:sz w:val="24"/>
          <w:szCs w:val="24"/>
          <w:lang w:eastAsia="en-US"/>
        </w:rPr>
        <w:t xml:space="preserve"> в</w:t>
      </w:r>
      <w:r w:rsidRPr="00D12F10">
        <w:rPr>
          <w:rFonts w:ascii="Times New Roman" w:eastAsiaTheme="minorHAnsi" w:hAnsi="Times New Roman" w:cs="Times New Roman"/>
          <w:bCs/>
          <w:color w:val="000000" w:themeColor="text1"/>
          <w:sz w:val="24"/>
          <w:szCs w:val="24"/>
          <w:lang w:eastAsia="en-US"/>
        </w:rPr>
        <w:t xml:space="preserve"> </w:t>
      </w:r>
      <w:r>
        <w:rPr>
          <w:rFonts w:ascii="Times New Roman" w:eastAsiaTheme="minorHAnsi" w:hAnsi="Times New Roman" w:cs="Times New Roman"/>
          <w:bCs/>
          <w:color w:val="000000" w:themeColor="text1"/>
          <w:sz w:val="24"/>
          <w:szCs w:val="24"/>
          <w:lang w:eastAsia="en-US"/>
        </w:rPr>
        <w:t xml:space="preserve">среднем в </w:t>
      </w:r>
      <w:r w:rsidR="00023362">
        <w:rPr>
          <w:rFonts w:ascii="Times New Roman" w:eastAsiaTheme="minorHAnsi" w:hAnsi="Times New Roman" w:cs="Times New Roman"/>
          <w:bCs/>
          <w:color w:val="000000" w:themeColor="text1"/>
          <w:sz w:val="24"/>
          <w:szCs w:val="24"/>
          <w:lang w:eastAsia="en-US"/>
        </w:rPr>
        <w:t>2</w:t>
      </w:r>
      <w:r>
        <w:rPr>
          <w:rFonts w:ascii="Times New Roman" w:eastAsiaTheme="minorHAnsi" w:hAnsi="Times New Roman" w:cs="Times New Roman"/>
          <w:bCs/>
          <w:color w:val="000000" w:themeColor="text1"/>
          <w:sz w:val="24"/>
          <w:szCs w:val="24"/>
          <w:lang w:eastAsia="en-US"/>
        </w:rPr>
        <w:t>,</w:t>
      </w:r>
      <w:r w:rsidR="00023362">
        <w:rPr>
          <w:rFonts w:ascii="Times New Roman" w:eastAsiaTheme="minorHAnsi" w:hAnsi="Times New Roman" w:cs="Times New Roman"/>
          <w:bCs/>
          <w:color w:val="000000" w:themeColor="text1"/>
          <w:sz w:val="24"/>
          <w:szCs w:val="24"/>
          <w:lang w:eastAsia="en-US"/>
        </w:rPr>
        <w:t>1</w:t>
      </w:r>
      <w:r>
        <w:rPr>
          <w:rFonts w:ascii="Times New Roman" w:eastAsiaTheme="minorHAnsi" w:hAnsi="Times New Roman" w:cs="Times New Roman"/>
          <w:bCs/>
          <w:color w:val="000000" w:themeColor="text1"/>
          <w:sz w:val="24"/>
          <w:szCs w:val="24"/>
          <w:lang w:eastAsia="en-US"/>
        </w:rPr>
        <w:t xml:space="preserve"> раза</w:t>
      </w:r>
      <w:r w:rsidRPr="00D12F10">
        <w:rPr>
          <w:rFonts w:ascii="Times New Roman" w:eastAsiaTheme="minorHAnsi" w:hAnsi="Times New Roman" w:cs="Times New Roman"/>
          <w:bCs/>
          <w:color w:val="000000" w:themeColor="text1"/>
          <w:sz w:val="24"/>
          <w:szCs w:val="24"/>
          <w:lang w:eastAsia="en-US"/>
        </w:rPr>
        <w:t>.</w:t>
      </w:r>
      <w:r>
        <w:rPr>
          <w:rFonts w:ascii="Times New Roman" w:eastAsiaTheme="minorHAnsi" w:hAnsi="Times New Roman" w:cs="Times New Roman"/>
          <w:bCs/>
          <w:color w:val="000000" w:themeColor="text1"/>
          <w:sz w:val="24"/>
          <w:szCs w:val="24"/>
          <w:lang w:eastAsia="en-US"/>
        </w:rPr>
        <w:t xml:space="preserve"> Оценка бренда компании Норильский Никель единственная получилась ниже. </w:t>
      </w:r>
      <w:proofErr w:type="gramStart"/>
      <w:r>
        <w:rPr>
          <w:rFonts w:ascii="Times New Roman" w:eastAsiaTheme="minorHAnsi" w:hAnsi="Times New Roman" w:cs="Times New Roman"/>
          <w:bCs/>
          <w:color w:val="000000" w:themeColor="text1"/>
          <w:sz w:val="24"/>
          <w:szCs w:val="24"/>
          <w:lang w:eastAsia="en-US"/>
        </w:rPr>
        <w:t xml:space="preserve">Возможно,  это связано с низкой долей рекламных расходов в операционных расходах, всего в среднем  5%, тогда как у компаний, работающих в той же отрасли доля значительно выше – у компании </w:t>
      </w:r>
      <w:proofErr w:type="spellStart"/>
      <w:r>
        <w:rPr>
          <w:rFonts w:ascii="Times New Roman" w:eastAsiaTheme="minorHAnsi" w:hAnsi="Times New Roman" w:cs="Times New Roman"/>
          <w:bCs/>
          <w:color w:val="000000" w:themeColor="text1"/>
          <w:sz w:val="24"/>
          <w:szCs w:val="24"/>
          <w:lang w:eastAsia="en-US"/>
        </w:rPr>
        <w:t>Мечел</w:t>
      </w:r>
      <w:proofErr w:type="spellEnd"/>
      <w:r>
        <w:rPr>
          <w:rFonts w:ascii="Times New Roman" w:eastAsiaTheme="minorHAnsi" w:hAnsi="Times New Roman" w:cs="Times New Roman"/>
          <w:bCs/>
          <w:color w:val="000000" w:themeColor="text1"/>
          <w:sz w:val="24"/>
          <w:szCs w:val="24"/>
          <w:lang w:eastAsia="en-US"/>
        </w:rPr>
        <w:t xml:space="preserve"> в среднем 17%, у </w:t>
      </w:r>
      <w:proofErr w:type="spellStart"/>
      <w:r>
        <w:rPr>
          <w:rFonts w:ascii="Times New Roman" w:eastAsiaTheme="minorHAnsi" w:hAnsi="Times New Roman" w:cs="Times New Roman"/>
          <w:bCs/>
          <w:color w:val="000000" w:themeColor="text1"/>
          <w:sz w:val="24"/>
          <w:szCs w:val="24"/>
          <w:lang w:eastAsia="en-US"/>
        </w:rPr>
        <w:t>Металлоинвеста</w:t>
      </w:r>
      <w:proofErr w:type="spellEnd"/>
      <w:r>
        <w:rPr>
          <w:rFonts w:ascii="Times New Roman" w:eastAsiaTheme="minorHAnsi" w:hAnsi="Times New Roman" w:cs="Times New Roman"/>
          <w:bCs/>
          <w:color w:val="000000" w:themeColor="text1"/>
          <w:sz w:val="24"/>
          <w:szCs w:val="24"/>
          <w:lang w:eastAsia="en-US"/>
        </w:rPr>
        <w:t xml:space="preserve">  в среднем 23%. Отношение рекламных расходов к операционным используется при расчете драйвера престижа для выделения той ценовой премии, которая приходиться на сильный бренд компании.</w:t>
      </w:r>
      <w:proofErr w:type="gramEnd"/>
    </w:p>
    <w:p w:rsidR="001922C1" w:rsidRDefault="001922C1" w:rsidP="001922C1">
      <w:pPr>
        <w:spacing w:after="0" w:line="360" w:lineRule="auto"/>
        <w:ind w:firstLine="709"/>
        <w:jc w:val="both"/>
        <w:rPr>
          <w:rFonts w:ascii="Times New Roman" w:hAnsi="Times New Roman" w:cs="Times New Roman"/>
          <w:sz w:val="24"/>
          <w:szCs w:val="24"/>
        </w:rPr>
      </w:pPr>
      <w:r>
        <w:rPr>
          <w:rFonts w:ascii="Times New Roman" w:eastAsiaTheme="minorHAnsi" w:hAnsi="Times New Roman" w:cs="Times New Roman"/>
          <w:bCs/>
          <w:color w:val="000000" w:themeColor="text1"/>
          <w:sz w:val="24"/>
          <w:szCs w:val="24"/>
          <w:lang w:eastAsia="en-US"/>
        </w:rPr>
        <w:t xml:space="preserve">В основном результаты, полученные по модели </w:t>
      </w:r>
      <w:r>
        <w:rPr>
          <w:rFonts w:ascii="Times New Roman" w:eastAsiaTheme="minorHAnsi" w:hAnsi="Times New Roman" w:cs="Times New Roman"/>
          <w:bCs/>
          <w:color w:val="000000" w:themeColor="text1"/>
          <w:sz w:val="24"/>
          <w:szCs w:val="24"/>
          <w:lang w:val="en-US" w:eastAsia="en-US"/>
        </w:rPr>
        <w:t>Hirose</w:t>
      </w:r>
      <w:r>
        <w:rPr>
          <w:rFonts w:ascii="Times New Roman" w:eastAsiaTheme="minorHAnsi" w:hAnsi="Times New Roman" w:cs="Times New Roman"/>
          <w:bCs/>
          <w:color w:val="000000" w:themeColor="text1"/>
          <w:sz w:val="24"/>
          <w:szCs w:val="24"/>
          <w:lang w:eastAsia="en-US"/>
        </w:rPr>
        <w:t xml:space="preserve">, получились выше, чем оценки компании </w:t>
      </w:r>
      <w:proofErr w:type="spellStart"/>
      <w:r>
        <w:rPr>
          <w:rFonts w:ascii="Times New Roman" w:eastAsiaTheme="minorHAnsi" w:hAnsi="Times New Roman" w:cs="Times New Roman"/>
          <w:bCs/>
          <w:color w:val="000000" w:themeColor="text1"/>
          <w:sz w:val="24"/>
          <w:szCs w:val="24"/>
          <w:lang w:val="en-US" w:eastAsia="en-US"/>
        </w:rPr>
        <w:t>Interbrand</w:t>
      </w:r>
      <w:proofErr w:type="spellEnd"/>
      <w:r>
        <w:rPr>
          <w:rFonts w:ascii="Times New Roman" w:eastAsiaTheme="minorHAnsi" w:hAnsi="Times New Roman" w:cs="Times New Roman"/>
          <w:bCs/>
          <w:color w:val="000000" w:themeColor="text1"/>
          <w:sz w:val="24"/>
          <w:szCs w:val="24"/>
          <w:lang w:eastAsia="en-US"/>
        </w:rPr>
        <w:t>, возможно из-за того, что используемая модель не учитывает все риски</w:t>
      </w:r>
      <w:r w:rsidRPr="00091823">
        <w:rPr>
          <w:rFonts w:ascii="Times New Roman" w:hAnsi="Times New Roman" w:cs="Times New Roman"/>
          <w:sz w:val="24"/>
          <w:szCs w:val="24"/>
        </w:rPr>
        <w:t xml:space="preserve"> </w:t>
      </w:r>
      <w:r>
        <w:rPr>
          <w:rFonts w:ascii="Times New Roman" w:hAnsi="Times New Roman" w:cs="Times New Roman"/>
          <w:sz w:val="24"/>
          <w:szCs w:val="24"/>
        </w:rPr>
        <w:t xml:space="preserve">при дисконтировании. При применении доходного подхода советуют использовать </w:t>
      </w:r>
      <w:r w:rsidRPr="000D24EA">
        <w:rPr>
          <w:rFonts w:ascii="Times New Roman" w:hAnsi="Times New Roman" w:cs="Times New Roman"/>
          <w:sz w:val="24"/>
          <w:szCs w:val="24"/>
        </w:rPr>
        <w:t>средневзвешенн</w:t>
      </w:r>
      <w:r>
        <w:rPr>
          <w:rFonts w:ascii="Times New Roman" w:hAnsi="Times New Roman" w:cs="Times New Roman"/>
          <w:sz w:val="24"/>
          <w:szCs w:val="24"/>
        </w:rPr>
        <w:t>ую</w:t>
      </w:r>
      <w:r w:rsidRPr="000D24EA">
        <w:rPr>
          <w:rFonts w:ascii="Times New Roman" w:hAnsi="Times New Roman" w:cs="Times New Roman"/>
          <w:sz w:val="24"/>
          <w:szCs w:val="24"/>
        </w:rPr>
        <w:t xml:space="preserve"> стоимост</w:t>
      </w:r>
      <w:r>
        <w:rPr>
          <w:rFonts w:ascii="Times New Roman" w:hAnsi="Times New Roman" w:cs="Times New Roman"/>
          <w:sz w:val="24"/>
          <w:szCs w:val="24"/>
        </w:rPr>
        <w:t>ь</w:t>
      </w:r>
      <w:r w:rsidRPr="000D24EA">
        <w:rPr>
          <w:rFonts w:ascii="Times New Roman" w:hAnsi="Times New Roman" w:cs="Times New Roman"/>
          <w:sz w:val="24"/>
          <w:szCs w:val="24"/>
        </w:rPr>
        <w:t xml:space="preserve"> капитала компании</w:t>
      </w:r>
      <w:r>
        <w:rPr>
          <w:rFonts w:ascii="Times New Roman" w:hAnsi="Times New Roman" w:cs="Times New Roman"/>
          <w:sz w:val="24"/>
          <w:szCs w:val="24"/>
        </w:rPr>
        <w:t xml:space="preserve">, а не </w:t>
      </w:r>
      <w:proofErr w:type="spellStart"/>
      <w:r>
        <w:rPr>
          <w:rFonts w:ascii="Times New Roman" w:hAnsi="Times New Roman" w:cs="Times New Roman"/>
          <w:sz w:val="24"/>
          <w:szCs w:val="24"/>
        </w:rPr>
        <w:t>безрисковую</w:t>
      </w:r>
      <w:proofErr w:type="spellEnd"/>
      <w:r>
        <w:rPr>
          <w:rFonts w:ascii="Times New Roman" w:hAnsi="Times New Roman" w:cs="Times New Roman"/>
          <w:sz w:val="24"/>
          <w:szCs w:val="24"/>
        </w:rPr>
        <w:t xml:space="preserve"> ставку. </w:t>
      </w:r>
    </w:p>
    <w:p w:rsidR="001922C1" w:rsidRDefault="001922C1" w:rsidP="001922C1">
      <w:pPr>
        <w:spacing w:after="0" w:line="360" w:lineRule="auto"/>
        <w:ind w:firstLine="709"/>
        <w:jc w:val="both"/>
        <w:rPr>
          <w:rFonts w:ascii="Times New Roman" w:eastAsiaTheme="minorHAnsi" w:hAnsi="Times New Roman" w:cs="Times New Roman"/>
          <w:bCs/>
          <w:color w:val="000000" w:themeColor="text1"/>
          <w:sz w:val="24"/>
          <w:szCs w:val="24"/>
          <w:lang w:eastAsia="en-US"/>
        </w:rPr>
      </w:pPr>
      <w:r>
        <w:rPr>
          <w:rFonts w:ascii="Times New Roman" w:eastAsiaTheme="minorHAnsi" w:hAnsi="Times New Roman" w:cs="Times New Roman"/>
          <w:bCs/>
          <w:color w:val="000000" w:themeColor="text1"/>
          <w:sz w:val="24"/>
          <w:szCs w:val="24"/>
          <w:lang w:eastAsia="en-US"/>
        </w:rPr>
        <w:t xml:space="preserve">Результаты, полученные по модифицированной модели </w:t>
      </w:r>
      <w:r>
        <w:rPr>
          <w:rFonts w:ascii="Times New Roman" w:eastAsiaTheme="minorHAnsi" w:hAnsi="Times New Roman" w:cs="Times New Roman"/>
          <w:bCs/>
          <w:color w:val="000000" w:themeColor="text1"/>
          <w:sz w:val="24"/>
          <w:szCs w:val="24"/>
          <w:lang w:val="en-US" w:eastAsia="en-US"/>
        </w:rPr>
        <w:t>Hirose</w:t>
      </w:r>
      <w:r w:rsidRPr="00EA76E3">
        <w:rPr>
          <w:rFonts w:ascii="Times New Roman" w:hAnsi="Times New Roman" w:cs="Times New Roman"/>
          <w:sz w:val="24"/>
          <w:szCs w:val="24"/>
        </w:rPr>
        <w:t xml:space="preserve"> </w:t>
      </w:r>
      <w:r w:rsidRPr="000E0643">
        <w:rPr>
          <w:rFonts w:ascii="Times New Roman" w:hAnsi="Times New Roman" w:cs="Times New Roman"/>
          <w:sz w:val="24"/>
          <w:szCs w:val="24"/>
        </w:rPr>
        <w:t>с использованием средневзвешенных затрат на капитал в качестве ставки капитализации и учетом темпов роста компании</w:t>
      </w:r>
      <w:r>
        <w:rPr>
          <w:rFonts w:ascii="Times New Roman" w:eastAsiaTheme="minorHAnsi" w:hAnsi="Times New Roman" w:cs="Times New Roman"/>
          <w:bCs/>
          <w:color w:val="000000" w:themeColor="text1"/>
          <w:sz w:val="24"/>
          <w:szCs w:val="24"/>
          <w:lang w:eastAsia="en-US"/>
        </w:rPr>
        <w:t xml:space="preserve">, получились наиболее близки к экспертной оценке из всех рассмотренных моделей. Они выше, чем оценки компании </w:t>
      </w:r>
      <w:proofErr w:type="spellStart"/>
      <w:r>
        <w:rPr>
          <w:rFonts w:ascii="Times New Roman" w:eastAsiaTheme="minorHAnsi" w:hAnsi="Times New Roman" w:cs="Times New Roman"/>
          <w:bCs/>
          <w:color w:val="000000" w:themeColor="text1"/>
          <w:sz w:val="24"/>
          <w:szCs w:val="24"/>
          <w:lang w:val="en-US" w:eastAsia="en-US"/>
        </w:rPr>
        <w:t>Interbrand</w:t>
      </w:r>
      <w:proofErr w:type="spellEnd"/>
      <w:r>
        <w:rPr>
          <w:rFonts w:ascii="Times New Roman" w:eastAsiaTheme="minorHAnsi" w:hAnsi="Times New Roman" w:cs="Times New Roman"/>
          <w:bCs/>
          <w:color w:val="000000" w:themeColor="text1"/>
          <w:sz w:val="24"/>
          <w:szCs w:val="24"/>
          <w:lang w:eastAsia="en-US"/>
        </w:rPr>
        <w:t xml:space="preserve"> в среднем в 1,3 раза. В то время как модель, включающая в себя все модификации, т.е. учитывающей модифицированный драйвер престижности наряду </w:t>
      </w:r>
      <w:r w:rsidR="00AA6E77">
        <w:rPr>
          <w:rFonts w:ascii="Times New Roman" w:eastAsiaTheme="minorHAnsi" w:hAnsi="Times New Roman" w:cs="Times New Roman"/>
          <w:bCs/>
          <w:color w:val="000000" w:themeColor="text1"/>
          <w:sz w:val="24"/>
          <w:szCs w:val="24"/>
          <w:lang w:eastAsia="en-US"/>
        </w:rPr>
        <w:t>со</w:t>
      </w:r>
      <w:r>
        <w:rPr>
          <w:rFonts w:ascii="Times New Roman" w:eastAsiaTheme="minorHAnsi" w:hAnsi="Times New Roman" w:cs="Times New Roman"/>
          <w:bCs/>
          <w:color w:val="000000" w:themeColor="text1"/>
          <w:sz w:val="24"/>
          <w:szCs w:val="24"/>
          <w:lang w:eastAsia="en-US"/>
        </w:rPr>
        <w:t xml:space="preserve"> средневзвешенными затратами на капитал и темпами роста, дала заниженные результаты, в среднем </w:t>
      </w:r>
      <w:r w:rsidR="00023362">
        <w:rPr>
          <w:rFonts w:ascii="Times New Roman" w:eastAsiaTheme="minorHAnsi" w:hAnsi="Times New Roman" w:cs="Times New Roman"/>
          <w:bCs/>
          <w:color w:val="000000" w:themeColor="text1"/>
          <w:sz w:val="24"/>
          <w:szCs w:val="24"/>
          <w:lang w:eastAsia="en-US"/>
        </w:rPr>
        <w:t xml:space="preserve">на 50% </w:t>
      </w:r>
      <w:r w:rsidRPr="00972796">
        <w:rPr>
          <w:rFonts w:ascii="Times New Roman" w:eastAsiaTheme="minorHAnsi" w:hAnsi="Times New Roman" w:cs="Times New Roman"/>
          <w:bCs/>
          <w:color w:val="000000" w:themeColor="text1"/>
          <w:sz w:val="24"/>
          <w:szCs w:val="24"/>
          <w:lang w:eastAsia="en-US"/>
        </w:rPr>
        <w:t>ниже экспертной оценки.</w:t>
      </w:r>
    </w:p>
    <w:p w:rsidR="00CE28F0" w:rsidRDefault="00CE28F0" w:rsidP="00A94CF7">
      <w:pPr>
        <w:autoSpaceDE w:val="0"/>
        <w:autoSpaceDN w:val="0"/>
        <w:adjustRightInd w:val="0"/>
        <w:spacing w:after="0" w:line="360" w:lineRule="auto"/>
        <w:ind w:firstLine="567"/>
        <w:jc w:val="both"/>
        <w:rPr>
          <w:rFonts w:ascii="Times New Roman" w:eastAsiaTheme="minorHAnsi" w:hAnsi="Times New Roman" w:cs="Times New Roman"/>
          <w:bCs/>
          <w:color w:val="000000" w:themeColor="text1"/>
          <w:sz w:val="24"/>
          <w:szCs w:val="24"/>
          <w:lang w:eastAsia="en-US"/>
        </w:rPr>
      </w:pPr>
    </w:p>
    <w:p w:rsidR="00F96773" w:rsidRPr="006471C4" w:rsidRDefault="00F96773" w:rsidP="00F96773">
      <w:pPr>
        <w:autoSpaceDE w:val="0"/>
        <w:autoSpaceDN w:val="0"/>
        <w:adjustRightInd w:val="0"/>
        <w:spacing w:after="0" w:line="360" w:lineRule="auto"/>
        <w:ind w:firstLine="567"/>
        <w:jc w:val="right"/>
        <w:rPr>
          <w:rFonts w:ascii="Times New Roman" w:eastAsiaTheme="minorHAnsi" w:hAnsi="Times New Roman" w:cs="Times New Roman"/>
          <w:bCs/>
          <w:color w:val="000000" w:themeColor="text1"/>
          <w:sz w:val="24"/>
          <w:szCs w:val="24"/>
          <w:lang w:eastAsia="en-US"/>
        </w:rPr>
      </w:pPr>
      <w:r>
        <w:rPr>
          <w:rFonts w:ascii="Times New Roman" w:eastAsiaTheme="minorHAnsi" w:hAnsi="Times New Roman" w:cs="Times New Roman"/>
          <w:bCs/>
          <w:color w:val="000000" w:themeColor="text1"/>
          <w:sz w:val="24"/>
          <w:szCs w:val="24"/>
          <w:lang w:eastAsia="en-US"/>
        </w:rPr>
        <w:t xml:space="preserve">Таблица </w:t>
      </w:r>
      <w:r w:rsidR="00482B3C">
        <w:rPr>
          <w:rFonts w:ascii="Times New Roman" w:eastAsiaTheme="minorHAnsi" w:hAnsi="Times New Roman" w:cs="Times New Roman"/>
          <w:bCs/>
          <w:color w:val="000000" w:themeColor="text1"/>
          <w:sz w:val="24"/>
          <w:szCs w:val="24"/>
          <w:lang w:eastAsia="en-US"/>
        </w:rPr>
        <w:t>8</w:t>
      </w:r>
    </w:p>
    <w:p w:rsidR="00F96773" w:rsidRDefault="00EA76E3" w:rsidP="00F96773">
      <w:pPr>
        <w:autoSpaceDE w:val="0"/>
        <w:autoSpaceDN w:val="0"/>
        <w:adjustRightInd w:val="0"/>
        <w:spacing w:line="360" w:lineRule="auto"/>
        <w:ind w:firstLine="567"/>
        <w:jc w:val="center"/>
        <w:rPr>
          <w:rFonts w:ascii="Times New Roman" w:hAnsi="Times New Roman" w:cs="Times New Roman"/>
          <w:sz w:val="24"/>
          <w:szCs w:val="24"/>
        </w:rPr>
      </w:pPr>
      <w:r>
        <w:rPr>
          <w:rFonts w:ascii="Times New Roman" w:eastAsiaTheme="minorHAnsi" w:hAnsi="Times New Roman" w:cs="Times New Roman"/>
          <w:bCs/>
          <w:color w:val="000000" w:themeColor="text1"/>
          <w:sz w:val="24"/>
          <w:szCs w:val="24"/>
          <w:lang w:eastAsia="en-US"/>
        </w:rPr>
        <w:t xml:space="preserve">Соотношения стоимостей </w:t>
      </w:r>
      <w:r w:rsidRPr="00A94CF7">
        <w:rPr>
          <w:rFonts w:ascii="Times New Roman" w:hAnsi="Times New Roman" w:cs="Times New Roman"/>
          <w:sz w:val="24"/>
          <w:szCs w:val="24"/>
        </w:rPr>
        <w:t xml:space="preserve">брендов компаний, полученных по </w:t>
      </w:r>
      <w:r>
        <w:rPr>
          <w:rFonts w:ascii="Times New Roman" w:hAnsi="Times New Roman" w:cs="Times New Roman"/>
          <w:sz w:val="24"/>
          <w:szCs w:val="24"/>
        </w:rPr>
        <w:t>модели</w:t>
      </w:r>
      <w:r w:rsidRPr="006471C4">
        <w:rPr>
          <w:rFonts w:ascii="Times New Roman" w:hAnsi="Times New Roman" w:cs="Times New Roman"/>
          <w:sz w:val="24"/>
          <w:szCs w:val="24"/>
        </w:rPr>
        <w:t xml:space="preserve"> </w:t>
      </w:r>
      <w:r>
        <w:rPr>
          <w:rFonts w:ascii="Times New Roman" w:hAnsi="Times New Roman" w:cs="Times New Roman"/>
          <w:sz w:val="24"/>
          <w:szCs w:val="24"/>
          <w:lang w:val="en-US"/>
        </w:rPr>
        <w:t>Hirose</w:t>
      </w:r>
      <w:r>
        <w:rPr>
          <w:rFonts w:ascii="Times New Roman" w:hAnsi="Times New Roman" w:cs="Times New Roman"/>
          <w:sz w:val="24"/>
          <w:szCs w:val="24"/>
        </w:rPr>
        <w:t xml:space="preserve">, </w:t>
      </w:r>
      <w:r w:rsidR="009107B2">
        <w:rPr>
          <w:rFonts w:ascii="Times New Roman" w:hAnsi="Times New Roman" w:cs="Times New Roman"/>
          <w:sz w:val="24"/>
          <w:szCs w:val="24"/>
        </w:rPr>
        <w:t xml:space="preserve">по </w:t>
      </w:r>
      <w:r>
        <w:rPr>
          <w:rFonts w:ascii="Times New Roman" w:hAnsi="Times New Roman" w:cs="Times New Roman"/>
          <w:sz w:val="24"/>
          <w:szCs w:val="24"/>
        </w:rPr>
        <w:t>ее двум модификациям</w:t>
      </w:r>
      <w:r w:rsidR="009107B2">
        <w:rPr>
          <w:rFonts w:ascii="Times New Roman" w:hAnsi="Times New Roman" w:cs="Times New Roman"/>
          <w:sz w:val="24"/>
          <w:szCs w:val="24"/>
        </w:rPr>
        <w:t xml:space="preserve"> и по методу освобождения от роялти,</w:t>
      </w:r>
      <w:r>
        <w:rPr>
          <w:rFonts w:ascii="Times New Roman" w:hAnsi="Times New Roman" w:cs="Times New Roman"/>
          <w:sz w:val="24"/>
          <w:szCs w:val="24"/>
        </w:rPr>
        <w:t xml:space="preserve"> к</w:t>
      </w:r>
      <w:r w:rsidRPr="00A94CF7">
        <w:rPr>
          <w:rFonts w:ascii="Times New Roman" w:hAnsi="Times New Roman" w:cs="Times New Roman"/>
          <w:sz w:val="24"/>
          <w:szCs w:val="24"/>
        </w:rPr>
        <w:t xml:space="preserve"> </w:t>
      </w:r>
      <w:r>
        <w:rPr>
          <w:rFonts w:ascii="Times New Roman" w:hAnsi="Times New Roman" w:cs="Times New Roman"/>
          <w:sz w:val="24"/>
          <w:szCs w:val="24"/>
        </w:rPr>
        <w:t>экспертной оценке</w:t>
      </w:r>
      <w:r w:rsidR="00F96773">
        <w:rPr>
          <w:rFonts w:ascii="Times New Roman" w:hAnsi="Times New Roman" w:cs="Times New Roman"/>
          <w:sz w:val="24"/>
          <w:szCs w:val="24"/>
        </w:rPr>
        <w:t>.</w:t>
      </w:r>
    </w:p>
    <w:tbl>
      <w:tblPr>
        <w:tblW w:w="0" w:type="auto"/>
        <w:jc w:val="center"/>
        <w:tblInd w:w="-803" w:type="dxa"/>
        <w:tblLook w:val="04A0"/>
      </w:tblPr>
      <w:tblGrid>
        <w:gridCol w:w="1440"/>
        <w:gridCol w:w="2551"/>
        <w:gridCol w:w="1155"/>
        <w:gridCol w:w="47"/>
        <w:gridCol w:w="1701"/>
        <w:gridCol w:w="38"/>
        <w:gridCol w:w="1962"/>
        <w:gridCol w:w="1489"/>
      </w:tblGrid>
      <w:tr w:rsidR="009107B2" w:rsidRPr="006B7422" w:rsidTr="00493979">
        <w:trPr>
          <w:trHeight w:val="414"/>
          <w:jc w:val="center"/>
        </w:trPr>
        <w:tc>
          <w:tcPr>
            <w:tcW w:w="1440" w:type="dxa"/>
            <w:vMerge w:val="restart"/>
            <w:tcBorders>
              <w:top w:val="single" w:sz="4" w:space="0" w:color="auto"/>
              <w:left w:val="single" w:sz="4" w:space="0" w:color="auto"/>
              <w:right w:val="single" w:sz="4" w:space="0" w:color="auto"/>
            </w:tcBorders>
            <w:shd w:val="clear" w:color="000000" w:fill="FFFFFF"/>
            <w:vAlign w:val="center"/>
          </w:tcPr>
          <w:p w:rsidR="009107B2" w:rsidRPr="006B7422" w:rsidRDefault="009107B2" w:rsidP="006B7422">
            <w:pPr>
              <w:spacing w:after="0" w:line="240" w:lineRule="auto"/>
              <w:jc w:val="center"/>
              <w:rPr>
                <w:rFonts w:ascii="Times New Roman" w:eastAsia="Times New Roman" w:hAnsi="Times New Roman" w:cs="Times New Roman"/>
                <w:color w:val="000000"/>
              </w:rPr>
            </w:pPr>
            <w:r w:rsidRPr="006B7422">
              <w:rPr>
                <w:rFonts w:ascii="Times New Roman" w:eastAsia="Times New Roman" w:hAnsi="Times New Roman" w:cs="Times New Roman"/>
                <w:color w:val="000000"/>
              </w:rPr>
              <w:t xml:space="preserve">2013 по </w:t>
            </w:r>
            <w:proofErr w:type="spellStart"/>
            <w:r w:rsidRPr="006B7422">
              <w:rPr>
                <w:rFonts w:ascii="Times New Roman" w:eastAsia="Times New Roman" w:hAnsi="Times New Roman" w:cs="Times New Roman"/>
                <w:color w:val="000000"/>
                <w:lang w:val="en-US"/>
              </w:rPr>
              <w:t>Interbrand</w:t>
            </w:r>
            <w:proofErr w:type="spellEnd"/>
          </w:p>
        </w:tc>
        <w:tc>
          <w:tcPr>
            <w:tcW w:w="2551" w:type="dxa"/>
            <w:vMerge w:val="restart"/>
            <w:tcBorders>
              <w:top w:val="single" w:sz="4" w:space="0" w:color="auto"/>
              <w:left w:val="single" w:sz="4" w:space="0" w:color="auto"/>
              <w:right w:val="single" w:sz="4" w:space="0" w:color="auto"/>
            </w:tcBorders>
            <w:shd w:val="clear" w:color="000000" w:fill="FFFFFF"/>
            <w:noWrap/>
            <w:vAlign w:val="center"/>
            <w:hideMark/>
          </w:tcPr>
          <w:p w:rsidR="009107B2" w:rsidRPr="006B7422" w:rsidRDefault="009107B2" w:rsidP="006B7422">
            <w:pPr>
              <w:spacing w:after="0" w:line="240" w:lineRule="auto"/>
              <w:jc w:val="center"/>
              <w:rPr>
                <w:rFonts w:ascii="Times New Roman" w:eastAsia="Times New Roman" w:hAnsi="Times New Roman" w:cs="Times New Roman"/>
                <w:color w:val="000000"/>
              </w:rPr>
            </w:pPr>
            <w:r w:rsidRPr="006B7422">
              <w:rPr>
                <w:rFonts w:ascii="Times New Roman" w:eastAsia="Times New Roman" w:hAnsi="Times New Roman" w:cs="Times New Roman"/>
                <w:color w:val="000000"/>
              </w:rPr>
              <w:t>Бренд</w:t>
            </w:r>
          </w:p>
        </w:tc>
        <w:tc>
          <w:tcPr>
            <w:tcW w:w="4903" w:type="dxa"/>
            <w:gridSpan w:val="5"/>
            <w:tcBorders>
              <w:top w:val="single" w:sz="4" w:space="0" w:color="auto"/>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after="0" w:line="240" w:lineRule="auto"/>
              <w:jc w:val="center"/>
              <w:rPr>
                <w:rFonts w:ascii="Times New Roman" w:eastAsia="Times New Roman" w:hAnsi="Times New Roman" w:cs="Times New Roman"/>
                <w:color w:val="000000"/>
                <w:lang w:val="en-US"/>
              </w:rPr>
            </w:pPr>
            <w:r w:rsidRPr="006B7422">
              <w:rPr>
                <w:rFonts w:ascii="Times New Roman" w:eastAsia="Times New Roman" w:hAnsi="Times New Roman" w:cs="Times New Roman"/>
                <w:color w:val="000000"/>
                <w:lang w:val="en-US"/>
              </w:rPr>
              <w:t>Hirose</w:t>
            </w:r>
          </w:p>
        </w:tc>
        <w:tc>
          <w:tcPr>
            <w:tcW w:w="1489" w:type="dxa"/>
            <w:vMerge w:val="restart"/>
            <w:tcBorders>
              <w:top w:val="single" w:sz="4" w:space="0" w:color="auto"/>
              <w:left w:val="single" w:sz="4" w:space="0" w:color="auto"/>
              <w:right w:val="single" w:sz="4" w:space="0" w:color="auto"/>
            </w:tcBorders>
            <w:shd w:val="clear" w:color="000000" w:fill="FFFFFF"/>
            <w:vAlign w:val="center"/>
          </w:tcPr>
          <w:p w:rsidR="009107B2" w:rsidRPr="006B7422" w:rsidRDefault="009107B2" w:rsidP="006B7422">
            <w:pPr>
              <w:spacing w:after="0" w:line="240" w:lineRule="auto"/>
              <w:jc w:val="center"/>
              <w:rPr>
                <w:rFonts w:ascii="Times New Roman" w:eastAsia="Times New Roman" w:hAnsi="Times New Roman" w:cs="Times New Roman"/>
                <w:color w:val="000000"/>
                <w:lang w:val="en-US"/>
              </w:rPr>
            </w:pPr>
            <w:r w:rsidRPr="006B7422">
              <w:rPr>
                <w:rFonts w:ascii="Times New Roman" w:eastAsia="Times New Roman" w:hAnsi="Times New Roman" w:cs="Times New Roman"/>
                <w:color w:val="000000"/>
                <w:lang w:val="en-US"/>
              </w:rPr>
              <w:t>Royalty relief</w:t>
            </w:r>
          </w:p>
        </w:tc>
      </w:tr>
      <w:tr w:rsidR="009107B2" w:rsidRPr="006B7422" w:rsidTr="00493979">
        <w:trPr>
          <w:trHeight w:val="414"/>
          <w:jc w:val="center"/>
        </w:trPr>
        <w:tc>
          <w:tcPr>
            <w:tcW w:w="1440" w:type="dxa"/>
            <w:vMerge/>
            <w:tcBorders>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after="0" w:line="240" w:lineRule="auto"/>
              <w:jc w:val="center"/>
              <w:rPr>
                <w:rFonts w:ascii="Times New Roman" w:eastAsia="Times New Roman" w:hAnsi="Times New Roman" w:cs="Times New Roman"/>
                <w:color w:val="000000"/>
              </w:rPr>
            </w:pPr>
          </w:p>
        </w:tc>
        <w:tc>
          <w:tcPr>
            <w:tcW w:w="2551" w:type="dxa"/>
            <w:vMerge/>
            <w:tcBorders>
              <w:left w:val="single" w:sz="4" w:space="0" w:color="auto"/>
              <w:bottom w:val="single" w:sz="4" w:space="0" w:color="auto"/>
              <w:right w:val="single" w:sz="4" w:space="0" w:color="auto"/>
            </w:tcBorders>
            <w:shd w:val="clear" w:color="000000" w:fill="FFFFFF"/>
            <w:noWrap/>
            <w:vAlign w:val="center"/>
            <w:hideMark/>
          </w:tcPr>
          <w:p w:rsidR="009107B2" w:rsidRPr="006B7422" w:rsidRDefault="009107B2" w:rsidP="006B7422">
            <w:pPr>
              <w:spacing w:after="0" w:line="240" w:lineRule="auto"/>
              <w:jc w:val="center"/>
              <w:rPr>
                <w:rFonts w:ascii="Times New Roman" w:eastAsia="Times New Roman" w:hAnsi="Times New Roman" w:cs="Times New Roman"/>
                <w:color w:val="000000"/>
              </w:rPr>
            </w:pPr>
          </w:p>
        </w:tc>
        <w:tc>
          <w:tcPr>
            <w:tcW w:w="1202"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after="0" w:line="240" w:lineRule="auto"/>
              <w:jc w:val="center"/>
              <w:rPr>
                <w:rFonts w:ascii="Times New Roman" w:eastAsia="Times New Roman" w:hAnsi="Times New Roman" w:cs="Times New Roman"/>
                <w:color w:val="000000"/>
              </w:rPr>
            </w:pPr>
            <w:proofErr w:type="spellStart"/>
            <w:r w:rsidRPr="006B7422">
              <w:rPr>
                <w:rFonts w:ascii="Times New Roman" w:eastAsia="Times New Roman" w:hAnsi="Times New Roman" w:cs="Times New Roman"/>
                <w:color w:val="000000"/>
              </w:rPr>
              <w:t>VBr</w:t>
            </w:r>
            <w:proofErr w:type="spellEnd"/>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after="0" w:line="240" w:lineRule="auto"/>
              <w:jc w:val="center"/>
              <w:rPr>
                <w:rFonts w:ascii="Times New Roman" w:eastAsia="Times New Roman" w:hAnsi="Times New Roman" w:cs="Times New Roman"/>
                <w:color w:val="000000"/>
              </w:rPr>
            </w:pPr>
            <w:proofErr w:type="spellStart"/>
            <w:r w:rsidRPr="006B7422">
              <w:rPr>
                <w:rFonts w:ascii="Times New Roman" w:eastAsia="Times New Roman" w:hAnsi="Times New Roman" w:cs="Times New Roman"/>
                <w:color w:val="000000"/>
              </w:rPr>
              <w:t>VBr</w:t>
            </w:r>
            <w:proofErr w:type="spellEnd"/>
            <w:r w:rsidRPr="006B7422">
              <w:rPr>
                <w:rFonts w:ascii="Times New Roman" w:eastAsia="Times New Roman" w:hAnsi="Times New Roman" w:cs="Times New Roman"/>
                <w:color w:val="000000"/>
              </w:rPr>
              <w:t xml:space="preserve"> (</w:t>
            </w:r>
            <w:proofErr w:type="spellStart"/>
            <w:r w:rsidRPr="006B7422">
              <w:rPr>
                <w:rFonts w:ascii="Times New Roman" w:eastAsia="Times New Roman" w:hAnsi="Times New Roman" w:cs="Times New Roman"/>
                <w:color w:val="000000"/>
              </w:rPr>
              <w:t>WACC,g,PD</w:t>
            </w:r>
            <w:proofErr w:type="spellEnd"/>
            <w:r w:rsidRPr="006B7422">
              <w:rPr>
                <w:rFonts w:ascii="Times New Roman" w:eastAsia="Times New Roman" w:hAnsi="Times New Roman" w:cs="Times New Roman"/>
                <w:color w:val="000000"/>
              </w:rPr>
              <w:t>)</w:t>
            </w:r>
          </w:p>
        </w:tc>
        <w:tc>
          <w:tcPr>
            <w:tcW w:w="2000"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after="0" w:line="240" w:lineRule="auto"/>
              <w:jc w:val="center"/>
              <w:rPr>
                <w:rFonts w:ascii="Times New Roman" w:eastAsia="Times New Roman" w:hAnsi="Times New Roman" w:cs="Times New Roman"/>
                <w:color w:val="000000"/>
              </w:rPr>
            </w:pPr>
            <w:proofErr w:type="spellStart"/>
            <w:r w:rsidRPr="006B7422">
              <w:rPr>
                <w:rFonts w:ascii="Times New Roman" w:eastAsia="Times New Roman" w:hAnsi="Times New Roman" w:cs="Times New Roman"/>
                <w:color w:val="000000"/>
              </w:rPr>
              <w:t>VBr</w:t>
            </w:r>
            <w:proofErr w:type="spellEnd"/>
            <w:r w:rsidRPr="006B7422">
              <w:rPr>
                <w:rFonts w:ascii="Times New Roman" w:eastAsia="Times New Roman" w:hAnsi="Times New Roman" w:cs="Times New Roman"/>
                <w:color w:val="000000"/>
              </w:rPr>
              <w:t xml:space="preserve"> (</w:t>
            </w:r>
            <w:proofErr w:type="spellStart"/>
            <w:r w:rsidRPr="006B7422">
              <w:rPr>
                <w:rFonts w:ascii="Times New Roman" w:eastAsia="Times New Roman" w:hAnsi="Times New Roman" w:cs="Times New Roman"/>
                <w:color w:val="000000"/>
              </w:rPr>
              <w:t>WACC,g,PDm</w:t>
            </w:r>
            <w:proofErr w:type="spellEnd"/>
            <w:r w:rsidRPr="006B7422">
              <w:rPr>
                <w:rFonts w:ascii="Times New Roman" w:eastAsia="Times New Roman" w:hAnsi="Times New Roman" w:cs="Times New Roman"/>
                <w:color w:val="000000"/>
              </w:rPr>
              <w:t>)</w:t>
            </w:r>
          </w:p>
        </w:tc>
        <w:tc>
          <w:tcPr>
            <w:tcW w:w="1489" w:type="dxa"/>
            <w:vMerge/>
            <w:tcBorders>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after="0" w:line="240" w:lineRule="auto"/>
              <w:jc w:val="center"/>
              <w:rPr>
                <w:rFonts w:ascii="Times New Roman" w:eastAsia="Times New Roman" w:hAnsi="Times New Roman" w:cs="Times New Roman"/>
                <w:color w:val="000000"/>
              </w:rPr>
            </w:pPr>
          </w:p>
        </w:tc>
      </w:tr>
      <w:tr w:rsidR="009107B2" w:rsidRPr="006B7422" w:rsidTr="00493979">
        <w:trPr>
          <w:trHeight w:val="312"/>
          <w:jc w:val="center"/>
        </w:trPr>
        <w:tc>
          <w:tcPr>
            <w:tcW w:w="1440"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after="0" w:line="240" w:lineRule="auto"/>
              <w:jc w:val="center"/>
              <w:rPr>
                <w:rFonts w:ascii="Times New Roman" w:eastAsia="Times New Roman" w:hAnsi="Times New Roman" w:cs="Times New Roman"/>
                <w:color w:val="000000"/>
              </w:rPr>
            </w:pPr>
            <w:r w:rsidRPr="006B7422">
              <w:rPr>
                <w:rFonts w:ascii="Times New Roman" w:eastAsia="Times New Roman" w:hAnsi="Times New Roman" w:cs="Times New Roman"/>
                <w:color w:val="000000"/>
              </w:rPr>
              <w:t>1</w:t>
            </w:r>
          </w:p>
        </w:tc>
        <w:tc>
          <w:tcPr>
            <w:tcW w:w="2551" w:type="dxa"/>
            <w:tcBorders>
              <w:top w:val="nil"/>
              <w:left w:val="single" w:sz="4" w:space="0" w:color="auto"/>
              <w:bottom w:val="single" w:sz="4" w:space="0" w:color="auto"/>
              <w:right w:val="single" w:sz="4" w:space="0" w:color="auto"/>
            </w:tcBorders>
            <w:shd w:val="clear" w:color="000000" w:fill="FFFFFF"/>
            <w:noWrap/>
            <w:vAlign w:val="center"/>
            <w:hideMark/>
          </w:tcPr>
          <w:p w:rsidR="009107B2" w:rsidRPr="006B7422" w:rsidRDefault="009107B2" w:rsidP="006B7422">
            <w:pPr>
              <w:spacing w:after="0" w:line="240" w:lineRule="auto"/>
              <w:jc w:val="center"/>
              <w:rPr>
                <w:rFonts w:ascii="Times New Roman" w:eastAsia="Times New Roman" w:hAnsi="Times New Roman" w:cs="Times New Roman"/>
                <w:color w:val="000000"/>
              </w:rPr>
            </w:pPr>
            <w:r w:rsidRPr="006B7422">
              <w:rPr>
                <w:rFonts w:ascii="Times New Roman" w:eastAsia="Times New Roman" w:hAnsi="Times New Roman" w:cs="Times New Roman"/>
                <w:color w:val="000000"/>
              </w:rPr>
              <w:t>Газпром</w:t>
            </w:r>
          </w:p>
        </w:tc>
        <w:tc>
          <w:tcPr>
            <w:tcW w:w="1155"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158%</w:t>
            </w:r>
          </w:p>
        </w:tc>
        <w:tc>
          <w:tcPr>
            <w:tcW w:w="1786" w:type="dxa"/>
            <w:gridSpan w:val="3"/>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91%</w:t>
            </w:r>
          </w:p>
        </w:tc>
        <w:tc>
          <w:tcPr>
            <w:tcW w:w="1962"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29%</w:t>
            </w:r>
          </w:p>
        </w:tc>
        <w:tc>
          <w:tcPr>
            <w:tcW w:w="1489"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125%</w:t>
            </w:r>
          </w:p>
        </w:tc>
      </w:tr>
      <w:tr w:rsidR="009107B2" w:rsidRPr="006B7422" w:rsidTr="00493979">
        <w:trPr>
          <w:trHeight w:val="312"/>
          <w:jc w:val="center"/>
        </w:trPr>
        <w:tc>
          <w:tcPr>
            <w:tcW w:w="1440"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after="0" w:line="240" w:lineRule="auto"/>
              <w:jc w:val="center"/>
              <w:rPr>
                <w:rFonts w:ascii="Times New Roman" w:eastAsia="Times New Roman" w:hAnsi="Times New Roman" w:cs="Times New Roman"/>
                <w:color w:val="000000"/>
              </w:rPr>
            </w:pPr>
            <w:r w:rsidRPr="006B7422">
              <w:rPr>
                <w:rFonts w:ascii="Times New Roman" w:eastAsia="Times New Roman" w:hAnsi="Times New Roman" w:cs="Times New Roman"/>
                <w:color w:val="000000"/>
              </w:rPr>
              <w:t>2</w:t>
            </w:r>
          </w:p>
        </w:tc>
        <w:tc>
          <w:tcPr>
            <w:tcW w:w="2551" w:type="dxa"/>
            <w:tcBorders>
              <w:top w:val="nil"/>
              <w:left w:val="single" w:sz="4" w:space="0" w:color="auto"/>
              <w:bottom w:val="single" w:sz="4" w:space="0" w:color="auto"/>
              <w:right w:val="single" w:sz="4" w:space="0" w:color="auto"/>
            </w:tcBorders>
            <w:shd w:val="clear" w:color="000000" w:fill="FFFFFF"/>
            <w:noWrap/>
            <w:vAlign w:val="center"/>
            <w:hideMark/>
          </w:tcPr>
          <w:p w:rsidR="009107B2" w:rsidRPr="006B7422" w:rsidRDefault="009107B2" w:rsidP="006B7422">
            <w:pPr>
              <w:spacing w:after="0" w:line="240" w:lineRule="auto"/>
              <w:jc w:val="center"/>
              <w:rPr>
                <w:rFonts w:ascii="Times New Roman" w:eastAsia="Times New Roman" w:hAnsi="Times New Roman" w:cs="Times New Roman"/>
                <w:color w:val="000000"/>
              </w:rPr>
            </w:pPr>
            <w:r w:rsidRPr="006B7422">
              <w:rPr>
                <w:rFonts w:ascii="Times New Roman" w:eastAsia="Times New Roman" w:hAnsi="Times New Roman" w:cs="Times New Roman"/>
                <w:color w:val="000000"/>
              </w:rPr>
              <w:t>МТС</w:t>
            </w:r>
          </w:p>
        </w:tc>
        <w:tc>
          <w:tcPr>
            <w:tcW w:w="1155"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120%</w:t>
            </w:r>
          </w:p>
        </w:tc>
        <w:tc>
          <w:tcPr>
            <w:tcW w:w="1786" w:type="dxa"/>
            <w:gridSpan w:val="3"/>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96%</w:t>
            </w:r>
          </w:p>
        </w:tc>
        <w:tc>
          <w:tcPr>
            <w:tcW w:w="1962"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40%</w:t>
            </w:r>
          </w:p>
        </w:tc>
        <w:tc>
          <w:tcPr>
            <w:tcW w:w="1489"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59%</w:t>
            </w:r>
          </w:p>
        </w:tc>
      </w:tr>
      <w:tr w:rsidR="009107B2" w:rsidRPr="006B7422" w:rsidTr="00493979">
        <w:trPr>
          <w:trHeight w:val="312"/>
          <w:jc w:val="center"/>
        </w:trPr>
        <w:tc>
          <w:tcPr>
            <w:tcW w:w="1440"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after="0" w:line="240" w:lineRule="auto"/>
              <w:jc w:val="center"/>
              <w:rPr>
                <w:rFonts w:ascii="Times New Roman" w:eastAsia="Times New Roman" w:hAnsi="Times New Roman" w:cs="Times New Roman"/>
                <w:color w:val="000000"/>
              </w:rPr>
            </w:pPr>
            <w:r w:rsidRPr="006B7422">
              <w:rPr>
                <w:rFonts w:ascii="Times New Roman" w:eastAsia="Times New Roman" w:hAnsi="Times New Roman" w:cs="Times New Roman"/>
                <w:color w:val="000000"/>
              </w:rPr>
              <w:t>3</w:t>
            </w:r>
          </w:p>
        </w:tc>
        <w:tc>
          <w:tcPr>
            <w:tcW w:w="2551" w:type="dxa"/>
            <w:tcBorders>
              <w:top w:val="nil"/>
              <w:left w:val="single" w:sz="4" w:space="0" w:color="auto"/>
              <w:bottom w:val="single" w:sz="4" w:space="0" w:color="auto"/>
              <w:right w:val="single" w:sz="4" w:space="0" w:color="auto"/>
            </w:tcBorders>
            <w:shd w:val="clear" w:color="000000" w:fill="FFFFFF"/>
            <w:noWrap/>
            <w:vAlign w:val="center"/>
            <w:hideMark/>
          </w:tcPr>
          <w:p w:rsidR="009107B2" w:rsidRPr="006B7422" w:rsidRDefault="009107B2" w:rsidP="006B7422">
            <w:pPr>
              <w:spacing w:after="0" w:line="240" w:lineRule="auto"/>
              <w:jc w:val="center"/>
              <w:rPr>
                <w:rFonts w:ascii="Times New Roman" w:eastAsia="Times New Roman" w:hAnsi="Times New Roman" w:cs="Times New Roman"/>
                <w:color w:val="000000"/>
              </w:rPr>
            </w:pPr>
            <w:proofErr w:type="spellStart"/>
            <w:r w:rsidRPr="006B7422">
              <w:rPr>
                <w:rFonts w:ascii="Times New Roman" w:eastAsia="Times New Roman" w:hAnsi="Times New Roman" w:cs="Times New Roman"/>
                <w:color w:val="000000"/>
              </w:rPr>
              <w:t>Билайн</w:t>
            </w:r>
            <w:proofErr w:type="spellEnd"/>
          </w:p>
        </w:tc>
        <w:tc>
          <w:tcPr>
            <w:tcW w:w="1155"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128%</w:t>
            </w:r>
          </w:p>
        </w:tc>
        <w:tc>
          <w:tcPr>
            <w:tcW w:w="1786" w:type="dxa"/>
            <w:gridSpan w:val="3"/>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87%</w:t>
            </w:r>
          </w:p>
        </w:tc>
        <w:tc>
          <w:tcPr>
            <w:tcW w:w="1962"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19%</w:t>
            </w:r>
          </w:p>
        </w:tc>
        <w:tc>
          <w:tcPr>
            <w:tcW w:w="1489"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69%</w:t>
            </w:r>
          </w:p>
        </w:tc>
      </w:tr>
      <w:tr w:rsidR="009107B2" w:rsidRPr="006B7422" w:rsidTr="00493979">
        <w:trPr>
          <w:trHeight w:val="312"/>
          <w:jc w:val="center"/>
        </w:trPr>
        <w:tc>
          <w:tcPr>
            <w:tcW w:w="1440"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after="0" w:line="240" w:lineRule="auto"/>
              <w:jc w:val="center"/>
              <w:rPr>
                <w:rFonts w:ascii="Times New Roman" w:eastAsia="Times New Roman" w:hAnsi="Times New Roman" w:cs="Times New Roman"/>
                <w:color w:val="000000"/>
              </w:rPr>
            </w:pPr>
            <w:r w:rsidRPr="006B7422">
              <w:rPr>
                <w:rFonts w:ascii="Times New Roman" w:eastAsia="Times New Roman" w:hAnsi="Times New Roman" w:cs="Times New Roman"/>
                <w:color w:val="000000"/>
              </w:rPr>
              <w:t>4</w:t>
            </w:r>
          </w:p>
        </w:tc>
        <w:tc>
          <w:tcPr>
            <w:tcW w:w="2551" w:type="dxa"/>
            <w:tcBorders>
              <w:top w:val="nil"/>
              <w:left w:val="single" w:sz="4" w:space="0" w:color="auto"/>
              <w:bottom w:val="single" w:sz="4" w:space="0" w:color="auto"/>
              <w:right w:val="single" w:sz="4" w:space="0" w:color="auto"/>
            </w:tcBorders>
            <w:shd w:val="clear" w:color="000000" w:fill="FFFFFF"/>
            <w:noWrap/>
            <w:vAlign w:val="center"/>
            <w:hideMark/>
          </w:tcPr>
          <w:p w:rsidR="009107B2" w:rsidRPr="006B7422" w:rsidRDefault="009107B2" w:rsidP="006B7422">
            <w:pPr>
              <w:spacing w:after="0" w:line="240" w:lineRule="auto"/>
              <w:jc w:val="center"/>
              <w:rPr>
                <w:rFonts w:ascii="Times New Roman" w:eastAsia="Times New Roman" w:hAnsi="Times New Roman" w:cs="Times New Roman"/>
                <w:color w:val="000000"/>
              </w:rPr>
            </w:pPr>
            <w:r w:rsidRPr="006B7422">
              <w:rPr>
                <w:rFonts w:ascii="Times New Roman" w:eastAsia="Times New Roman" w:hAnsi="Times New Roman" w:cs="Times New Roman"/>
                <w:color w:val="000000"/>
              </w:rPr>
              <w:t>Мегафон</w:t>
            </w:r>
          </w:p>
        </w:tc>
        <w:tc>
          <w:tcPr>
            <w:tcW w:w="1155"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166%</w:t>
            </w:r>
          </w:p>
        </w:tc>
        <w:tc>
          <w:tcPr>
            <w:tcW w:w="1786" w:type="dxa"/>
            <w:gridSpan w:val="3"/>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128%</w:t>
            </w:r>
          </w:p>
        </w:tc>
        <w:tc>
          <w:tcPr>
            <w:tcW w:w="1962"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68%</w:t>
            </w:r>
          </w:p>
        </w:tc>
        <w:tc>
          <w:tcPr>
            <w:tcW w:w="1489"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120%</w:t>
            </w:r>
          </w:p>
        </w:tc>
      </w:tr>
      <w:tr w:rsidR="009107B2" w:rsidRPr="006B7422" w:rsidTr="00493979">
        <w:trPr>
          <w:trHeight w:val="790"/>
          <w:jc w:val="center"/>
        </w:trPr>
        <w:tc>
          <w:tcPr>
            <w:tcW w:w="1440"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after="0" w:line="240" w:lineRule="auto"/>
              <w:jc w:val="center"/>
              <w:rPr>
                <w:rFonts w:ascii="Times New Roman" w:eastAsia="Times New Roman" w:hAnsi="Times New Roman" w:cs="Times New Roman"/>
                <w:color w:val="000000"/>
              </w:rPr>
            </w:pPr>
            <w:r w:rsidRPr="006B7422">
              <w:rPr>
                <w:rFonts w:ascii="Times New Roman" w:eastAsia="Times New Roman" w:hAnsi="Times New Roman" w:cs="Times New Roman"/>
                <w:color w:val="000000"/>
              </w:rPr>
              <w:t>5</w:t>
            </w:r>
          </w:p>
        </w:tc>
        <w:tc>
          <w:tcPr>
            <w:tcW w:w="2551" w:type="dxa"/>
            <w:tcBorders>
              <w:top w:val="nil"/>
              <w:left w:val="single" w:sz="4" w:space="0" w:color="auto"/>
              <w:bottom w:val="single" w:sz="4" w:space="0" w:color="auto"/>
              <w:right w:val="single" w:sz="4" w:space="0" w:color="auto"/>
            </w:tcBorders>
            <w:shd w:val="clear" w:color="000000" w:fill="FFFFFF"/>
            <w:vAlign w:val="center"/>
            <w:hideMark/>
          </w:tcPr>
          <w:p w:rsidR="009107B2" w:rsidRPr="006B7422" w:rsidRDefault="009107B2" w:rsidP="006B7422">
            <w:pPr>
              <w:spacing w:after="0" w:line="240" w:lineRule="auto"/>
              <w:jc w:val="center"/>
              <w:rPr>
                <w:rFonts w:ascii="Times New Roman" w:eastAsia="Times New Roman" w:hAnsi="Times New Roman" w:cs="Times New Roman"/>
                <w:color w:val="000000"/>
              </w:rPr>
            </w:pPr>
            <w:r w:rsidRPr="006B7422">
              <w:rPr>
                <w:rFonts w:ascii="Times New Roman" w:eastAsia="Times New Roman" w:hAnsi="Times New Roman" w:cs="Times New Roman"/>
                <w:color w:val="000000"/>
              </w:rPr>
              <w:t>Норильский Никель</w:t>
            </w:r>
          </w:p>
        </w:tc>
        <w:tc>
          <w:tcPr>
            <w:tcW w:w="1155"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84%</w:t>
            </w:r>
          </w:p>
        </w:tc>
        <w:tc>
          <w:tcPr>
            <w:tcW w:w="1786" w:type="dxa"/>
            <w:gridSpan w:val="3"/>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68%</w:t>
            </w:r>
          </w:p>
        </w:tc>
        <w:tc>
          <w:tcPr>
            <w:tcW w:w="1962"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49%</w:t>
            </w:r>
          </w:p>
        </w:tc>
        <w:tc>
          <w:tcPr>
            <w:tcW w:w="1489"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62%</w:t>
            </w:r>
          </w:p>
        </w:tc>
      </w:tr>
      <w:tr w:rsidR="009107B2" w:rsidRPr="006B7422" w:rsidTr="00493979">
        <w:trPr>
          <w:trHeight w:val="312"/>
          <w:jc w:val="center"/>
        </w:trPr>
        <w:tc>
          <w:tcPr>
            <w:tcW w:w="1440"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after="0" w:line="240" w:lineRule="auto"/>
              <w:jc w:val="center"/>
              <w:rPr>
                <w:rFonts w:ascii="Times New Roman" w:eastAsia="Times New Roman" w:hAnsi="Times New Roman" w:cs="Times New Roman"/>
                <w:color w:val="000000"/>
              </w:rPr>
            </w:pPr>
            <w:r w:rsidRPr="006B7422">
              <w:rPr>
                <w:rFonts w:ascii="Times New Roman" w:eastAsia="Times New Roman" w:hAnsi="Times New Roman" w:cs="Times New Roman"/>
                <w:color w:val="000000"/>
              </w:rPr>
              <w:t>6</w:t>
            </w:r>
          </w:p>
        </w:tc>
        <w:tc>
          <w:tcPr>
            <w:tcW w:w="2551" w:type="dxa"/>
            <w:tcBorders>
              <w:top w:val="nil"/>
              <w:left w:val="single" w:sz="4" w:space="0" w:color="auto"/>
              <w:bottom w:val="single" w:sz="4" w:space="0" w:color="auto"/>
              <w:right w:val="single" w:sz="4" w:space="0" w:color="auto"/>
            </w:tcBorders>
            <w:shd w:val="clear" w:color="000000" w:fill="FFFFFF"/>
            <w:noWrap/>
            <w:vAlign w:val="center"/>
            <w:hideMark/>
          </w:tcPr>
          <w:p w:rsidR="009107B2" w:rsidRPr="006B7422" w:rsidRDefault="009107B2" w:rsidP="006B7422">
            <w:pPr>
              <w:spacing w:after="0" w:line="240" w:lineRule="auto"/>
              <w:jc w:val="center"/>
              <w:rPr>
                <w:rFonts w:ascii="Times New Roman" w:eastAsia="Times New Roman" w:hAnsi="Times New Roman" w:cs="Times New Roman"/>
                <w:color w:val="000000"/>
              </w:rPr>
            </w:pPr>
            <w:proofErr w:type="spellStart"/>
            <w:r w:rsidRPr="006B7422">
              <w:rPr>
                <w:rFonts w:ascii="Times New Roman" w:eastAsia="Times New Roman" w:hAnsi="Times New Roman" w:cs="Times New Roman"/>
                <w:color w:val="000000"/>
              </w:rPr>
              <w:t>Лукойл</w:t>
            </w:r>
            <w:proofErr w:type="spellEnd"/>
          </w:p>
        </w:tc>
        <w:tc>
          <w:tcPr>
            <w:tcW w:w="1155"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220%</w:t>
            </w:r>
          </w:p>
        </w:tc>
        <w:tc>
          <w:tcPr>
            <w:tcW w:w="1786" w:type="dxa"/>
            <w:gridSpan w:val="3"/>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103%</w:t>
            </w:r>
          </w:p>
        </w:tc>
        <w:tc>
          <w:tcPr>
            <w:tcW w:w="1962"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80%</w:t>
            </w:r>
          </w:p>
        </w:tc>
        <w:tc>
          <w:tcPr>
            <w:tcW w:w="1489"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201%</w:t>
            </w:r>
          </w:p>
        </w:tc>
      </w:tr>
      <w:tr w:rsidR="009107B2" w:rsidRPr="006B7422" w:rsidTr="00493979">
        <w:trPr>
          <w:trHeight w:val="312"/>
          <w:jc w:val="center"/>
        </w:trPr>
        <w:tc>
          <w:tcPr>
            <w:tcW w:w="1440"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after="0" w:line="240" w:lineRule="auto"/>
              <w:jc w:val="center"/>
              <w:rPr>
                <w:rFonts w:ascii="Times New Roman" w:eastAsia="Times New Roman" w:hAnsi="Times New Roman" w:cs="Times New Roman"/>
                <w:color w:val="000000"/>
              </w:rPr>
            </w:pPr>
            <w:r w:rsidRPr="006B7422">
              <w:rPr>
                <w:rFonts w:ascii="Times New Roman" w:eastAsia="Times New Roman" w:hAnsi="Times New Roman" w:cs="Times New Roman"/>
                <w:color w:val="000000"/>
              </w:rPr>
              <w:t>7</w:t>
            </w:r>
          </w:p>
        </w:tc>
        <w:tc>
          <w:tcPr>
            <w:tcW w:w="2551" w:type="dxa"/>
            <w:tcBorders>
              <w:top w:val="nil"/>
              <w:left w:val="single" w:sz="4" w:space="0" w:color="auto"/>
              <w:bottom w:val="single" w:sz="4" w:space="0" w:color="auto"/>
              <w:right w:val="single" w:sz="4" w:space="0" w:color="auto"/>
            </w:tcBorders>
            <w:shd w:val="clear" w:color="000000" w:fill="FFFFFF"/>
            <w:noWrap/>
            <w:vAlign w:val="center"/>
            <w:hideMark/>
          </w:tcPr>
          <w:p w:rsidR="009107B2" w:rsidRPr="006B7422" w:rsidRDefault="009107B2" w:rsidP="006B7422">
            <w:pPr>
              <w:spacing w:after="0" w:line="240" w:lineRule="auto"/>
              <w:jc w:val="center"/>
              <w:rPr>
                <w:rFonts w:ascii="Times New Roman" w:eastAsia="Times New Roman" w:hAnsi="Times New Roman" w:cs="Times New Roman"/>
                <w:color w:val="000000"/>
              </w:rPr>
            </w:pPr>
            <w:proofErr w:type="spellStart"/>
            <w:r w:rsidRPr="006B7422">
              <w:rPr>
                <w:rFonts w:ascii="Times New Roman" w:eastAsia="Times New Roman" w:hAnsi="Times New Roman" w:cs="Times New Roman"/>
                <w:color w:val="000000"/>
              </w:rPr>
              <w:t>Татнефть</w:t>
            </w:r>
            <w:proofErr w:type="spellEnd"/>
          </w:p>
        </w:tc>
        <w:tc>
          <w:tcPr>
            <w:tcW w:w="1155"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140%</w:t>
            </w:r>
          </w:p>
        </w:tc>
        <w:tc>
          <w:tcPr>
            <w:tcW w:w="1786" w:type="dxa"/>
            <w:gridSpan w:val="3"/>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96%</w:t>
            </w:r>
          </w:p>
        </w:tc>
        <w:tc>
          <w:tcPr>
            <w:tcW w:w="1962"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47%</w:t>
            </w:r>
          </w:p>
        </w:tc>
        <w:tc>
          <w:tcPr>
            <w:tcW w:w="1489"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400%</w:t>
            </w:r>
          </w:p>
        </w:tc>
      </w:tr>
      <w:tr w:rsidR="009107B2" w:rsidRPr="006B7422" w:rsidTr="00493979">
        <w:trPr>
          <w:trHeight w:val="312"/>
          <w:jc w:val="center"/>
        </w:trPr>
        <w:tc>
          <w:tcPr>
            <w:tcW w:w="1440"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after="0" w:line="240" w:lineRule="auto"/>
              <w:jc w:val="center"/>
              <w:rPr>
                <w:rFonts w:ascii="Times New Roman" w:eastAsia="Times New Roman" w:hAnsi="Times New Roman" w:cs="Times New Roman"/>
                <w:color w:val="000000"/>
              </w:rPr>
            </w:pPr>
            <w:r w:rsidRPr="006B7422">
              <w:rPr>
                <w:rFonts w:ascii="Times New Roman" w:eastAsia="Times New Roman" w:hAnsi="Times New Roman" w:cs="Times New Roman"/>
                <w:color w:val="000000"/>
              </w:rPr>
              <w:t>8</w:t>
            </w:r>
          </w:p>
        </w:tc>
        <w:tc>
          <w:tcPr>
            <w:tcW w:w="2551" w:type="dxa"/>
            <w:tcBorders>
              <w:top w:val="nil"/>
              <w:left w:val="single" w:sz="4" w:space="0" w:color="auto"/>
              <w:bottom w:val="single" w:sz="4" w:space="0" w:color="auto"/>
              <w:right w:val="single" w:sz="4" w:space="0" w:color="auto"/>
            </w:tcBorders>
            <w:shd w:val="clear" w:color="000000" w:fill="FFFFFF"/>
            <w:noWrap/>
            <w:vAlign w:val="center"/>
            <w:hideMark/>
          </w:tcPr>
          <w:p w:rsidR="009107B2" w:rsidRPr="006B7422" w:rsidRDefault="009107B2" w:rsidP="006B7422">
            <w:pPr>
              <w:spacing w:after="0" w:line="240" w:lineRule="auto"/>
              <w:jc w:val="center"/>
              <w:rPr>
                <w:rFonts w:ascii="Times New Roman" w:eastAsia="Times New Roman" w:hAnsi="Times New Roman" w:cs="Times New Roman"/>
                <w:color w:val="000000"/>
              </w:rPr>
            </w:pPr>
            <w:r w:rsidRPr="006B7422">
              <w:rPr>
                <w:rFonts w:ascii="Times New Roman" w:eastAsia="Times New Roman" w:hAnsi="Times New Roman" w:cs="Times New Roman"/>
                <w:color w:val="000000"/>
              </w:rPr>
              <w:t>Роснефть</w:t>
            </w:r>
          </w:p>
        </w:tc>
        <w:tc>
          <w:tcPr>
            <w:tcW w:w="1155"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195%</w:t>
            </w:r>
          </w:p>
        </w:tc>
        <w:tc>
          <w:tcPr>
            <w:tcW w:w="1786" w:type="dxa"/>
            <w:gridSpan w:val="3"/>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143%</w:t>
            </w:r>
          </w:p>
        </w:tc>
        <w:tc>
          <w:tcPr>
            <w:tcW w:w="1962"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55%</w:t>
            </w:r>
          </w:p>
        </w:tc>
        <w:tc>
          <w:tcPr>
            <w:tcW w:w="1489"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365%</w:t>
            </w:r>
          </w:p>
        </w:tc>
      </w:tr>
      <w:tr w:rsidR="009107B2" w:rsidRPr="006B7422" w:rsidTr="00493979">
        <w:trPr>
          <w:trHeight w:val="312"/>
          <w:jc w:val="center"/>
        </w:trPr>
        <w:tc>
          <w:tcPr>
            <w:tcW w:w="1440"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after="0" w:line="240" w:lineRule="auto"/>
              <w:jc w:val="center"/>
              <w:rPr>
                <w:rFonts w:ascii="Times New Roman" w:eastAsia="Times New Roman" w:hAnsi="Times New Roman" w:cs="Times New Roman"/>
                <w:color w:val="000000"/>
              </w:rPr>
            </w:pPr>
            <w:r w:rsidRPr="006B7422">
              <w:rPr>
                <w:rFonts w:ascii="Times New Roman" w:eastAsia="Times New Roman" w:hAnsi="Times New Roman" w:cs="Times New Roman"/>
                <w:color w:val="000000"/>
              </w:rPr>
              <w:t>9</w:t>
            </w:r>
          </w:p>
        </w:tc>
        <w:tc>
          <w:tcPr>
            <w:tcW w:w="2551" w:type="dxa"/>
            <w:tcBorders>
              <w:top w:val="nil"/>
              <w:left w:val="single" w:sz="4" w:space="0" w:color="auto"/>
              <w:bottom w:val="single" w:sz="4" w:space="0" w:color="auto"/>
              <w:right w:val="single" w:sz="4" w:space="0" w:color="auto"/>
            </w:tcBorders>
            <w:shd w:val="clear" w:color="000000" w:fill="FFFFFF"/>
            <w:noWrap/>
            <w:vAlign w:val="center"/>
            <w:hideMark/>
          </w:tcPr>
          <w:p w:rsidR="009107B2" w:rsidRPr="006B7422" w:rsidRDefault="009107B2" w:rsidP="006B7422">
            <w:pPr>
              <w:spacing w:after="0" w:line="240" w:lineRule="auto"/>
              <w:jc w:val="center"/>
              <w:rPr>
                <w:rFonts w:ascii="Times New Roman" w:eastAsia="Times New Roman" w:hAnsi="Times New Roman" w:cs="Times New Roman"/>
                <w:color w:val="000000"/>
              </w:rPr>
            </w:pPr>
            <w:proofErr w:type="spellStart"/>
            <w:r w:rsidRPr="006B7422">
              <w:rPr>
                <w:rFonts w:ascii="Times New Roman" w:eastAsia="Times New Roman" w:hAnsi="Times New Roman" w:cs="Times New Roman"/>
                <w:color w:val="000000"/>
              </w:rPr>
              <w:t>Металлоинвест</w:t>
            </w:r>
            <w:proofErr w:type="spellEnd"/>
          </w:p>
        </w:tc>
        <w:tc>
          <w:tcPr>
            <w:tcW w:w="1155"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127%</w:t>
            </w:r>
          </w:p>
        </w:tc>
        <w:tc>
          <w:tcPr>
            <w:tcW w:w="1786" w:type="dxa"/>
            <w:gridSpan w:val="3"/>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85%</w:t>
            </w:r>
          </w:p>
        </w:tc>
        <w:tc>
          <w:tcPr>
            <w:tcW w:w="1962"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49%</w:t>
            </w:r>
          </w:p>
        </w:tc>
        <w:tc>
          <w:tcPr>
            <w:tcW w:w="1489"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334%</w:t>
            </w:r>
          </w:p>
        </w:tc>
      </w:tr>
      <w:tr w:rsidR="009107B2" w:rsidRPr="006B7422" w:rsidTr="00493979">
        <w:trPr>
          <w:trHeight w:val="312"/>
          <w:jc w:val="center"/>
        </w:trPr>
        <w:tc>
          <w:tcPr>
            <w:tcW w:w="1440"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after="0" w:line="240" w:lineRule="auto"/>
              <w:jc w:val="center"/>
              <w:rPr>
                <w:rFonts w:ascii="Times New Roman" w:eastAsia="Times New Roman" w:hAnsi="Times New Roman" w:cs="Times New Roman"/>
                <w:color w:val="000000"/>
              </w:rPr>
            </w:pPr>
            <w:r w:rsidRPr="006B7422">
              <w:rPr>
                <w:rFonts w:ascii="Times New Roman" w:eastAsia="Times New Roman" w:hAnsi="Times New Roman" w:cs="Times New Roman"/>
                <w:color w:val="000000"/>
              </w:rPr>
              <w:t>10</w:t>
            </w:r>
          </w:p>
        </w:tc>
        <w:tc>
          <w:tcPr>
            <w:tcW w:w="2551" w:type="dxa"/>
            <w:tcBorders>
              <w:top w:val="nil"/>
              <w:left w:val="single" w:sz="4" w:space="0" w:color="auto"/>
              <w:bottom w:val="single" w:sz="4" w:space="0" w:color="auto"/>
              <w:right w:val="single" w:sz="4" w:space="0" w:color="auto"/>
            </w:tcBorders>
            <w:shd w:val="clear" w:color="000000" w:fill="FFFFFF"/>
            <w:noWrap/>
            <w:vAlign w:val="center"/>
            <w:hideMark/>
          </w:tcPr>
          <w:p w:rsidR="009107B2" w:rsidRPr="006B7422" w:rsidRDefault="009107B2" w:rsidP="006B7422">
            <w:pPr>
              <w:spacing w:after="0" w:line="240" w:lineRule="auto"/>
              <w:jc w:val="center"/>
              <w:rPr>
                <w:rFonts w:ascii="Times New Roman" w:eastAsia="Times New Roman" w:hAnsi="Times New Roman" w:cs="Times New Roman"/>
                <w:color w:val="000000"/>
              </w:rPr>
            </w:pPr>
            <w:proofErr w:type="spellStart"/>
            <w:r w:rsidRPr="006B7422">
              <w:rPr>
                <w:rFonts w:ascii="Times New Roman" w:eastAsia="Times New Roman" w:hAnsi="Times New Roman" w:cs="Times New Roman"/>
                <w:color w:val="000000"/>
              </w:rPr>
              <w:t>Уралкалий</w:t>
            </w:r>
            <w:proofErr w:type="spellEnd"/>
          </w:p>
        </w:tc>
        <w:tc>
          <w:tcPr>
            <w:tcW w:w="1155"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518%</w:t>
            </w:r>
          </w:p>
        </w:tc>
        <w:tc>
          <w:tcPr>
            <w:tcW w:w="1786" w:type="dxa"/>
            <w:gridSpan w:val="3"/>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391%</w:t>
            </w:r>
          </w:p>
        </w:tc>
        <w:tc>
          <w:tcPr>
            <w:tcW w:w="1962"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160%</w:t>
            </w:r>
          </w:p>
        </w:tc>
        <w:tc>
          <w:tcPr>
            <w:tcW w:w="1489"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170%</w:t>
            </w:r>
          </w:p>
        </w:tc>
      </w:tr>
      <w:tr w:rsidR="009107B2" w:rsidRPr="006B7422" w:rsidTr="00493979">
        <w:trPr>
          <w:trHeight w:val="312"/>
          <w:jc w:val="center"/>
        </w:trPr>
        <w:tc>
          <w:tcPr>
            <w:tcW w:w="1440"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after="0" w:line="240" w:lineRule="auto"/>
              <w:jc w:val="center"/>
              <w:rPr>
                <w:rFonts w:ascii="Times New Roman" w:eastAsia="Times New Roman" w:hAnsi="Times New Roman" w:cs="Times New Roman"/>
                <w:color w:val="000000"/>
              </w:rPr>
            </w:pPr>
            <w:r w:rsidRPr="006B7422">
              <w:rPr>
                <w:rFonts w:ascii="Times New Roman" w:eastAsia="Times New Roman" w:hAnsi="Times New Roman" w:cs="Times New Roman"/>
                <w:color w:val="000000"/>
              </w:rPr>
              <w:t>11</w:t>
            </w:r>
          </w:p>
        </w:tc>
        <w:tc>
          <w:tcPr>
            <w:tcW w:w="2551" w:type="dxa"/>
            <w:tcBorders>
              <w:top w:val="nil"/>
              <w:left w:val="single" w:sz="4" w:space="0" w:color="auto"/>
              <w:bottom w:val="single" w:sz="4" w:space="0" w:color="auto"/>
              <w:right w:val="single" w:sz="4" w:space="0" w:color="auto"/>
            </w:tcBorders>
            <w:shd w:val="clear" w:color="000000" w:fill="FFFFFF"/>
            <w:noWrap/>
            <w:vAlign w:val="center"/>
            <w:hideMark/>
          </w:tcPr>
          <w:p w:rsidR="009107B2" w:rsidRPr="006B7422" w:rsidRDefault="009107B2" w:rsidP="006B7422">
            <w:pPr>
              <w:spacing w:after="0" w:line="240" w:lineRule="auto"/>
              <w:jc w:val="center"/>
              <w:rPr>
                <w:rFonts w:ascii="Times New Roman" w:eastAsia="Times New Roman" w:hAnsi="Times New Roman" w:cs="Times New Roman"/>
                <w:color w:val="000000"/>
              </w:rPr>
            </w:pPr>
            <w:r w:rsidRPr="006B7422">
              <w:rPr>
                <w:rFonts w:ascii="Times New Roman" w:eastAsia="Times New Roman" w:hAnsi="Times New Roman" w:cs="Times New Roman"/>
                <w:color w:val="000000"/>
              </w:rPr>
              <w:t>Аэрофлот</w:t>
            </w:r>
          </w:p>
        </w:tc>
        <w:tc>
          <w:tcPr>
            <w:tcW w:w="1155"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106%</w:t>
            </w:r>
          </w:p>
        </w:tc>
        <w:tc>
          <w:tcPr>
            <w:tcW w:w="1786" w:type="dxa"/>
            <w:gridSpan w:val="3"/>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85%</w:t>
            </w:r>
          </w:p>
        </w:tc>
        <w:tc>
          <w:tcPr>
            <w:tcW w:w="1962"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12%</w:t>
            </w:r>
          </w:p>
        </w:tc>
        <w:tc>
          <w:tcPr>
            <w:tcW w:w="1489"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186%</w:t>
            </w:r>
          </w:p>
        </w:tc>
      </w:tr>
      <w:tr w:rsidR="009107B2" w:rsidRPr="006B7422" w:rsidTr="00493979">
        <w:trPr>
          <w:trHeight w:val="312"/>
          <w:jc w:val="center"/>
        </w:trPr>
        <w:tc>
          <w:tcPr>
            <w:tcW w:w="1440"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after="0" w:line="240" w:lineRule="auto"/>
              <w:jc w:val="center"/>
              <w:rPr>
                <w:rFonts w:ascii="Times New Roman" w:eastAsia="Times New Roman" w:hAnsi="Times New Roman" w:cs="Times New Roman"/>
                <w:color w:val="000000"/>
              </w:rPr>
            </w:pPr>
            <w:r w:rsidRPr="006B7422">
              <w:rPr>
                <w:rFonts w:ascii="Times New Roman" w:eastAsia="Times New Roman" w:hAnsi="Times New Roman" w:cs="Times New Roman"/>
                <w:color w:val="000000"/>
              </w:rPr>
              <w:t>12</w:t>
            </w:r>
          </w:p>
        </w:tc>
        <w:tc>
          <w:tcPr>
            <w:tcW w:w="2551" w:type="dxa"/>
            <w:tcBorders>
              <w:top w:val="nil"/>
              <w:left w:val="single" w:sz="4" w:space="0" w:color="auto"/>
              <w:bottom w:val="single" w:sz="4" w:space="0" w:color="auto"/>
              <w:right w:val="single" w:sz="4" w:space="0" w:color="auto"/>
            </w:tcBorders>
            <w:shd w:val="clear" w:color="000000" w:fill="FFFFFF"/>
            <w:noWrap/>
            <w:vAlign w:val="center"/>
            <w:hideMark/>
          </w:tcPr>
          <w:p w:rsidR="009107B2" w:rsidRPr="006B7422" w:rsidRDefault="009107B2" w:rsidP="006B7422">
            <w:pPr>
              <w:spacing w:after="0" w:line="240" w:lineRule="auto"/>
              <w:jc w:val="center"/>
              <w:rPr>
                <w:rFonts w:ascii="Times New Roman" w:eastAsia="Times New Roman" w:hAnsi="Times New Roman" w:cs="Times New Roman"/>
                <w:color w:val="000000"/>
              </w:rPr>
            </w:pPr>
            <w:proofErr w:type="spellStart"/>
            <w:r w:rsidRPr="006B7422">
              <w:rPr>
                <w:rFonts w:ascii="Times New Roman" w:eastAsia="Times New Roman" w:hAnsi="Times New Roman" w:cs="Times New Roman"/>
                <w:color w:val="000000"/>
              </w:rPr>
              <w:t>Сургутнефтегаз</w:t>
            </w:r>
            <w:proofErr w:type="spellEnd"/>
          </w:p>
        </w:tc>
        <w:tc>
          <w:tcPr>
            <w:tcW w:w="1155"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146%</w:t>
            </w:r>
          </w:p>
        </w:tc>
        <w:tc>
          <w:tcPr>
            <w:tcW w:w="1786" w:type="dxa"/>
            <w:gridSpan w:val="3"/>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134%</w:t>
            </w:r>
          </w:p>
        </w:tc>
        <w:tc>
          <w:tcPr>
            <w:tcW w:w="1962"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51%</w:t>
            </w:r>
          </w:p>
        </w:tc>
        <w:tc>
          <w:tcPr>
            <w:tcW w:w="1489"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153%</w:t>
            </w:r>
          </w:p>
        </w:tc>
      </w:tr>
      <w:tr w:rsidR="009107B2" w:rsidRPr="006B7422" w:rsidTr="00493979">
        <w:trPr>
          <w:trHeight w:val="312"/>
          <w:jc w:val="center"/>
        </w:trPr>
        <w:tc>
          <w:tcPr>
            <w:tcW w:w="1440"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after="0" w:line="240" w:lineRule="auto"/>
              <w:jc w:val="center"/>
              <w:rPr>
                <w:rFonts w:ascii="Times New Roman" w:eastAsia="Times New Roman" w:hAnsi="Times New Roman" w:cs="Times New Roman"/>
                <w:color w:val="000000"/>
              </w:rPr>
            </w:pPr>
            <w:r w:rsidRPr="006B7422">
              <w:rPr>
                <w:rFonts w:ascii="Times New Roman" w:eastAsia="Times New Roman" w:hAnsi="Times New Roman" w:cs="Times New Roman"/>
                <w:color w:val="000000"/>
              </w:rPr>
              <w:t>13</w:t>
            </w:r>
          </w:p>
        </w:tc>
        <w:tc>
          <w:tcPr>
            <w:tcW w:w="2551" w:type="dxa"/>
            <w:tcBorders>
              <w:top w:val="nil"/>
              <w:left w:val="single" w:sz="4" w:space="0" w:color="auto"/>
              <w:bottom w:val="single" w:sz="4" w:space="0" w:color="auto"/>
              <w:right w:val="single" w:sz="4" w:space="0" w:color="auto"/>
            </w:tcBorders>
            <w:shd w:val="clear" w:color="000000" w:fill="FFFFFF"/>
            <w:noWrap/>
            <w:vAlign w:val="center"/>
            <w:hideMark/>
          </w:tcPr>
          <w:p w:rsidR="009107B2" w:rsidRPr="006B7422" w:rsidRDefault="009107B2" w:rsidP="006B7422">
            <w:pPr>
              <w:spacing w:after="0" w:line="240" w:lineRule="auto"/>
              <w:jc w:val="center"/>
              <w:rPr>
                <w:rFonts w:ascii="Times New Roman" w:eastAsia="Times New Roman" w:hAnsi="Times New Roman" w:cs="Times New Roman"/>
                <w:color w:val="000000"/>
              </w:rPr>
            </w:pPr>
            <w:proofErr w:type="spellStart"/>
            <w:r w:rsidRPr="006B7422">
              <w:rPr>
                <w:rFonts w:ascii="Times New Roman" w:eastAsia="Times New Roman" w:hAnsi="Times New Roman" w:cs="Times New Roman"/>
                <w:color w:val="000000"/>
              </w:rPr>
              <w:t>Мечел</w:t>
            </w:r>
            <w:proofErr w:type="spellEnd"/>
          </w:p>
        </w:tc>
        <w:tc>
          <w:tcPr>
            <w:tcW w:w="1155"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450%</w:t>
            </w:r>
          </w:p>
        </w:tc>
        <w:tc>
          <w:tcPr>
            <w:tcW w:w="1786" w:type="dxa"/>
            <w:gridSpan w:val="3"/>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188%</w:t>
            </w:r>
          </w:p>
        </w:tc>
        <w:tc>
          <w:tcPr>
            <w:tcW w:w="1962"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43%</w:t>
            </w:r>
          </w:p>
        </w:tc>
        <w:tc>
          <w:tcPr>
            <w:tcW w:w="1489"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35%</w:t>
            </w:r>
          </w:p>
        </w:tc>
      </w:tr>
      <w:tr w:rsidR="009107B2" w:rsidRPr="006B7422" w:rsidTr="00493979">
        <w:trPr>
          <w:trHeight w:val="312"/>
          <w:jc w:val="center"/>
        </w:trPr>
        <w:tc>
          <w:tcPr>
            <w:tcW w:w="1440"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after="0" w:line="240" w:lineRule="auto"/>
              <w:jc w:val="center"/>
              <w:rPr>
                <w:rFonts w:ascii="Times New Roman" w:eastAsia="Times New Roman" w:hAnsi="Times New Roman" w:cs="Times New Roman"/>
                <w:color w:val="000000"/>
              </w:rPr>
            </w:pPr>
            <w:r w:rsidRPr="006B7422">
              <w:rPr>
                <w:rFonts w:ascii="Times New Roman" w:eastAsia="Times New Roman" w:hAnsi="Times New Roman" w:cs="Times New Roman"/>
                <w:color w:val="000000"/>
              </w:rPr>
              <w:t>14</w:t>
            </w:r>
          </w:p>
        </w:tc>
        <w:tc>
          <w:tcPr>
            <w:tcW w:w="2551" w:type="dxa"/>
            <w:tcBorders>
              <w:top w:val="nil"/>
              <w:left w:val="single" w:sz="4" w:space="0" w:color="auto"/>
              <w:bottom w:val="single" w:sz="4" w:space="0" w:color="auto"/>
              <w:right w:val="single" w:sz="4" w:space="0" w:color="auto"/>
            </w:tcBorders>
            <w:shd w:val="clear" w:color="000000" w:fill="FFFFFF"/>
            <w:noWrap/>
            <w:vAlign w:val="center"/>
            <w:hideMark/>
          </w:tcPr>
          <w:p w:rsidR="009107B2" w:rsidRPr="006B7422" w:rsidRDefault="009107B2" w:rsidP="006B7422">
            <w:pPr>
              <w:spacing w:after="0" w:line="240" w:lineRule="auto"/>
              <w:jc w:val="center"/>
              <w:rPr>
                <w:rFonts w:ascii="Times New Roman" w:eastAsia="Times New Roman" w:hAnsi="Times New Roman" w:cs="Times New Roman"/>
                <w:color w:val="000000"/>
              </w:rPr>
            </w:pPr>
            <w:r w:rsidRPr="006B7422">
              <w:rPr>
                <w:rFonts w:ascii="Times New Roman" w:eastAsia="Times New Roman" w:hAnsi="Times New Roman" w:cs="Times New Roman"/>
                <w:color w:val="000000"/>
              </w:rPr>
              <w:t>Магнит</w:t>
            </w:r>
          </w:p>
        </w:tc>
        <w:tc>
          <w:tcPr>
            <w:tcW w:w="1155"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143%</w:t>
            </w:r>
          </w:p>
        </w:tc>
        <w:tc>
          <w:tcPr>
            <w:tcW w:w="1786" w:type="dxa"/>
            <w:gridSpan w:val="3"/>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131%</w:t>
            </w:r>
          </w:p>
        </w:tc>
        <w:tc>
          <w:tcPr>
            <w:tcW w:w="1962"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14%</w:t>
            </w:r>
          </w:p>
        </w:tc>
        <w:tc>
          <w:tcPr>
            <w:tcW w:w="1489" w:type="dxa"/>
            <w:tcBorders>
              <w:top w:val="nil"/>
              <w:left w:val="single" w:sz="4" w:space="0" w:color="auto"/>
              <w:bottom w:val="single" w:sz="4" w:space="0" w:color="auto"/>
              <w:right w:val="single" w:sz="4" w:space="0" w:color="auto"/>
            </w:tcBorders>
            <w:shd w:val="clear" w:color="000000" w:fill="FFFFFF"/>
            <w:vAlign w:val="center"/>
          </w:tcPr>
          <w:p w:rsidR="009107B2" w:rsidRPr="006B7422" w:rsidRDefault="009107B2" w:rsidP="006B7422">
            <w:pPr>
              <w:spacing w:line="240" w:lineRule="auto"/>
              <w:jc w:val="center"/>
              <w:rPr>
                <w:rFonts w:ascii="Times New Roman" w:hAnsi="Times New Roman" w:cs="Times New Roman"/>
                <w:color w:val="000000"/>
              </w:rPr>
            </w:pPr>
            <w:r w:rsidRPr="006B7422">
              <w:rPr>
                <w:rFonts w:ascii="Times New Roman" w:hAnsi="Times New Roman" w:cs="Times New Roman"/>
                <w:color w:val="000000"/>
              </w:rPr>
              <w:t>569%</w:t>
            </w:r>
          </w:p>
        </w:tc>
      </w:tr>
    </w:tbl>
    <w:p w:rsidR="00891D2B" w:rsidRDefault="00891D2B" w:rsidP="00891D2B">
      <w:pPr>
        <w:autoSpaceDE w:val="0"/>
        <w:autoSpaceDN w:val="0"/>
        <w:adjustRightInd w:val="0"/>
        <w:spacing w:after="0" w:line="360" w:lineRule="auto"/>
        <w:ind w:firstLine="709"/>
        <w:jc w:val="both"/>
        <w:rPr>
          <w:rFonts w:ascii="Times New Roman" w:eastAsiaTheme="minorHAnsi" w:hAnsi="Times New Roman" w:cs="Times New Roman"/>
          <w:bCs/>
          <w:color w:val="000000" w:themeColor="text1"/>
          <w:sz w:val="24"/>
          <w:szCs w:val="24"/>
          <w:lang w:eastAsia="en-US"/>
        </w:rPr>
      </w:pPr>
    </w:p>
    <w:p w:rsidR="00891D2B" w:rsidRDefault="00891D2B" w:rsidP="00891D2B">
      <w:pPr>
        <w:autoSpaceDE w:val="0"/>
        <w:autoSpaceDN w:val="0"/>
        <w:adjustRightInd w:val="0"/>
        <w:spacing w:after="0" w:line="360" w:lineRule="auto"/>
        <w:ind w:firstLine="709"/>
        <w:jc w:val="both"/>
        <w:rPr>
          <w:rFonts w:ascii="Times New Roman" w:eastAsiaTheme="minorHAnsi" w:hAnsi="Times New Roman" w:cs="Times New Roman"/>
          <w:bCs/>
          <w:color w:val="000000" w:themeColor="text1"/>
          <w:sz w:val="24"/>
          <w:szCs w:val="24"/>
          <w:lang w:eastAsia="en-US"/>
        </w:rPr>
      </w:pPr>
      <w:r>
        <w:rPr>
          <w:rFonts w:ascii="Times New Roman" w:eastAsiaTheme="minorHAnsi" w:hAnsi="Times New Roman" w:cs="Times New Roman"/>
          <w:bCs/>
          <w:color w:val="000000" w:themeColor="text1"/>
          <w:sz w:val="24"/>
          <w:szCs w:val="24"/>
          <w:lang w:eastAsia="en-US"/>
        </w:rPr>
        <w:t>Полученные результаты не противоречат выводам, сделанным разработчиками модифицированных моделей:</w:t>
      </w:r>
      <w:r w:rsidRPr="001922C1">
        <w:rPr>
          <w:rFonts w:ascii="Times New Roman" w:hAnsi="Times New Roman" w:cs="Times New Roman"/>
          <w:sz w:val="24"/>
          <w:szCs w:val="24"/>
        </w:rPr>
        <w:t xml:space="preserve"> «Модификация модели </w:t>
      </w:r>
      <w:proofErr w:type="spellStart"/>
      <w:r w:rsidRPr="001922C1">
        <w:rPr>
          <w:rFonts w:ascii="Times New Roman" w:hAnsi="Times New Roman" w:cs="Times New Roman"/>
          <w:sz w:val="24"/>
          <w:szCs w:val="24"/>
        </w:rPr>
        <w:t>Hirose</w:t>
      </w:r>
      <w:proofErr w:type="spellEnd"/>
      <w:r w:rsidRPr="001922C1">
        <w:rPr>
          <w:rFonts w:ascii="Times New Roman" w:hAnsi="Times New Roman" w:cs="Times New Roman"/>
          <w:sz w:val="24"/>
          <w:szCs w:val="24"/>
        </w:rPr>
        <w:t xml:space="preserve"> с использованием корректировок на средневзвешенные затраты на капитал и темп роста дает наиболее близкие значения к оценкам </w:t>
      </w:r>
      <w:proofErr w:type="spellStart"/>
      <w:r w:rsidRPr="001922C1">
        <w:rPr>
          <w:rFonts w:ascii="Times New Roman" w:hAnsi="Times New Roman" w:cs="Times New Roman"/>
          <w:sz w:val="24"/>
          <w:szCs w:val="24"/>
        </w:rPr>
        <w:t>Interbrand</w:t>
      </w:r>
      <w:proofErr w:type="spellEnd"/>
      <w:r w:rsidRPr="001922C1">
        <w:rPr>
          <w:rFonts w:ascii="Times New Roman" w:hAnsi="Times New Roman" w:cs="Times New Roman"/>
          <w:sz w:val="24"/>
          <w:szCs w:val="24"/>
        </w:rPr>
        <w:t xml:space="preserve"> по сравнению с базовым методом </w:t>
      </w:r>
      <w:proofErr w:type="spellStart"/>
      <w:r w:rsidRPr="001922C1">
        <w:rPr>
          <w:rFonts w:ascii="Times New Roman" w:hAnsi="Times New Roman" w:cs="Times New Roman"/>
          <w:sz w:val="24"/>
          <w:szCs w:val="24"/>
        </w:rPr>
        <w:t>Hirose</w:t>
      </w:r>
      <w:proofErr w:type="spellEnd"/>
      <w:r w:rsidRPr="001922C1">
        <w:rPr>
          <w:rFonts w:ascii="Times New Roman" w:hAnsi="Times New Roman" w:cs="Times New Roman"/>
          <w:sz w:val="24"/>
          <w:szCs w:val="24"/>
        </w:rPr>
        <w:t>. Предложенная модификация драйвера престижа оказалась несостоятельной, и ее использование при анализе приводит к занижению итоговой стоимости»</w:t>
      </w:r>
      <w:r w:rsidRPr="001922C1">
        <w:rPr>
          <w:rFonts w:ascii="Times New Roman" w:eastAsiaTheme="minorHAnsi" w:hAnsi="Times New Roman" w:cs="Times New Roman"/>
          <w:bCs/>
          <w:color w:val="000000" w:themeColor="text1"/>
          <w:sz w:val="24"/>
          <w:szCs w:val="24"/>
          <w:lang w:eastAsia="en-US"/>
        </w:rPr>
        <w:t xml:space="preserve"> (</w:t>
      </w:r>
      <w:r>
        <w:rPr>
          <w:rFonts w:ascii="Times New Roman" w:eastAsiaTheme="minorHAnsi" w:hAnsi="Times New Roman" w:cs="Times New Roman"/>
          <w:bCs/>
          <w:color w:val="000000" w:themeColor="text1"/>
          <w:sz w:val="24"/>
          <w:szCs w:val="24"/>
          <w:lang w:eastAsia="en-US"/>
        </w:rPr>
        <w:t>Жукова, Матасов, 2010, стр.10</w:t>
      </w:r>
      <w:r w:rsidRPr="001922C1">
        <w:rPr>
          <w:rFonts w:ascii="Times New Roman" w:eastAsiaTheme="minorHAnsi" w:hAnsi="Times New Roman" w:cs="Times New Roman"/>
          <w:bCs/>
          <w:color w:val="000000" w:themeColor="text1"/>
          <w:sz w:val="24"/>
          <w:szCs w:val="24"/>
          <w:lang w:eastAsia="en-US"/>
        </w:rPr>
        <w:t>)</w:t>
      </w:r>
    </w:p>
    <w:p w:rsidR="00F96773" w:rsidRDefault="001626EC" w:rsidP="00514EBA">
      <w:pPr>
        <w:autoSpaceDE w:val="0"/>
        <w:autoSpaceDN w:val="0"/>
        <w:adjustRightInd w:val="0"/>
        <w:spacing w:after="0" w:line="360" w:lineRule="auto"/>
        <w:ind w:firstLine="709"/>
        <w:jc w:val="both"/>
        <w:rPr>
          <w:rFonts w:ascii="Times New Roman" w:eastAsiaTheme="minorHAnsi" w:hAnsi="Times New Roman" w:cs="Times New Roman"/>
          <w:bCs/>
          <w:color w:val="000000" w:themeColor="text1"/>
          <w:sz w:val="24"/>
          <w:szCs w:val="24"/>
          <w:lang w:eastAsia="en-US"/>
        </w:rPr>
      </w:pPr>
      <w:r>
        <w:rPr>
          <w:rFonts w:ascii="Times New Roman" w:eastAsiaTheme="minorHAnsi" w:hAnsi="Times New Roman" w:cs="Times New Roman"/>
          <w:bCs/>
          <w:color w:val="000000" w:themeColor="text1"/>
          <w:sz w:val="24"/>
          <w:szCs w:val="24"/>
          <w:lang w:eastAsia="en-US"/>
        </w:rPr>
        <w:t xml:space="preserve">Оценки, полученные по методу освобождения от роялти, получились наиболее противоречивыми. Оценки брендов МТС, </w:t>
      </w:r>
      <w:proofErr w:type="spellStart"/>
      <w:r>
        <w:rPr>
          <w:rFonts w:ascii="Times New Roman" w:eastAsiaTheme="minorHAnsi" w:hAnsi="Times New Roman" w:cs="Times New Roman"/>
          <w:bCs/>
          <w:color w:val="000000" w:themeColor="text1"/>
          <w:sz w:val="24"/>
          <w:szCs w:val="24"/>
          <w:lang w:eastAsia="en-US"/>
        </w:rPr>
        <w:t>Билайн</w:t>
      </w:r>
      <w:proofErr w:type="spellEnd"/>
      <w:r>
        <w:rPr>
          <w:rFonts w:ascii="Times New Roman" w:eastAsiaTheme="minorHAnsi" w:hAnsi="Times New Roman" w:cs="Times New Roman"/>
          <w:bCs/>
          <w:color w:val="000000" w:themeColor="text1"/>
          <w:sz w:val="24"/>
          <w:szCs w:val="24"/>
          <w:lang w:eastAsia="en-US"/>
        </w:rPr>
        <w:t xml:space="preserve">, Норильский Никель и </w:t>
      </w:r>
      <w:proofErr w:type="spellStart"/>
      <w:r>
        <w:rPr>
          <w:rFonts w:ascii="Times New Roman" w:eastAsiaTheme="minorHAnsi" w:hAnsi="Times New Roman" w:cs="Times New Roman"/>
          <w:bCs/>
          <w:color w:val="000000" w:themeColor="text1"/>
          <w:sz w:val="24"/>
          <w:szCs w:val="24"/>
          <w:lang w:eastAsia="en-US"/>
        </w:rPr>
        <w:t>Мечел</w:t>
      </w:r>
      <w:proofErr w:type="spellEnd"/>
      <w:r>
        <w:rPr>
          <w:rFonts w:ascii="Times New Roman" w:eastAsiaTheme="minorHAnsi" w:hAnsi="Times New Roman" w:cs="Times New Roman"/>
          <w:bCs/>
          <w:color w:val="000000" w:themeColor="text1"/>
          <w:sz w:val="24"/>
          <w:szCs w:val="24"/>
          <w:lang w:eastAsia="en-US"/>
        </w:rPr>
        <w:t xml:space="preserve"> сильно занижен</w:t>
      </w:r>
      <w:r w:rsidR="00023362">
        <w:rPr>
          <w:rFonts w:ascii="Times New Roman" w:eastAsiaTheme="minorHAnsi" w:hAnsi="Times New Roman" w:cs="Times New Roman"/>
          <w:bCs/>
          <w:color w:val="000000" w:themeColor="text1"/>
          <w:sz w:val="24"/>
          <w:szCs w:val="24"/>
          <w:lang w:eastAsia="en-US"/>
        </w:rPr>
        <w:t xml:space="preserve">ы </w:t>
      </w:r>
      <w:r>
        <w:rPr>
          <w:rFonts w:ascii="Times New Roman" w:eastAsiaTheme="minorHAnsi" w:hAnsi="Times New Roman" w:cs="Times New Roman"/>
          <w:bCs/>
          <w:color w:val="000000" w:themeColor="text1"/>
          <w:sz w:val="24"/>
          <w:szCs w:val="24"/>
          <w:lang w:eastAsia="en-US"/>
        </w:rPr>
        <w:t xml:space="preserve">по сравнению с оценкой </w:t>
      </w:r>
      <w:proofErr w:type="spellStart"/>
      <w:r w:rsidRPr="006B7422">
        <w:rPr>
          <w:rFonts w:ascii="Times New Roman" w:eastAsia="Times New Roman" w:hAnsi="Times New Roman" w:cs="Times New Roman"/>
          <w:color w:val="000000"/>
          <w:lang w:val="en-US"/>
        </w:rPr>
        <w:t>Interbrand</w:t>
      </w:r>
      <w:proofErr w:type="spellEnd"/>
      <w:r>
        <w:rPr>
          <w:rFonts w:ascii="Times New Roman" w:eastAsia="Times New Roman" w:hAnsi="Times New Roman" w:cs="Times New Roman"/>
          <w:color w:val="000000"/>
        </w:rPr>
        <w:t>, в то время как оценки стоимости брендов для всех остальных компаний завышены, максимально в 4</w:t>
      </w:r>
      <w:r w:rsidR="0002336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0002336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5,6 раз. В среднем оценки по данной модели превосходят коммерческие оценки в </w:t>
      </w:r>
      <w:r w:rsidR="00023362">
        <w:rPr>
          <w:rFonts w:ascii="Times New Roman" w:eastAsia="Times New Roman" w:hAnsi="Times New Roman" w:cs="Times New Roman"/>
          <w:color w:val="000000"/>
        </w:rPr>
        <w:t>2,03 раза.</w:t>
      </w:r>
      <w:r w:rsidR="00023362" w:rsidRPr="00023362">
        <w:rPr>
          <w:rFonts w:ascii="Times New Roman" w:hAnsi="Times New Roman" w:cs="Times New Roman"/>
          <w:sz w:val="24"/>
          <w:szCs w:val="24"/>
        </w:rPr>
        <w:t xml:space="preserve"> </w:t>
      </w:r>
      <w:r w:rsidR="00023362">
        <w:rPr>
          <w:rFonts w:ascii="Times New Roman" w:hAnsi="Times New Roman" w:cs="Times New Roman"/>
          <w:sz w:val="24"/>
          <w:szCs w:val="24"/>
        </w:rPr>
        <w:t>Вероятно, оценки по данному методу в основном получились завешенными из-за</w:t>
      </w:r>
      <w:r w:rsidR="00514EBA">
        <w:rPr>
          <w:rFonts w:ascii="Times New Roman" w:hAnsi="Times New Roman" w:cs="Times New Roman"/>
          <w:sz w:val="24"/>
          <w:szCs w:val="24"/>
        </w:rPr>
        <w:t xml:space="preserve"> того, что</w:t>
      </w:r>
      <w:r w:rsidR="00023362" w:rsidRPr="000D24EA">
        <w:rPr>
          <w:rFonts w:ascii="Times New Roman" w:hAnsi="Times New Roman" w:cs="Times New Roman"/>
          <w:sz w:val="24"/>
          <w:szCs w:val="24"/>
        </w:rPr>
        <w:t xml:space="preserve"> в состав роялти помимо платы за использование бренда включаются проценты за использование патентов, авторских прав, отчисления за корпоративный маркетинг</w:t>
      </w:r>
    </w:p>
    <w:p w:rsidR="00972796" w:rsidRPr="00F00945" w:rsidRDefault="00423895" w:rsidP="00F00945">
      <w:pPr>
        <w:pStyle w:val="2"/>
        <w:spacing w:line="360" w:lineRule="auto"/>
      </w:pPr>
      <w:bookmarkStart w:id="19" w:name="_Toc388611913"/>
      <w:r>
        <w:t>4.2</w:t>
      </w:r>
      <w:r w:rsidR="00EA64F4">
        <w:t xml:space="preserve">. </w:t>
      </w:r>
      <w:r w:rsidR="00972796">
        <w:t>Взаимосвязь стоимости бренда и капитализации, стоимости бренда и выручки</w:t>
      </w:r>
      <w:bookmarkEnd w:id="19"/>
      <w:r w:rsidR="00972796" w:rsidRPr="003277E0">
        <w:t xml:space="preserve"> </w:t>
      </w:r>
    </w:p>
    <w:p w:rsidR="00972796" w:rsidRDefault="00972796" w:rsidP="00F00945">
      <w:pPr>
        <w:spacing w:before="240" w:after="0" w:line="360" w:lineRule="auto"/>
        <w:ind w:firstLine="709"/>
        <w:jc w:val="both"/>
        <w:rPr>
          <w:rFonts w:ascii="Times New Roman" w:hAnsi="Times New Roman" w:cs="Times New Roman"/>
          <w:sz w:val="24"/>
          <w:szCs w:val="24"/>
        </w:rPr>
      </w:pPr>
      <w:r w:rsidRPr="00972796">
        <w:rPr>
          <w:rFonts w:ascii="Times New Roman" w:hAnsi="Times New Roman" w:cs="Times New Roman"/>
          <w:sz w:val="24"/>
          <w:szCs w:val="24"/>
        </w:rPr>
        <w:t xml:space="preserve">Модификация модели </w:t>
      </w:r>
      <w:proofErr w:type="spellStart"/>
      <w:r w:rsidRPr="00972796">
        <w:rPr>
          <w:rFonts w:ascii="Times New Roman" w:hAnsi="Times New Roman" w:cs="Times New Roman"/>
          <w:sz w:val="24"/>
          <w:szCs w:val="24"/>
        </w:rPr>
        <w:t>Hirose</w:t>
      </w:r>
      <w:proofErr w:type="spellEnd"/>
      <w:r w:rsidRPr="00972796">
        <w:rPr>
          <w:rFonts w:ascii="Times New Roman" w:hAnsi="Times New Roman" w:cs="Times New Roman"/>
          <w:sz w:val="24"/>
          <w:szCs w:val="24"/>
        </w:rPr>
        <w:t xml:space="preserve"> с использованием корректировок на средневзвешенные затраты на капитал и темп роста дает наиболее близкие значения к </w:t>
      </w:r>
      <w:r w:rsidR="00891D2B">
        <w:rPr>
          <w:rFonts w:ascii="Times New Roman" w:hAnsi="Times New Roman" w:cs="Times New Roman"/>
          <w:sz w:val="24"/>
          <w:szCs w:val="24"/>
        </w:rPr>
        <w:t xml:space="preserve">экспертным </w:t>
      </w:r>
      <w:r w:rsidRPr="00972796">
        <w:rPr>
          <w:rFonts w:ascii="Times New Roman" w:hAnsi="Times New Roman" w:cs="Times New Roman"/>
          <w:sz w:val="24"/>
          <w:szCs w:val="24"/>
        </w:rPr>
        <w:t xml:space="preserve">оценкам </w:t>
      </w:r>
      <w:proofErr w:type="spellStart"/>
      <w:r w:rsidRPr="00972796">
        <w:rPr>
          <w:rFonts w:ascii="Times New Roman" w:hAnsi="Times New Roman" w:cs="Times New Roman"/>
          <w:sz w:val="24"/>
          <w:szCs w:val="24"/>
        </w:rPr>
        <w:t>Interbrand</w:t>
      </w:r>
      <w:proofErr w:type="spellEnd"/>
      <w:r w:rsidRPr="00972796">
        <w:rPr>
          <w:rFonts w:ascii="Times New Roman" w:hAnsi="Times New Roman" w:cs="Times New Roman"/>
          <w:sz w:val="24"/>
          <w:szCs w:val="24"/>
        </w:rPr>
        <w:t xml:space="preserve"> по сравнению с </w:t>
      </w:r>
      <w:r w:rsidR="00023362">
        <w:rPr>
          <w:rFonts w:ascii="Times New Roman" w:hAnsi="Times New Roman" w:cs="Times New Roman"/>
          <w:sz w:val="24"/>
          <w:szCs w:val="24"/>
        </w:rPr>
        <w:t>другими методами</w:t>
      </w:r>
      <w:r w:rsidRPr="00972796">
        <w:rPr>
          <w:rFonts w:ascii="Times New Roman" w:hAnsi="Times New Roman" w:cs="Times New Roman"/>
          <w:sz w:val="24"/>
          <w:szCs w:val="24"/>
        </w:rPr>
        <w:t xml:space="preserve">, с помощью данной модифицированной модели </w:t>
      </w:r>
      <w:proofErr w:type="spellStart"/>
      <w:r w:rsidRPr="00972796">
        <w:rPr>
          <w:rFonts w:ascii="Times New Roman" w:hAnsi="Times New Roman" w:cs="Times New Roman"/>
          <w:sz w:val="24"/>
          <w:szCs w:val="24"/>
        </w:rPr>
        <w:t>Hirose</w:t>
      </w:r>
      <w:proofErr w:type="spellEnd"/>
      <w:r w:rsidRPr="00972796">
        <w:rPr>
          <w:rFonts w:ascii="Times New Roman" w:hAnsi="Times New Roman" w:cs="Times New Roman"/>
          <w:sz w:val="24"/>
          <w:szCs w:val="24"/>
        </w:rPr>
        <w:t xml:space="preserve"> проведем анализ соотношения стоимости бренда и рыночной капитализации и соотношения стоимости бренда и годовой выручки российских компаний. </w:t>
      </w:r>
    </w:p>
    <w:p w:rsidR="00514EBA" w:rsidRDefault="00514EBA" w:rsidP="00514EBA">
      <w:pPr>
        <w:spacing w:after="0" w:line="360" w:lineRule="auto"/>
        <w:ind w:firstLine="709"/>
        <w:jc w:val="both"/>
        <w:rPr>
          <w:rFonts w:ascii="Times New Roman" w:hAnsi="Times New Roman" w:cs="Times New Roman"/>
          <w:sz w:val="24"/>
          <w:szCs w:val="24"/>
        </w:rPr>
      </w:pPr>
      <w:r w:rsidRPr="00DC61AC">
        <w:rPr>
          <w:rFonts w:ascii="Times New Roman" w:hAnsi="Times New Roman" w:cs="Times New Roman"/>
          <w:sz w:val="24"/>
          <w:szCs w:val="24"/>
        </w:rPr>
        <w:t xml:space="preserve">В Таблице </w:t>
      </w:r>
      <w:r>
        <w:rPr>
          <w:rFonts w:ascii="Times New Roman" w:hAnsi="Times New Roman" w:cs="Times New Roman"/>
          <w:sz w:val="24"/>
          <w:szCs w:val="24"/>
        </w:rPr>
        <w:t>9</w:t>
      </w:r>
      <w:r w:rsidRPr="00DC61AC">
        <w:rPr>
          <w:rFonts w:ascii="Times New Roman" w:hAnsi="Times New Roman" w:cs="Times New Roman"/>
          <w:sz w:val="24"/>
          <w:szCs w:val="24"/>
        </w:rPr>
        <w:t xml:space="preserve"> представлены результаты проведенной оценки стоимости б</w:t>
      </w:r>
      <w:r>
        <w:rPr>
          <w:rFonts w:ascii="Times New Roman" w:hAnsi="Times New Roman" w:cs="Times New Roman"/>
          <w:sz w:val="24"/>
          <w:szCs w:val="24"/>
        </w:rPr>
        <w:t>ренда, капитализация компаний [4</w:t>
      </w:r>
      <w:r w:rsidR="008736C2">
        <w:rPr>
          <w:rFonts w:ascii="Times New Roman" w:hAnsi="Times New Roman" w:cs="Times New Roman"/>
          <w:sz w:val="24"/>
          <w:szCs w:val="24"/>
        </w:rPr>
        <w:t>2</w:t>
      </w:r>
      <w:r w:rsidRPr="00DC61AC">
        <w:rPr>
          <w:rFonts w:ascii="Times New Roman" w:hAnsi="Times New Roman" w:cs="Times New Roman"/>
          <w:sz w:val="24"/>
          <w:szCs w:val="24"/>
        </w:rPr>
        <w:t xml:space="preserve">], а также значение полученного мультипликатора </w:t>
      </w:r>
      <w:proofErr w:type="spellStart"/>
      <w:r w:rsidRPr="00DC61AC">
        <w:rPr>
          <w:rFonts w:ascii="Times New Roman" w:hAnsi="Times New Roman" w:cs="Times New Roman"/>
          <w:sz w:val="24"/>
          <w:szCs w:val="24"/>
          <w:lang w:val="en-US"/>
        </w:rPr>
        <w:t>VBr</w:t>
      </w:r>
      <w:proofErr w:type="spellEnd"/>
      <w:r w:rsidRPr="00DC61AC">
        <w:rPr>
          <w:rFonts w:ascii="Times New Roman" w:hAnsi="Times New Roman" w:cs="Times New Roman"/>
          <w:sz w:val="24"/>
          <w:szCs w:val="24"/>
        </w:rPr>
        <w:t>/</w:t>
      </w:r>
      <w:r w:rsidRPr="00DC61AC">
        <w:rPr>
          <w:rFonts w:ascii="Times New Roman" w:hAnsi="Times New Roman" w:cs="Times New Roman"/>
          <w:sz w:val="24"/>
          <w:szCs w:val="24"/>
          <w:lang w:val="en-US"/>
        </w:rPr>
        <w:t>Cap</w:t>
      </w:r>
      <w:r w:rsidRPr="00DC61AC">
        <w:rPr>
          <w:rFonts w:ascii="Times New Roman" w:hAnsi="Times New Roman" w:cs="Times New Roman"/>
          <w:sz w:val="24"/>
          <w:szCs w:val="24"/>
        </w:rPr>
        <w:t xml:space="preserve"> (</w:t>
      </w:r>
      <w:proofErr w:type="spellStart"/>
      <w:r w:rsidRPr="00DC61AC">
        <w:rPr>
          <w:rFonts w:ascii="Times New Roman" w:hAnsi="Times New Roman" w:cs="Times New Roman"/>
          <w:sz w:val="24"/>
          <w:szCs w:val="24"/>
          <w:lang w:val="en-US"/>
        </w:rPr>
        <w:t>BrandValue</w:t>
      </w:r>
      <w:proofErr w:type="spellEnd"/>
      <w:r w:rsidRPr="00DC61AC">
        <w:rPr>
          <w:rFonts w:ascii="Times New Roman" w:hAnsi="Times New Roman" w:cs="Times New Roman"/>
          <w:sz w:val="24"/>
          <w:szCs w:val="24"/>
        </w:rPr>
        <w:t xml:space="preserve"> / </w:t>
      </w:r>
      <w:r w:rsidRPr="00DC61AC">
        <w:rPr>
          <w:rFonts w:ascii="Times New Roman" w:hAnsi="Times New Roman" w:cs="Times New Roman"/>
          <w:sz w:val="24"/>
          <w:szCs w:val="24"/>
          <w:lang w:val="en-US"/>
        </w:rPr>
        <w:t>Capitalization</w:t>
      </w:r>
      <w:r w:rsidRPr="00DC61AC">
        <w:rPr>
          <w:rFonts w:ascii="Times New Roman" w:hAnsi="Times New Roman" w:cs="Times New Roman"/>
          <w:sz w:val="24"/>
          <w:szCs w:val="24"/>
        </w:rPr>
        <w:t>).</w:t>
      </w:r>
    </w:p>
    <w:p w:rsidR="00514EBA" w:rsidRDefault="00514EBA" w:rsidP="00514EBA">
      <w:pPr>
        <w:spacing w:after="0" w:line="360" w:lineRule="auto"/>
        <w:ind w:firstLine="709"/>
        <w:jc w:val="both"/>
        <w:rPr>
          <w:rFonts w:ascii="Times New Roman" w:hAnsi="Times New Roman" w:cs="Times New Roman"/>
          <w:bCs/>
          <w:sz w:val="24"/>
          <w:szCs w:val="24"/>
        </w:rPr>
      </w:pPr>
      <w:r w:rsidRPr="001335CC">
        <w:rPr>
          <w:rFonts w:ascii="Times New Roman" w:hAnsi="Times New Roman" w:cs="Times New Roman"/>
          <w:sz w:val="24"/>
          <w:szCs w:val="24"/>
        </w:rPr>
        <w:t xml:space="preserve">Следует отметить, что в большинстве случаев значение </w:t>
      </w:r>
      <w:proofErr w:type="spellStart"/>
      <w:r w:rsidRPr="001335CC">
        <w:rPr>
          <w:rFonts w:ascii="Times New Roman" w:hAnsi="Times New Roman" w:cs="Times New Roman"/>
          <w:sz w:val="24"/>
          <w:szCs w:val="24"/>
        </w:rPr>
        <w:t>VBr</w:t>
      </w:r>
      <w:proofErr w:type="spellEnd"/>
      <w:r w:rsidRPr="001335CC">
        <w:rPr>
          <w:rFonts w:ascii="Times New Roman" w:hAnsi="Times New Roman" w:cs="Times New Roman"/>
          <w:sz w:val="24"/>
          <w:szCs w:val="24"/>
        </w:rPr>
        <w:t>/</w:t>
      </w:r>
      <w:proofErr w:type="spellStart"/>
      <w:r w:rsidRPr="001335CC">
        <w:rPr>
          <w:rFonts w:ascii="Times New Roman" w:hAnsi="Times New Roman" w:cs="Times New Roman"/>
          <w:sz w:val="24"/>
          <w:szCs w:val="24"/>
        </w:rPr>
        <w:t>Cap</w:t>
      </w:r>
      <w:proofErr w:type="spellEnd"/>
      <w:r w:rsidRPr="001335CC">
        <w:rPr>
          <w:rFonts w:ascii="Times New Roman" w:hAnsi="Times New Roman" w:cs="Times New Roman"/>
          <w:sz w:val="24"/>
          <w:szCs w:val="24"/>
        </w:rPr>
        <w:t xml:space="preserve"> превышает 10%, другими словами компании обладают сравнительно высокой стоимостью бренда.</w:t>
      </w:r>
      <w:r w:rsidRPr="001335CC">
        <w:rPr>
          <w:rFonts w:ascii="Times New Roman" w:hAnsi="Times New Roman" w:cs="Times New Roman"/>
          <w:b/>
          <w:bCs/>
          <w:sz w:val="24"/>
          <w:szCs w:val="24"/>
        </w:rPr>
        <w:t xml:space="preserve"> </w:t>
      </w:r>
      <w:proofErr w:type="gramStart"/>
      <w:r w:rsidRPr="001335CC">
        <w:rPr>
          <w:rFonts w:ascii="Times New Roman" w:hAnsi="Times New Roman" w:cs="Times New Roman"/>
          <w:bCs/>
          <w:sz w:val="24"/>
          <w:szCs w:val="24"/>
        </w:rPr>
        <w:t xml:space="preserve">В среднем мультипликатор </w:t>
      </w:r>
      <w:proofErr w:type="spellStart"/>
      <w:r w:rsidRPr="001335CC">
        <w:rPr>
          <w:rFonts w:ascii="Times New Roman" w:hAnsi="Times New Roman" w:cs="Times New Roman"/>
          <w:bCs/>
          <w:sz w:val="24"/>
          <w:szCs w:val="24"/>
          <w:lang w:val="en-US"/>
        </w:rPr>
        <w:t>VBr</w:t>
      </w:r>
      <w:proofErr w:type="spellEnd"/>
      <w:r w:rsidRPr="001335CC">
        <w:rPr>
          <w:rFonts w:ascii="Times New Roman" w:hAnsi="Times New Roman" w:cs="Times New Roman"/>
          <w:bCs/>
          <w:sz w:val="24"/>
          <w:szCs w:val="24"/>
        </w:rPr>
        <w:t>/</w:t>
      </w:r>
      <w:proofErr w:type="spellStart"/>
      <w:r w:rsidRPr="001335CC">
        <w:rPr>
          <w:rFonts w:ascii="Times New Roman" w:hAnsi="Times New Roman" w:cs="Times New Roman"/>
          <w:bCs/>
          <w:sz w:val="24"/>
          <w:szCs w:val="24"/>
        </w:rPr>
        <w:t>Cap</w:t>
      </w:r>
      <w:proofErr w:type="spellEnd"/>
      <w:r w:rsidRPr="001335CC">
        <w:rPr>
          <w:rFonts w:ascii="Times New Roman" w:hAnsi="Times New Roman" w:cs="Times New Roman"/>
          <w:bCs/>
          <w:sz w:val="24"/>
          <w:szCs w:val="24"/>
        </w:rPr>
        <w:t xml:space="preserve"> составил 22%</w:t>
      </w:r>
      <w:r>
        <w:rPr>
          <w:rFonts w:ascii="Times New Roman" w:hAnsi="Times New Roman" w:cs="Times New Roman"/>
          <w:bCs/>
          <w:sz w:val="24"/>
          <w:szCs w:val="24"/>
        </w:rPr>
        <w:t>.  Среди компаний, работающих в нефтегазовой отрасли он варьируется от 2-5 до 34%. Среди компаний, работающих в  металлургической отрасли он варьируется от 7 до 81%. Данный мультипликатор по компаниям, работающим в телекоммуникационной отрасли</w:t>
      </w:r>
      <w:r w:rsidR="00B679C5">
        <w:rPr>
          <w:rFonts w:ascii="Times New Roman" w:hAnsi="Times New Roman" w:cs="Times New Roman"/>
          <w:bCs/>
          <w:sz w:val="24"/>
          <w:szCs w:val="24"/>
        </w:rPr>
        <w:t>, изменяется в диапазоне от 24</w:t>
      </w:r>
      <w:r>
        <w:rPr>
          <w:rFonts w:ascii="Times New Roman" w:hAnsi="Times New Roman" w:cs="Times New Roman"/>
          <w:bCs/>
          <w:sz w:val="24"/>
          <w:szCs w:val="24"/>
        </w:rPr>
        <w:t xml:space="preserve"> до 33 %. Остальные отрасли представлены 1 компанией – авиаперевозки 38%, химическая 22%, </w:t>
      </w:r>
      <w:proofErr w:type="spellStart"/>
      <w:r>
        <w:rPr>
          <w:rFonts w:ascii="Times New Roman" w:hAnsi="Times New Roman" w:cs="Times New Roman"/>
          <w:bCs/>
          <w:sz w:val="24"/>
          <w:szCs w:val="24"/>
        </w:rPr>
        <w:t>ритейл</w:t>
      </w:r>
      <w:proofErr w:type="spellEnd"/>
      <w:r>
        <w:rPr>
          <w:rFonts w:ascii="Times New Roman" w:hAnsi="Times New Roman" w:cs="Times New Roman"/>
          <w:bCs/>
          <w:sz w:val="24"/>
          <w:szCs w:val="24"/>
        </w:rPr>
        <w:t xml:space="preserve"> 1%.</w:t>
      </w:r>
      <w:proofErr w:type="gramEnd"/>
    </w:p>
    <w:p w:rsidR="00514EBA" w:rsidRDefault="00514EBA" w:rsidP="00514EB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Наибольшую долю стоимость бренда компании в рыночной капитализации компании заняла стоимость бренда компании </w:t>
      </w:r>
      <w:proofErr w:type="spellStart"/>
      <w:r>
        <w:rPr>
          <w:rFonts w:ascii="Times New Roman" w:hAnsi="Times New Roman" w:cs="Times New Roman"/>
          <w:sz w:val="24"/>
          <w:szCs w:val="24"/>
        </w:rPr>
        <w:t>Мечел</w:t>
      </w:r>
      <w:proofErr w:type="spellEnd"/>
      <w:r>
        <w:rPr>
          <w:rFonts w:ascii="Times New Roman" w:hAnsi="Times New Roman" w:cs="Times New Roman"/>
          <w:sz w:val="24"/>
          <w:szCs w:val="24"/>
        </w:rPr>
        <w:t xml:space="preserve"> (81%)</w:t>
      </w:r>
      <w:r w:rsidRPr="00F00945">
        <w:rPr>
          <w:rFonts w:ascii="Times New Roman" w:hAnsi="Times New Roman" w:cs="Times New Roman"/>
          <w:sz w:val="24"/>
          <w:szCs w:val="24"/>
        </w:rPr>
        <w:t xml:space="preserve">. </w:t>
      </w:r>
      <w:r w:rsidRPr="00F00945">
        <w:rPr>
          <w:rFonts w:ascii="Times New Roman" w:hAnsi="Times New Roman" w:cs="Times New Roman"/>
          <w:iCs/>
          <w:color w:val="000000"/>
          <w:sz w:val="24"/>
          <w:szCs w:val="24"/>
        </w:rPr>
        <w:t>ОАО</w:t>
      </w:r>
      <w:r w:rsidRPr="00F00945">
        <w:rPr>
          <w:rFonts w:ascii="Times New Roman" w:hAnsi="Times New Roman" w:cs="Times New Roman"/>
          <w:color w:val="000000"/>
          <w:sz w:val="24"/>
          <w:szCs w:val="24"/>
        </w:rPr>
        <w:t xml:space="preserve"> «</w:t>
      </w:r>
      <w:proofErr w:type="spellStart"/>
      <w:r w:rsidRPr="00F00945">
        <w:rPr>
          <w:rFonts w:ascii="Times New Roman" w:hAnsi="Times New Roman" w:cs="Times New Roman"/>
          <w:color w:val="000000"/>
          <w:sz w:val="24"/>
          <w:szCs w:val="24"/>
        </w:rPr>
        <w:t>Мечел</w:t>
      </w:r>
      <w:proofErr w:type="spellEnd"/>
      <w:r w:rsidRPr="00F00945">
        <w:rPr>
          <w:rFonts w:ascii="Times New Roman" w:hAnsi="Times New Roman" w:cs="Times New Roman"/>
          <w:color w:val="000000"/>
          <w:sz w:val="24"/>
          <w:szCs w:val="24"/>
        </w:rPr>
        <w:t xml:space="preserve">» </w:t>
      </w:r>
      <w:r w:rsidRPr="00F00945">
        <w:rPr>
          <w:rFonts w:ascii="Times New Roman" w:hAnsi="Times New Roman" w:cs="Times New Roman"/>
          <w:sz w:val="24"/>
          <w:szCs w:val="24"/>
        </w:rPr>
        <w:t>имеет</w:t>
      </w:r>
      <w:r>
        <w:rPr>
          <w:rFonts w:ascii="Times New Roman" w:hAnsi="Times New Roman" w:cs="Times New Roman"/>
          <w:sz w:val="24"/>
          <w:szCs w:val="24"/>
        </w:rPr>
        <w:t xml:space="preserve"> наименьшую капитализацию из всех рассмотренных компаний. Следом идут бренды Аэрофлот и Газпром (38% и 34%). Наименьшие доли получились у брендов </w:t>
      </w:r>
      <w:proofErr w:type="spellStart"/>
      <w:r>
        <w:rPr>
          <w:rFonts w:ascii="Times New Roman" w:hAnsi="Times New Roman" w:cs="Times New Roman"/>
          <w:sz w:val="24"/>
          <w:szCs w:val="24"/>
        </w:rPr>
        <w:t>Сургутнефтегаз</w:t>
      </w:r>
      <w:proofErr w:type="spellEnd"/>
      <w:r>
        <w:rPr>
          <w:rFonts w:ascii="Times New Roman" w:hAnsi="Times New Roman" w:cs="Times New Roman"/>
          <w:sz w:val="24"/>
          <w:szCs w:val="24"/>
        </w:rPr>
        <w:t>, Роснефть и Магнит (3%, 2% и 1% соответственно).</w:t>
      </w:r>
    </w:p>
    <w:p w:rsidR="00DC61AC" w:rsidRDefault="00DC61AC" w:rsidP="00CE28F0">
      <w:pPr>
        <w:spacing w:after="0" w:line="360" w:lineRule="auto"/>
        <w:jc w:val="right"/>
        <w:rPr>
          <w:rFonts w:ascii="Times New Roman" w:hAnsi="Times New Roman" w:cs="Times New Roman"/>
          <w:sz w:val="24"/>
          <w:szCs w:val="24"/>
        </w:rPr>
      </w:pPr>
      <w:r w:rsidRPr="00DC61AC">
        <w:rPr>
          <w:rFonts w:ascii="Times New Roman" w:hAnsi="Times New Roman" w:cs="Times New Roman"/>
          <w:sz w:val="24"/>
          <w:szCs w:val="24"/>
        </w:rPr>
        <w:t xml:space="preserve">Таблица </w:t>
      </w:r>
      <w:r w:rsidR="00482B3C">
        <w:rPr>
          <w:rFonts w:ascii="Times New Roman" w:hAnsi="Times New Roman" w:cs="Times New Roman"/>
          <w:sz w:val="24"/>
          <w:szCs w:val="24"/>
        </w:rPr>
        <w:t>9</w:t>
      </w:r>
    </w:p>
    <w:p w:rsidR="00DC61AC" w:rsidRDefault="00DC61AC" w:rsidP="00DC61AC">
      <w:pPr>
        <w:jc w:val="center"/>
        <w:rPr>
          <w:rFonts w:ascii="Times New Roman" w:hAnsi="Times New Roman" w:cs="Times New Roman"/>
          <w:sz w:val="24"/>
          <w:szCs w:val="24"/>
        </w:rPr>
      </w:pPr>
      <w:r w:rsidRPr="00DC61AC">
        <w:rPr>
          <w:rFonts w:ascii="Times New Roman" w:hAnsi="Times New Roman" w:cs="Times New Roman"/>
          <w:sz w:val="24"/>
          <w:szCs w:val="24"/>
        </w:rPr>
        <w:t>Стоимость бренда и капитализация</w:t>
      </w:r>
    </w:p>
    <w:tbl>
      <w:tblPr>
        <w:tblW w:w="0" w:type="auto"/>
        <w:tblLook w:val="0000"/>
      </w:tblPr>
      <w:tblGrid>
        <w:gridCol w:w="3298"/>
        <w:gridCol w:w="2039"/>
        <w:gridCol w:w="2208"/>
        <w:gridCol w:w="2309"/>
      </w:tblGrid>
      <w:tr w:rsidR="00A95526" w:rsidRPr="00E775B5" w:rsidTr="00C4543A">
        <w:trPr>
          <w:trHeight w:val="569"/>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A95526" w:rsidRPr="00FB17DB" w:rsidRDefault="00A95526" w:rsidP="00E775B5">
            <w:pPr>
              <w:spacing w:after="0" w:line="240" w:lineRule="auto"/>
              <w:jc w:val="center"/>
              <w:rPr>
                <w:rFonts w:ascii="Times New Roman" w:hAnsi="Times New Roman" w:cs="Times New Roman"/>
                <w:bCs/>
                <w:sz w:val="24"/>
                <w:szCs w:val="24"/>
              </w:rPr>
            </w:pPr>
            <w:r w:rsidRPr="00FB17DB">
              <w:rPr>
                <w:rFonts w:ascii="Times New Roman" w:hAnsi="Times New Roman" w:cs="Times New Roman"/>
                <w:bCs/>
                <w:sz w:val="24"/>
                <w:szCs w:val="24"/>
              </w:rPr>
              <w:t>Компания</w:t>
            </w:r>
          </w:p>
        </w:tc>
        <w:tc>
          <w:tcPr>
            <w:tcW w:w="0" w:type="auto"/>
            <w:tcBorders>
              <w:top w:val="single" w:sz="4" w:space="0" w:color="auto"/>
              <w:left w:val="nil"/>
              <w:bottom w:val="single" w:sz="4" w:space="0" w:color="auto"/>
              <w:right w:val="single" w:sz="4" w:space="0" w:color="auto"/>
            </w:tcBorders>
            <w:shd w:val="clear" w:color="auto" w:fill="auto"/>
            <w:vAlign w:val="bottom"/>
          </w:tcPr>
          <w:p w:rsidR="00A95526" w:rsidRPr="00FB17DB" w:rsidRDefault="00A95526" w:rsidP="00E775B5">
            <w:pPr>
              <w:spacing w:after="0" w:line="240" w:lineRule="auto"/>
              <w:jc w:val="center"/>
              <w:rPr>
                <w:rFonts w:ascii="Times New Roman" w:hAnsi="Times New Roman" w:cs="Times New Roman"/>
                <w:bCs/>
                <w:sz w:val="24"/>
                <w:szCs w:val="24"/>
              </w:rPr>
            </w:pPr>
            <w:r w:rsidRPr="00FB17DB">
              <w:rPr>
                <w:rFonts w:ascii="Times New Roman" w:hAnsi="Times New Roman" w:cs="Times New Roman"/>
                <w:bCs/>
                <w:sz w:val="24"/>
                <w:szCs w:val="24"/>
              </w:rPr>
              <w:t xml:space="preserve">Стоимость бренда, </w:t>
            </w:r>
            <w:proofErr w:type="spellStart"/>
            <w:r w:rsidRPr="00FB17DB">
              <w:rPr>
                <w:rFonts w:ascii="Times New Roman" w:hAnsi="Times New Roman" w:cs="Times New Roman"/>
                <w:bCs/>
                <w:sz w:val="24"/>
                <w:szCs w:val="24"/>
              </w:rPr>
              <w:t>млн</w:t>
            </w:r>
            <w:proofErr w:type="gramStart"/>
            <w:r w:rsidRPr="00FB17DB">
              <w:rPr>
                <w:rFonts w:ascii="Times New Roman" w:hAnsi="Times New Roman" w:cs="Times New Roman"/>
                <w:bCs/>
                <w:sz w:val="24"/>
                <w:szCs w:val="24"/>
              </w:rPr>
              <w:t>.р</w:t>
            </w:r>
            <w:proofErr w:type="gramEnd"/>
            <w:r w:rsidRPr="00FB17DB">
              <w:rPr>
                <w:rFonts w:ascii="Times New Roman" w:hAnsi="Times New Roman" w:cs="Times New Roman"/>
                <w:bCs/>
                <w:sz w:val="24"/>
                <w:szCs w:val="24"/>
              </w:rPr>
              <w:t>убл</w:t>
            </w:r>
            <w:proofErr w:type="spellEnd"/>
            <w:r w:rsidRPr="00FB17DB">
              <w:rPr>
                <w:rFonts w:ascii="Times New Roman" w:hAnsi="Times New Roman" w:cs="Times New Roman"/>
                <w:bCs/>
                <w:sz w:val="24"/>
                <w:szCs w:val="24"/>
              </w:rPr>
              <w:t>.</w:t>
            </w:r>
          </w:p>
        </w:tc>
        <w:tc>
          <w:tcPr>
            <w:tcW w:w="0" w:type="auto"/>
            <w:tcBorders>
              <w:top w:val="single" w:sz="4" w:space="0" w:color="auto"/>
              <w:left w:val="nil"/>
              <w:bottom w:val="single" w:sz="4" w:space="0" w:color="auto"/>
              <w:right w:val="single" w:sz="4" w:space="0" w:color="auto"/>
            </w:tcBorders>
            <w:shd w:val="clear" w:color="auto" w:fill="auto"/>
            <w:vAlign w:val="bottom"/>
          </w:tcPr>
          <w:p w:rsidR="00A95526" w:rsidRPr="00FB17DB" w:rsidRDefault="00A95526" w:rsidP="00E775B5">
            <w:pPr>
              <w:spacing w:after="0" w:line="240" w:lineRule="auto"/>
              <w:jc w:val="center"/>
              <w:rPr>
                <w:rFonts w:ascii="Times New Roman" w:hAnsi="Times New Roman" w:cs="Times New Roman"/>
                <w:bCs/>
                <w:sz w:val="24"/>
                <w:szCs w:val="24"/>
              </w:rPr>
            </w:pPr>
            <w:r w:rsidRPr="00FB17DB">
              <w:rPr>
                <w:rFonts w:ascii="Times New Roman" w:hAnsi="Times New Roman" w:cs="Times New Roman"/>
                <w:bCs/>
                <w:sz w:val="24"/>
                <w:szCs w:val="24"/>
              </w:rPr>
              <w:t xml:space="preserve">Капитализация, </w:t>
            </w:r>
            <w:proofErr w:type="spellStart"/>
            <w:r w:rsidRPr="00FB17DB">
              <w:rPr>
                <w:rFonts w:ascii="Times New Roman" w:hAnsi="Times New Roman" w:cs="Times New Roman"/>
                <w:bCs/>
                <w:sz w:val="24"/>
                <w:szCs w:val="24"/>
              </w:rPr>
              <w:t>млн</w:t>
            </w:r>
            <w:proofErr w:type="gramStart"/>
            <w:r w:rsidRPr="00FB17DB">
              <w:rPr>
                <w:rFonts w:ascii="Times New Roman" w:hAnsi="Times New Roman" w:cs="Times New Roman"/>
                <w:bCs/>
                <w:sz w:val="24"/>
                <w:szCs w:val="24"/>
              </w:rPr>
              <w:t>.р</w:t>
            </w:r>
            <w:proofErr w:type="gramEnd"/>
            <w:r w:rsidRPr="00FB17DB">
              <w:rPr>
                <w:rFonts w:ascii="Times New Roman" w:hAnsi="Times New Roman" w:cs="Times New Roman"/>
                <w:bCs/>
                <w:sz w:val="24"/>
                <w:szCs w:val="24"/>
              </w:rPr>
              <w:t>убл</w:t>
            </w:r>
            <w:proofErr w:type="spellEnd"/>
          </w:p>
        </w:tc>
        <w:tc>
          <w:tcPr>
            <w:tcW w:w="0" w:type="auto"/>
            <w:tcBorders>
              <w:top w:val="single" w:sz="4" w:space="0" w:color="auto"/>
              <w:left w:val="nil"/>
              <w:bottom w:val="single" w:sz="4" w:space="0" w:color="auto"/>
              <w:right w:val="single" w:sz="4" w:space="0" w:color="auto"/>
            </w:tcBorders>
            <w:shd w:val="clear" w:color="auto" w:fill="auto"/>
            <w:vAlign w:val="bottom"/>
          </w:tcPr>
          <w:p w:rsidR="00A95526" w:rsidRPr="00FB17DB" w:rsidRDefault="00A95526" w:rsidP="00E775B5">
            <w:pPr>
              <w:spacing w:after="0" w:line="240" w:lineRule="auto"/>
              <w:jc w:val="center"/>
              <w:rPr>
                <w:rFonts w:ascii="Times New Roman" w:hAnsi="Times New Roman" w:cs="Times New Roman"/>
                <w:bCs/>
                <w:sz w:val="24"/>
                <w:szCs w:val="24"/>
              </w:rPr>
            </w:pPr>
            <w:r w:rsidRPr="00FB17DB">
              <w:rPr>
                <w:rFonts w:ascii="Times New Roman" w:hAnsi="Times New Roman" w:cs="Times New Roman"/>
                <w:bCs/>
                <w:sz w:val="24"/>
                <w:szCs w:val="24"/>
              </w:rPr>
              <w:t xml:space="preserve">Мультипликатор </w:t>
            </w:r>
            <w:proofErr w:type="spellStart"/>
            <w:r w:rsidRPr="00FB17DB">
              <w:rPr>
                <w:rFonts w:ascii="Times New Roman" w:hAnsi="Times New Roman" w:cs="Times New Roman"/>
                <w:bCs/>
                <w:sz w:val="24"/>
                <w:szCs w:val="24"/>
                <w:lang w:val="en-US"/>
              </w:rPr>
              <w:t>VBr</w:t>
            </w:r>
            <w:proofErr w:type="spellEnd"/>
            <w:r w:rsidRPr="00FB17DB">
              <w:rPr>
                <w:rFonts w:ascii="Times New Roman" w:hAnsi="Times New Roman" w:cs="Times New Roman"/>
                <w:bCs/>
                <w:sz w:val="24"/>
                <w:szCs w:val="24"/>
              </w:rPr>
              <w:t>/</w:t>
            </w:r>
            <w:proofErr w:type="spellStart"/>
            <w:r w:rsidRPr="00FB17DB">
              <w:rPr>
                <w:rFonts w:ascii="Times New Roman" w:hAnsi="Times New Roman" w:cs="Times New Roman"/>
                <w:bCs/>
                <w:sz w:val="24"/>
                <w:szCs w:val="24"/>
              </w:rPr>
              <w:t>Cap</w:t>
            </w:r>
            <w:proofErr w:type="spellEnd"/>
          </w:p>
        </w:tc>
      </w:tr>
      <w:tr w:rsidR="004052CF" w:rsidRPr="00E775B5" w:rsidTr="00C4543A">
        <w:trPr>
          <w:trHeight w:val="383"/>
        </w:trPr>
        <w:tc>
          <w:tcPr>
            <w:tcW w:w="0" w:type="auto"/>
            <w:tcBorders>
              <w:top w:val="nil"/>
              <w:left w:val="single" w:sz="4" w:space="0" w:color="auto"/>
              <w:bottom w:val="single" w:sz="4" w:space="0" w:color="auto"/>
              <w:right w:val="single" w:sz="4" w:space="0" w:color="auto"/>
            </w:tcBorders>
            <w:shd w:val="clear" w:color="auto" w:fill="FFFFFF"/>
            <w:vAlign w:val="bottom"/>
          </w:tcPr>
          <w:p w:rsidR="004052CF" w:rsidRPr="00E775B5" w:rsidRDefault="004052CF" w:rsidP="00E775B5">
            <w:pPr>
              <w:spacing w:after="0" w:line="240" w:lineRule="auto"/>
              <w:rPr>
                <w:rFonts w:ascii="Times New Roman" w:hAnsi="Times New Roman" w:cs="Times New Roman"/>
                <w:color w:val="000000"/>
                <w:sz w:val="24"/>
                <w:szCs w:val="24"/>
              </w:rPr>
            </w:pPr>
            <w:r w:rsidRPr="00E775B5">
              <w:rPr>
                <w:rFonts w:ascii="Times New Roman" w:hAnsi="Times New Roman" w:cs="Times New Roman"/>
                <w:iCs/>
                <w:color w:val="000000"/>
                <w:sz w:val="24"/>
                <w:szCs w:val="24"/>
              </w:rPr>
              <w:t>ОАО</w:t>
            </w:r>
            <w:r w:rsidRPr="00E775B5">
              <w:rPr>
                <w:rFonts w:ascii="Times New Roman" w:hAnsi="Times New Roman" w:cs="Times New Roman"/>
                <w:color w:val="000000"/>
                <w:sz w:val="24"/>
                <w:szCs w:val="24"/>
              </w:rPr>
              <w:t xml:space="preserve"> «</w:t>
            </w:r>
            <w:proofErr w:type="spellStart"/>
            <w:r w:rsidRPr="00E775B5">
              <w:rPr>
                <w:rFonts w:ascii="Times New Roman" w:hAnsi="Times New Roman" w:cs="Times New Roman"/>
                <w:color w:val="000000"/>
                <w:sz w:val="24"/>
                <w:szCs w:val="24"/>
              </w:rPr>
              <w:t>Мечел</w:t>
            </w:r>
            <w:proofErr w:type="spellEnd"/>
            <w:r w:rsidRPr="00E775B5">
              <w:rPr>
                <w:rFonts w:ascii="Times New Roman" w:hAnsi="Times New Roman" w:cs="Times New Roman"/>
                <w:color w:val="000000"/>
                <w:sz w:val="24"/>
                <w:szCs w:val="24"/>
              </w:rPr>
              <w:t>»</w:t>
            </w:r>
          </w:p>
        </w:tc>
        <w:tc>
          <w:tcPr>
            <w:tcW w:w="0" w:type="auto"/>
            <w:tcBorders>
              <w:top w:val="nil"/>
              <w:left w:val="nil"/>
              <w:bottom w:val="single" w:sz="4" w:space="0" w:color="auto"/>
              <w:right w:val="single" w:sz="4" w:space="0" w:color="auto"/>
            </w:tcBorders>
            <w:shd w:val="clear" w:color="auto" w:fill="auto"/>
            <w:noWrap/>
            <w:vAlign w:val="bottom"/>
          </w:tcPr>
          <w:p w:rsidR="004052CF" w:rsidRPr="00E775B5" w:rsidRDefault="004052CF"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19 047</w:t>
            </w:r>
          </w:p>
        </w:tc>
        <w:tc>
          <w:tcPr>
            <w:tcW w:w="0" w:type="auto"/>
            <w:tcBorders>
              <w:top w:val="nil"/>
              <w:left w:val="nil"/>
              <w:bottom w:val="single" w:sz="4" w:space="0" w:color="auto"/>
              <w:right w:val="single" w:sz="4" w:space="0" w:color="auto"/>
            </w:tcBorders>
            <w:shd w:val="clear" w:color="auto" w:fill="auto"/>
            <w:noWrap/>
            <w:vAlign w:val="bottom"/>
          </w:tcPr>
          <w:p w:rsidR="004052CF" w:rsidRPr="00E775B5" w:rsidRDefault="004052CF" w:rsidP="00E775B5">
            <w:pPr>
              <w:spacing w:after="0" w:line="240" w:lineRule="auto"/>
              <w:jc w:val="right"/>
              <w:rPr>
                <w:rFonts w:ascii="Times New Roman" w:hAnsi="Times New Roman" w:cs="Times New Roman"/>
                <w:color w:val="000000"/>
                <w:sz w:val="24"/>
                <w:szCs w:val="24"/>
              </w:rPr>
            </w:pPr>
            <w:r w:rsidRPr="00E775B5">
              <w:rPr>
                <w:rFonts w:ascii="Times New Roman" w:hAnsi="Times New Roman" w:cs="Times New Roman"/>
                <w:color w:val="000000"/>
                <w:sz w:val="24"/>
                <w:szCs w:val="24"/>
              </w:rPr>
              <w:t>23 660</w:t>
            </w:r>
          </w:p>
        </w:tc>
        <w:tc>
          <w:tcPr>
            <w:tcW w:w="0" w:type="auto"/>
            <w:tcBorders>
              <w:top w:val="nil"/>
              <w:left w:val="nil"/>
              <w:bottom w:val="single" w:sz="4" w:space="0" w:color="auto"/>
              <w:right w:val="single" w:sz="4" w:space="0" w:color="auto"/>
            </w:tcBorders>
            <w:shd w:val="clear" w:color="auto" w:fill="auto"/>
            <w:noWrap/>
            <w:vAlign w:val="bottom"/>
          </w:tcPr>
          <w:p w:rsidR="004052CF" w:rsidRPr="00E775B5" w:rsidRDefault="004052CF" w:rsidP="00E775B5">
            <w:pPr>
              <w:spacing w:after="0" w:line="240" w:lineRule="auto"/>
              <w:jc w:val="right"/>
              <w:rPr>
                <w:rFonts w:ascii="Times New Roman" w:hAnsi="Times New Roman" w:cs="Times New Roman"/>
                <w:color w:val="000000"/>
                <w:sz w:val="24"/>
                <w:szCs w:val="24"/>
              </w:rPr>
            </w:pPr>
            <w:r w:rsidRPr="00E775B5">
              <w:rPr>
                <w:rFonts w:ascii="Times New Roman" w:hAnsi="Times New Roman" w:cs="Times New Roman"/>
                <w:color w:val="000000"/>
                <w:sz w:val="24"/>
                <w:szCs w:val="24"/>
              </w:rPr>
              <w:t>81%</w:t>
            </w:r>
          </w:p>
        </w:tc>
      </w:tr>
      <w:tr w:rsidR="004052CF" w:rsidRPr="00E775B5" w:rsidTr="00C4543A">
        <w:trPr>
          <w:trHeight w:val="255"/>
        </w:trPr>
        <w:tc>
          <w:tcPr>
            <w:tcW w:w="0" w:type="auto"/>
            <w:tcBorders>
              <w:top w:val="nil"/>
              <w:left w:val="single" w:sz="4" w:space="0" w:color="auto"/>
              <w:bottom w:val="single" w:sz="4" w:space="0" w:color="auto"/>
              <w:right w:val="single" w:sz="4" w:space="0" w:color="auto"/>
            </w:tcBorders>
            <w:shd w:val="clear" w:color="auto" w:fill="FFFFFF"/>
            <w:vAlign w:val="bottom"/>
          </w:tcPr>
          <w:p w:rsidR="004052CF" w:rsidRPr="00E775B5" w:rsidRDefault="004052CF" w:rsidP="00E775B5">
            <w:pPr>
              <w:spacing w:after="0" w:line="240" w:lineRule="auto"/>
              <w:rPr>
                <w:rFonts w:ascii="Times New Roman" w:hAnsi="Times New Roman" w:cs="Times New Roman"/>
                <w:color w:val="000000"/>
                <w:sz w:val="24"/>
                <w:szCs w:val="24"/>
              </w:rPr>
            </w:pPr>
            <w:r w:rsidRPr="00E775B5">
              <w:rPr>
                <w:rFonts w:ascii="Times New Roman" w:hAnsi="Times New Roman" w:cs="Times New Roman"/>
                <w:color w:val="000000"/>
                <w:sz w:val="24"/>
                <w:szCs w:val="24"/>
              </w:rPr>
              <w:t>ОАО «</w:t>
            </w:r>
            <w:proofErr w:type="spellStart"/>
            <w:proofErr w:type="gramStart"/>
            <w:r w:rsidRPr="00E775B5">
              <w:rPr>
                <w:rFonts w:ascii="Times New Roman" w:hAnsi="Times New Roman" w:cs="Times New Roman"/>
                <w:color w:val="000000"/>
                <w:sz w:val="24"/>
                <w:szCs w:val="24"/>
              </w:rPr>
              <w:t>Аэрофлот-российские</w:t>
            </w:r>
            <w:proofErr w:type="spellEnd"/>
            <w:proofErr w:type="gramEnd"/>
            <w:r w:rsidRPr="00E775B5">
              <w:rPr>
                <w:rFonts w:ascii="Times New Roman" w:hAnsi="Times New Roman" w:cs="Times New Roman"/>
                <w:color w:val="000000"/>
                <w:sz w:val="24"/>
                <w:szCs w:val="24"/>
              </w:rPr>
              <w:t xml:space="preserve"> авиалинии»</w:t>
            </w:r>
          </w:p>
        </w:tc>
        <w:tc>
          <w:tcPr>
            <w:tcW w:w="0" w:type="auto"/>
            <w:tcBorders>
              <w:top w:val="nil"/>
              <w:left w:val="nil"/>
              <w:bottom w:val="single" w:sz="4" w:space="0" w:color="auto"/>
              <w:right w:val="single" w:sz="4" w:space="0" w:color="auto"/>
            </w:tcBorders>
            <w:shd w:val="clear" w:color="auto" w:fill="auto"/>
            <w:noWrap/>
            <w:vAlign w:val="bottom"/>
          </w:tcPr>
          <w:p w:rsidR="004052CF" w:rsidRPr="00E775B5" w:rsidRDefault="004052CF"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22 163</w:t>
            </w:r>
          </w:p>
        </w:tc>
        <w:tc>
          <w:tcPr>
            <w:tcW w:w="0" w:type="auto"/>
            <w:tcBorders>
              <w:top w:val="nil"/>
              <w:left w:val="nil"/>
              <w:bottom w:val="single" w:sz="4" w:space="0" w:color="auto"/>
              <w:right w:val="single" w:sz="4" w:space="0" w:color="auto"/>
            </w:tcBorders>
            <w:shd w:val="clear" w:color="auto" w:fill="auto"/>
            <w:noWrap/>
            <w:vAlign w:val="bottom"/>
          </w:tcPr>
          <w:p w:rsidR="004052CF" w:rsidRPr="00E775B5" w:rsidRDefault="004052CF" w:rsidP="00E775B5">
            <w:pPr>
              <w:spacing w:after="0" w:line="240" w:lineRule="auto"/>
              <w:jc w:val="right"/>
              <w:rPr>
                <w:rFonts w:ascii="Times New Roman" w:hAnsi="Times New Roman" w:cs="Times New Roman"/>
                <w:color w:val="000000"/>
                <w:sz w:val="24"/>
                <w:szCs w:val="24"/>
              </w:rPr>
            </w:pPr>
            <w:r w:rsidRPr="00E775B5">
              <w:rPr>
                <w:rFonts w:ascii="Times New Roman" w:hAnsi="Times New Roman" w:cs="Times New Roman"/>
                <w:color w:val="000000"/>
                <w:sz w:val="24"/>
                <w:szCs w:val="24"/>
              </w:rPr>
              <w:t>58 020</w:t>
            </w:r>
          </w:p>
        </w:tc>
        <w:tc>
          <w:tcPr>
            <w:tcW w:w="0" w:type="auto"/>
            <w:tcBorders>
              <w:top w:val="nil"/>
              <w:left w:val="nil"/>
              <w:bottom w:val="single" w:sz="4" w:space="0" w:color="auto"/>
              <w:right w:val="single" w:sz="4" w:space="0" w:color="auto"/>
            </w:tcBorders>
            <w:shd w:val="clear" w:color="auto" w:fill="auto"/>
            <w:noWrap/>
            <w:vAlign w:val="bottom"/>
          </w:tcPr>
          <w:p w:rsidR="004052CF" w:rsidRPr="00E775B5" w:rsidRDefault="004052CF" w:rsidP="00E775B5">
            <w:pPr>
              <w:spacing w:after="0" w:line="240" w:lineRule="auto"/>
              <w:jc w:val="right"/>
              <w:rPr>
                <w:rFonts w:ascii="Times New Roman" w:hAnsi="Times New Roman" w:cs="Times New Roman"/>
                <w:color w:val="000000"/>
                <w:sz w:val="24"/>
                <w:szCs w:val="24"/>
              </w:rPr>
            </w:pPr>
            <w:r w:rsidRPr="00E775B5">
              <w:rPr>
                <w:rFonts w:ascii="Times New Roman" w:hAnsi="Times New Roman" w:cs="Times New Roman"/>
                <w:color w:val="000000"/>
                <w:sz w:val="24"/>
                <w:szCs w:val="24"/>
              </w:rPr>
              <w:t>38%</w:t>
            </w:r>
          </w:p>
        </w:tc>
      </w:tr>
      <w:tr w:rsidR="004052CF" w:rsidRPr="00E775B5" w:rsidTr="00C4543A">
        <w:trPr>
          <w:trHeight w:val="255"/>
        </w:trPr>
        <w:tc>
          <w:tcPr>
            <w:tcW w:w="0" w:type="auto"/>
            <w:tcBorders>
              <w:top w:val="nil"/>
              <w:left w:val="single" w:sz="4" w:space="0" w:color="auto"/>
              <w:bottom w:val="single" w:sz="4" w:space="0" w:color="auto"/>
              <w:right w:val="single" w:sz="4" w:space="0" w:color="auto"/>
            </w:tcBorders>
            <w:shd w:val="clear" w:color="auto" w:fill="FFFFFF"/>
            <w:vAlign w:val="bottom"/>
          </w:tcPr>
          <w:p w:rsidR="004052CF" w:rsidRPr="00E775B5" w:rsidRDefault="004052CF" w:rsidP="00E775B5">
            <w:pPr>
              <w:spacing w:after="0" w:line="240" w:lineRule="auto"/>
              <w:rPr>
                <w:rFonts w:ascii="Times New Roman" w:hAnsi="Times New Roman" w:cs="Times New Roman"/>
                <w:color w:val="000000"/>
                <w:sz w:val="24"/>
                <w:szCs w:val="24"/>
              </w:rPr>
            </w:pPr>
            <w:r w:rsidRPr="00E775B5">
              <w:rPr>
                <w:rFonts w:ascii="Times New Roman" w:hAnsi="Times New Roman" w:cs="Times New Roman"/>
                <w:iCs/>
                <w:color w:val="000000"/>
                <w:sz w:val="24"/>
                <w:szCs w:val="24"/>
              </w:rPr>
              <w:t>ОАО</w:t>
            </w:r>
            <w:r w:rsidRPr="00E775B5">
              <w:rPr>
                <w:rFonts w:ascii="Times New Roman" w:hAnsi="Times New Roman" w:cs="Times New Roman"/>
                <w:color w:val="000000"/>
                <w:sz w:val="24"/>
                <w:szCs w:val="24"/>
              </w:rPr>
              <w:t xml:space="preserve"> «Газпром»</w:t>
            </w:r>
          </w:p>
        </w:tc>
        <w:tc>
          <w:tcPr>
            <w:tcW w:w="0" w:type="auto"/>
            <w:tcBorders>
              <w:top w:val="nil"/>
              <w:left w:val="nil"/>
              <w:bottom w:val="single" w:sz="4" w:space="0" w:color="auto"/>
              <w:right w:val="single" w:sz="4" w:space="0" w:color="auto"/>
            </w:tcBorders>
            <w:shd w:val="clear" w:color="auto" w:fill="auto"/>
            <w:noWrap/>
            <w:vAlign w:val="bottom"/>
          </w:tcPr>
          <w:p w:rsidR="004052CF" w:rsidRPr="00E775B5" w:rsidRDefault="004052CF"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1 147 336</w:t>
            </w:r>
          </w:p>
        </w:tc>
        <w:tc>
          <w:tcPr>
            <w:tcW w:w="0" w:type="auto"/>
            <w:tcBorders>
              <w:top w:val="nil"/>
              <w:left w:val="nil"/>
              <w:bottom w:val="single" w:sz="4" w:space="0" w:color="auto"/>
              <w:right w:val="single" w:sz="4" w:space="0" w:color="auto"/>
            </w:tcBorders>
            <w:shd w:val="clear" w:color="auto" w:fill="auto"/>
            <w:noWrap/>
            <w:vAlign w:val="bottom"/>
          </w:tcPr>
          <w:p w:rsidR="004052CF" w:rsidRPr="00E775B5" w:rsidRDefault="004052CF" w:rsidP="00E775B5">
            <w:pPr>
              <w:spacing w:after="0" w:line="240" w:lineRule="auto"/>
              <w:jc w:val="right"/>
              <w:rPr>
                <w:rFonts w:ascii="Times New Roman" w:hAnsi="Times New Roman" w:cs="Times New Roman"/>
                <w:color w:val="000000"/>
                <w:sz w:val="24"/>
                <w:szCs w:val="24"/>
              </w:rPr>
            </w:pPr>
            <w:r w:rsidRPr="00E775B5">
              <w:rPr>
                <w:rFonts w:ascii="Times New Roman" w:hAnsi="Times New Roman" w:cs="Times New Roman"/>
                <w:color w:val="000000"/>
                <w:sz w:val="24"/>
                <w:szCs w:val="24"/>
              </w:rPr>
              <w:t>3 341 520</w:t>
            </w:r>
          </w:p>
        </w:tc>
        <w:tc>
          <w:tcPr>
            <w:tcW w:w="0" w:type="auto"/>
            <w:tcBorders>
              <w:top w:val="nil"/>
              <w:left w:val="nil"/>
              <w:bottom w:val="single" w:sz="4" w:space="0" w:color="auto"/>
              <w:right w:val="single" w:sz="4" w:space="0" w:color="auto"/>
            </w:tcBorders>
            <w:shd w:val="clear" w:color="auto" w:fill="auto"/>
            <w:noWrap/>
            <w:vAlign w:val="bottom"/>
          </w:tcPr>
          <w:p w:rsidR="004052CF" w:rsidRPr="00E775B5" w:rsidRDefault="004052CF" w:rsidP="00E775B5">
            <w:pPr>
              <w:spacing w:after="0" w:line="240" w:lineRule="auto"/>
              <w:jc w:val="right"/>
              <w:rPr>
                <w:rFonts w:ascii="Times New Roman" w:hAnsi="Times New Roman" w:cs="Times New Roman"/>
                <w:color w:val="000000"/>
                <w:sz w:val="24"/>
                <w:szCs w:val="24"/>
              </w:rPr>
            </w:pPr>
            <w:r w:rsidRPr="00E775B5">
              <w:rPr>
                <w:rFonts w:ascii="Times New Roman" w:hAnsi="Times New Roman" w:cs="Times New Roman"/>
                <w:color w:val="000000"/>
                <w:sz w:val="24"/>
                <w:szCs w:val="24"/>
              </w:rPr>
              <w:t>34%</w:t>
            </w:r>
          </w:p>
        </w:tc>
      </w:tr>
      <w:tr w:rsidR="004052CF" w:rsidRPr="00E775B5" w:rsidTr="00C4543A">
        <w:trPr>
          <w:trHeight w:val="255"/>
        </w:trPr>
        <w:tc>
          <w:tcPr>
            <w:tcW w:w="0" w:type="auto"/>
            <w:tcBorders>
              <w:top w:val="nil"/>
              <w:left w:val="single" w:sz="4" w:space="0" w:color="auto"/>
              <w:bottom w:val="single" w:sz="4" w:space="0" w:color="auto"/>
              <w:right w:val="single" w:sz="4" w:space="0" w:color="auto"/>
            </w:tcBorders>
            <w:shd w:val="clear" w:color="auto" w:fill="FFFFFF"/>
            <w:vAlign w:val="bottom"/>
          </w:tcPr>
          <w:p w:rsidR="004052CF" w:rsidRPr="00E775B5" w:rsidRDefault="004052CF" w:rsidP="00E775B5">
            <w:pPr>
              <w:spacing w:after="0" w:line="240" w:lineRule="auto"/>
              <w:rPr>
                <w:rFonts w:ascii="Times New Roman" w:hAnsi="Times New Roman" w:cs="Times New Roman"/>
                <w:color w:val="000000"/>
                <w:sz w:val="24"/>
                <w:szCs w:val="24"/>
              </w:rPr>
            </w:pPr>
            <w:r w:rsidRPr="00E775B5">
              <w:rPr>
                <w:rFonts w:ascii="Times New Roman" w:hAnsi="Times New Roman" w:cs="Times New Roman"/>
                <w:color w:val="000000"/>
                <w:sz w:val="24"/>
                <w:szCs w:val="24"/>
              </w:rPr>
              <w:t xml:space="preserve">ОАО «Мобильные </w:t>
            </w:r>
            <w:proofErr w:type="spellStart"/>
            <w:r w:rsidRPr="00E775B5">
              <w:rPr>
                <w:rFonts w:ascii="Times New Roman" w:hAnsi="Times New Roman" w:cs="Times New Roman"/>
                <w:color w:val="000000"/>
                <w:sz w:val="24"/>
                <w:szCs w:val="24"/>
              </w:rPr>
              <w:t>ТелеСистемы</w:t>
            </w:r>
            <w:proofErr w:type="spellEnd"/>
            <w:r w:rsidRPr="00E775B5">
              <w:rPr>
                <w:rFonts w:ascii="Times New Roman" w:hAnsi="Times New Roman" w:cs="Times New Roman"/>
                <w:color w:val="000000"/>
                <w:sz w:val="24"/>
                <w:szCs w:val="24"/>
              </w:rPr>
              <w:t>»</w:t>
            </w:r>
          </w:p>
        </w:tc>
        <w:tc>
          <w:tcPr>
            <w:tcW w:w="0" w:type="auto"/>
            <w:tcBorders>
              <w:top w:val="nil"/>
              <w:left w:val="nil"/>
              <w:bottom w:val="single" w:sz="4" w:space="0" w:color="auto"/>
              <w:right w:val="single" w:sz="4" w:space="0" w:color="auto"/>
            </w:tcBorders>
            <w:shd w:val="clear" w:color="auto" w:fill="auto"/>
            <w:noWrap/>
            <w:vAlign w:val="bottom"/>
          </w:tcPr>
          <w:p w:rsidR="004052CF" w:rsidRPr="00E775B5" w:rsidRDefault="004052CF"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184 124</w:t>
            </w:r>
          </w:p>
        </w:tc>
        <w:tc>
          <w:tcPr>
            <w:tcW w:w="0" w:type="auto"/>
            <w:tcBorders>
              <w:top w:val="nil"/>
              <w:left w:val="nil"/>
              <w:bottom w:val="single" w:sz="4" w:space="0" w:color="auto"/>
              <w:right w:val="single" w:sz="4" w:space="0" w:color="auto"/>
            </w:tcBorders>
            <w:shd w:val="clear" w:color="auto" w:fill="auto"/>
            <w:noWrap/>
            <w:vAlign w:val="bottom"/>
          </w:tcPr>
          <w:p w:rsidR="004052CF" w:rsidRPr="00E775B5" w:rsidRDefault="004052CF" w:rsidP="00E775B5">
            <w:pPr>
              <w:spacing w:after="0" w:line="240" w:lineRule="auto"/>
              <w:jc w:val="right"/>
              <w:rPr>
                <w:rFonts w:ascii="Times New Roman" w:hAnsi="Times New Roman" w:cs="Times New Roman"/>
                <w:color w:val="000000"/>
                <w:sz w:val="24"/>
                <w:szCs w:val="24"/>
              </w:rPr>
            </w:pPr>
            <w:r w:rsidRPr="00E775B5">
              <w:rPr>
                <w:rFonts w:ascii="Times New Roman" w:hAnsi="Times New Roman" w:cs="Times New Roman"/>
                <w:color w:val="000000"/>
                <w:sz w:val="24"/>
                <w:szCs w:val="24"/>
              </w:rPr>
              <w:t>550 840</w:t>
            </w:r>
          </w:p>
        </w:tc>
        <w:tc>
          <w:tcPr>
            <w:tcW w:w="0" w:type="auto"/>
            <w:tcBorders>
              <w:top w:val="nil"/>
              <w:left w:val="nil"/>
              <w:bottom w:val="single" w:sz="4" w:space="0" w:color="auto"/>
              <w:right w:val="single" w:sz="4" w:space="0" w:color="auto"/>
            </w:tcBorders>
            <w:shd w:val="clear" w:color="auto" w:fill="auto"/>
            <w:noWrap/>
            <w:vAlign w:val="bottom"/>
          </w:tcPr>
          <w:p w:rsidR="004052CF" w:rsidRPr="00E775B5" w:rsidRDefault="004052CF" w:rsidP="00E775B5">
            <w:pPr>
              <w:spacing w:after="0" w:line="240" w:lineRule="auto"/>
              <w:jc w:val="right"/>
              <w:rPr>
                <w:rFonts w:ascii="Times New Roman" w:hAnsi="Times New Roman" w:cs="Times New Roman"/>
                <w:color w:val="000000"/>
                <w:sz w:val="24"/>
                <w:szCs w:val="24"/>
              </w:rPr>
            </w:pPr>
            <w:r w:rsidRPr="00E775B5">
              <w:rPr>
                <w:rFonts w:ascii="Times New Roman" w:hAnsi="Times New Roman" w:cs="Times New Roman"/>
                <w:color w:val="000000"/>
                <w:sz w:val="24"/>
                <w:szCs w:val="24"/>
              </w:rPr>
              <w:t>33%</w:t>
            </w:r>
          </w:p>
        </w:tc>
      </w:tr>
      <w:tr w:rsidR="004052CF" w:rsidRPr="00E775B5" w:rsidTr="00C4543A">
        <w:trPr>
          <w:trHeight w:val="255"/>
        </w:trPr>
        <w:tc>
          <w:tcPr>
            <w:tcW w:w="0" w:type="auto"/>
            <w:tcBorders>
              <w:top w:val="nil"/>
              <w:left w:val="single" w:sz="4" w:space="0" w:color="auto"/>
              <w:bottom w:val="single" w:sz="4" w:space="0" w:color="auto"/>
              <w:right w:val="single" w:sz="4" w:space="0" w:color="auto"/>
            </w:tcBorders>
            <w:shd w:val="clear" w:color="auto" w:fill="FFFFFF"/>
            <w:vAlign w:val="bottom"/>
          </w:tcPr>
          <w:p w:rsidR="004052CF" w:rsidRPr="00E775B5" w:rsidRDefault="004052CF" w:rsidP="00E775B5">
            <w:pPr>
              <w:spacing w:after="0" w:line="240" w:lineRule="auto"/>
              <w:rPr>
                <w:rFonts w:ascii="Times New Roman" w:hAnsi="Times New Roman" w:cs="Times New Roman"/>
                <w:color w:val="000000"/>
                <w:sz w:val="24"/>
                <w:szCs w:val="24"/>
              </w:rPr>
            </w:pPr>
            <w:r w:rsidRPr="00E775B5">
              <w:rPr>
                <w:rFonts w:ascii="Times New Roman" w:hAnsi="Times New Roman" w:cs="Times New Roman"/>
                <w:iCs/>
                <w:color w:val="000000"/>
                <w:sz w:val="24"/>
                <w:szCs w:val="24"/>
              </w:rPr>
              <w:t>ОАО</w:t>
            </w:r>
            <w:r w:rsidRPr="00E775B5">
              <w:rPr>
                <w:rFonts w:ascii="Times New Roman" w:hAnsi="Times New Roman" w:cs="Times New Roman"/>
                <w:color w:val="000000"/>
                <w:sz w:val="24"/>
                <w:szCs w:val="24"/>
              </w:rPr>
              <w:t xml:space="preserve"> «</w:t>
            </w:r>
            <w:proofErr w:type="spellStart"/>
            <w:r w:rsidRPr="00E775B5">
              <w:rPr>
                <w:rFonts w:ascii="Times New Roman" w:hAnsi="Times New Roman" w:cs="Times New Roman"/>
                <w:color w:val="000000"/>
                <w:sz w:val="24"/>
                <w:szCs w:val="24"/>
              </w:rPr>
              <w:t>МегаФон</w:t>
            </w:r>
            <w:proofErr w:type="spellEnd"/>
            <w:r w:rsidRPr="00E775B5">
              <w:rPr>
                <w:rFonts w:ascii="Times New Roman" w:hAnsi="Times New Roman" w:cs="Times New Roman"/>
                <w:color w:val="000000"/>
                <w:sz w:val="24"/>
                <w:szCs w:val="24"/>
              </w:rPr>
              <w:t>»</w:t>
            </w:r>
          </w:p>
        </w:tc>
        <w:tc>
          <w:tcPr>
            <w:tcW w:w="0" w:type="auto"/>
            <w:tcBorders>
              <w:top w:val="nil"/>
              <w:left w:val="nil"/>
              <w:bottom w:val="single" w:sz="4" w:space="0" w:color="auto"/>
              <w:right w:val="single" w:sz="4" w:space="0" w:color="auto"/>
            </w:tcBorders>
            <w:shd w:val="clear" w:color="auto" w:fill="auto"/>
            <w:noWrap/>
            <w:vAlign w:val="bottom"/>
          </w:tcPr>
          <w:p w:rsidR="004052CF" w:rsidRPr="00E775B5" w:rsidRDefault="004052CF"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146 322</w:t>
            </w:r>
          </w:p>
        </w:tc>
        <w:tc>
          <w:tcPr>
            <w:tcW w:w="0" w:type="auto"/>
            <w:tcBorders>
              <w:top w:val="nil"/>
              <w:left w:val="nil"/>
              <w:bottom w:val="single" w:sz="4" w:space="0" w:color="auto"/>
              <w:right w:val="single" w:sz="4" w:space="0" w:color="auto"/>
            </w:tcBorders>
            <w:shd w:val="clear" w:color="auto" w:fill="auto"/>
            <w:noWrap/>
            <w:vAlign w:val="bottom"/>
          </w:tcPr>
          <w:p w:rsidR="004052CF" w:rsidRPr="00E775B5" w:rsidRDefault="004052CF" w:rsidP="00E775B5">
            <w:pPr>
              <w:spacing w:after="0" w:line="240" w:lineRule="auto"/>
              <w:jc w:val="right"/>
              <w:rPr>
                <w:rFonts w:ascii="Times New Roman" w:hAnsi="Times New Roman" w:cs="Times New Roman"/>
                <w:color w:val="000000"/>
                <w:sz w:val="24"/>
                <w:szCs w:val="24"/>
              </w:rPr>
            </w:pPr>
            <w:r w:rsidRPr="00E775B5">
              <w:rPr>
                <w:rFonts w:ascii="Times New Roman" w:hAnsi="Times New Roman" w:cs="Times New Roman"/>
                <w:color w:val="000000"/>
                <w:sz w:val="24"/>
                <w:szCs w:val="24"/>
              </w:rPr>
              <w:t>592 100</w:t>
            </w:r>
          </w:p>
        </w:tc>
        <w:tc>
          <w:tcPr>
            <w:tcW w:w="0" w:type="auto"/>
            <w:tcBorders>
              <w:top w:val="nil"/>
              <w:left w:val="nil"/>
              <w:bottom w:val="single" w:sz="4" w:space="0" w:color="auto"/>
              <w:right w:val="single" w:sz="4" w:space="0" w:color="auto"/>
            </w:tcBorders>
            <w:shd w:val="clear" w:color="auto" w:fill="auto"/>
            <w:noWrap/>
            <w:vAlign w:val="bottom"/>
          </w:tcPr>
          <w:p w:rsidR="004052CF" w:rsidRPr="00E775B5" w:rsidRDefault="004052CF" w:rsidP="00E775B5">
            <w:pPr>
              <w:spacing w:after="0" w:line="240" w:lineRule="auto"/>
              <w:jc w:val="right"/>
              <w:rPr>
                <w:rFonts w:ascii="Times New Roman" w:hAnsi="Times New Roman" w:cs="Times New Roman"/>
                <w:color w:val="000000"/>
                <w:sz w:val="24"/>
                <w:szCs w:val="24"/>
              </w:rPr>
            </w:pPr>
            <w:r w:rsidRPr="00E775B5">
              <w:rPr>
                <w:rFonts w:ascii="Times New Roman" w:hAnsi="Times New Roman" w:cs="Times New Roman"/>
                <w:color w:val="000000"/>
                <w:sz w:val="24"/>
                <w:szCs w:val="24"/>
              </w:rPr>
              <w:t>25%</w:t>
            </w:r>
          </w:p>
        </w:tc>
      </w:tr>
      <w:tr w:rsidR="004052CF" w:rsidRPr="00E775B5" w:rsidTr="00C4543A">
        <w:trPr>
          <w:trHeight w:val="557"/>
        </w:trPr>
        <w:tc>
          <w:tcPr>
            <w:tcW w:w="0" w:type="auto"/>
            <w:tcBorders>
              <w:top w:val="nil"/>
              <w:left w:val="single" w:sz="4" w:space="0" w:color="auto"/>
              <w:bottom w:val="single" w:sz="4" w:space="0" w:color="auto"/>
              <w:right w:val="single" w:sz="4" w:space="0" w:color="auto"/>
            </w:tcBorders>
            <w:shd w:val="clear" w:color="auto" w:fill="FFFFFF"/>
            <w:vAlign w:val="bottom"/>
          </w:tcPr>
          <w:p w:rsidR="004052CF" w:rsidRPr="00E775B5" w:rsidRDefault="004052CF" w:rsidP="00E775B5">
            <w:pPr>
              <w:spacing w:after="0" w:line="240" w:lineRule="auto"/>
              <w:rPr>
                <w:rFonts w:ascii="Times New Roman" w:hAnsi="Times New Roman" w:cs="Times New Roman"/>
                <w:color w:val="000000"/>
                <w:sz w:val="24"/>
                <w:szCs w:val="24"/>
              </w:rPr>
            </w:pPr>
            <w:r w:rsidRPr="00E775B5">
              <w:rPr>
                <w:rFonts w:ascii="Times New Roman" w:hAnsi="Times New Roman" w:cs="Times New Roman"/>
                <w:iCs/>
                <w:color w:val="000000"/>
                <w:sz w:val="24"/>
                <w:szCs w:val="24"/>
              </w:rPr>
              <w:t>ОАО</w:t>
            </w:r>
            <w:r w:rsidRPr="00E775B5">
              <w:rPr>
                <w:rFonts w:ascii="Times New Roman" w:hAnsi="Times New Roman" w:cs="Times New Roman"/>
                <w:color w:val="000000"/>
                <w:sz w:val="24"/>
                <w:szCs w:val="24"/>
              </w:rPr>
              <w:t xml:space="preserve"> «</w:t>
            </w:r>
            <w:proofErr w:type="spellStart"/>
            <w:proofErr w:type="gramStart"/>
            <w:r w:rsidRPr="00E775B5">
              <w:rPr>
                <w:rFonts w:ascii="Times New Roman" w:hAnsi="Times New Roman" w:cs="Times New Roman"/>
                <w:color w:val="000000"/>
                <w:sz w:val="24"/>
                <w:szCs w:val="24"/>
              </w:rPr>
              <w:t>Вымпел-Коммуникации</w:t>
            </w:r>
            <w:proofErr w:type="spellEnd"/>
            <w:proofErr w:type="gramEnd"/>
            <w:r w:rsidRPr="00E775B5">
              <w:rPr>
                <w:rFonts w:ascii="Times New Roman" w:hAnsi="Times New Roman" w:cs="Times New Roman"/>
                <w:color w:val="000000"/>
                <w:sz w:val="24"/>
                <w:szCs w:val="24"/>
              </w:rPr>
              <w:t>»</w:t>
            </w:r>
          </w:p>
        </w:tc>
        <w:tc>
          <w:tcPr>
            <w:tcW w:w="0" w:type="auto"/>
            <w:tcBorders>
              <w:top w:val="nil"/>
              <w:left w:val="nil"/>
              <w:bottom w:val="single" w:sz="4" w:space="0" w:color="auto"/>
              <w:right w:val="single" w:sz="4" w:space="0" w:color="auto"/>
            </w:tcBorders>
            <w:shd w:val="clear" w:color="auto" w:fill="auto"/>
            <w:noWrap/>
            <w:vAlign w:val="bottom"/>
          </w:tcPr>
          <w:p w:rsidR="004052CF" w:rsidRPr="00E775B5" w:rsidRDefault="004052CF"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135 921</w:t>
            </w:r>
          </w:p>
        </w:tc>
        <w:tc>
          <w:tcPr>
            <w:tcW w:w="0" w:type="auto"/>
            <w:tcBorders>
              <w:top w:val="nil"/>
              <w:left w:val="nil"/>
              <w:bottom w:val="single" w:sz="4" w:space="0" w:color="auto"/>
              <w:right w:val="single" w:sz="4" w:space="0" w:color="auto"/>
            </w:tcBorders>
            <w:shd w:val="clear" w:color="auto" w:fill="auto"/>
            <w:noWrap/>
            <w:vAlign w:val="bottom"/>
          </w:tcPr>
          <w:p w:rsidR="004052CF" w:rsidRPr="00E775B5" w:rsidRDefault="004052CF" w:rsidP="00E775B5">
            <w:pPr>
              <w:spacing w:after="0" w:line="240" w:lineRule="auto"/>
              <w:jc w:val="right"/>
              <w:rPr>
                <w:rFonts w:ascii="Times New Roman" w:hAnsi="Times New Roman" w:cs="Times New Roman"/>
                <w:color w:val="000000"/>
                <w:sz w:val="24"/>
                <w:szCs w:val="24"/>
              </w:rPr>
            </w:pPr>
            <w:r w:rsidRPr="00E775B5">
              <w:rPr>
                <w:rFonts w:ascii="Times New Roman" w:hAnsi="Times New Roman" w:cs="Times New Roman"/>
                <w:color w:val="000000"/>
                <w:sz w:val="24"/>
                <w:szCs w:val="24"/>
              </w:rPr>
              <w:t>575 620</w:t>
            </w:r>
          </w:p>
        </w:tc>
        <w:tc>
          <w:tcPr>
            <w:tcW w:w="0" w:type="auto"/>
            <w:tcBorders>
              <w:top w:val="nil"/>
              <w:left w:val="nil"/>
              <w:bottom w:val="single" w:sz="4" w:space="0" w:color="auto"/>
              <w:right w:val="single" w:sz="4" w:space="0" w:color="auto"/>
            </w:tcBorders>
            <w:shd w:val="clear" w:color="auto" w:fill="auto"/>
            <w:noWrap/>
            <w:vAlign w:val="bottom"/>
          </w:tcPr>
          <w:p w:rsidR="004052CF" w:rsidRPr="00E775B5" w:rsidRDefault="004052CF" w:rsidP="00E775B5">
            <w:pPr>
              <w:spacing w:after="0" w:line="240" w:lineRule="auto"/>
              <w:jc w:val="right"/>
              <w:rPr>
                <w:rFonts w:ascii="Times New Roman" w:hAnsi="Times New Roman" w:cs="Times New Roman"/>
                <w:color w:val="000000"/>
                <w:sz w:val="24"/>
                <w:szCs w:val="24"/>
              </w:rPr>
            </w:pPr>
            <w:r w:rsidRPr="00E775B5">
              <w:rPr>
                <w:rFonts w:ascii="Times New Roman" w:hAnsi="Times New Roman" w:cs="Times New Roman"/>
                <w:color w:val="000000"/>
                <w:sz w:val="24"/>
                <w:szCs w:val="24"/>
              </w:rPr>
              <w:t>24%</w:t>
            </w:r>
          </w:p>
        </w:tc>
      </w:tr>
      <w:tr w:rsidR="004052CF" w:rsidRPr="00E775B5" w:rsidTr="00C4543A">
        <w:trPr>
          <w:trHeight w:val="255"/>
        </w:trPr>
        <w:tc>
          <w:tcPr>
            <w:tcW w:w="0" w:type="auto"/>
            <w:tcBorders>
              <w:top w:val="nil"/>
              <w:left w:val="single" w:sz="4" w:space="0" w:color="auto"/>
              <w:bottom w:val="single" w:sz="4" w:space="0" w:color="auto"/>
              <w:right w:val="single" w:sz="4" w:space="0" w:color="auto"/>
            </w:tcBorders>
            <w:shd w:val="clear" w:color="auto" w:fill="FFFFFF"/>
            <w:vAlign w:val="bottom"/>
          </w:tcPr>
          <w:p w:rsidR="004052CF" w:rsidRPr="00E775B5" w:rsidRDefault="004052CF" w:rsidP="00E775B5">
            <w:pPr>
              <w:spacing w:after="0" w:line="240" w:lineRule="auto"/>
              <w:rPr>
                <w:rFonts w:ascii="Times New Roman" w:hAnsi="Times New Roman" w:cs="Times New Roman"/>
                <w:color w:val="000000"/>
                <w:sz w:val="24"/>
                <w:szCs w:val="24"/>
              </w:rPr>
            </w:pPr>
            <w:r w:rsidRPr="00E775B5">
              <w:rPr>
                <w:rFonts w:ascii="Times New Roman" w:hAnsi="Times New Roman" w:cs="Times New Roman"/>
                <w:iCs/>
                <w:color w:val="000000"/>
                <w:sz w:val="24"/>
                <w:szCs w:val="24"/>
              </w:rPr>
              <w:t>ОАО</w:t>
            </w:r>
            <w:r w:rsidRPr="00E775B5">
              <w:rPr>
                <w:rFonts w:ascii="Times New Roman" w:hAnsi="Times New Roman" w:cs="Times New Roman"/>
                <w:color w:val="000000"/>
                <w:sz w:val="24"/>
                <w:szCs w:val="24"/>
              </w:rPr>
              <w:t xml:space="preserve"> ХК «МЕТАЛЛОИНВЕСТ»</w:t>
            </w:r>
          </w:p>
        </w:tc>
        <w:tc>
          <w:tcPr>
            <w:tcW w:w="0" w:type="auto"/>
            <w:tcBorders>
              <w:top w:val="nil"/>
              <w:left w:val="nil"/>
              <w:bottom w:val="single" w:sz="4" w:space="0" w:color="auto"/>
              <w:right w:val="single" w:sz="4" w:space="0" w:color="auto"/>
            </w:tcBorders>
            <w:shd w:val="clear" w:color="auto" w:fill="auto"/>
            <w:noWrap/>
            <w:vAlign w:val="bottom"/>
          </w:tcPr>
          <w:p w:rsidR="004052CF" w:rsidRPr="00E775B5" w:rsidRDefault="004052CF"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22 179</w:t>
            </w:r>
          </w:p>
        </w:tc>
        <w:tc>
          <w:tcPr>
            <w:tcW w:w="0" w:type="auto"/>
            <w:tcBorders>
              <w:top w:val="nil"/>
              <w:left w:val="nil"/>
              <w:bottom w:val="single" w:sz="4" w:space="0" w:color="auto"/>
              <w:right w:val="single" w:sz="4" w:space="0" w:color="auto"/>
            </w:tcBorders>
            <w:shd w:val="clear" w:color="auto" w:fill="auto"/>
            <w:noWrap/>
            <w:vAlign w:val="bottom"/>
          </w:tcPr>
          <w:p w:rsidR="004052CF" w:rsidRPr="00E775B5" w:rsidRDefault="004052CF" w:rsidP="00E775B5">
            <w:pPr>
              <w:spacing w:after="0" w:line="240" w:lineRule="auto"/>
              <w:jc w:val="right"/>
              <w:rPr>
                <w:rFonts w:ascii="Times New Roman" w:hAnsi="Times New Roman" w:cs="Times New Roman"/>
                <w:color w:val="000000"/>
                <w:sz w:val="24"/>
                <w:szCs w:val="24"/>
              </w:rPr>
            </w:pPr>
            <w:r w:rsidRPr="00E775B5">
              <w:rPr>
                <w:rFonts w:ascii="Times New Roman" w:hAnsi="Times New Roman" w:cs="Times New Roman"/>
                <w:color w:val="000000"/>
                <w:sz w:val="24"/>
                <w:szCs w:val="24"/>
              </w:rPr>
              <w:t>91 914</w:t>
            </w:r>
          </w:p>
        </w:tc>
        <w:tc>
          <w:tcPr>
            <w:tcW w:w="0" w:type="auto"/>
            <w:tcBorders>
              <w:top w:val="nil"/>
              <w:left w:val="nil"/>
              <w:bottom w:val="single" w:sz="4" w:space="0" w:color="auto"/>
              <w:right w:val="single" w:sz="4" w:space="0" w:color="auto"/>
            </w:tcBorders>
            <w:shd w:val="clear" w:color="auto" w:fill="auto"/>
            <w:noWrap/>
            <w:vAlign w:val="bottom"/>
          </w:tcPr>
          <w:p w:rsidR="004052CF" w:rsidRPr="00E775B5" w:rsidRDefault="004052CF" w:rsidP="00E775B5">
            <w:pPr>
              <w:spacing w:after="0" w:line="240" w:lineRule="auto"/>
              <w:jc w:val="right"/>
              <w:rPr>
                <w:rFonts w:ascii="Times New Roman" w:hAnsi="Times New Roman" w:cs="Times New Roman"/>
                <w:color w:val="000000"/>
                <w:sz w:val="24"/>
                <w:szCs w:val="24"/>
              </w:rPr>
            </w:pPr>
            <w:r w:rsidRPr="00E775B5">
              <w:rPr>
                <w:rFonts w:ascii="Times New Roman" w:hAnsi="Times New Roman" w:cs="Times New Roman"/>
                <w:color w:val="000000"/>
                <w:sz w:val="24"/>
                <w:szCs w:val="24"/>
              </w:rPr>
              <w:t>24%</w:t>
            </w:r>
          </w:p>
        </w:tc>
      </w:tr>
      <w:tr w:rsidR="004052CF" w:rsidRPr="00E775B5" w:rsidTr="00C4543A">
        <w:trPr>
          <w:trHeight w:val="255"/>
        </w:trPr>
        <w:tc>
          <w:tcPr>
            <w:tcW w:w="0" w:type="auto"/>
            <w:tcBorders>
              <w:top w:val="nil"/>
              <w:left w:val="single" w:sz="4" w:space="0" w:color="auto"/>
              <w:bottom w:val="single" w:sz="4" w:space="0" w:color="auto"/>
              <w:right w:val="single" w:sz="4" w:space="0" w:color="auto"/>
            </w:tcBorders>
            <w:shd w:val="clear" w:color="auto" w:fill="FFFFFF"/>
            <w:vAlign w:val="bottom"/>
          </w:tcPr>
          <w:p w:rsidR="004052CF" w:rsidRPr="00E775B5" w:rsidRDefault="004052CF" w:rsidP="00E775B5">
            <w:pPr>
              <w:spacing w:after="0" w:line="240" w:lineRule="auto"/>
              <w:rPr>
                <w:rFonts w:ascii="Times New Roman" w:hAnsi="Times New Roman" w:cs="Times New Roman"/>
                <w:color w:val="000000"/>
                <w:sz w:val="24"/>
                <w:szCs w:val="24"/>
              </w:rPr>
            </w:pPr>
            <w:r w:rsidRPr="00E775B5">
              <w:rPr>
                <w:rFonts w:ascii="Times New Roman" w:hAnsi="Times New Roman" w:cs="Times New Roman"/>
                <w:color w:val="000000"/>
                <w:sz w:val="24"/>
                <w:szCs w:val="24"/>
              </w:rPr>
              <w:t>ОАО «</w:t>
            </w:r>
            <w:proofErr w:type="spellStart"/>
            <w:r w:rsidRPr="00E775B5">
              <w:rPr>
                <w:rFonts w:ascii="Times New Roman" w:hAnsi="Times New Roman" w:cs="Times New Roman"/>
                <w:color w:val="000000"/>
                <w:sz w:val="24"/>
                <w:szCs w:val="24"/>
              </w:rPr>
              <w:t>Уралкалий</w:t>
            </w:r>
            <w:proofErr w:type="spellEnd"/>
            <w:r w:rsidRPr="00E775B5">
              <w:rPr>
                <w:rFonts w:ascii="Times New Roman" w:hAnsi="Times New Roman" w:cs="Times New Roman"/>
                <w:color w:val="000000"/>
                <w:sz w:val="24"/>
                <w:szCs w:val="24"/>
              </w:rPr>
              <w:t>»</w:t>
            </w:r>
          </w:p>
        </w:tc>
        <w:tc>
          <w:tcPr>
            <w:tcW w:w="0" w:type="auto"/>
            <w:tcBorders>
              <w:top w:val="nil"/>
              <w:left w:val="nil"/>
              <w:bottom w:val="single" w:sz="4" w:space="0" w:color="auto"/>
              <w:right w:val="single" w:sz="4" w:space="0" w:color="auto"/>
            </w:tcBorders>
            <w:shd w:val="clear" w:color="auto" w:fill="auto"/>
            <w:noWrap/>
            <w:vAlign w:val="bottom"/>
          </w:tcPr>
          <w:p w:rsidR="004052CF" w:rsidRPr="00E775B5" w:rsidRDefault="004052CF"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102 620</w:t>
            </w:r>
          </w:p>
        </w:tc>
        <w:tc>
          <w:tcPr>
            <w:tcW w:w="0" w:type="auto"/>
            <w:tcBorders>
              <w:top w:val="nil"/>
              <w:left w:val="nil"/>
              <w:bottom w:val="single" w:sz="4" w:space="0" w:color="auto"/>
              <w:right w:val="single" w:sz="4" w:space="0" w:color="auto"/>
            </w:tcBorders>
            <w:shd w:val="clear" w:color="auto" w:fill="auto"/>
            <w:noWrap/>
            <w:vAlign w:val="bottom"/>
          </w:tcPr>
          <w:p w:rsidR="004052CF" w:rsidRPr="00E775B5" w:rsidRDefault="004052CF" w:rsidP="00E775B5">
            <w:pPr>
              <w:spacing w:after="0" w:line="240" w:lineRule="auto"/>
              <w:jc w:val="right"/>
              <w:rPr>
                <w:rFonts w:ascii="Times New Roman" w:hAnsi="Times New Roman" w:cs="Times New Roman"/>
                <w:color w:val="000000"/>
                <w:sz w:val="24"/>
                <w:szCs w:val="24"/>
              </w:rPr>
            </w:pPr>
            <w:r w:rsidRPr="00E775B5">
              <w:rPr>
                <w:rFonts w:ascii="Times New Roman" w:hAnsi="Times New Roman" w:cs="Times New Roman"/>
                <w:color w:val="000000"/>
                <w:sz w:val="24"/>
                <w:szCs w:val="24"/>
              </w:rPr>
              <w:t>476 810</w:t>
            </w:r>
          </w:p>
        </w:tc>
        <w:tc>
          <w:tcPr>
            <w:tcW w:w="0" w:type="auto"/>
            <w:tcBorders>
              <w:top w:val="nil"/>
              <w:left w:val="nil"/>
              <w:bottom w:val="single" w:sz="4" w:space="0" w:color="auto"/>
              <w:right w:val="single" w:sz="4" w:space="0" w:color="auto"/>
            </w:tcBorders>
            <w:shd w:val="clear" w:color="auto" w:fill="auto"/>
            <w:noWrap/>
            <w:vAlign w:val="bottom"/>
          </w:tcPr>
          <w:p w:rsidR="004052CF" w:rsidRPr="00E775B5" w:rsidRDefault="004052CF" w:rsidP="00E775B5">
            <w:pPr>
              <w:spacing w:after="0" w:line="240" w:lineRule="auto"/>
              <w:jc w:val="right"/>
              <w:rPr>
                <w:rFonts w:ascii="Times New Roman" w:hAnsi="Times New Roman" w:cs="Times New Roman"/>
                <w:color w:val="000000"/>
                <w:sz w:val="24"/>
                <w:szCs w:val="24"/>
              </w:rPr>
            </w:pPr>
            <w:r w:rsidRPr="00E775B5">
              <w:rPr>
                <w:rFonts w:ascii="Times New Roman" w:hAnsi="Times New Roman" w:cs="Times New Roman"/>
                <w:color w:val="000000"/>
                <w:sz w:val="24"/>
                <w:szCs w:val="24"/>
              </w:rPr>
              <w:t>22%</w:t>
            </w:r>
          </w:p>
        </w:tc>
      </w:tr>
      <w:tr w:rsidR="004052CF" w:rsidRPr="00E775B5" w:rsidTr="00C4543A">
        <w:trPr>
          <w:trHeight w:val="255"/>
        </w:trPr>
        <w:tc>
          <w:tcPr>
            <w:tcW w:w="0" w:type="auto"/>
            <w:tcBorders>
              <w:top w:val="nil"/>
              <w:left w:val="single" w:sz="4" w:space="0" w:color="auto"/>
              <w:bottom w:val="single" w:sz="4" w:space="0" w:color="auto"/>
              <w:right w:val="single" w:sz="4" w:space="0" w:color="auto"/>
            </w:tcBorders>
            <w:shd w:val="clear" w:color="auto" w:fill="FFFFFF"/>
            <w:vAlign w:val="bottom"/>
          </w:tcPr>
          <w:p w:rsidR="004052CF" w:rsidRPr="00E775B5" w:rsidRDefault="004052CF" w:rsidP="00E775B5">
            <w:pPr>
              <w:spacing w:after="0" w:line="240" w:lineRule="auto"/>
              <w:rPr>
                <w:rFonts w:ascii="Times New Roman" w:hAnsi="Times New Roman" w:cs="Times New Roman"/>
                <w:color w:val="000000"/>
                <w:sz w:val="24"/>
                <w:szCs w:val="24"/>
              </w:rPr>
            </w:pPr>
            <w:r w:rsidRPr="00E775B5">
              <w:rPr>
                <w:rFonts w:ascii="Times New Roman" w:hAnsi="Times New Roman" w:cs="Times New Roman"/>
                <w:iCs/>
                <w:color w:val="000000"/>
                <w:sz w:val="24"/>
                <w:szCs w:val="24"/>
              </w:rPr>
              <w:t>ОАО</w:t>
            </w:r>
            <w:r w:rsidRPr="00E775B5">
              <w:rPr>
                <w:rFonts w:ascii="Times New Roman" w:hAnsi="Times New Roman" w:cs="Times New Roman"/>
                <w:color w:val="000000"/>
                <w:sz w:val="24"/>
                <w:szCs w:val="24"/>
              </w:rPr>
              <w:t xml:space="preserve"> «</w:t>
            </w:r>
            <w:proofErr w:type="spellStart"/>
            <w:r w:rsidRPr="00E775B5">
              <w:rPr>
                <w:rFonts w:ascii="Times New Roman" w:hAnsi="Times New Roman" w:cs="Times New Roman"/>
                <w:color w:val="000000"/>
                <w:sz w:val="24"/>
                <w:szCs w:val="24"/>
              </w:rPr>
              <w:t>Татнефть</w:t>
            </w:r>
            <w:proofErr w:type="spellEnd"/>
            <w:r w:rsidRPr="00E775B5">
              <w:rPr>
                <w:rFonts w:ascii="Times New Roman" w:hAnsi="Times New Roman" w:cs="Times New Roman"/>
                <w:color w:val="000000"/>
                <w:sz w:val="24"/>
                <w:szCs w:val="24"/>
              </w:rPr>
              <w:t>»</w:t>
            </w:r>
          </w:p>
        </w:tc>
        <w:tc>
          <w:tcPr>
            <w:tcW w:w="0" w:type="auto"/>
            <w:tcBorders>
              <w:top w:val="nil"/>
              <w:left w:val="nil"/>
              <w:bottom w:val="single" w:sz="4" w:space="0" w:color="auto"/>
              <w:right w:val="single" w:sz="4" w:space="0" w:color="auto"/>
            </w:tcBorders>
            <w:shd w:val="clear" w:color="auto" w:fill="auto"/>
            <w:noWrap/>
            <w:vAlign w:val="bottom"/>
          </w:tcPr>
          <w:p w:rsidR="004052CF" w:rsidRPr="00E775B5" w:rsidRDefault="004052CF"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51 480</w:t>
            </w:r>
          </w:p>
        </w:tc>
        <w:tc>
          <w:tcPr>
            <w:tcW w:w="0" w:type="auto"/>
            <w:tcBorders>
              <w:top w:val="nil"/>
              <w:left w:val="nil"/>
              <w:bottom w:val="single" w:sz="4" w:space="0" w:color="auto"/>
              <w:right w:val="single" w:sz="4" w:space="0" w:color="auto"/>
            </w:tcBorders>
            <w:shd w:val="clear" w:color="auto" w:fill="auto"/>
            <w:noWrap/>
            <w:vAlign w:val="bottom"/>
          </w:tcPr>
          <w:p w:rsidR="004052CF" w:rsidRPr="00E775B5" w:rsidRDefault="004052CF" w:rsidP="00E775B5">
            <w:pPr>
              <w:spacing w:after="0" w:line="240" w:lineRule="auto"/>
              <w:jc w:val="right"/>
              <w:rPr>
                <w:rFonts w:ascii="Times New Roman" w:hAnsi="Times New Roman" w:cs="Times New Roman"/>
                <w:color w:val="000000"/>
                <w:sz w:val="24"/>
                <w:szCs w:val="24"/>
              </w:rPr>
            </w:pPr>
            <w:r w:rsidRPr="00E775B5">
              <w:rPr>
                <w:rFonts w:ascii="Times New Roman" w:hAnsi="Times New Roman" w:cs="Times New Roman"/>
                <w:color w:val="000000"/>
                <w:sz w:val="24"/>
                <w:szCs w:val="24"/>
              </w:rPr>
              <w:t>474 030</w:t>
            </w:r>
          </w:p>
        </w:tc>
        <w:tc>
          <w:tcPr>
            <w:tcW w:w="0" w:type="auto"/>
            <w:tcBorders>
              <w:top w:val="nil"/>
              <w:left w:val="nil"/>
              <w:bottom w:val="single" w:sz="4" w:space="0" w:color="auto"/>
              <w:right w:val="single" w:sz="4" w:space="0" w:color="auto"/>
            </w:tcBorders>
            <w:shd w:val="clear" w:color="auto" w:fill="auto"/>
            <w:noWrap/>
            <w:vAlign w:val="bottom"/>
          </w:tcPr>
          <w:p w:rsidR="004052CF" w:rsidRPr="00E775B5" w:rsidRDefault="004052CF" w:rsidP="00E775B5">
            <w:pPr>
              <w:spacing w:after="0" w:line="240" w:lineRule="auto"/>
              <w:jc w:val="right"/>
              <w:rPr>
                <w:rFonts w:ascii="Times New Roman" w:hAnsi="Times New Roman" w:cs="Times New Roman"/>
                <w:color w:val="000000"/>
                <w:sz w:val="24"/>
                <w:szCs w:val="24"/>
              </w:rPr>
            </w:pPr>
            <w:r w:rsidRPr="00E775B5">
              <w:rPr>
                <w:rFonts w:ascii="Times New Roman" w:hAnsi="Times New Roman" w:cs="Times New Roman"/>
                <w:color w:val="000000"/>
                <w:sz w:val="24"/>
                <w:szCs w:val="24"/>
              </w:rPr>
              <w:t>11%</w:t>
            </w:r>
          </w:p>
        </w:tc>
      </w:tr>
      <w:tr w:rsidR="004052CF" w:rsidRPr="00E775B5" w:rsidTr="00C4543A">
        <w:trPr>
          <w:trHeight w:val="255"/>
        </w:trPr>
        <w:tc>
          <w:tcPr>
            <w:tcW w:w="0" w:type="auto"/>
            <w:tcBorders>
              <w:top w:val="nil"/>
              <w:left w:val="single" w:sz="4" w:space="0" w:color="auto"/>
              <w:bottom w:val="single" w:sz="4" w:space="0" w:color="auto"/>
              <w:right w:val="single" w:sz="4" w:space="0" w:color="auto"/>
            </w:tcBorders>
            <w:shd w:val="clear" w:color="auto" w:fill="FFFFFF"/>
            <w:vAlign w:val="bottom"/>
          </w:tcPr>
          <w:p w:rsidR="004052CF" w:rsidRPr="00E775B5" w:rsidRDefault="004052CF" w:rsidP="00E775B5">
            <w:pPr>
              <w:spacing w:after="0" w:line="240" w:lineRule="auto"/>
              <w:rPr>
                <w:rFonts w:ascii="Times New Roman" w:hAnsi="Times New Roman" w:cs="Times New Roman"/>
                <w:color w:val="000000"/>
                <w:sz w:val="24"/>
                <w:szCs w:val="24"/>
              </w:rPr>
            </w:pPr>
            <w:r w:rsidRPr="00E775B5">
              <w:rPr>
                <w:rFonts w:ascii="Times New Roman" w:hAnsi="Times New Roman" w:cs="Times New Roman"/>
                <w:color w:val="000000"/>
                <w:sz w:val="24"/>
                <w:szCs w:val="24"/>
              </w:rPr>
              <w:t>ОАО ГМК «Норильский Никель»</w:t>
            </w:r>
          </w:p>
        </w:tc>
        <w:tc>
          <w:tcPr>
            <w:tcW w:w="0" w:type="auto"/>
            <w:tcBorders>
              <w:top w:val="nil"/>
              <w:left w:val="nil"/>
              <w:bottom w:val="single" w:sz="4" w:space="0" w:color="auto"/>
              <w:right w:val="single" w:sz="4" w:space="0" w:color="auto"/>
            </w:tcBorders>
            <w:shd w:val="clear" w:color="auto" w:fill="auto"/>
            <w:noWrap/>
            <w:vAlign w:val="bottom"/>
          </w:tcPr>
          <w:p w:rsidR="004052CF" w:rsidRPr="00E775B5" w:rsidRDefault="004052CF"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75 920</w:t>
            </w:r>
          </w:p>
        </w:tc>
        <w:tc>
          <w:tcPr>
            <w:tcW w:w="0" w:type="auto"/>
            <w:tcBorders>
              <w:top w:val="nil"/>
              <w:left w:val="nil"/>
              <w:bottom w:val="single" w:sz="4" w:space="0" w:color="auto"/>
              <w:right w:val="single" w:sz="4" w:space="0" w:color="auto"/>
            </w:tcBorders>
            <w:shd w:val="clear" w:color="auto" w:fill="auto"/>
            <w:noWrap/>
            <w:vAlign w:val="bottom"/>
          </w:tcPr>
          <w:p w:rsidR="004052CF" w:rsidRPr="00E775B5" w:rsidRDefault="004052CF" w:rsidP="00E775B5">
            <w:pPr>
              <w:spacing w:after="0" w:line="240" w:lineRule="auto"/>
              <w:jc w:val="right"/>
              <w:rPr>
                <w:rFonts w:ascii="Times New Roman" w:hAnsi="Times New Roman" w:cs="Times New Roman"/>
                <w:color w:val="000000"/>
                <w:sz w:val="24"/>
                <w:szCs w:val="24"/>
              </w:rPr>
            </w:pPr>
            <w:r w:rsidRPr="00E775B5">
              <w:rPr>
                <w:rFonts w:ascii="Times New Roman" w:hAnsi="Times New Roman" w:cs="Times New Roman"/>
                <w:color w:val="000000"/>
                <w:sz w:val="24"/>
                <w:szCs w:val="24"/>
              </w:rPr>
              <w:t>1 047 110</w:t>
            </w:r>
          </w:p>
        </w:tc>
        <w:tc>
          <w:tcPr>
            <w:tcW w:w="0" w:type="auto"/>
            <w:tcBorders>
              <w:top w:val="nil"/>
              <w:left w:val="nil"/>
              <w:bottom w:val="single" w:sz="4" w:space="0" w:color="auto"/>
              <w:right w:val="single" w:sz="4" w:space="0" w:color="auto"/>
            </w:tcBorders>
            <w:shd w:val="clear" w:color="auto" w:fill="auto"/>
            <w:noWrap/>
            <w:vAlign w:val="bottom"/>
          </w:tcPr>
          <w:p w:rsidR="004052CF" w:rsidRPr="00E775B5" w:rsidRDefault="004052CF" w:rsidP="00E775B5">
            <w:pPr>
              <w:spacing w:after="0" w:line="240" w:lineRule="auto"/>
              <w:jc w:val="right"/>
              <w:rPr>
                <w:rFonts w:ascii="Times New Roman" w:hAnsi="Times New Roman" w:cs="Times New Roman"/>
                <w:color w:val="000000"/>
                <w:sz w:val="24"/>
                <w:szCs w:val="24"/>
              </w:rPr>
            </w:pPr>
            <w:r w:rsidRPr="00E775B5">
              <w:rPr>
                <w:rFonts w:ascii="Times New Roman" w:hAnsi="Times New Roman" w:cs="Times New Roman"/>
                <w:color w:val="000000"/>
                <w:sz w:val="24"/>
                <w:szCs w:val="24"/>
              </w:rPr>
              <w:t>7%</w:t>
            </w:r>
          </w:p>
        </w:tc>
      </w:tr>
      <w:tr w:rsidR="004052CF" w:rsidRPr="00E775B5" w:rsidTr="00C4543A">
        <w:trPr>
          <w:trHeight w:val="255"/>
        </w:trPr>
        <w:tc>
          <w:tcPr>
            <w:tcW w:w="0" w:type="auto"/>
            <w:tcBorders>
              <w:top w:val="nil"/>
              <w:left w:val="single" w:sz="4" w:space="0" w:color="auto"/>
              <w:bottom w:val="single" w:sz="4" w:space="0" w:color="auto"/>
              <w:right w:val="single" w:sz="4" w:space="0" w:color="auto"/>
            </w:tcBorders>
            <w:shd w:val="clear" w:color="auto" w:fill="FFFFFF"/>
            <w:vAlign w:val="bottom"/>
          </w:tcPr>
          <w:p w:rsidR="004052CF" w:rsidRPr="00E775B5" w:rsidRDefault="004052CF" w:rsidP="00E775B5">
            <w:pPr>
              <w:spacing w:after="0" w:line="240" w:lineRule="auto"/>
              <w:rPr>
                <w:rFonts w:ascii="Times New Roman" w:hAnsi="Times New Roman" w:cs="Times New Roman"/>
                <w:color w:val="000000"/>
                <w:sz w:val="24"/>
                <w:szCs w:val="24"/>
              </w:rPr>
            </w:pPr>
            <w:r w:rsidRPr="00E775B5">
              <w:rPr>
                <w:rFonts w:ascii="Times New Roman" w:hAnsi="Times New Roman" w:cs="Times New Roman"/>
                <w:iCs/>
                <w:color w:val="000000"/>
                <w:sz w:val="24"/>
                <w:szCs w:val="24"/>
              </w:rPr>
              <w:t>ОАО</w:t>
            </w:r>
            <w:r w:rsidRPr="00E775B5">
              <w:rPr>
                <w:rFonts w:ascii="Times New Roman" w:hAnsi="Times New Roman" w:cs="Times New Roman"/>
                <w:color w:val="000000"/>
                <w:sz w:val="24"/>
                <w:szCs w:val="24"/>
              </w:rPr>
              <w:t xml:space="preserve"> «ЛУКОЙЛ»</w:t>
            </w:r>
          </w:p>
        </w:tc>
        <w:tc>
          <w:tcPr>
            <w:tcW w:w="0" w:type="auto"/>
            <w:tcBorders>
              <w:top w:val="nil"/>
              <w:left w:val="nil"/>
              <w:bottom w:val="single" w:sz="4" w:space="0" w:color="auto"/>
              <w:right w:val="single" w:sz="4" w:space="0" w:color="auto"/>
            </w:tcBorders>
            <w:shd w:val="clear" w:color="auto" w:fill="auto"/>
            <w:noWrap/>
            <w:vAlign w:val="bottom"/>
          </w:tcPr>
          <w:p w:rsidR="004052CF" w:rsidRPr="00E775B5" w:rsidRDefault="004052CF"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77 347</w:t>
            </w:r>
          </w:p>
        </w:tc>
        <w:tc>
          <w:tcPr>
            <w:tcW w:w="0" w:type="auto"/>
            <w:tcBorders>
              <w:top w:val="nil"/>
              <w:left w:val="nil"/>
              <w:bottom w:val="single" w:sz="4" w:space="0" w:color="auto"/>
              <w:right w:val="single" w:sz="4" w:space="0" w:color="auto"/>
            </w:tcBorders>
            <w:shd w:val="clear" w:color="auto" w:fill="auto"/>
            <w:noWrap/>
            <w:vAlign w:val="bottom"/>
          </w:tcPr>
          <w:p w:rsidR="004052CF" w:rsidRPr="00E775B5" w:rsidRDefault="004052CF" w:rsidP="00E775B5">
            <w:pPr>
              <w:spacing w:after="0" w:line="240" w:lineRule="auto"/>
              <w:jc w:val="right"/>
              <w:rPr>
                <w:rFonts w:ascii="Times New Roman" w:hAnsi="Times New Roman" w:cs="Times New Roman"/>
                <w:color w:val="000000"/>
                <w:sz w:val="24"/>
                <w:szCs w:val="24"/>
              </w:rPr>
            </w:pPr>
            <w:r w:rsidRPr="00E775B5">
              <w:rPr>
                <w:rFonts w:ascii="Times New Roman" w:hAnsi="Times New Roman" w:cs="Times New Roman"/>
                <w:color w:val="000000"/>
                <w:sz w:val="24"/>
                <w:szCs w:val="24"/>
              </w:rPr>
              <w:t>1 607 560</w:t>
            </w:r>
          </w:p>
        </w:tc>
        <w:tc>
          <w:tcPr>
            <w:tcW w:w="0" w:type="auto"/>
            <w:tcBorders>
              <w:top w:val="nil"/>
              <w:left w:val="nil"/>
              <w:bottom w:val="single" w:sz="4" w:space="0" w:color="auto"/>
              <w:right w:val="single" w:sz="4" w:space="0" w:color="auto"/>
            </w:tcBorders>
            <w:shd w:val="clear" w:color="auto" w:fill="auto"/>
            <w:noWrap/>
            <w:vAlign w:val="bottom"/>
          </w:tcPr>
          <w:p w:rsidR="004052CF" w:rsidRPr="00E775B5" w:rsidRDefault="004052CF" w:rsidP="00E775B5">
            <w:pPr>
              <w:spacing w:after="0" w:line="240" w:lineRule="auto"/>
              <w:jc w:val="right"/>
              <w:rPr>
                <w:rFonts w:ascii="Times New Roman" w:hAnsi="Times New Roman" w:cs="Times New Roman"/>
                <w:color w:val="000000"/>
                <w:sz w:val="24"/>
                <w:szCs w:val="24"/>
              </w:rPr>
            </w:pPr>
            <w:r w:rsidRPr="00E775B5">
              <w:rPr>
                <w:rFonts w:ascii="Times New Roman" w:hAnsi="Times New Roman" w:cs="Times New Roman"/>
                <w:color w:val="000000"/>
                <w:sz w:val="24"/>
                <w:szCs w:val="24"/>
              </w:rPr>
              <w:t>5%</w:t>
            </w:r>
          </w:p>
        </w:tc>
      </w:tr>
      <w:tr w:rsidR="004052CF" w:rsidRPr="00E775B5" w:rsidTr="00C4543A">
        <w:trPr>
          <w:trHeight w:val="255"/>
        </w:trPr>
        <w:tc>
          <w:tcPr>
            <w:tcW w:w="0" w:type="auto"/>
            <w:tcBorders>
              <w:top w:val="nil"/>
              <w:left w:val="single" w:sz="4" w:space="0" w:color="auto"/>
              <w:bottom w:val="single" w:sz="4" w:space="0" w:color="auto"/>
              <w:right w:val="single" w:sz="4" w:space="0" w:color="auto"/>
            </w:tcBorders>
            <w:shd w:val="clear" w:color="auto" w:fill="FFFFFF"/>
            <w:vAlign w:val="bottom"/>
          </w:tcPr>
          <w:p w:rsidR="004052CF" w:rsidRPr="00E775B5" w:rsidRDefault="004052CF" w:rsidP="00E775B5">
            <w:pPr>
              <w:spacing w:after="0" w:line="240" w:lineRule="auto"/>
              <w:rPr>
                <w:rFonts w:ascii="Times New Roman" w:hAnsi="Times New Roman" w:cs="Times New Roman"/>
                <w:color w:val="000000"/>
                <w:sz w:val="24"/>
                <w:szCs w:val="24"/>
              </w:rPr>
            </w:pPr>
            <w:r w:rsidRPr="00E775B5">
              <w:rPr>
                <w:rFonts w:ascii="Times New Roman" w:hAnsi="Times New Roman" w:cs="Times New Roman"/>
                <w:iCs/>
                <w:color w:val="000000"/>
                <w:sz w:val="24"/>
                <w:szCs w:val="24"/>
              </w:rPr>
              <w:t>ОАО</w:t>
            </w:r>
            <w:r w:rsidRPr="00E775B5">
              <w:rPr>
                <w:rFonts w:ascii="Times New Roman" w:hAnsi="Times New Roman" w:cs="Times New Roman"/>
                <w:color w:val="000000"/>
                <w:sz w:val="24"/>
                <w:szCs w:val="24"/>
              </w:rPr>
              <w:t xml:space="preserve"> «</w:t>
            </w:r>
            <w:proofErr w:type="spellStart"/>
            <w:r w:rsidRPr="00E775B5">
              <w:rPr>
                <w:rFonts w:ascii="Times New Roman" w:hAnsi="Times New Roman" w:cs="Times New Roman"/>
                <w:color w:val="000000"/>
                <w:sz w:val="24"/>
                <w:szCs w:val="24"/>
              </w:rPr>
              <w:t>Сургутнефтегаз</w:t>
            </w:r>
            <w:proofErr w:type="spellEnd"/>
            <w:r w:rsidRPr="00E775B5">
              <w:rPr>
                <w:rFonts w:ascii="Times New Roman" w:hAnsi="Times New Roman" w:cs="Times New Roman"/>
                <w:color w:val="000000"/>
                <w:sz w:val="24"/>
                <w:szCs w:val="24"/>
              </w:rPr>
              <w:t>»</w:t>
            </w:r>
          </w:p>
        </w:tc>
        <w:tc>
          <w:tcPr>
            <w:tcW w:w="0" w:type="auto"/>
            <w:tcBorders>
              <w:top w:val="nil"/>
              <w:left w:val="nil"/>
              <w:bottom w:val="single" w:sz="4" w:space="0" w:color="auto"/>
              <w:right w:val="single" w:sz="4" w:space="0" w:color="auto"/>
            </w:tcBorders>
            <w:shd w:val="clear" w:color="auto" w:fill="auto"/>
            <w:noWrap/>
            <w:vAlign w:val="bottom"/>
          </w:tcPr>
          <w:p w:rsidR="004052CF" w:rsidRPr="00E775B5" w:rsidRDefault="004052CF"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29 107</w:t>
            </w:r>
          </w:p>
        </w:tc>
        <w:tc>
          <w:tcPr>
            <w:tcW w:w="0" w:type="auto"/>
            <w:tcBorders>
              <w:top w:val="nil"/>
              <w:left w:val="nil"/>
              <w:bottom w:val="single" w:sz="4" w:space="0" w:color="auto"/>
              <w:right w:val="single" w:sz="4" w:space="0" w:color="auto"/>
            </w:tcBorders>
            <w:shd w:val="clear" w:color="auto" w:fill="auto"/>
            <w:noWrap/>
            <w:vAlign w:val="bottom"/>
          </w:tcPr>
          <w:p w:rsidR="004052CF" w:rsidRPr="00E775B5" w:rsidRDefault="004052CF" w:rsidP="00E775B5">
            <w:pPr>
              <w:spacing w:after="0" w:line="240" w:lineRule="auto"/>
              <w:jc w:val="right"/>
              <w:rPr>
                <w:rFonts w:ascii="Times New Roman" w:hAnsi="Times New Roman" w:cs="Times New Roman"/>
                <w:color w:val="000000"/>
                <w:sz w:val="24"/>
                <w:szCs w:val="24"/>
              </w:rPr>
            </w:pPr>
            <w:r w:rsidRPr="00E775B5">
              <w:rPr>
                <w:rFonts w:ascii="Times New Roman" w:hAnsi="Times New Roman" w:cs="Times New Roman"/>
                <w:color w:val="000000"/>
                <w:sz w:val="24"/>
                <w:szCs w:val="24"/>
              </w:rPr>
              <w:t>1 097 080</w:t>
            </w:r>
          </w:p>
        </w:tc>
        <w:tc>
          <w:tcPr>
            <w:tcW w:w="0" w:type="auto"/>
            <w:tcBorders>
              <w:top w:val="nil"/>
              <w:left w:val="nil"/>
              <w:bottom w:val="single" w:sz="4" w:space="0" w:color="auto"/>
              <w:right w:val="single" w:sz="4" w:space="0" w:color="auto"/>
            </w:tcBorders>
            <w:shd w:val="clear" w:color="auto" w:fill="auto"/>
            <w:noWrap/>
            <w:vAlign w:val="bottom"/>
          </w:tcPr>
          <w:p w:rsidR="004052CF" w:rsidRPr="00E775B5" w:rsidRDefault="004052CF" w:rsidP="00E775B5">
            <w:pPr>
              <w:spacing w:after="0" w:line="240" w:lineRule="auto"/>
              <w:jc w:val="right"/>
              <w:rPr>
                <w:rFonts w:ascii="Times New Roman" w:hAnsi="Times New Roman" w:cs="Times New Roman"/>
                <w:color w:val="000000"/>
                <w:sz w:val="24"/>
                <w:szCs w:val="24"/>
              </w:rPr>
            </w:pPr>
            <w:r w:rsidRPr="00E775B5">
              <w:rPr>
                <w:rFonts w:ascii="Times New Roman" w:hAnsi="Times New Roman" w:cs="Times New Roman"/>
                <w:color w:val="000000"/>
                <w:sz w:val="24"/>
                <w:szCs w:val="24"/>
              </w:rPr>
              <w:t>3%</w:t>
            </w:r>
          </w:p>
        </w:tc>
      </w:tr>
      <w:tr w:rsidR="004052CF" w:rsidRPr="00E775B5" w:rsidTr="00C4543A">
        <w:trPr>
          <w:trHeight w:val="541"/>
        </w:trPr>
        <w:tc>
          <w:tcPr>
            <w:tcW w:w="0" w:type="auto"/>
            <w:tcBorders>
              <w:top w:val="nil"/>
              <w:left w:val="single" w:sz="4" w:space="0" w:color="auto"/>
              <w:bottom w:val="single" w:sz="4" w:space="0" w:color="auto"/>
              <w:right w:val="single" w:sz="4" w:space="0" w:color="auto"/>
            </w:tcBorders>
            <w:shd w:val="clear" w:color="auto" w:fill="FFFFFF"/>
            <w:vAlign w:val="bottom"/>
          </w:tcPr>
          <w:p w:rsidR="004052CF" w:rsidRPr="00E775B5" w:rsidRDefault="004052CF" w:rsidP="00E775B5">
            <w:pPr>
              <w:spacing w:after="0" w:line="240" w:lineRule="auto"/>
              <w:rPr>
                <w:rFonts w:ascii="Times New Roman" w:hAnsi="Times New Roman" w:cs="Times New Roman"/>
                <w:color w:val="000000"/>
                <w:sz w:val="24"/>
                <w:szCs w:val="24"/>
              </w:rPr>
            </w:pPr>
            <w:r w:rsidRPr="00E775B5">
              <w:rPr>
                <w:rFonts w:ascii="Times New Roman" w:hAnsi="Times New Roman" w:cs="Times New Roman"/>
                <w:iCs/>
                <w:color w:val="000000"/>
                <w:sz w:val="24"/>
                <w:szCs w:val="24"/>
              </w:rPr>
              <w:t>ОАО</w:t>
            </w:r>
            <w:r w:rsidRPr="00E775B5">
              <w:rPr>
                <w:rFonts w:ascii="Times New Roman" w:hAnsi="Times New Roman" w:cs="Times New Roman"/>
                <w:color w:val="000000"/>
                <w:sz w:val="24"/>
                <w:szCs w:val="24"/>
              </w:rPr>
              <w:t xml:space="preserve"> НК «Роснефть»</w:t>
            </w:r>
          </w:p>
        </w:tc>
        <w:tc>
          <w:tcPr>
            <w:tcW w:w="0" w:type="auto"/>
            <w:tcBorders>
              <w:top w:val="nil"/>
              <w:left w:val="nil"/>
              <w:bottom w:val="single" w:sz="4" w:space="0" w:color="auto"/>
              <w:right w:val="single" w:sz="4" w:space="0" w:color="auto"/>
            </w:tcBorders>
            <w:shd w:val="clear" w:color="auto" w:fill="auto"/>
            <w:noWrap/>
            <w:vAlign w:val="bottom"/>
          </w:tcPr>
          <w:p w:rsidR="004052CF" w:rsidRPr="00E775B5" w:rsidRDefault="004052CF"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44 871</w:t>
            </w:r>
          </w:p>
        </w:tc>
        <w:tc>
          <w:tcPr>
            <w:tcW w:w="0" w:type="auto"/>
            <w:tcBorders>
              <w:top w:val="nil"/>
              <w:left w:val="nil"/>
              <w:bottom w:val="single" w:sz="4" w:space="0" w:color="auto"/>
              <w:right w:val="single" w:sz="4" w:space="0" w:color="auto"/>
            </w:tcBorders>
            <w:shd w:val="clear" w:color="auto" w:fill="auto"/>
            <w:noWrap/>
            <w:vAlign w:val="bottom"/>
          </w:tcPr>
          <w:p w:rsidR="004052CF" w:rsidRPr="00E775B5" w:rsidRDefault="004052CF" w:rsidP="00E775B5">
            <w:pPr>
              <w:spacing w:after="0" w:line="240" w:lineRule="auto"/>
              <w:jc w:val="right"/>
              <w:rPr>
                <w:rFonts w:ascii="Times New Roman" w:hAnsi="Times New Roman" w:cs="Times New Roman"/>
                <w:color w:val="000000"/>
                <w:sz w:val="24"/>
                <w:szCs w:val="24"/>
              </w:rPr>
            </w:pPr>
            <w:r w:rsidRPr="00E775B5">
              <w:rPr>
                <w:rFonts w:ascii="Times New Roman" w:hAnsi="Times New Roman" w:cs="Times New Roman"/>
                <w:color w:val="000000"/>
                <w:sz w:val="24"/>
                <w:szCs w:val="24"/>
              </w:rPr>
              <w:t>2 405 790</w:t>
            </w:r>
          </w:p>
        </w:tc>
        <w:tc>
          <w:tcPr>
            <w:tcW w:w="0" w:type="auto"/>
            <w:tcBorders>
              <w:top w:val="nil"/>
              <w:left w:val="nil"/>
              <w:bottom w:val="single" w:sz="4" w:space="0" w:color="auto"/>
              <w:right w:val="single" w:sz="4" w:space="0" w:color="auto"/>
            </w:tcBorders>
            <w:shd w:val="clear" w:color="auto" w:fill="auto"/>
            <w:noWrap/>
            <w:vAlign w:val="bottom"/>
          </w:tcPr>
          <w:p w:rsidR="004052CF" w:rsidRPr="00E775B5" w:rsidRDefault="004052CF" w:rsidP="00E775B5">
            <w:pPr>
              <w:spacing w:after="0" w:line="240" w:lineRule="auto"/>
              <w:jc w:val="right"/>
              <w:rPr>
                <w:rFonts w:ascii="Times New Roman" w:hAnsi="Times New Roman" w:cs="Times New Roman"/>
                <w:color w:val="000000"/>
                <w:sz w:val="24"/>
                <w:szCs w:val="24"/>
              </w:rPr>
            </w:pPr>
            <w:r w:rsidRPr="00E775B5">
              <w:rPr>
                <w:rFonts w:ascii="Times New Roman" w:hAnsi="Times New Roman" w:cs="Times New Roman"/>
                <w:color w:val="000000"/>
                <w:sz w:val="24"/>
                <w:szCs w:val="24"/>
              </w:rPr>
              <w:t>2%</w:t>
            </w:r>
          </w:p>
        </w:tc>
      </w:tr>
      <w:tr w:rsidR="004052CF" w:rsidRPr="00E775B5" w:rsidTr="00C4543A">
        <w:trPr>
          <w:trHeight w:val="255"/>
        </w:trPr>
        <w:tc>
          <w:tcPr>
            <w:tcW w:w="0" w:type="auto"/>
            <w:tcBorders>
              <w:top w:val="nil"/>
              <w:left w:val="single" w:sz="4" w:space="0" w:color="auto"/>
              <w:bottom w:val="single" w:sz="4" w:space="0" w:color="auto"/>
              <w:right w:val="single" w:sz="4" w:space="0" w:color="auto"/>
            </w:tcBorders>
            <w:shd w:val="clear" w:color="auto" w:fill="FFFFFF"/>
            <w:vAlign w:val="bottom"/>
          </w:tcPr>
          <w:p w:rsidR="004052CF" w:rsidRPr="00E775B5" w:rsidRDefault="004052CF" w:rsidP="00E775B5">
            <w:pPr>
              <w:spacing w:after="0" w:line="240" w:lineRule="auto"/>
              <w:rPr>
                <w:rFonts w:ascii="Times New Roman" w:hAnsi="Times New Roman" w:cs="Times New Roman"/>
                <w:color w:val="000000"/>
                <w:sz w:val="24"/>
                <w:szCs w:val="24"/>
              </w:rPr>
            </w:pPr>
            <w:r w:rsidRPr="00E775B5">
              <w:rPr>
                <w:rFonts w:ascii="Times New Roman" w:hAnsi="Times New Roman" w:cs="Times New Roman"/>
                <w:color w:val="000000"/>
                <w:sz w:val="24"/>
                <w:szCs w:val="24"/>
              </w:rPr>
              <w:t>ОАО «Магнит»</w:t>
            </w:r>
          </w:p>
        </w:tc>
        <w:tc>
          <w:tcPr>
            <w:tcW w:w="0" w:type="auto"/>
            <w:tcBorders>
              <w:top w:val="nil"/>
              <w:left w:val="nil"/>
              <w:bottom w:val="single" w:sz="4" w:space="0" w:color="auto"/>
              <w:right w:val="single" w:sz="4" w:space="0" w:color="auto"/>
            </w:tcBorders>
            <w:shd w:val="clear" w:color="auto" w:fill="auto"/>
            <w:noWrap/>
            <w:vAlign w:val="bottom"/>
          </w:tcPr>
          <w:p w:rsidR="004052CF" w:rsidRPr="00E775B5" w:rsidRDefault="004052CF"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10 711</w:t>
            </w:r>
          </w:p>
        </w:tc>
        <w:tc>
          <w:tcPr>
            <w:tcW w:w="0" w:type="auto"/>
            <w:tcBorders>
              <w:top w:val="nil"/>
              <w:left w:val="nil"/>
              <w:bottom w:val="single" w:sz="4" w:space="0" w:color="auto"/>
              <w:right w:val="single" w:sz="4" w:space="0" w:color="auto"/>
            </w:tcBorders>
            <w:shd w:val="clear" w:color="auto" w:fill="auto"/>
            <w:noWrap/>
            <w:vAlign w:val="bottom"/>
          </w:tcPr>
          <w:p w:rsidR="004052CF" w:rsidRPr="00E775B5" w:rsidRDefault="004052CF" w:rsidP="00E775B5">
            <w:pPr>
              <w:spacing w:after="0" w:line="240" w:lineRule="auto"/>
              <w:jc w:val="right"/>
              <w:rPr>
                <w:rFonts w:ascii="Times New Roman" w:hAnsi="Times New Roman" w:cs="Times New Roman"/>
                <w:color w:val="000000"/>
                <w:sz w:val="24"/>
                <w:szCs w:val="24"/>
              </w:rPr>
            </w:pPr>
            <w:r w:rsidRPr="00E775B5">
              <w:rPr>
                <w:rFonts w:ascii="Times New Roman" w:hAnsi="Times New Roman" w:cs="Times New Roman"/>
                <w:color w:val="000000"/>
                <w:sz w:val="24"/>
                <w:szCs w:val="24"/>
              </w:rPr>
              <w:t>739 660</w:t>
            </w:r>
          </w:p>
        </w:tc>
        <w:tc>
          <w:tcPr>
            <w:tcW w:w="0" w:type="auto"/>
            <w:tcBorders>
              <w:top w:val="nil"/>
              <w:left w:val="nil"/>
              <w:bottom w:val="single" w:sz="4" w:space="0" w:color="auto"/>
              <w:right w:val="single" w:sz="4" w:space="0" w:color="auto"/>
            </w:tcBorders>
            <w:shd w:val="clear" w:color="auto" w:fill="auto"/>
            <w:noWrap/>
            <w:vAlign w:val="bottom"/>
          </w:tcPr>
          <w:p w:rsidR="004052CF" w:rsidRPr="00E775B5" w:rsidRDefault="004052CF" w:rsidP="00E775B5">
            <w:pPr>
              <w:spacing w:after="0" w:line="240" w:lineRule="auto"/>
              <w:jc w:val="right"/>
              <w:rPr>
                <w:rFonts w:ascii="Times New Roman" w:hAnsi="Times New Roman" w:cs="Times New Roman"/>
                <w:color w:val="000000"/>
                <w:sz w:val="24"/>
                <w:szCs w:val="24"/>
              </w:rPr>
            </w:pPr>
            <w:r w:rsidRPr="00E775B5">
              <w:rPr>
                <w:rFonts w:ascii="Times New Roman" w:hAnsi="Times New Roman" w:cs="Times New Roman"/>
                <w:color w:val="000000"/>
                <w:sz w:val="24"/>
                <w:szCs w:val="24"/>
              </w:rPr>
              <w:t>1%</w:t>
            </w:r>
          </w:p>
        </w:tc>
      </w:tr>
    </w:tbl>
    <w:p w:rsidR="00A95526" w:rsidRDefault="00A95526" w:rsidP="00E775B5">
      <w:pPr>
        <w:spacing w:after="0" w:line="360" w:lineRule="auto"/>
        <w:jc w:val="center"/>
        <w:rPr>
          <w:rFonts w:ascii="Times New Roman" w:hAnsi="Times New Roman" w:cs="Times New Roman"/>
          <w:sz w:val="24"/>
          <w:szCs w:val="24"/>
        </w:rPr>
      </w:pPr>
    </w:p>
    <w:p w:rsidR="00514EBA" w:rsidRDefault="00514EBA" w:rsidP="00514EBA">
      <w:pPr>
        <w:spacing w:after="0" w:line="360" w:lineRule="auto"/>
        <w:ind w:firstLine="709"/>
        <w:jc w:val="both"/>
        <w:rPr>
          <w:rFonts w:ascii="Times New Roman" w:hAnsi="Times New Roman" w:cs="Times New Roman"/>
          <w:sz w:val="24"/>
          <w:szCs w:val="24"/>
        </w:rPr>
      </w:pPr>
      <w:r w:rsidRPr="00DC61AC">
        <w:rPr>
          <w:rFonts w:ascii="Times New Roman" w:hAnsi="Times New Roman" w:cs="Times New Roman"/>
          <w:sz w:val="24"/>
          <w:szCs w:val="24"/>
        </w:rPr>
        <w:t xml:space="preserve">В Таблице </w:t>
      </w:r>
      <w:r>
        <w:rPr>
          <w:rFonts w:ascii="Times New Roman" w:hAnsi="Times New Roman" w:cs="Times New Roman"/>
          <w:sz w:val="24"/>
          <w:szCs w:val="24"/>
        </w:rPr>
        <w:t>10</w:t>
      </w:r>
      <w:r w:rsidRPr="00DC61AC">
        <w:rPr>
          <w:rFonts w:ascii="Times New Roman" w:hAnsi="Times New Roman" w:cs="Times New Roman"/>
          <w:sz w:val="24"/>
          <w:szCs w:val="24"/>
        </w:rPr>
        <w:t xml:space="preserve"> представлены результаты проведенной оценки стоимости б</w:t>
      </w:r>
      <w:r>
        <w:rPr>
          <w:rFonts w:ascii="Times New Roman" w:hAnsi="Times New Roman" w:cs="Times New Roman"/>
          <w:sz w:val="24"/>
          <w:szCs w:val="24"/>
        </w:rPr>
        <w:t>ренда, выручка от реализации товаров или услуг за 2013 год</w:t>
      </w:r>
      <w:r w:rsidRPr="00DC61AC">
        <w:rPr>
          <w:rFonts w:ascii="Times New Roman" w:hAnsi="Times New Roman" w:cs="Times New Roman"/>
          <w:sz w:val="24"/>
          <w:szCs w:val="24"/>
        </w:rPr>
        <w:t xml:space="preserve">, а также значение полученного мультипликатора </w:t>
      </w:r>
      <w:proofErr w:type="spellStart"/>
      <w:r w:rsidRPr="00DC61AC">
        <w:rPr>
          <w:rFonts w:ascii="Times New Roman" w:hAnsi="Times New Roman" w:cs="Times New Roman"/>
          <w:sz w:val="24"/>
          <w:szCs w:val="24"/>
          <w:lang w:val="en-US"/>
        </w:rPr>
        <w:t>VBr</w:t>
      </w:r>
      <w:proofErr w:type="spellEnd"/>
      <w:r w:rsidRPr="00DC61AC">
        <w:rPr>
          <w:rFonts w:ascii="Times New Roman" w:hAnsi="Times New Roman" w:cs="Times New Roman"/>
          <w:sz w:val="24"/>
          <w:szCs w:val="24"/>
        </w:rPr>
        <w:t>/</w:t>
      </w:r>
      <w:r>
        <w:rPr>
          <w:rFonts w:ascii="Times New Roman" w:hAnsi="Times New Roman" w:cs="Times New Roman"/>
          <w:sz w:val="24"/>
          <w:szCs w:val="24"/>
          <w:lang w:val="en-US"/>
        </w:rPr>
        <w:t>Sales</w:t>
      </w:r>
      <w:r w:rsidRPr="00DC61AC">
        <w:rPr>
          <w:rFonts w:ascii="Times New Roman" w:hAnsi="Times New Roman" w:cs="Times New Roman"/>
          <w:sz w:val="24"/>
          <w:szCs w:val="24"/>
        </w:rPr>
        <w:t xml:space="preserve"> (</w:t>
      </w:r>
      <w:proofErr w:type="spellStart"/>
      <w:r w:rsidRPr="00DC61AC">
        <w:rPr>
          <w:rFonts w:ascii="Times New Roman" w:hAnsi="Times New Roman" w:cs="Times New Roman"/>
          <w:sz w:val="24"/>
          <w:szCs w:val="24"/>
          <w:lang w:val="en-US"/>
        </w:rPr>
        <w:t>BrandValue</w:t>
      </w:r>
      <w:proofErr w:type="spellEnd"/>
      <w:r w:rsidRPr="00DC61AC">
        <w:rPr>
          <w:rFonts w:ascii="Times New Roman" w:hAnsi="Times New Roman" w:cs="Times New Roman"/>
          <w:sz w:val="24"/>
          <w:szCs w:val="24"/>
        </w:rPr>
        <w:t xml:space="preserve"> </w:t>
      </w:r>
      <w:r w:rsidR="00697A10">
        <w:rPr>
          <w:rFonts w:ascii="Times New Roman" w:hAnsi="Times New Roman" w:cs="Times New Roman"/>
          <w:sz w:val="24"/>
          <w:szCs w:val="24"/>
        </w:rPr>
        <w:t>/</w:t>
      </w:r>
      <w:r>
        <w:rPr>
          <w:rFonts w:ascii="Times New Roman" w:hAnsi="Times New Roman" w:cs="Times New Roman"/>
          <w:sz w:val="24"/>
          <w:szCs w:val="24"/>
          <w:lang w:val="en-US"/>
        </w:rPr>
        <w:t>Sales</w:t>
      </w:r>
      <w:r w:rsidRPr="00DC61AC">
        <w:rPr>
          <w:rFonts w:ascii="Times New Roman" w:hAnsi="Times New Roman" w:cs="Times New Roman"/>
          <w:sz w:val="24"/>
          <w:szCs w:val="24"/>
        </w:rPr>
        <w:t>).</w:t>
      </w:r>
    </w:p>
    <w:p w:rsidR="00514EBA" w:rsidRDefault="00514EBA" w:rsidP="00514EBA">
      <w:pPr>
        <w:spacing w:after="0" w:line="360" w:lineRule="auto"/>
        <w:ind w:firstLine="709"/>
        <w:jc w:val="both"/>
        <w:rPr>
          <w:rFonts w:ascii="Times New Roman" w:hAnsi="Times New Roman" w:cs="Times New Roman"/>
          <w:bCs/>
          <w:sz w:val="24"/>
          <w:szCs w:val="24"/>
        </w:rPr>
      </w:pPr>
      <w:proofErr w:type="gramStart"/>
      <w:r w:rsidRPr="001335CC">
        <w:rPr>
          <w:rFonts w:ascii="Times New Roman" w:hAnsi="Times New Roman" w:cs="Times New Roman"/>
          <w:sz w:val="24"/>
          <w:szCs w:val="24"/>
        </w:rPr>
        <w:t xml:space="preserve">Следует отметить, что в большинстве случаев значение </w:t>
      </w:r>
      <w:proofErr w:type="spellStart"/>
      <w:r w:rsidRPr="001335CC">
        <w:rPr>
          <w:rFonts w:ascii="Times New Roman" w:hAnsi="Times New Roman" w:cs="Times New Roman"/>
          <w:sz w:val="24"/>
          <w:szCs w:val="24"/>
        </w:rPr>
        <w:t>VBr</w:t>
      </w:r>
      <w:proofErr w:type="spellEnd"/>
      <w:r w:rsidRPr="001335CC">
        <w:rPr>
          <w:rFonts w:ascii="Times New Roman" w:hAnsi="Times New Roman" w:cs="Times New Roman"/>
          <w:sz w:val="24"/>
          <w:szCs w:val="24"/>
        </w:rPr>
        <w:t>/</w:t>
      </w:r>
      <w:r>
        <w:rPr>
          <w:rFonts w:ascii="Times New Roman" w:hAnsi="Times New Roman" w:cs="Times New Roman"/>
          <w:sz w:val="24"/>
          <w:szCs w:val="24"/>
          <w:lang w:val="en-US"/>
        </w:rPr>
        <w:t>Sales</w:t>
      </w:r>
      <w:r w:rsidRPr="001335CC">
        <w:rPr>
          <w:rFonts w:ascii="Times New Roman" w:hAnsi="Times New Roman" w:cs="Times New Roman"/>
          <w:sz w:val="24"/>
          <w:szCs w:val="24"/>
        </w:rPr>
        <w:t xml:space="preserve"> </w:t>
      </w:r>
      <w:r>
        <w:rPr>
          <w:rFonts w:ascii="Times New Roman" w:hAnsi="Times New Roman" w:cs="Times New Roman"/>
          <w:sz w:val="24"/>
          <w:szCs w:val="24"/>
        </w:rPr>
        <w:t>превышает 10%</w:t>
      </w:r>
      <w:r w:rsidRPr="001335CC">
        <w:rPr>
          <w:rFonts w:ascii="Times New Roman" w:hAnsi="Times New Roman" w:cs="Times New Roman"/>
          <w:sz w:val="24"/>
          <w:szCs w:val="24"/>
        </w:rPr>
        <w:t>.</w:t>
      </w:r>
      <w:r w:rsidRPr="001335CC">
        <w:rPr>
          <w:rFonts w:ascii="Times New Roman" w:hAnsi="Times New Roman" w:cs="Times New Roman"/>
          <w:b/>
          <w:bCs/>
          <w:sz w:val="24"/>
          <w:szCs w:val="24"/>
        </w:rPr>
        <w:t xml:space="preserve"> </w:t>
      </w:r>
      <w:r w:rsidRPr="001335CC">
        <w:rPr>
          <w:rFonts w:ascii="Times New Roman" w:hAnsi="Times New Roman" w:cs="Times New Roman"/>
          <w:bCs/>
          <w:sz w:val="24"/>
          <w:szCs w:val="24"/>
        </w:rPr>
        <w:t xml:space="preserve">В среднем мультипликатор </w:t>
      </w:r>
      <w:proofErr w:type="spellStart"/>
      <w:r w:rsidRPr="001335CC">
        <w:rPr>
          <w:rFonts w:ascii="Times New Roman" w:hAnsi="Times New Roman" w:cs="Times New Roman"/>
          <w:bCs/>
          <w:sz w:val="24"/>
          <w:szCs w:val="24"/>
          <w:lang w:val="en-US"/>
        </w:rPr>
        <w:t>VBr</w:t>
      </w:r>
      <w:proofErr w:type="spellEnd"/>
      <w:r w:rsidRPr="001335CC">
        <w:rPr>
          <w:rFonts w:ascii="Times New Roman" w:hAnsi="Times New Roman" w:cs="Times New Roman"/>
          <w:bCs/>
          <w:sz w:val="24"/>
          <w:szCs w:val="24"/>
        </w:rPr>
        <w:t>/</w:t>
      </w:r>
      <w:r>
        <w:rPr>
          <w:rFonts w:ascii="Times New Roman" w:hAnsi="Times New Roman" w:cs="Times New Roman"/>
          <w:sz w:val="24"/>
          <w:szCs w:val="24"/>
          <w:lang w:val="en-US"/>
        </w:rPr>
        <w:t>Sales</w:t>
      </w:r>
      <w:r w:rsidRPr="001335CC">
        <w:rPr>
          <w:rFonts w:ascii="Times New Roman" w:hAnsi="Times New Roman" w:cs="Times New Roman"/>
          <w:bCs/>
          <w:sz w:val="24"/>
          <w:szCs w:val="24"/>
        </w:rPr>
        <w:t xml:space="preserve"> составил 2</w:t>
      </w:r>
      <w:r w:rsidRPr="007F1B3B">
        <w:rPr>
          <w:rFonts w:ascii="Times New Roman" w:hAnsi="Times New Roman" w:cs="Times New Roman"/>
          <w:bCs/>
          <w:sz w:val="24"/>
          <w:szCs w:val="24"/>
        </w:rPr>
        <w:t>8</w:t>
      </w:r>
      <w:r w:rsidRPr="001335CC">
        <w:rPr>
          <w:rFonts w:ascii="Times New Roman" w:hAnsi="Times New Roman" w:cs="Times New Roman"/>
          <w:bCs/>
          <w:sz w:val="24"/>
          <w:szCs w:val="24"/>
        </w:rPr>
        <w:t>%</w:t>
      </w:r>
      <w:r>
        <w:rPr>
          <w:rFonts w:ascii="Times New Roman" w:hAnsi="Times New Roman" w:cs="Times New Roman"/>
          <w:bCs/>
          <w:sz w:val="24"/>
          <w:szCs w:val="24"/>
        </w:rPr>
        <w:t xml:space="preserve">.  Среди компаний, работающих в  нефтегазовой отрасли он варьируется от 1 до 29%. Среди компаний, работающих в  металлургической отрасли он варьируется от 6 до 28%. Данный мультипликатор по компаниям, работающим в телекоммуникационной отрасли, изменяется в </w:t>
      </w:r>
      <w:proofErr w:type="spellStart"/>
      <w:r>
        <w:rPr>
          <w:rFonts w:ascii="Times New Roman" w:hAnsi="Times New Roman" w:cs="Times New Roman"/>
          <w:bCs/>
          <w:sz w:val="24"/>
          <w:szCs w:val="24"/>
        </w:rPr>
        <w:t>диапозоне</w:t>
      </w:r>
      <w:proofErr w:type="spellEnd"/>
      <w:r>
        <w:rPr>
          <w:rFonts w:ascii="Times New Roman" w:hAnsi="Times New Roman" w:cs="Times New Roman"/>
          <w:bCs/>
          <w:sz w:val="24"/>
          <w:szCs w:val="24"/>
        </w:rPr>
        <w:t xml:space="preserve"> от 47 до 63 %. </w:t>
      </w:r>
      <w:proofErr w:type="gramEnd"/>
    </w:p>
    <w:p w:rsidR="00514EBA" w:rsidRDefault="00514EBA" w:rsidP="00514EB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Наибольшую долю стоимость бренда компании в выручке компании заняла стоимость бренда компании </w:t>
      </w:r>
      <w:proofErr w:type="spellStart"/>
      <w:r w:rsidRPr="00E775B5">
        <w:rPr>
          <w:rFonts w:ascii="Times New Roman" w:hAnsi="Times New Roman" w:cs="Times New Roman"/>
          <w:color w:val="000000"/>
          <w:sz w:val="24"/>
          <w:szCs w:val="24"/>
        </w:rPr>
        <w:t>Уралкалий</w:t>
      </w:r>
      <w:proofErr w:type="spellEnd"/>
      <w:r>
        <w:rPr>
          <w:rFonts w:ascii="Times New Roman" w:hAnsi="Times New Roman" w:cs="Times New Roman"/>
          <w:color w:val="000000"/>
          <w:sz w:val="24"/>
          <w:szCs w:val="24"/>
        </w:rPr>
        <w:t xml:space="preserve"> (99%)</w:t>
      </w:r>
      <w:r w:rsidRPr="00F00945">
        <w:rPr>
          <w:rFonts w:ascii="Times New Roman" w:hAnsi="Times New Roman" w:cs="Times New Roman"/>
          <w:sz w:val="24"/>
          <w:szCs w:val="24"/>
        </w:rPr>
        <w:t>.</w:t>
      </w:r>
      <w:r>
        <w:rPr>
          <w:rFonts w:ascii="Times New Roman" w:hAnsi="Times New Roman" w:cs="Times New Roman"/>
          <w:sz w:val="24"/>
          <w:szCs w:val="24"/>
        </w:rPr>
        <w:t xml:space="preserve"> Следом идут бренды телекоммуникационных компаний </w:t>
      </w:r>
      <w:r w:rsidR="00B679C5">
        <w:rPr>
          <w:rFonts w:ascii="Times New Roman" w:hAnsi="Times New Roman" w:cs="Times New Roman"/>
          <w:sz w:val="24"/>
          <w:szCs w:val="24"/>
        </w:rPr>
        <w:t xml:space="preserve">– МТС, Мегафон и </w:t>
      </w:r>
      <w:proofErr w:type="spellStart"/>
      <w:r w:rsidR="00B679C5">
        <w:rPr>
          <w:rFonts w:ascii="Times New Roman" w:hAnsi="Times New Roman" w:cs="Times New Roman"/>
          <w:sz w:val="24"/>
          <w:szCs w:val="24"/>
        </w:rPr>
        <w:t>Билайн</w:t>
      </w:r>
      <w:proofErr w:type="spellEnd"/>
      <w:r w:rsidR="00B679C5">
        <w:rPr>
          <w:rFonts w:ascii="Times New Roman" w:hAnsi="Times New Roman" w:cs="Times New Roman"/>
          <w:sz w:val="24"/>
          <w:szCs w:val="24"/>
        </w:rPr>
        <w:t xml:space="preserve"> (63%, 53</w:t>
      </w:r>
      <w:r>
        <w:rPr>
          <w:rFonts w:ascii="Times New Roman" w:hAnsi="Times New Roman" w:cs="Times New Roman"/>
          <w:sz w:val="24"/>
          <w:szCs w:val="24"/>
        </w:rPr>
        <w:t xml:space="preserve">%, 47% соответственно). Наименьшие доли получились у брендов </w:t>
      </w:r>
      <w:proofErr w:type="spellStart"/>
      <w:r>
        <w:rPr>
          <w:rFonts w:ascii="Times New Roman" w:hAnsi="Times New Roman" w:cs="Times New Roman"/>
          <w:sz w:val="24"/>
          <w:szCs w:val="24"/>
        </w:rPr>
        <w:t>Мечел</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Сургутнефтегаз</w:t>
      </w:r>
      <w:proofErr w:type="spellEnd"/>
      <w:r>
        <w:rPr>
          <w:rFonts w:ascii="Times New Roman" w:hAnsi="Times New Roman" w:cs="Times New Roman"/>
          <w:sz w:val="24"/>
          <w:szCs w:val="24"/>
        </w:rPr>
        <w:t>, Роснефть (6%, 4%, 1% соответственно).</w:t>
      </w:r>
    </w:p>
    <w:p w:rsidR="004052CF" w:rsidRDefault="004052CF" w:rsidP="00041442">
      <w:pPr>
        <w:spacing w:after="0"/>
        <w:jc w:val="right"/>
        <w:rPr>
          <w:rFonts w:ascii="Times New Roman" w:hAnsi="Times New Roman" w:cs="Times New Roman"/>
          <w:sz w:val="24"/>
          <w:szCs w:val="24"/>
        </w:rPr>
      </w:pPr>
      <w:r w:rsidRPr="00DC61AC">
        <w:rPr>
          <w:rFonts w:ascii="Times New Roman" w:hAnsi="Times New Roman" w:cs="Times New Roman"/>
          <w:sz w:val="24"/>
          <w:szCs w:val="24"/>
        </w:rPr>
        <w:t xml:space="preserve">Таблица </w:t>
      </w:r>
      <w:r w:rsidR="00482B3C">
        <w:rPr>
          <w:rFonts w:ascii="Times New Roman" w:hAnsi="Times New Roman" w:cs="Times New Roman"/>
          <w:sz w:val="24"/>
          <w:szCs w:val="24"/>
        </w:rPr>
        <w:t>10</w:t>
      </w:r>
    </w:p>
    <w:p w:rsidR="004052CF" w:rsidRDefault="004052CF" w:rsidP="004052CF">
      <w:pPr>
        <w:jc w:val="center"/>
        <w:rPr>
          <w:rFonts w:ascii="Times New Roman" w:hAnsi="Times New Roman" w:cs="Times New Roman"/>
          <w:sz w:val="24"/>
          <w:szCs w:val="24"/>
        </w:rPr>
      </w:pPr>
      <w:r w:rsidRPr="00DC61AC">
        <w:rPr>
          <w:rFonts w:ascii="Times New Roman" w:hAnsi="Times New Roman" w:cs="Times New Roman"/>
          <w:sz w:val="24"/>
          <w:szCs w:val="24"/>
        </w:rPr>
        <w:t xml:space="preserve">Стоимость бренда и </w:t>
      </w:r>
      <w:r>
        <w:rPr>
          <w:rFonts w:ascii="Times New Roman" w:hAnsi="Times New Roman" w:cs="Times New Roman"/>
          <w:sz w:val="24"/>
          <w:szCs w:val="24"/>
        </w:rPr>
        <w:t>выручка</w:t>
      </w:r>
    </w:p>
    <w:tbl>
      <w:tblPr>
        <w:tblW w:w="0" w:type="auto"/>
        <w:jc w:val="center"/>
        <w:tblLook w:val="0000"/>
      </w:tblPr>
      <w:tblGrid>
        <w:gridCol w:w="3490"/>
        <w:gridCol w:w="2235"/>
        <w:gridCol w:w="1666"/>
        <w:gridCol w:w="2463"/>
      </w:tblGrid>
      <w:tr w:rsidR="004052CF" w:rsidRPr="00E775B5" w:rsidTr="007F1B3B">
        <w:trPr>
          <w:trHeight w:val="569"/>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4052CF" w:rsidRPr="00FB17DB" w:rsidRDefault="004052CF" w:rsidP="00E775B5">
            <w:pPr>
              <w:spacing w:after="0" w:line="240" w:lineRule="auto"/>
              <w:jc w:val="center"/>
              <w:rPr>
                <w:rFonts w:ascii="Times New Roman" w:hAnsi="Times New Roman" w:cs="Times New Roman"/>
                <w:bCs/>
                <w:sz w:val="24"/>
                <w:szCs w:val="24"/>
              </w:rPr>
            </w:pPr>
            <w:r w:rsidRPr="00FB17DB">
              <w:rPr>
                <w:rFonts w:ascii="Times New Roman" w:hAnsi="Times New Roman" w:cs="Times New Roman"/>
                <w:bCs/>
                <w:sz w:val="24"/>
                <w:szCs w:val="24"/>
              </w:rPr>
              <w:t>Компания</w:t>
            </w:r>
          </w:p>
        </w:tc>
        <w:tc>
          <w:tcPr>
            <w:tcW w:w="0" w:type="auto"/>
            <w:tcBorders>
              <w:top w:val="single" w:sz="4" w:space="0" w:color="auto"/>
              <w:left w:val="nil"/>
              <w:bottom w:val="single" w:sz="4" w:space="0" w:color="auto"/>
              <w:right w:val="single" w:sz="4" w:space="0" w:color="auto"/>
            </w:tcBorders>
            <w:shd w:val="clear" w:color="auto" w:fill="auto"/>
            <w:vAlign w:val="center"/>
          </w:tcPr>
          <w:p w:rsidR="004052CF" w:rsidRPr="00FB17DB" w:rsidRDefault="004052CF" w:rsidP="00E775B5">
            <w:pPr>
              <w:spacing w:after="0" w:line="240" w:lineRule="auto"/>
              <w:jc w:val="center"/>
              <w:rPr>
                <w:rFonts w:ascii="Times New Roman" w:hAnsi="Times New Roman" w:cs="Times New Roman"/>
                <w:bCs/>
                <w:sz w:val="24"/>
                <w:szCs w:val="24"/>
              </w:rPr>
            </w:pPr>
            <w:r w:rsidRPr="00FB17DB">
              <w:rPr>
                <w:rFonts w:ascii="Times New Roman" w:hAnsi="Times New Roman" w:cs="Times New Roman"/>
                <w:bCs/>
                <w:sz w:val="24"/>
                <w:szCs w:val="24"/>
              </w:rPr>
              <w:t xml:space="preserve">Стоимость бренда, </w:t>
            </w:r>
            <w:proofErr w:type="spellStart"/>
            <w:r w:rsidRPr="00FB17DB">
              <w:rPr>
                <w:rFonts w:ascii="Times New Roman" w:hAnsi="Times New Roman" w:cs="Times New Roman"/>
                <w:bCs/>
                <w:sz w:val="24"/>
                <w:szCs w:val="24"/>
              </w:rPr>
              <w:t>млн</w:t>
            </w:r>
            <w:proofErr w:type="gramStart"/>
            <w:r w:rsidRPr="00FB17DB">
              <w:rPr>
                <w:rFonts w:ascii="Times New Roman" w:hAnsi="Times New Roman" w:cs="Times New Roman"/>
                <w:bCs/>
                <w:sz w:val="24"/>
                <w:szCs w:val="24"/>
              </w:rPr>
              <w:t>.р</w:t>
            </w:r>
            <w:proofErr w:type="gramEnd"/>
            <w:r w:rsidRPr="00FB17DB">
              <w:rPr>
                <w:rFonts w:ascii="Times New Roman" w:hAnsi="Times New Roman" w:cs="Times New Roman"/>
                <w:bCs/>
                <w:sz w:val="24"/>
                <w:szCs w:val="24"/>
              </w:rPr>
              <w:t>убл</w:t>
            </w:r>
            <w:proofErr w:type="spellEnd"/>
            <w:r w:rsidRPr="00FB17DB">
              <w:rPr>
                <w:rFonts w:ascii="Times New Roman" w:hAnsi="Times New Roman" w:cs="Times New Roman"/>
                <w:bCs/>
                <w:sz w:val="24"/>
                <w:szCs w:val="24"/>
              </w:rPr>
              <w:t>.</w:t>
            </w:r>
          </w:p>
        </w:tc>
        <w:tc>
          <w:tcPr>
            <w:tcW w:w="0" w:type="auto"/>
            <w:tcBorders>
              <w:top w:val="single" w:sz="4" w:space="0" w:color="auto"/>
              <w:left w:val="nil"/>
              <w:bottom w:val="single" w:sz="4" w:space="0" w:color="auto"/>
              <w:right w:val="single" w:sz="4" w:space="0" w:color="auto"/>
            </w:tcBorders>
            <w:shd w:val="clear" w:color="auto" w:fill="auto"/>
            <w:vAlign w:val="center"/>
          </w:tcPr>
          <w:p w:rsidR="004052CF" w:rsidRPr="00FB17DB" w:rsidRDefault="004052CF" w:rsidP="00E775B5">
            <w:pPr>
              <w:spacing w:after="0" w:line="240" w:lineRule="auto"/>
              <w:jc w:val="center"/>
              <w:rPr>
                <w:rFonts w:ascii="Times New Roman" w:hAnsi="Times New Roman" w:cs="Times New Roman"/>
                <w:bCs/>
                <w:sz w:val="24"/>
                <w:szCs w:val="24"/>
              </w:rPr>
            </w:pPr>
            <w:r w:rsidRPr="00FB17DB">
              <w:rPr>
                <w:rFonts w:ascii="Times New Roman" w:hAnsi="Times New Roman" w:cs="Times New Roman"/>
                <w:bCs/>
                <w:sz w:val="24"/>
                <w:szCs w:val="24"/>
              </w:rPr>
              <w:t xml:space="preserve">Выручка, </w:t>
            </w:r>
            <w:proofErr w:type="spellStart"/>
            <w:r w:rsidRPr="00FB17DB">
              <w:rPr>
                <w:rFonts w:ascii="Times New Roman" w:hAnsi="Times New Roman" w:cs="Times New Roman"/>
                <w:bCs/>
                <w:sz w:val="24"/>
                <w:szCs w:val="24"/>
              </w:rPr>
              <w:t>млн</w:t>
            </w:r>
            <w:proofErr w:type="gramStart"/>
            <w:r w:rsidRPr="00FB17DB">
              <w:rPr>
                <w:rFonts w:ascii="Times New Roman" w:hAnsi="Times New Roman" w:cs="Times New Roman"/>
                <w:bCs/>
                <w:sz w:val="24"/>
                <w:szCs w:val="24"/>
              </w:rPr>
              <w:t>.р</w:t>
            </w:r>
            <w:proofErr w:type="gramEnd"/>
            <w:r w:rsidRPr="00FB17DB">
              <w:rPr>
                <w:rFonts w:ascii="Times New Roman" w:hAnsi="Times New Roman" w:cs="Times New Roman"/>
                <w:bCs/>
                <w:sz w:val="24"/>
                <w:szCs w:val="24"/>
              </w:rPr>
              <w:t>убл</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tcPr>
          <w:p w:rsidR="004052CF" w:rsidRPr="00FB17DB" w:rsidRDefault="004052CF" w:rsidP="00E775B5">
            <w:pPr>
              <w:spacing w:after="0" w:line="240" w:lineRule="auto"/>
              <w:jc w:val="center"/>
              <w:rPr>
                <w:rFonts w:ascii="Times New Roman" w:hAnsi="Times New Roman" w:cs="Times New Roman"/>
                <w:bCs/>
                <w:sz w:val="24"/>
                <w:szCs w:val="24"/>
              </w:rPr>
            </w:pPr>
            <w:r w:rsidRPr="00FB17DB">
              <w:rPr>
                <w:rFonts w:ascii="Times New Roman" w:hAnsi="Times New Roman" w:cs="Times New Roman"/>
                <w:bCs/>
                <w:sz w:val="24"/>
                <w:szCs w:val="24"/>
              </w:rPr>
              <w:t xml:space="preserve">Мультипликатор </w:t>
            </w:r>
            <w:proofErr w:type="spellStart"/>
            <w:r w:rsidRPr="00FB17DB">
              <w:rPr>
                <w:rFonts w:ascii="Times New Roman" w:hAnsi="Times New Roman" w:cs="Times New Roman"/>
                <w:bCs/>
                <w:sz w:val="24"/>
                <w:szCs w:val="24"/>
                <w:lang w:val="en-US"/>
              </w:rPr>
              <w:t>VBr</w:t>
            </w:r>
            <w:proofErr w:type="spellEnd"/>
            <w:r w:rsidRPr="00FB17DB">
              <w:rPr>
                <w:rFonts w:ascii="Times New Roman" w:hAnsi="Times New Roman" w:cs="Times New Roman"/>
                <w:bCs/>
                <w:sz w:val="24"/>
                <w:szCs w:val="24"/>
              </w:rPr>
              <w:t>/</w:t>
            </w:r>
            <w:r w:rsidRPr="00FB17DB">
              <w:rPr>
                <w:rFonts w:ascii="Times New Roman" w:hAnsi="Times New Roman" w:cs="Times New Roman"/>
                <w:bCs/>
                <w:sz w:val="24"/>
                <w:szCs w:val="24"/>
                <w:lang w:val="en-US"/>
              </w:rPr>
              <w:t>Sales</w:t>
            </w:r>
          </w:p>
        </w:tc>
      </w:tr>
      <w:tr w:rsidR="007F1B3B" w:rsidRPr="00E775B5" w:rsidTr="007F1B3B">
        <w:trPr>
          <w:trHeight w:val="383"/>
          <w:jc w:val="center"/>
        </w:trPr>
        <w:tc>
          <w:tcPr>
            <w:tcW w:w="0" w:type="auto"/>
            <w:tcBorders>
              <w:top w:val="nil"/>
              <w:left w:val="single" w:sz="4" w:space="0" w:color="auto"/>
              <w:bottom w:val="single" w:sz="4" w:space="0" w:color="auto"/>
              <w:right w:val="single" w:sz="4" w:space="0" w:color="auto"/>
            </w:tcBorders>
            <w:shd w:val="clear" w:color="auto" w:fill="FFFFFF"/>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ОАО «</w:t>
            </w:r>
            <w:proofErr w:type="spellStart"/>
            <w:r w:rsidRPr="00E775B5">
              <w:rPr>
                <w:rFonts w:ascii="Times New Roman" w:hAnsi="Times New Roman" w:cs="Times New Roman"/>
                <w:color w:val="000000"/>
                <w:sz w:val="24"/>
                <w:szCs w:val="24"/>
              </w:rPr>
              <w:t>Уралкалий</w:t>
            </w:r>
            <w:proofErr w:type="spellEnd"/>
            <w:r w:rsidRPr="00E775B5">
              <w:rPr>
                <w:rFonts w:ascii="Times New Roman" w:hAnsi="Times New Roman" w:cs="Times New Roman"/>
                <w:color w:val="000000"/>
                <w:sz w:val="24"/>
                <w:szCs w:val="24"/>
              </w:rPr>
              <w:t>»</w:t>
            </w:r>
          </w:p>
        </w:tc>
        <w:tc>
          <w:tcPr>
            <w:tcW w:w="0" w:type="auto"/>
            <w:tcBorders>
              <w:top w:val="nil"/>
              <w:left w:val="nil"/>
              <w:bottom w:val="single" w:sz="4" w:space="0" w:color="auto"/>
              <w:right w:val="single" w:sz="4" w:space="0" w:color="auto"/>
            </w:tcBorders>
            <w:shd w:val="clear" w:color="auto" w:fill="auto"/>
            <w:noWrap/>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102 620</w:t>
            </w:r>
          </w:p>
        </w:tc>
        <w:tc>
          <w:tcPr>
            <w:tcW w:w="0" w:type="auto"/>
            <w:tcBorders>
              <w:top w:val="nil"/>
              <w:left w:val="nil"/>
              <w:bottom w:val="single" w:sz="4" w:space="0" w:color="auto"/>
              <w:right w:val="single" w:sz="4" w:space="0" w:color="auto"/>
            </w:tcBorders>
            <w:shd w:val="clear" w:color="auto" w:fill="auto"/>
            <w:noWrap/>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103 819</w:t>
            </w:r>
          </w:p>
        </w:tc>
        <w:tc>
          <w:tcPr>
            <w:tcW w:w="0" w:type="auto"/>
            <w:tcBorders>
              <w:top w:val="nil"/>
              <w:left w:val="nil"/>
              <w:bottom w:val="single" w:sz="4" w:space="0" w:color="auto"/>
              <w:right w:val="single" w:sz="4" w:space="0" w:color="auto"/>
            </w:tcBorders>
            <w:shd w:val="clear" w:color="auto" w:fill="auto"/>
            <w:noWrap/>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99%</w:t>
            </w:r>
          </w:p>
        </w:tc>
      </w:tr>
      <w:tr w:rsidR="007F1B3B" w:rsidRPr="00E775B5" w:rsidTr="007F1B3B">
        <w:trPr>
          <w:trHeight w:val="255"/>
          <w:jc w:val="center"/>
        </w:trPr>
        <w:tc>
          <w:tcPr>
            <w:tcW w:w="0" w:type="auto"/>
            <w:tcBorders>
              <w:top w:val="nil"/>
              <w:left w:val="single" w:sz="4" w:space="0" w:color="auto"/>
              <w:bottom w:val="single" w:sz="4" w:space="0" w:color="auto"/>
              <w:right w:val="single" w:sz="4" w:space="0" w:color="auto"/>
            </w:tcBorders>
            <w:shd w:val="clear" w:color="auto" w:fill="FFFFFF"/>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 xml:space="preserve">ОАО «Мобильные </w:t>
            </w:r>
            <w:proofErr w:type="spellStart"/>
            <w:r w:rsidRPr="00E775B5">
              <w:rPr>
                <w:rFonts w:ascii="Times New Roman" w:hAnsi="Times New Roman" w:cs="Times New Roman"/>
                <w:color w:val="000000"/>
                <w:sz w:val="24"/>
                <w:szCs w:val="24"/>
              </w:rPr>
              <w:t>ТелеСистемы</w:t>
            </w:r>
            <w:proofErr w:type="spellEnd"/>
            <w:r w:rsidRPr="00E775B5">
              <w:rPr>
                <w:rFonts w:ascii="Times New Roman" w:hAnsi="Times New Roman" w:cs="Times New Roman"/>
                <w:color w:val="000000"/>
                <w:sz w:val="24"/>
                <w:szCs w:val="24"/>
              </w:rPr>
              <w:t>»</w:t>
            </w:r>
          </w:p>
        </w:tc>
        <w:tc>
          <w:tcPr>
            <w:tcW w:w="0" w:type="auto"/>
            <w:tcBorders>
              <w:top w:val="nil"/>
              <w:left w:val="nil"/>
              <w:bottom w:val="single" w:sz="4" w:space="0" w:color="auto"/>
              <w:right w:val="single" w:sz="4" w:space="0" w:color="auto"/>
            </w:tcBorders>
            <w:shd w:val="clear" w:color="auto" w:fill="auto"/>
            <w:noWrap/>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184 124</w:t>
            </w:r>
          </w:p>
        </w:tc>
        <w:tc>
          <w:tcPr>
            <w:tcW w:w="0" w:type="auto"/>
            <w:tcBorders>
              <w:top w:val="nil"/>
              <w:left w:val="nil"/>
              <w:bottom w:val="single" w:sz="4" w:space="0" w:color="auto"/>
              <w:right w:val="single" w:sz="4" w:space="0" w:color="auto"/>
            </w:tcBorders>
            <w:shd w:val="clear" w:color="auto" w:fill="auto"/>
            <w:noWrap/>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291 825</w:t>
            </w:r>
          </w:p>
        </w:tc>
        <w:tc>
          <w:tcPr>
            <w:tcW w:w="0" w:type="auto"/>
            <w:tcBorders>
              <w:top w:val="nil"/>
              <w:left w:val="nil"/>
              <w:bottom w:val="single" w:sz="4" w:space="0" w:color="auto"/>
              <w:right w:val="single" w:sz="4" w:space="0" w:color="auto"/>
            </w:tcBorders>
            <w:shd w:val="clear" w:color="auto" w:fill="auto"/>
            <w:noWrap/>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63%</w:t>
            </w:r>
          </w:p>
        </w:tc>
      </w:tr>
      <w:tr w:rsidR="007F1B3B" w:rsidRPr="00E775B5" w:rsidTr="007F1B3B">
        <w:trPr>
          <w:trHeight w:val="255"/>
          <w:jc w:val="center"/>
        </w:trPr>
        <w:tc>
          <w:tcPr>
            <w:tcW w:w="0" w:type="auto"/>
            <w:tcBorders>
              <w:top w:val="nil"/>
              <w:left w:val="single" w:sz="4" w:space="0" w:color="auto"/>
              <w:bottom w:val="single" w:sz="4" w:space="0" w:color="auto"/>
              <w:right w:val="single" w:sz="4" w:space="0" w:color="auto"/>
            </w:tcBorders>
            <w:shd w:val="clear" w:color="auto" w:fill="FFFFFF"/>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iCs/>
                <w:color w:val="000000"/>
                <w:sz w:val="24"/>
                <w:szCs w:val="24"/>
              </w:rPr>
              <w:t>ОАО</w:t>
            </w:r>
            <w:r w:rsidRPr="00E775B5">
              <w:rPr>
                <w:rFonts w:ascii="Times New Roman" w:hAnsi="Times New Roman" w:cs="Times New Roman"/>
                <w:color w:val="000000"/>
                <w:sz w:val="24"/>
                <w:szCs w:val="24"/>
              </w:rPr>
              <w:t xml:space="preserve"> «</w:t>
            </w:r>
            <w:proofErr w:type="spellStart"/>
            <w:r w:rsidRPr="00E775B5">
              <w:rPr>
                <w:rFonts w:ascii="Times New Roman" w:hAnsi="Times New Roman" w:cs="Times New Roman"/>
                <w:color w:val="000000"/>
                <w:sz w:val="24"/>
                <w:szCs w:val="24"/>
              </w:rPr>
              <w:t>МегаФон</w:t>
            </w:r>
            <w:proofErr w:type="spellEnd"/>
            <w:r w:rsidRPr="00E775B5">
              <w:rPr>
                <w:rFonts w:ascii="Times New Roman" w:hAnsi="Times New Roman" w:cs="Times New Roman"/>
                <w:color w:val="000000"/>
                <w:sz w:val="24"/>
                <w:szCs w:val="24"/>
              </w:rPr>
              <w:t>»</w:t>
            </w:r>
          </w:p>
        </w:tc>
        <w:tc>
          <w:tcPr>
            <w:tcW w:w="0" w:type="auto"/>
            <w:tcBorders>
              <w:top w:val="nil"/>
              <w:left w:val="nil"/>
              <w:bottom w:val="single" w:sz="4" w:space="0" w:color="auto"/>
              <w:right w:val="single" w:sz="4" w:space="0" w:color="auto"/>
            </w:tcBorders>
            <w:shd w:val="clear" w:color="auto" w:fill="auto"/>
            <w:noWrap/>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146 322</w:t>
            </w:r>
          </w:p>
        </w:tc>
        <w:tc>
          <w:tcPr>
            <w:tcW w:w="0" w:type="auto"/>
            <w:tcBorders>
              <w:top w:val="nil"/>
              <w:left w:val="nil"/>
              <w:bottom w:val="single" w:sz="4" w:space="0" w:color="auto"/>
              <w:right w:val="single" w:sz="4" w:space="0" w:color="auto"/>
            </w:tcBorders>
            <w:shd w:val="clear" w:color="auto" w:fill="auto"/>
            <w:noWrap/>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273 576</w:t>
            </w:r>
          </w:p>
        </w:tc>
        <w:tc>
          <w:tcPr>
            <w:tcW w:w="0" w:type="auto"/>
            <w:tcBorders>
              <w:top w:val="nil"/>
              <w:left w:val="nil"/>
              <w:bottom w:val="single" w:sz="4" w:space="0" w:color="auto"/>
              <w:right w:val="single" w:sz="4" w:space="0" w:color="auto"/>
            </w:tcBorders>
            <w:shd w:val="clear" w:color="auto" w:fill="auto"/>
            <w:noWrap/>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53%</w:t>
            </w:r>
          </w:p>
        </w:tc>
      </w:tr>
      <w:tr w:rsidR="007F1B3B" w:rsidRPr="00E775B5" w:rsidTr="007F1B3B">
        <w:trPr>
          <w:trHeight w:val="255"/>
          <w:jc w:val="center"/>
        </w:trPr>
        <w:tc>
          <w:tcPr>
            <w:tcW w:w="0" w:type="auto"/>
            <w:tcBorders>
              <w:top w:val="nil"/>
              <w:left w:val="single" w:sz="4" w:space="0" w:color="auto"/>
              <w:bottom w:val="single" w:sz="4" w:space="0" w:color="auto"/>
              <w:right w:val="single" w:sz="4" w:space="0" w:color="auto"/>
            </w:tcBorders>
            <w:shd w:val="clear" w:color="auto" w:fill="FFFFFF"/>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iCs/>
                <w:color w:val="000000"/>
                <w:sz w:val="24"/>
                <w:szCs w:val="24"/>
              </w:rPr>
              <w:t>ОАО</w:t>
            </w:r>
            <w:r w:rsidRPr="00E775B5">
              <w:rPr>
                <w:rFonts w:ascii="Times New Roman" w:hAnsi="Times New Roman" w:cs="Times New Roman"/>
                <w:color w:val="000000"/>
                <w:sz w:val="24"/>
                <w:szCs w:val="24"/>
              </w:rPr>
              <w:t xml:space="preserve"> «</w:t>
            </w:r>
            <w:proofErr w:type="spellStart"/>
            <w:proofErr w:type="gramStart"/>
            <w:r w:rsidRPr="00E775B5">
              <w:rPr>
                <w:rFonts w:ascii="Times New Roman" w:hAnsi="Times New Roman" w:cs="Times New Roman"/>
                <w:color w:val="000000"/>
                <w:sz w:val="24"/>
                <w:szCs w:val="24"/>
              </w:rPr>
              <w:t>Вымпел-Коммуникации</w:t>
            </w:r>
            <w:proofErr w:type="spellEnd"/>
            <w:proofErr w:type="gramEnd"/>
            <w:r w:rsidRPr="00E775B5">
              <w:rPr>
                <w:rFonts w:ascii="Times New Roman" w:hAnsi="Times New Roman" w:cs="Times New Roman"/>
                <w:color w:val="000000"/>
                <w:sz w:val="24"/>
                <w:szCs w:val="24"/>
              </w:rPr>
              <w:t>»</w:t>
            </w:r>
          </w:p>
        </w:tc>
        <w:tc>
          <w:tcPr>
            <w:tcW w:w="0" w:type="auto"/>
            <w:tcBorders>
              <w:top w:val="nil"/>
              <w:left w:val="nil"/>
              <w:bottom w:val="single" w:sz="4" w:space="0" w:color="auto"/>
              <w:right w:val="single" w:sz="4" w:space="0" w:color="auto"/>
            </w:tcBorders>
            <w:shd w:val="clear" w:color="auto" w:fill="auto"/>
            <w:noWrap/>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135 921</w:t>
            </w:r>
          </w:p>
        </w:tc>
        <w:tc>
          <w:tcPr>
            <w:tcW w:w="0" w:type="auto"/>
            <w:tcBorders>
              <w:top w:val="nil"/>
              <w:left w:val="nil"/>
              <w:bottom w:val="single" w:sz="4" w:space="0" w:color="auto"/>
              <w:right w:val="single" w:sz="4" w:space="0" w:color="auto"/>
            </w:tcBorders>
            <w:shd w:val="clear" w:color="auto" w:fill="auto"/>
            <w:noWrap/>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289 433</w:t>
            </w:r>
          </w:p>
        </w:tc>
        <w:tc>
          <w:tcPr>
            <w:tcW w:w="0" w:type="auto"/>
            <w:tcBorders>
              <w:top w:val="nil"/>
              <w:left w:val="nil"/>
              <w:bottom w:val="single" w:sz="4" w:space="0" w:color="auto"/>
              <w:right w:val="single" w:sz="4" w:space="0" w:color="auto"/>
            </w:tcBorders>
            <w:shd w:val="clear" w:color="auto" w:fill="auto"/>
            <w:noWrap/>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47%</w:t>
            </w:r>
          </w:p>
        </w:tc>
      </w:tr>
      <w:tr w:rsidR="007F1B3B" w:rsidRPr="00E775B5" w:rsidTr="007F1B3B">
        <w:trPr>
          <w:trHeight w:val="255"/>
          <w:jc w:val="center"/>
        </w:trPr>
        <w:tc>
          <w:tcPr>
            <w:tcW w:w="0" w:type="auto"/>
            <w:tcBorders>
              <w:top w:val="nil"/>
              <w:left w:val="single" w:sz="4" w:space="0" w:color="auto"/>
              <w:bottom w:val="single" w:sz="4" w:space="0" w:color="auto"/>
              <w:right w:val="single" w:sz="4" w:space="0" w:color="auto"/>
            </w:tcBorders>
            <w:shd w:val="clear" w:color="auto" w:fill="FFFFFF"/>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iCs/>
                <w:color w:val="000000"/>
                <w:sz w:val="24"/>
                <w:szCs w:val="24"/>
              </w:rPr>
              <w:t>ОАО</w:t>
            </w:r>
            <w:r w:rsidRPr="00E775B5">
              <w:rPr>
                <w:rFonts w:ascii="Times New Roman" w:hAnsi="Times New Roman" w:cs="Times New Roman"/>
                <w:color w:val="000000"/>
                <w:sz w:val="24"/>
                <w:szCs w:val="24"/>
              </w:rPr>
              <w:t xml:space="preserve"> «Газпром»</w:t>
            </w:r>
          </w:p>
        </w:tc>
        <w:tc>
          <w:tcPr>
            <w:tcW w:w="0" w:type="auto"/>
            <w:tcBorders>
              <w:top w:val="nil"/>
              <w:left w:val="nil"/>
              <w:bottom w:val="single" w:sz="4" w:space="0" w:color="auto"/>
              <w:right w:val="single" w:sz="4" w:space="0" w:color="auto"/>
            </w:tcBorders>
            <w:shd w:val="clear" w:color="auto" w:fill="auto"/>
            <w:noWrap/>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1 147 336</w:t>
            </w:r>
          </w:p>
        </w:tc>
        <w:tc>
          <w:tcPr>
            <w:tcW w:w="0" w:type="auto"/>
            <w:tcBorders>
              <w:top w:val="nil"/>
              <w:left w:val="nil"/>
              <w:bottom w:val="single" w:sz="4" w:space="0" w:color="auto"/>
              <w:right w:val="single" w:sz="4" w:space="0" w:color="auto"/>
            </w:tcBorders>
            <w:shd w:val="clear" w:color="auto" w:fill="auto"/>
            <w:noWrap/>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3 933 335</w:t>
            </w:r>
          </w:p>
        </w:tc>
        <w:tc>
          <w:tcPr>
            <w:tcW w:w="0" w:type="auto"/>
            <w:tcBorders>
              <w:top w:val="nil"/>
              <w:left w:val="nil"/>
              <w:bottom w:val="single" w:sz="4" w:space="0" w:color="auto"/>
              <w:right w:val="single" w:sz="4" w:space="0" w:color="auto"/>
            </w:tcBorders>
            <w:shd w:val="clear" w:color="auto" w:fill="auto"/>
            <w:noWrap/>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29%</w:t>
            </w:r>
          </w:p>
        </w:tc>
      </w:tr>
      <w:tr w:rsidR="007F1B3B" w:rsidRPr="00E775B5" w:rsidTr="007F1B3B">
        <w:trPr>
          <w:trHeight w:val="557"/>
          <w:jc w:val="center"/>
        </w:trPr>
        <w:tc>
          <w:tcPr>
            <w:tcW w:w="0" w:type="auto"/>
            <w:tcBorders>
              <w:top w:val="nil"/>
              <w:left w:val="single" w:sz="4" w:space="0" w:color="auto"/>
              <w:bottom w:val="single" w:sz="4" w:space="0" w:color="auto"/>
              <w:right w:val="single" w:sz="4" w:space="0" w:color="auto"/>
            </w:tcBorders>
            <w:shd w:val="clear" w:color="auto" w:fill="FFFFFF"/>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ОАО ГМК «Норильский Никель»</w:t>
            </w:r>
          </w:p>
        </w:tc>
        <w:tc>
          <w:tcPr>
            <w:tcW w:w="0" w:type="auto"/>
            <w:tcBorders>
              <w:top w:val="nil"/>
              <w:left w:val="nil"/>
              <w:bottom w:val="single" w:sz="4" w:space="0" w:color="auto"/>
              <w:right w:val="single" w:sz="4" w:space="0" w:color="auto"/>
            </w:tcBorders>
            <w:shd w:val="clear" w:color="auto" w:fill="auto"/>
            <w:noWrap/>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75 920</w:t>
            </w:r>
          </w:p>
        </w:tc>
        <w:tc>
          <w:tcPr>
            <w:tcW w:w="0" w:type="auto"/>
            <w:tcBorders>
              <w:top w:val="nil"/>
              <w:left w:val="nil"/>
              <w:bottom w:val="single" w:sz="4" w:space="0" w:color="auto"/>
              <w:right w:val="single" w:sz="4" w:space="0" w:color="auto"/>
            </w:tcBorders>
            <w:shd w:val="clear" w:color="auto" w:fill="auto"/>
            <w:noWrap/>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272 585</w:t>
            </w:r>
          </w:p>
        </w:tc>
        <w:tc>
          <w:tcPr>
            <w:tcW w:w="0" w:type="auto"/>
            <w:tcBorders>
              <w:top w:val="nil"/>
              <w:left w:val="nil"/>
              <w:bottom w:val="single" w:sz="4" w:space="0" w:color="auto"/>
              <w:right w:val="single" w:sz="4" w:space="0" w:color="auto"/>
            </w:tcBorders>
            <w:shd w:val="clear" w:color="auto" w:fill="auto"/>
            <w:noWrap/>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28%</w:t>
            </w:r>
          </w:p>
        </w:tc>
      </w:tr>
      <w:tr w:rsidR="007F1B3B" w:rsidRPr="00E775B5" w:rsidTr="007F1B3B">
        <w:trPr>
          <w:trHeight w:val="255"/>
          <w:jc w:val="center"/>
        </w:trPr>
        <w:tc>
          <w:tcPr>
            <w:tcW w:w="0" w:type="auto"/>
            <w:tcBorders>
              <w:top w:val="nil"/>
              <w:left w:val="single" w:sz="4" w:space="0" w:color="auto"/>
              <w:bottom w:val="single" w:sz="4" w:space="0" w:color="auto"/>
              <w:right w:val="single" w:sz="4" w:space="0" w:color="auto"/>
            </w:tcBorders>
            <w:shd w:val="clear" w:color="auto" w:fill="FFFFFF"/>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iCs/>
                <w:color w:val="000000"/>
                <w:sz w:val="24"/>
                <w:szCs w:val="24"/>
              </w:rPr>
              <w:t>ОАО</w:t>
            </w:r>
            <w:r w:rsidRPr="00E775B5">
              <w:rPr>
                <w:rFonts w:ascii="Times New Roman" w:hAnsi="Times New Roman" w:cs="Times New Roman"/>
                <w:color w:val="000000"/>
                <w:sz w:val="24"/>
                <w:szCs w:val="24"/>
              </w:rPr>
              <w:t xml:space="preserve"> «ЛУКОЙЛ»</w:t>
            </w:r>
          </w:p>
        </w:tc>
        <w:tc>
          <w:tcPr>
            <w:tcW w:w="0" w:type="auto"/>
            <w:tcBorders>
              <w:top w:val="nil"/>
              <w:left w:val="nil"/>
              <w:bottom w:val="single" w:sz="4" w:space="0" w:color="auto"/>
              <w:right w:val="single" w:sz="4" w:space="0" w:color="auto"/>
            </w:tcBorders>
            <w:shd w:val="clear" w:color="auto" w:fill="auto"/>
            <w:noWrap/>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77 347</w:t>
            </w:r>
          </w:p>
        </w:tc>
        <w:tc>
          <w:tcPr>
            <w:tcW w:w="0" w:type="auto"/>
            <w:tcBorders>
              <w:top w:val="nil"/>
              <w:left w:val="nil"/>
              <w:bottom w:val="single" w:sz="4" w:space="0" w:color="auto"/>
              <w:right w:val="single" w:sz="4" w:space="0" w:color="auto"/>
            </w:tcBorders>
            <w:shd w:val="clear" w:color="auto" w:fill="auto"/>
            <w:noWrap/>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480 936</w:t>
            </w:r>
          </w:p>
        </w:tc>
        <w:tc>
          <w:tcPr>
            <w:tcW w:w="0" w:type="auto"/>
            <w:tcBorders>
              <w:top w:val="nil"/>
              <w:left w:val="nil"/>
              <w:bottom w:val="single" w:sz="4" w:space="0" w:color="auto"/>
              <w:right w:val="single" w:sz="4" w:space="0" w:color="auto"/>
            </w:tcBorders>
            <w:shd w:val="clear" w:color="auto" w:fill="auto"/>
            <w:noWrap/>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16%</w:t>
            </w:r>
          </w:p>
        </w:tc>
      </w:tr>
      <w:tr w:rsidR="007F1B3B" w:rsidRPr="00E775B5" w:rsidTr="007F1B3B">
        <w:trPr>
          <w:trHeight w:val="255"/>
          <w:jc w:val="center"/>
        </w:trPr>
        <w:tc>
          <w:tcPr>
            <w:tcW w:w="0" w:type="auto"/>
            <w:tcBorders>
              <w:top w:val="nil"/>
              <w:left w:val="single" w:sz="4" w:space="0" w:color="auto"/>
              <w:bottom w:val="single" w:sz="4" w:space="0" w:color="auto"/>
              <w:right w:val="single" w:sz="4" w:space="0" w:color="auto"/>
            </w:tcBorders>
            <w:shd w:val="clear" w:color="auto" w:fill="FFFFFF"/>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iCs/>
                <w:color w:val="000000"/>
                <w:sz w:val="24"/>
                <w:szCs w:val="24"/>
              </w:rPr>
              <w:t>ОАО</w:t>
            </w:r>
            <w:r w:rsidRPr="00E775B5">
              <w:rPr>
                <w:rFonts w:ascii="Times New Roman" w:hAnsi="Times New Roman" w:cs="Times New Roman"/>
                <w:color w:val="000000"/>
                <w:sz w:val="24"/>
                <w:szCs w:val="24"/>
              </w:rPr>
              <w:t xml:space="preserve"> «</w:t>
            </w:r>
            <w:proofErr w:type="spellStart"/>
            <w:r w:rsidRPr="00E775B5">
              <w:rPr>
                <w:rFonts w:ascii="Times New Roman" w:hAnsi="Times New Roman" w:cs="Times New Roman"/>
                <w:color w:val="000000"/>
                <w:sz w:val="24"/>
                <w:szCs w:val="24"/>
              </w:rPr>
              <w:t>Татнефть</w:t>
            </w:r>
            <w:proofErr w:type="spellEnd"/>
            <w:r w:rsidRPr="00E775B5">
              <w:rPr>
                <w:rFonts w:ascii="Times New Roman" w:hAnsi="Times New Roman" w:cs="Times New Roman"/>
                <w:color w:val="000000"/>
                <w:sz w:val="24"/>
                <w:szCs w:val="24"/>
              </w:rPr>
              <w:t>»</w:t>
            </w:r>
          </w:p>
        </w:tc>
        <w:tc>
          <w:tcPr>
            <w:tcW w:w="0" w:type="auto"/>
            <w:tcBorders>
              <w:top w:val="nil"/>
              <w:left w:val="nil"/>
              <w:bottom w:val="single" w:sz="4" w:space="0" w:color="auto"/>
              <w:right w:val="single" w:sz="4" w:space="0" w:color="auto"/>
            </w:tcBorders>
            <w:shd w:val="clear" w:color="auto" w:fill="auto"/>
            <w:noWrap/>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51 480</w:t>
            </w:r>
          </w:p>
        </w:tc>
        <w:tc>
          <w:tcPr>
            <w:tcW w:w="0" w:type="auto"/>
            <w:tcBorders>
              <w:top w:val="nil"/>
              <w:left w:val="nil"/>
              <w:bottom w:val="single" w:sz="4" w:space="0" w:color="auto"/>
              <w:right w:val="single" w:sz="4" w:space="0" w:color="auto"/>
            </w:tcBorders>
            <w:shd w:val="clear" w:color="auto" w:fill="auto"/>
            <w:noWrap/>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363 531</w:t>
            </w:r>
          </w:p>
        </w:tc>
        <w:tc>
          <w:tcPr>
            <w:tcW w:w="0" w:type="auto"/>
            <w:tcBorders>
              <w:top w:val="nil"/>
              <w:left w:val="nil"/>
              <w:bottom w:val="single" w:sz="4" w:space="0" w:color="auto"/>
              <w:right w:val="single" w:sz="4" w:space="0" w:color="auto"/>
            </w:tcBorders>
            <w:shd w:val="clear" w:color="auto" w:fill="auto"/>
            <w:noWrap/>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14%</w:t>
            </w:r>
          </w:p>
        </w:tc>
      </w:tr>
      <w:tr w:rsidR="007F1B3B" w:rsidRPr="00E775B5" w:rsidTr="007F1B3B">
        <w:trPr>
          <w:trHeight w:val="255"/>
          <w:jc w:val="center"/>
        </w:trPr>
        <w:tc>
          <w:tcPr>
            <w:tcW w:w="0" w:type="auto"/>
            <w:tcBorders>
              <w:top w:val="nil"/>
              <w:left w:val="single" w:sz="4" w:space="0" w:color="auto"/>
              <w:bottom w:val="single" w:sz="4" w:space="0" w:color="auto"/>
              <w:right w:val="single" w:sz="4" w:space="0" w:color="auto"/>
            </w:tcBorders>
            <w:shd w:val="clear" w:color="auto" w:fill="FFFFFF"/>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ОАО «</w:t>
            </w:r>
            <w:proofErr w:type="spellStart"/>
            <w:proofErr w:type="gramStart"/>
            <w:r w:rsidRPr="00E775B5">
              <w:rPr>
                <w:rFonts w:ascii="Times New Roman" w:hAnsi="Times New Roman" w:cs="Times New Roman"/>
                <w:color w:val="000000"/>
                <w:sz w:val="24"/>
                <w:szCs w:val="24"/>
              </w:rPr>
              <w:t>Аэрофлот-российские</w:t>
            </w:r>
            <w:proofErr w:type="spellEnd"/>
            <w:proofErr w:type="gramEnd"/>
            <w:r w:rsidRPr="00E775B5">
              <w:rPr>
                <w:rFonts w:ascii="Times New Roman" w:hAnsi="Times New Roman" w:cs="Times New Roman"/>
                <w:color w:val="000000"/>
                <w:sz w:val="24"/>
                <w:szCs w:val="24"/>
              </w:rPr>
              <w:t xml:space="preserve"> авиалинии»</w:t>
            </w:r>
          </w:p>
        </w:tc>
        <w:tc>
          <w:tcPr>
            <w:tcW w:w="0" w:type="auto"/>
            <w:tcBorders>
              <w:top w:val="nil"/>
              <w:left w:val="nil"/>
              <w:bottom w:val="single" w:sz="4" w:space="0" w:color="auto"/>
              <w:right w:val="single" w:sz="4" w:space="0" w:color="auto"/>
            </w:tcBorders>
            <w:shd w:val="clear" w:color="auto" w:fill="auto"/>
            <w:noWrap/>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22 163</w:t>
            </w:r>
          </w:p>
        </w:tc>
        <w:tc>
          <w:tcPr>
            <w:tcW w:w="0" w:type="auto"/>
            <w:tcBorders>
              <w:top w:val="nil"/>
              <w:left w:val="nil"/>
              <w:bottom w:val="single" w:sz="4" w:space="0" w:color="auto"/>
              <w:right w:val="single" w:sz="4" w:space="0" w:color="auto"/>
            </w:tcBorders>
            <w:shd w:val="clear" w:color="auto" w:fill="auto"/>
            <w:noWrap/>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206 277</w:t>
            </w:r>
          </w:p>
        </w:tc>
        <w:tc>
          <w:tcPr>
            <w:tcW w:w="0" w:type="auto"/>
            <w:tcBorders>
              <w:top w:val="nil"/>
              <w:left w:val="nil"/>
              <w:bottom w:val="single" w:sz="4" w:space="0" w:color="auto"/>
              <w:right w:val="single" w:sz="4" w:space="0" w:color="auto"/>
            </w:tcBorders>
            <w:shd w:val="clear" w:color="auto" w:fill="auto"/>
            <w:noWrap/>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11%</w:t>
            </w:r>
          </w:p>
        </w:tc>
      </w:tr>
      <w:tr w:rsidR="007F1B3B" w:rsidRPr="00E775B5" w:rsidTr="007F1B3B">
        <w:trPr>
          <w:trHeight w:val="255"/>
          <w:jc w:val="center"/>
        </w:trPr>
        <w:tc>
          <w:tcPr>
            <w:tcW w:w="0" w:type="auto"/>
            <w:tcBorders>
              <w:top w:val="nil"/>
              <w:left w:val="single" w:sz="4" w:space="0" w:color="auto"/>
              <w:bottom w:val="single" w:sz="4" w:space="0" w:color="auto"/>
              <w:right w:val="single" w:sz="4" w:space="0" w:color="auto"/>
            </w:tcBorders>
            <w:shd w:val="clear" w:color="auto" w:fill="FFFFFF"/>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ОАО «Магнит»</w:t>
            </w:r>
          </w:p>
        </w:tc>
        <w:tc>
          <w:tcPr>
            <w:tcW w:w="0" w:type="auto"/>
            <w:tcBorders>
              <w:top w:val="nil"/>
              <w:left w:val="nil"/>
              <w:bottom w:val="single" w:sz="4" w:space="0" w:color="auto"/>
              <w:right w:val="single" w:sz="4" w:space="0" w:color="auto"/>
            </w:tcBorders>
            <w:shd w:val="clear" w:color="auto" w:fill="auto"/>
            <w:noWrap/>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10 711</w:t>
            </w:r>
          </w:p>
        </w:tc>
        <w:tc>
          <w:tcPr>
            <w:tcW w:w="0" w:type="auto"/>
            <w:tcBorders>
              <w:top w:val="nil"/>
              <w:left w:val="nil"/>
              <w:bottom w:val="single" w:sz="4" w:space="0" w:color="auto"/>
              <w:right w:val="single" w:sz="4" w:space="0" w:color="auto"/>
            </w:tcBorders>
            <w:shd w:val="clear" w:color="auto" w:fill="auto"/>
            <w:noWrap/>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103 819</w:t>
            </w:r>
          </w:p>
        </w:tc>
        <w:tc>
          <w:tcPr>
            <w:tcW w:w="0" w:type="auto"/>
            <w:tcBorders>
              <w:top w:val="nil"/>
              <w:left w:val="nil"/>
              <w:bottom w:val="single" w:sz="4" w:space="0" w:color="auto"/>
              <w:right w:val="single" w:sz="4" w:space="0" w:color="auto"/>
            </w:tcBorders>
            <w:shd w:val="clear" w:color="auto" w:fill="auto"/>
            <w:noWrap/>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10%</w:t>
            </w:r>
          </w:p>
        </w:tc>
      </w:tr>
      <w:tr w:rsidR="007F1B3B" w:rsidRPr="00E775B5" w:rsidTr="007F1B3B">
        <w:trPr>
          <w:trHeight w:val="255"/>
          <w:jc w:val="center"/>
        </w:trPr>
        <w:tc>
          <w:tcPr>
            <w:tcW w:w="0" w:type="auto"/>
            <w:tcBorders>
              <w:top w:val="nil"/>
              <w:left w:val="single" w:sz="4" w:space="0" w:color="auto"/>
              <w:bottom w:val="single" w:sz="4" w:space="0" w:color="auto"/>
              <w:right w:val="single" w:sz="4" w:space="0" w:color="auto"/>
            </w:tcBorders>
            <w:shd w:val="clear" w:color="auto" w:fill="FFFFFF"/>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iCs/>
                <w:color w:val="000000"/>
                <w:sz w:val="24"/>
                <w:szCs w:val="24"/>
              </w:rPr>
              <w:t>ОАО</w:t>
            </w:r>
            <w:r w:rsidRPr="00E775B5">
              <w:rPr>
                <w:rFonts w:ascii="Times New Roman" w:hAnsi="Times New Roman" w:cs="Times New Roman"/>
                <w:color w:val="000000"/>
                <w:sz w:val="24"/>
                <w:szCs w:val="24"/>
              </w:rPr>
              <w:t xml:space="preserve"> ХК «МЕТАЛЛОИНВЕСТ»</w:t>
            </w:r>
          </w:p>
        </w:tc>
        <w:tc>
          <w:tcPr>
            <w:tcW w:w="0" w:type="auto"/>
            <w:tcBorders>
              <w:top w:val="nil"/>
              <w:left w:val="nil"/>
              <w:bottom w:val="single" w:sz="4" w:space="0" w:color="auto"/>
              <w:right w:val="single" w:sz="4" w:space="0" w:color="auto"/>
            </w:tcBorders>
            <w:shd w:val="clear" w:color="auto" w:fill="auto"/>
            <w:noWrap/>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22 179</w:t>
            </w:r>
          </w:p>
        </w:tc>
        <w:tc>
          <w:tcPr>
            <w:tcW w:w="0" w:type="auto"/>
            <w:tcBorders>
              <w:top w:val="nil"/>
              <w:left w:val="nil"/>
              <w:bottom w:val="single" w:sz="4" w:space="0" w:color="auto"/>
              <w:right w:val="single" w:sz="4" w:space="0" w:color="auto"/>
            </w:tcBorders>
            <w:shd w:val="clear" w:color="auto" w:fill="auto"/>
            <w:noWrap/>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249 014</w:t>
            </w:r>
          </w:p>
        </w:tc>
        <w:tc>
          <w:tcPr>
            <w:tcW w:w="0" w:type="auto"/>
            <w:tcBorders>
              <w:top w:val="nil"/>
              <w:left w:val="nil"/>
              <w:bottom w:val="single" w:sz="4" w:space="0" w:color="auto"/>
              <w:right w:val="single" w:sz="4" w:space="0" w:color="auto"/>
            </w:tcBorders>
            <w:shd w:val="clear" w:color="auto" w:fill="auto"/>
            <w:noWrap/>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9%</w:t>
            </w:r>
          </w:p>
        </w:tc>
      </w:tr>
      <w:tr w:rsidR="007F1B3B" w:rsidRPr="00E775B5" w:rsidTr="007F1B3B">
        <w:trPr>
          <w:trHeight w:val="255"/>
          <w:jc w:val="center"/>
        </w:trPr>
        <w:tc>
          <w:tcPr>
            <w:tcW w:w="0" w:type="auto"/>
            <w:tcBorders>
              <w:top w:val="nil"/>
              <w:left w:val="single" w:sz="4" w:space="0" w:color="auto"/>
              <w:bottom w:val="single" w:sz="4" w:space="0" w:color="auto"/>
              <w:right w:val="single" w:sz="4" w:space="0" w:color="auto"/>
            </w:tcBorders>
            <w:shd w:val="clear" w:color="auto" w:fill="FFFFFF"/>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iCs/>
                <w:color w:val="000000"/>
                <w:sz w:val="24"/>
                <w:szCs w:val="24"/>
              </w:rPr>
              <w:t>ОАО</w:t>
            </w:r>
            <w:r w:rsidRPr="00E775B5">
              <w:rPr>
                <w:rFonts w:ascii="Times New Roman" w:hAnsi="Times New Roman" w:cs="Times New Roman"/>
                <w:color w:val="000000"/>
                <w:sz w:val="24"/>
                <w:szCs w:val="24"/>
              </w:rPr>
              <w:t xml:space="preserve"> «</w:t>
            </w:r>
            <w:proofErr w:type="spellStart"/>
            <w:r w:rsidRPr="00E775B5">
              <w:rPr>
                <w:rFonts w:ascii="Times New Roman" w:hAnsi="Times New Roman" w:cs="Times New Roman"/>
                <w:color w:val="000000"/>
                <w:sz w:val="24"/>
                <w:szCs w:val="24"/>
              </w:rPr>
              <w:t>Мечел</w:t>
            </w:r>
            <w:proofErr w:type="spellEnd"/>
            <w:r w:rsidRPr="00E775B5">
              <w:rPr>
                <w:rFonts w:ascii="Times New Roman" w:hAnsi="Times New Roman" w:cs="Times New Roman"/>
                <w:color w:val="000000"/>
                <w:sz w:val="24"/>
                <w:szCs w:val="24"/>
              </w:rPr>
              <w:t>»</w:t>
            </w:r>
          </w:p>
        </w:tc>
        <w:tc>
          <w:tcPr>
            <w:tcW w:w="0" w:type="auto"/>
            <w:tcBorders>
              <w:top w:val="nil"/>
              <w:left w:val="nil"/>
              <w:bottom w:val="single" w:sz="4" w:space="0" w:color="auto"/>
              <w:right w:val="single" w:sz="4" w:space="0" w:color="auto"/>
            </w:tcBorders>
            <w:shd w:val="clear" w:color="auto" w:fill="auto"/>
            <w:noWrap/>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19 047</w:t>
            </w:r>
          </w:p>
        </w:tc>
        <w:tc>
          <w:tcPr>
            <w:tcW w:w="0" w:type="auto"/>
            <w:tcBorders>
              <w:top w:val="nil"/>
              <w:left w:val="nil"/>
              <w:bottom w:val="single" w:sz="4" w:space="0" w:color="auto"/>
              <w:right w:val="single" w:sz="4" w:space="0" w:color="auto"/>
            </w:tcBorders>
            <w:shd w:val="clear" w:color="auto" w:fill="auto"/>
            <w:noWrap/>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313 001</w:t>
            </w:r>
          </w:p>
        </w:tc>
        <w:tc>
          <w:tcPr>
            <w:tcW w:w="0" w:type="auto"/>
            <w:tcBorders>
              <w:top w:val="nil"/>
              <w:left w:val="nil"/>
              <w:bottom w:val="single" w:sz="4" w:space="0" w:color="auto"/>
              <w:right w:val="single" w:sz="4" w:space="0" w:color="auto"/>
            </w:tcBorders>
            <w:shd w:val="clear" w:color="auto" w:fill="auto"/>
            <w:noWrap/>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6%</w:t>
            </w:r>
          </w:p>
        </w:tc>
      </w:tr>
      <w:tr w:rsidR="007F1B3B" w:rsidRPr="00E775B5" w:rsidTr="007F1B3B">
        <w:trPr>
          <w:trHeight w:val="541"/>
          <w:jc w:val="center"/>
        </w:trPr>
        <w:tc>
          <w:tcPr>
            <w:tcW w:w="0" w:type="auto"/>
            <w:tcBorders>
              <w:top w:val="nil"/>
              <w:left w:val="single" w:sz="4" w:space="0" w:color="auto"/>
              <w:bottom w:val="single" w:sz="4" w:space="0" w:color="auto"/>
              <w:right w:val="single" w:sz="4" w:space="0" w:color="auto"/>
            </w:tcBorders>
            <w:shd w:val="clear" w:color="auto" w:fill="FFFFFF"/>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iCs/>
                <w:color w:val="000000"/>
                <w:sz w:val="24"/>
                <w:szCs w:val="24"/>
              </w:rPr>
              <w:t>ОАО</w:t>
            </w:r>
            <w:r w:rsidRPr="00E775B5">
              <w:rPr>
                <w:rFonts w:ascii="Times New Roman" w:hAnsi="Times New Roman" w:cs="Times New Roman"/>
                <w:color w:val="000000"/>
                <w:sz w:val="24"/>
                <w:szCs w:val="24"/>
              </w:rPr>
              <w:t xml:space="preserve"> «</w:t>
            </w:r>
            <w:proofErr w:type="spellStart"/>
            <w:r w:rsidRPr="00E775B5">
              <w:rPr>
                <w:rFonts w:ascii="Times New Roman" w:hAnsi="Times New Roman" w:cs="Times New Roman"/>
                <w:color w:val="000000"/>
                <w:sz w:val="24"/>
                <w:szCs w:val="24"/>
              </w:rPr>
              <w:t>Сургутнефтегаз</w:t>
            </w:r>
            <w:proofErr w:type="spellEnd"/>
            <w:r w:rsidRPr="00E775B5">
              <w:rPr>
                <w:rFonts w:ascii="Times New Roman" w:hAnsi="Times New Roman" w:cs="Times New Roman"/>
                <w:color w:val="000000"/>
                <w:sz w:val="24"/>
                <w:szCs w:val="24"/>
              </w:rPr>
              <w:t>»</w:t>
            </w:r>
          </w:p>
        </w:tc>
        <w:tc>
          <w:tcPr>
            <w:tcW w:w="0" w:type="auto"/>
            <w:tcBorders>
              <w:top w:val="nil"/>
              <w:left w:val="nil"/>
              <w:bottom w:val="single" w:sz="4" w:space="0" w:color="auto"/>
              <w:right w:val="single" w:sz="4" w:space="0" w:color="auto"/>
            </w:tcBorders>
            <w:shd w:val="clear" w:color="auto" w:fill="auto"/>
            <w:noWrap/>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29 107</w:t>
            </w:r>
          </w:p>
        </w:tc>
        <w:tc>
          <w:tcPr>
            <w:tcW w:w="0" w:type="auto"/>
            <w:tcBorders>
              <w:top w:val="nil"/>
              <w:left w:val="nil"/>
              <w:bottom w:val="single" w:sz="4" w:space="0" w:color="auto"/>
              <w:right w:val="single" w:sz="4" w:space="0" w:color="auto"/>
            </w:tcBorders>
            <w:shd w:val="clear" w:color="auto" w:fill="auto"/>
            <w:noWrap/>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814 188</w:t>
            </w:r>
          </w:p>
        </w:tc>
        <w:tc>
          <w:tcPr>
            <w:tcW w:w="0" w:type="auto"/>
            <w:tcBorders>
              <w:top w:val="nil"/>
              <w:left w:val="nil"/>
              <w:bottom w:val="single" w:sz="4" w:space="0" w:color="auto"/>
              <w:right w:val="single" w:sz="4" w:space="0" w:color="auto"/>
            </w:tcBorders>
            <w:shd w:val="clear" w:color="auto" w:fill="auto"/>
            <w:noWrap/>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4%</w:t>
            </w:r>
          </w:p>
        </w:tc>
      </w:tr>
      <w:tr w:rsidR="007F1B3B" w:rsidRPr="00E775B5" w:rsidTr="007F1B3B">
        <w:trPr>
          <w:trHeight w:val="255"/>
          <w:jc w:val="center"/>
        </w:trPr>
        <w:tc>
          <w:tcPr>
            <w:tcW w:w="0" w:type="auto"/>
            <w:tcBorders>
              <w:top w:val="nil"/>
              <w:left w:val="single" w:sz="4" w:space="0" w:color="auto"/>
              <w:bottom w:val="single" w:sz="4" w:space="0" w:color="auto"/>
              <w:right w:val="single" w:sz="4" w:space="0" w:color="auto"/>
            </w:tcBorders>
            <w:shd w:val="clear" w:color="auto" w:fill="FFFFFF"/>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iCs/>
                <w:color w:val="000000"/>
                <w:sz w:val="24"/>
                <w:szCs w:val="24"/>
              </w:rPr>
              <w:t>ОАО</w:t>
            </w:r>
            <w:r w:rsidRPr="00E775B5">
              <w:rPr>
                <w:rFonts w:ascii="Times New Roman" w:hAnsi="Times New Roman" w:cs="Times New Roman"/>
                <w:color w:val="000000"/>
                <w:sz w:val="24"/>
                <w:szCs w:val="24"/>
              </w:rPr>
              <w:t xml:space="preserve"> НК «Роснефть»</w:t>
            </w:r>
          </w:p>
        </w:tc>
        <w:tc>
          <w:tcPr>
            <w:tcW w:w="0" w:type="auto"/>
            <w:tcBorders>
              <w:top w:val="nil"/>
              <w:left w:val="nil"/>
              <w:bottom w:val="single" w:sz="4" w:space="0" w:color="auto"/>
              <w:right w:val="single" w:sz="4" w:space="0" w:color="auto"/>
            </w:tcBorders>
            <w:shd w:val="clear" w:color="auto" w:fill="auto"/>
            <w:noWrap/>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44 871</w:t>
            </w:r>
          </w:p>
        </w:tc>
        <w:tc>
          <w:tcPr>
            <w:tcW w:w="0" w:type="auto"/>
            <w:tcBorders>
              <w:top w:val="nil"/>
              <w:left w:val="nil"/>
              <w:bottom w:val="single" w:sz="4" w:space="0" w:color="auto"/>
              <w:right w:val="single" w:sz="4" w:space="0" w:color="auto"/>
            </w:tcBorders>
            <w:shd w:val="clear" w:color="auto" w:fill="auto"/>
            <w:noWrap/>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3 544 443</w:t>
            </w:r>
          </w:p>
        </w:tc>
        <w:tc>
          <w:tcPr>
            <w:tcW w:w="0" w:type="auto"/>
            <w:tcBorders>
              <w:top w:val="nil"/>
              <w:left w:val="nil"/>
              <w:bottom w:val="single" w:sz="4" w:space="0" w:color="auto"/>
              <w:right w:val="single" w:sz="4" w:space="0" w:color="auto"/>
            </w:tcBorders>
            <w:shd w:val="clear" w:color="auto" w:fill="auto"/>
            <w:noWrap/>
            <w:vAlign w:val="center"/>
          </w:tcPr>
          <w:p w:rsidR="007F1B3B" w:rsidRPr="00E775B5" w:rsidRDefault="007F1B3B" w:rsidP="00E775B5">
            <w:pPr>
              <w:spacing w:after="0" w:line="240" w:lineRule="auto"/>
              <w:jc w:val="center"/>
              <w:rPr>
                <w:rFonts w:ascii="Times New Roman" w:hAnsi="Times New Roman" w:cs="Times New Roman"/>
                <w:color w:val="000000"/>
                <w:sz w:val="24"/>
                <w:szCs w:val="24"/>
              </w:rPr>
            </w:pPr>
            <w:r w:rsidRPr="00E775B5">
              <w:rPr>
                <w:rFonts w:ascii="Times New Roman" w:hAnsi="Times New Roman" w:cs="Times New Roman"/>
                <w:color w:val="000000"/>
                <w:sz w:val="24"/>
                <w:szCs w:val="24"/>
              </w:rPr>
              <w:t>1%</w:t>
            </w:r>
          </w:p>
        </w:tc>
      </w:tr>
    </w:tbl>
    <w:p w:rsidR="007F1B3B" w:rsidRDefault="007F1B3B" w:rsidP="00E775B5">
      <w:pPr>
        <w:spacing w:after="0" w:line="360" w:lineRule="auto"/>
        <w:ind w:firstLine="567"/>
        <w:jc w:val="both"/>
        <w:rPr>
          <w:rFonts w:ascii="Times New Roman" w:hAnsi="Times New Roman" w:cs="Times New Roman"/>
          <w:sz w:val="24"/>
          <w:szCs w:val="24"/>
        </w:rPr>
      </w:pPr>
    </w:p>
    <w:p w:rsidR="006B0F18" w:rsidRDefault="006B0F18" w:rsidP="006B0F18">
      <w:pPr>
        <w:rPr>
          <w:rFonts w:ascii="Times New Roman" w:hAnsi="Times New Roman" w:cs="Times New Roman"/>
          <w:bCs/>
          <w:sz w:val="24"/>
          <w:szCs w:val="24"/>
        </w:rPr>
      </w:pPr>
      <w:r>
        <w:rPr>
          <w:rFonts w:ascii="Times New Roman" w:hAnsi="Times New Roman" w:cs="Times New Roman"/>
          <w:bCs/>
          <w:sz w:val="24"/>
          <w:szCs w:val="24"/>
        </w:rPr>
        <w:br w:type="page"/>
      </w:r>
    </w:p>
    <w:p w:rsidR="0003441F" w:rsidRPr="00F8428B" w:rsidRDefault="008170D8" w:rsidP="008170D8">
      <w:pPr>
        <w:pStyle w:val="1"/>
      </w:pPr>
      <w:bookmarkStart w:id="20" w:name="_Toc388611914"/>
      <w:r>
        <w:t>Заключение</w:t>
      </w:r>
      <w:bookmarkEnd w:id="20"/>
      <w:r>
        <w:t xml:space="preserve"> </w:t>
      </w:r>
    </w:p>
    <w:p w:rsidR="008170D8" w:rsidRPr="00381942" w:rsidRDefault="008170D8" w:rsidP="0019346D">
      <w:pPr>
        <w:shd w:val="clear" w:color="auto" w:fill="FFFFFF"/>
        <w:spacing w:after="0" w:line="360" w:lineRule="auto"/>
        <w:ind w:firstLine="709"/>
        <w:jc w:val="both"/>
        <w:rPr>
          <w:rFonts w:ascii="Times New Roman" w:hAnsi="Times New Roman" w:cs="Times New Roman"/>
          <w:sz w:val="24"/>
          <w:szCs w:val="24"/>
        </w:rPr>
      </w:pPr>
      <w:r w:rsidRPr="00381942">
        <w:rPr>
          <w:rFonts w:ascii="Times New Roman" w:hAnsi="Times New Roman" w:cs="Times New Roman"/>
          <w:color w:val="000000" w:themeColor="text1"/>
          <w:sz w:val="24"/>
          <w:szCs w:val="24"/>
        </w:rPr>
        <w:t>Стоимостная оценка бренда необходима компании для различных целей. Во-первых, так как законодательство множества стран предлагает внесение нематериальных активов в финансовый баланс, а бренд компании является одним из основных нематериальных активов, оценка стоимости бренда очень важна и требует нахождения его точного значения. Во-вторых</w:t>
      </w:r>
      <w:r w:rsidRPr="00381942">
        <w:rPr>
          <w:rStyle w:val="hps"/>
          <w:rFonts w:ascii="Times New Roman" w:hAnsi="Times New Roman" w:cs="Times New Roman"/>
          <w:sz w:val="24"/>
          <w:szCs w:val="24"/>
        </w:rPr>
        <w:t>,</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процесс оценки</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бренда</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позволяет получить</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более точное представление</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о том, кокой силой обладает бренд</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В свою очередь,</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это поможет</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определить</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будущую</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маркетинговую стратегию компании</w:t>
      </w:r>
      <w:r w:rsidRPr="00381942">
        <w:rPr>
          <w:rFonts w:ascii="Times New Roman" w:hAnsi="Times New Roman" w:cs="Times New Roman"/>
          <w:sz w:val="24"/>
          <w:szCs w:val="24"/>
        </w:rPr>
        <w:t>.</w:t>
      </w:r>
      <w:r w:rsidRPr="00381942">
        <w:rPr>
          <w:rStyle w:val="hps"/>
          <w:rFonts w:ascii="Times New Roman" w:hAnsi="Times New Roman" w:cs="Times New Roman"/>
          <w:sz w:val="24"/>
          <w:szCs w:val="24"/>
        </w:rPr>
        <w:t xml:space="preserve"> В-третьих,</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стоимость бренда</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может быть использована</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для измерения</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эффективности</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инвестиций</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Анализ</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стоимости бренда</w:t>
      </w:r>
      <w:r w:rsidRPr="00381942">
        <w:rPr>
          <w:rFonts w:ascii="Times New Roman" w:hAnsi="Times New Roman" w:cs="Times New Roman"/>
          <w:sz w:val="24"/>
          <w:szCs w:val="24"/>
        </w:rPr>
        <w:t xml:space="preserve">, </w:t>
      </w:r>
      <w:r>
        <w:rPr>
          <w:rFonts w:ascii="Times New Roman" w:hAnsi="Times New Roman" w:cs="Times New Roman"/>
          <w:sz w:val="24"/>
          <w:szCs w:val="24"/>
        </w:rPr>
        <w:t>проводимый совместно с анализом</w:t>
      </w:r>
      <w:r w:rsidRPr="00381942">
        <w:rPr>
          <w:rFonts w:ascii="Times New Roman" w:hAnsi="Times New Roman" w:cs="Times New Roman"/>
          <w:sz w:val="24"/>
          <w:szCs w:val="24"/>
        </w:rPr>
        <w:t xml:space="preserve"> </w:t>
      </w:r>
      <w:r>
        <w:rPr>
          <w:rStyle w:val="hps"/>
          <w:rFonts w:ascii="Times New Roman" w:hAnsi="Times New Roman" w:cs="Times New Roman"/>
          <w:sz w:val="24"/>
          <w:szCs w:val="24"/>
        </w:rPr>
        <w:t>инвестиций</w:t>
      </w:r>
      <w:r w:rsidRPr="00381942">
        <w:rPr>
          <w:rStyle w:val="hps"/>
          <w:rFonts w:ascii="Times New Roman" w:hAnsi="Times New Roman" w:cs="Times New Roman"/>
          <w:sz w:val="24"/>
          <w:szCs w:val="24"/>
        </w:rPr>
        <w:t>, сделанны</w:t>
      </w:r>
      <w:r>
        <w:rPr>
          <w:rStyle w:val="hps"/>
          <w:rFonts w:ascii="Times New Roman" w:hAnsi="Times New Roman" w:cs="Times New Roman"/>
          <w:sz w:val="24"/>
          <w:szCs w:val="24"/>
        </w:rPr>
        <w:t>х</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компанией,</w:t>
      </w:r>
      <w:r w:rsidRPr="00381942">
        <w:rPr>
          <w:rFonts w:ascii="Times New Roman" w:hAnsi="Times New Roman" w:cs="Times New Roman"/>
          <w:sz w:val="24"/>
          <w:szCs w:val="24"/>
        </w:rPr>
        <w:t xml:space="preserve"> по</w:t>
      </w:r>
      <w:r w:rsidRPr="00381942">
        <w:rPr>
          <w:rStyle w:val="hps"/>
          <w:rFonts w:ascii="Times New Roman" w:hAnsi="Times New Roman" w:cs="Times New Roman"/>
          <w:sz w:val="24"/>
          <w:szCs w:val="24"/>
        </w:rPr>
        <w:t>может эффективнее распределить</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ресурсы</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и скорректировать</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инвестиционную политику</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на</w:t>
      </w:r>
      <w:r w:rsidRPr="00381942">
        <w:rPr>
          <w:rFonts w:ascii="Times New Roman" w:hAnsi="Times New Roman" w:cs="Times New Roman"/>
          <w:sz w:val="24"/>
          <w:szCs w:val="24"/>
        </w:rPr>
        <w:t xml:space="preserve"> </w:t>
      </w:r>
      <w:proofErr w:type="spellStart"/>
      <w:proofErr w:type="gramStart"/>
      <w:r w:rsidRPr="00381942">
        <w:rPr>
          <w:rStyle w:val="hps"/>
          <w:rFonts w:ascii="Times New Roman" w:hAnsi="Times New Roman" w:cs="Times New Roman"/>
          <w:sz w:val="24"/>
          <w:szCs w:val="24"/>
        </w:rPr>
        <w:t>кратко-и</w:t>
      </w:r>
      <w:proofErr w:type="spellEnd"/>
      <w:proofErr w:type="gramEnd"/>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долгосрочной перспективе.</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Кроме того,</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точное значение стоимости</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бренда</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очень важно</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в случае</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предложение о покупке</w:t>
      </w:r>
      <w:r>
        <w:rPr>
          <w:rStyle w:val="hps"/>
          <w:rFonts w:ascii="Times New Roman" w:hAnsi="Times New Roman" w:cs="Times New Roman"/>
          <w:sz w:val="24"/>
          <w:szCs w:val="24"/>
        </w:rPr>
        <w:t xml:space="preserve"> компании</w:t>
      </w:r>
      <w:r w:rsidRPr="00381942">
        <w:rPr>
          <w:rStyle w:val="hps"/>
          <w:rFonts w:ascii="Times New Roman" w:hAnsi="Times New Roman" w:cs="Times New Roman"/>
          <w:sz w:val="24"/>
          <w:szCs w:val="24"/>
        </w:rPr>
        <w:t>. Это поможет</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акционерам</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и</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покупателю</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четко определить</w:t>
      </w:r>
      <w:r w:rsidRPr="00381942">
        <w:rPr>
          <w:rFonts w:ascii="Times New Roman" w:hAnsi="Times New Roman" w:cs="Times New Roman"/>
          <w:sz w:val="24"/>
          <w:szCs w:val="24"/>
        </w:rPr>
        <w:t xml:space="preserve">, является ли это </w:t>
      </w:r>
      <w:r w:rsidRPr="00381942">
        <w:rPr>
          <w:rStyle w:val="hps"/>
          <w:rFonts w:ascii="Times New Roman" w:hAnsi="Times New Roman" w:cs="Times New Roman"/>
          <w:sz w:val="24"/>
          <w:szCs w:val="24"/>
        </w:rPr>
        <w:t>предложение</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правильным или нет,</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необходимо</w:t>
      </w:r>
      <w:r w:rsidRPr="00381942">
        <w:rPr>
          <w:rFonts w:ascii="Times New Roman" w:hAnsi="Times New Roman" w:cs="Times New Roman"/>
          <w:sz w:val="24"/>
          <w:szCs w:val="24"/>
        </w:rPr>
        <w:t xml:space="preserve"> ли </w:t>
      </w:r>
      <w:r w:rsidRPr="00381942">
        <w:rPr>
          <w:rStyle w:val="hps"/>
          <w:rFonts w:ascii="Times New Roman" w:hAnsi="Times New Roman" w:cs="Times New Roman"/>
          <w:sz w:val="24"/>
          <w:szCs w:val="24"/>
        </w:rPr>
        <w:t>увеличение цены, ее уменьшение</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или отказ от предложенной цены</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Наконец,</w:t>
      </w:r>
      <w:r w:rsidRPr="00381942">
        <w:rPr>
          <w:rFonts w:ascii="Times New Roman" w:hAnsi="Times New Roman" w:cs="Times New Roman"/>
          <w:sz w:val="24"/>
          <w:szCs w:val="24"/>
        </w:rPr>
        <w:t xml:space="preserve"> стоимость </w:t>
      </w:r>
      <w:r w:rsidRPr="00381942">
        <w:rPr>
          <w:rStyle w:val="hps"/>
          <w:rFonts w:ascii="Times New Roman" w:hAnsi="Times New Roman" w:cs="Times New Roman"/>
          <w:sz w:val="24"/>
          <w:szCs w:val="24"/>
        </w:rPr>
        <w:t>бренда используется</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для получения финансирования.</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Довольно</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редкая практика</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в прошлом</w:t>
      </w:r>
      <w:r w:rsidRPr="00381942">
        <w:rPr>
          <w:rFonts w:ascii="Times New Roman" w:hAnsi="Times New Roman" w:cs="Times New Roman"/>
          <w:sz w:val="24"/>
          <w:szCs w:val="24"/>
        </w:rPr>
        <w:t xml:space="preserve">, использование </w:t>
      </w:r>
      <w:r w:rsidRPr="00381942">
        <w:rPr>
          <w:rStyle w:val="hps"/>
          <w:rFonts w:ascii="Times New Roman" w:hAnsi="Times New Roman" w:cs="Times New Roman"/>
          <w:sz w:val="24"/>
          <w:szCs w:val="24"/>
        </w:rPr>
        <w:t>стоимости брендов</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в портфеле</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для получения</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банковского финансирования</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или</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для</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привлечения новых инвестиций</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все чаще стала</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применяться</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в последние годы</w:t>
      </w:r>
      <w:r w:rsidRPr="00381942">
        <w:rPr>
          <w:rFonts w:ascii="Times New Roman" w:hAnsi="Times New Roman" w:cs="Times New Roman"/>
          <w:sz w:val="24"/>
          <w:szCs w:val="24"/>
        </w:rPr>
        <w:t>.</w:t>
      </w:r>
    </w:p>
    <w:p w:rsidR="00621DDC" w:rsidRDefault="008170D8" w:rsidP="0019346D">
      <w:pPr>
        <w:autoSpaceDE w:val="0"/>
        <w:autoSpaceDN w:val="0"/>
        <w:adjustRightInd w:val="0"/>
        <w:spacing w:after="0" w:line="360" w:lineRule="auto"/>
        <w:ind w:firstLine="709"/>
        <w:jc w:val="both"/>
        <w:rPr>
          <w:rStyle w:val="hps"/>
          <w:rFonts w:ascii="Times New Roman" w:hAnsi="Times New Roman" w:cs="Times New Roman"/>
          <w:sz w:val="24"/>
          <w:szCs w:val="24"/>
        </w:rPr>
      </w:pPr>
      <w:r w:rsidRPr="00381942">
        <w:rPr>
          <w:rStyle w:val="hps"/>
          <w:rFonts w:ascii="Times New Roman" w:hAnsi="Times New Roman" w:cs="Times New Roman"/>
          <w:sz w:val="24"/>
          <w:szCs w:val="24"/>
        </w:rPr>
        <w:t>С конца 1980-х годов, начала оценки стоимости бренда компании, были выделены три основных подхода (доходный, затратный и рыночный), в рамках которых разработано множество методов</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Основная проблема заключается в</w:t>
      </w:r>
      <w:r w:rsidRPr="00381942">
        <w:rPr>
          <w:rFonts w:ascii="Times New Roman" w:hAnsi="Times New Roman" w:cs="Times New Roman"/>
          <w:sz w:val="24"/>
          <w:szCs w:val="24"/>
        </w:rPr>
        <w:t xml:space="preserve"> </w:t>
      </w:r>
      <w:r w:rsidRPr="00381942">
        <w:rPr>
          <w:rStyle w:val="hps"/>
          <w:rFonts w:ascii="Times New Roman" w:hAnsi="Times New Roman" w:cs="Times New Roman"/>
          <w:sz w:val="24"/>
          <w:szCs w:val="24"/>
        </w:rPr>
        <w:t xml:space="preserve">том, что </w:t>
      </w:r>
      <w:r w:rsidR="00621DDC">
        <w:rPr>
          <w:rStyle w:val="hps"/>
          <w:rFonts w:ascii="Times New Roman" w:hAnsi="Times New Roman" w:cs="Times New Roman"/>
          <w:sz w:val="24"/>
          <w:szCs w:val="24"/>
        </w:rPr>
        <w:t>при расчете стоимости бренда одной и той же компании разными методами получаются показатели, отличающиеся в разы. В данной работе была проверена и подтверждена данная гипотеза</w:t>
      </w:r>
      <w:r w:rsidR="00E70F7E">
        <w:rPr>
          <w:rStyle w:val="hps"/>
          <w:rFonts w:ascii="Times New Roman" w:hAnsi="Times New Roman" w:cs="Times New Roman"/>
          <w:sz w:val="24"/>
          <w:szCs w:val="24"/>
        </w:rPr>
        <w:t xml:space="preserve"> на примере российских компаний</w:t>
      </w:r>
      <w:r w:rsidR="00514EBA">
        <w:rPr>
          <w:rStyle w:val="hps"/>
          <w:rFonts w:ascii="Times New Roman" w:hAnsi="Times New Roman" w:cs="Times New Roman"/>
          <w:sz w:val="24"/>
          <w:szCs w:val="24"/>
        </w:rPr>
        <w:t xml:space="preserve">, также была выявлена модель, дающая наиболее близкие оценки по сравнению </w:t>
      </w:r>
      <w:proofErr w:type="gramStart"/>
      <w:r w:rsidR="00514EBA">
        <w:rPr>
          <w:rStyle w:val="hps"/>
          <w:rFonts w:ascii="Times New Roman" w:hAnsi="Times New Roman" w:cs="Times New Roman"/>
          <w:sz w:val="24"/>
          <w:szCs w:val="24"/>
        </w:rPr>
        <w:t>с</w:t>
      </w:r>
      <w:proofErr w:type="gramEnd"/>
      <w:r w:rsidR="00514EBA">
        <w:rPr>
          <w:rStyle w:val="hps"/>
          <w:rFonts w:ascii="Times New Roman" w:hAnsi="Times New Roman" w:cs="Times New Roman"/>
          <w:sz w:val="24"/>
          <w:szCs w:val="24"/>
        </w:rPr>
        <w:t xml:space="preserve"> экспертной.</w:t>
      </w:r>
    </w:p>
    <w:p w:rsidR="00041442" w:rsidRDefault="00621DDC" w:rsidP="0019346D">
      <w:pPr>
        <w:spacing w:after="0" w:line="360" w:lineRule="auto"/>
        <w:ind w:firstLine="709"/>
        <w:jc w:val="both"/>
        <w:rPr>
          <w:rFonts w:ascii="Times New Roman" w:eastAsiaTheme="minorHAnsi" w:hAnsi="Times New Roman" w:cs="Times New Roman"/>
          <w:bCs/>
          <w:color w:val="000000" w:themeColor="text1"/>
          <w:sz w:val="24"/>
          <w:szCs w:val="24"/>
          <w:lang w:eastAsia="en-US"/>
        </w:rPr>
      </w:pPr>
      <w:r>
        <w:rPr>
          <w:rStyle w:val="hps"/>
          <w:rFonts w:ascii="Times New Roman" w:hAnsi="Times New Roman" w:cs="Times New Roman"/>
          <w:sz w:val="24"/>
          <w:szCs w:val="24"/>
        </w:rPr>
        <w:t xml:space="preserve">Были произведены расчеты стоимостей нескольких российских компаний по финансовой модели </w:t>
      </w:r>
      <w:r>
        <w:rPr>
          <w:rStyle w:val="hps"/>
          <w:rFonts w:ascii="Times New Roman" w:hAnsi="Times New Roman" w:cs="Times New Roman"/>
          <w:sz w:val="24"/>
          <w:szCs w:val="24"/>
          <w:lang w:val="en-US"/>
        </w:rPr>
        <w:t>Hirose</w:t>
      </w:r>
      <w:r>
        <w:rPr>
          <w:rStyle w:val="hps"/>
          <w:rFonts w:ascii="Times New Roman" w:hAnsi="Times New Roman" w:cs="Times New Roman"/>
          <w:sz w:val="24"/>
          <w:szCs w:val="24"/>
        </w:rPr>
        <w:t xml:space="preserve"> </w:t>
      </w:r>
      <w:r w:rsidR="007300C9">
        <w:rPr>
          <w:rStyle w:val="hps"/>
          <w:rFonts w:ascii="Times New Roman" w:hAnsi="Times New Roman" w:cs="Times New Roman"/>
          <w:sz w:val="24"/>
          <w:szCs w:val="24"/>
        </w:rPr>
        <w:t>и ее модификациям</w:t>
      </w:r>
      <w:r w:rsidR="00514EBA">
        <w:rPr>
          <w:rStyle w:val="hps"/>
          <w:rFonts w:ascii="Times New Roman" w:hAnsi="Times New Roman" w:cs="Times New Roman"/>
          <w:sz w:val="24"/>
          <w:szCs w:val="24"/>
        </w:rPr>
        <w:t xml:space="preserve"> и по методу освобождения от роялти,</w:t>
      </w:r>
      <w:r w:rsidR="007300C9">
        <w:rPr>
          <w:rStyle w:val="hps"/>
          <w:rFonts w:ascii="Times New Roman" w:hAnsi="Times New Roman" w:cs="Times New Roman"/>
          <w:sz w:val="24"/>
          <w:szCs w:val="24"/>
        </w:rPr>
        <w:t xml:space="preserve"> </w:t>
      </w:r>
      <w:r>
        <w:rPr>
          <w:rStyle w:val="hps"/>
          <w:rFonts w:ascii="Times New Roman" w:hAnsi="Times New Roman" w:cs="Times New Roman"/>
          <w:sz w:val="24"/>
          <w:szCs w:val="24"/>
        </w:rPr>
        <w:t>полученные результаты сравнивались с коммерческой</w:t>
      </w:r>
      <w:r w:rsidR="007300C9">
        <w:rPr>
          <w:rStyle w:val="hps"/>
          <w:rFonts w:ascii="Times New Roman" w:hAnsi="Times New Roman" w:cs="Times New Roman"/>
          <w:sz w:val="24"/>
          <w:szCs w:val="24"/>
        </w:rPr>
        <w:t xml:space="preserve"> экспертной</w:t>
      </w:r>
      <w:r>
        <w:rPr>
          <w:rStyle w:val="hps"/>
          <w:rFonts w:ascii="Times New Roman" w:hAnsi="Times New Roman" w:cs="Times New Roman"/>
          <w:sz w:val="24"/>
          <w:szCs w:val="24"/>
        </w:rPr>
        <w:t xml:space="preserve"> оценкой компании </w:t>
      </w:r>
      <w:proofErr w:type="spellStart"/>
      <w:r>
        <w:rPr>
          <w:rStyle w:val="hps"/>
          <w:rFonts w:ascii="Times New Roman" w:hAnsi="Times New Roman" w:cs="Times New Roman"/>
          <w:sz w:val="24"/>
          <w:szCs w:val="24"/>
          <w:lang w:val="en-US"/>
        </w:rPr>
        <w:t>Interbrand</w:t>
      </w:r>
      <w:proofErr w:type="spellEnd"/>
      <w:r>
        <w:rPr>
          <w:rStyle w:val="hps"/>
          <w:rFonts w:ascii="Times New Roman" w:hAnsi="Times New Roman" w:cs="Times New Roman"/>
          <w:sz w:val="24"/>
          <w:szCs w:val="24"/>
        </w:rPr>
        <w:t xml:space="preserve">. </w:t>
      </w:r>
      <w:r w:rsidR="007300C9">
        <w:rPr>
          <w:rStyle w:val="hps"/>
          <w:rFonts w:ascii="Times New Roman" w:hAnsi="Times New Roman" w:cs="Times New Roman"/>
          <w:sz w:val="24"/>
          <w:szCs w:val="24"/>
        </w:rPr>
        <w:t xml:space="preserve">Все </w:t>
      </w:r>
      <w:r>
        <w:rPr>
          <w:rStyle w:val="hps"/>
          <w:rFonts w:ascii="Times New Roman" w:hAnsi="Times New Roman" w:cs="Times New Roman"/>
          <w:sz w:val="24"/>
          <w:szCs w:val="24"/>
        </w:rPr>
        <w:t xml:space="preserve">модели основываются на доходном подходе, одном из наиболее часто </w:t>
      </w:r>
      <w:proofErr w:type="gramStart"/>
      <w:r>
        <w:rPr>
          <w:rStyle w:val="hps"/>
          <w:rFonts w:ascii="Times New Roman" w:hAnsi="Times New Roman" w:cs="Times New Roman"/>
          <w:sz w:val="24"/>
          <w:szCs w:val="24"/>
        </w:rPr>
        <w:t>применяемых</w:t>
      </w:r>
      <w:proofErr w:type="gramEnd"/>
      <w:r w:rsidR="00041442">
        <w:rPr>
          <w:rStyle w:val="hps"/>
          <w:rFonts w:ascii="Times New Roman" w:hAnsi="Times New Roman" w:cs="Times New Roman"/>
          <w:sz w:val="24"/>
          <w:szCs w:val="24"/>
        </w:rPr>
        <w:t xml:space="preserve"> на практике</w:t>
      </w:r>
      <w:r>
        <w:rPr>
          <w:rStyle w:val="hps"/>
          <w:rFonts w:ascii="Times New Roman" w:hAnsi="Times New Roman" w:cs="Times New Roman"/>
          <w:sz w:val="24"/>
          <w:szCs w:val="24"/>
        </w:rPr>
        <w:t xml:space="preserve">. </w:t>
      </w:r>
      <w:r>
        <w:rPr>
          <w:rFonts w:ascii="Times New Roman" w:eastAsiaTheme="minorHAnsi" w:hAnsi="Times New Roman" w:cs="Times New Roman"/>
          <w:bCs/>
          <w:color w:val="000000" w:themeColor="text1"/>
          <w:sz w:val="24"/>
          <w:szCs w:val="24"/>
          <w:lang w:eastAsia="en-US"/>
        </w:rPr>
        <w:t xml:space="preserve">В целом можно отметить, что результаты, полученные по </w:t>
      </w:r>
      <w:r w:rsidR="00E70F7E">
        <w:rPr>
          <w:rStyle w:val="hps"/>
          <w:rFonts w:ascii="Times New Roman" w:hAnsi="Times New Roman" w:cs="Times New Roman"/>
          <w:sz w:val="24"/>
          <w:szCs w:val="24"/>
        </w:rPr>
        <w:t>методу освобождения от роялти</w:t>
      </w:r>
      <w:r>
        <w:rPr>
          <w:rFonts w:ascii="Times New Roman" w:eastAsiaTheme="minorHAnsi" w:hAnsi="Times New Roman" w:cs="Times New Roman"/>
          <w:bCs/>
          <w:color w:val="000000" w:themeColor="text1"/>
          <w:sz w:val="24"/>
          <w:szCs w:val="24"/>
          <w:lang w:eastAsia="en-US"/>
        </w:rPr>
        <w:t xml:space="preserve">, выше, чем оценки компании </w:t>
      </w:r>
      <w:proofErr w:type="spellStart"/>
      <w:r>
        <w:rPr>
          <w:rFonts w:ascii="Times New Roman" w:eastAsiaTheme="minorHAnsi" w:hAnsi="Times New Roman" w:cs="Times New Roman"/>
          <w:bCs/>
          <w:color w:val="000000" w:themeColor="text1"/>
          <w:sz w:val="24"/>
          <w:szCs w:val="24"/>
          <w:lang w:val="en-US" w:eastAsia="en-US"/>
        </w:rPr>
        <w:t>Interbrand</w:t>
      </w:r>
      <w:proofErr w:type="spellEnd"/>
      <w:r>
        <w:rPr>
          <w:rFonts w:ascii="Times New Roman" w:eastAsiaTheme="minorHAnsi" w:hAnsi="Times New Roman" w:cs="Times New Roman"/>
          <w:bCs/>
          <w:color w:val="000000" w:themeColor="text1"/>
          <w:sz w:val="24"/>
          <w:szCs w:val="24"/>
          <w:lang w:eastAsia="en-US"/>
        </w:rPr>
        <w:t xml:space="preserve"> в</w:t>
      </w:r>
      <w:r w:rsidRPr="00D12F10">
        <w:rPr>
          <w:rFonts w:ascii="Times New Roman" w:eastAsiaTheme="minorHAnsi" w:hAnsi="Times New Roman" w:cs="Times New Roman"/>
          <w:bCs/>
          <w:color w:val="000000" w:themeColor="text1"/>
          <w:sz w:val="24"/>
          <w:szCs w:val="24"/>
          <w:lang w:eastAsia="en-US"/>
        </w:rPr>
        <w:t xml:space="preserve"> </w:t>
      </w:r>
      <w:r>
        <w:rPr>
          <w:rFonts w:ascii="Times New Roman" w:eastAsiaTheme="minorHAnsi" w:hAnsi="Times New Roman" w:cs="Times New Roman"/>
          <w:bCs/>
          <w:color w:val="000000" w:themeColor="text1"/>
          <w:sz w:val="24"/>
          <w:szCs w:val="24"/>
          <w:lang w:eastAsia="en-US"/>
        </w:rPr>
        <w:t xml:space="preserve">среднем в </w:t>
      </w:r>
      <w:r w:rsidR="00E70F7E">
        <w:rPr>
          <w:rFonts w:ascii="Times New Roman" w:eastAsiaTheme="minorHAnsi" w:hAnsi="Times New Roman" w:cs="Times New Roman"/>
          <w:bCs/>
          <w:color w:val="000000" w:themeColor="text1"/>
          <w:sz w:val="24"/>
          <w:szCs w:val="24"/>
          <w:lang w:eastAsia="en-US"/>
        </w:rPr>
        <w:t>2,03</w:t>
      </w:r>
      <w:r w:rsidRPr="00D12F10">
        <w:rPr>
          <w:rFonts w:ascii="Times New Roman" w:eastAsiaTheme="minorHAnsi" w:hAnsi="Times New Roman" w:cs="Times New Roman"/>
          <w:bCs/>
          <w:color w:val="000000" w:themeColor="text1"/>
          <w:sz w:val="24"/>
          <w:szCs w:val="24"/>
          <w:lang w:eastAsia="en-US"/>
        </w:rPr>
        <w:t>.</w:t>
      </w:r>
      <w:r w:rsidR="00041442" w:rsidRPr="00041442">
        <w:rPr>
          <w:rFonts w:ascii="Times New Roman" w:eastAsiaTheme="minorHAnsi" w:hAnsi="Times New Roman" w:cs="Times New Roman"/>
          <w:bCs/>
          <w:color w:val="000000" w:themeColor="text1"/>
          <w:sz w:val="24"/>
          <w:szCs w:val="24"/>
          <w:lang w:eastAsia="en-US"/>
        </w:rPr>
        <w:t xml:space="preserve"> </w:t>
      </w:r>
      <w:r w:rsidR="00633DB7">
        <w:rPr>
          <w:rFonts w:ascii="Times New Roman" w:eastAsiaTheme="minorHAnsi" w:hAnsi="Times New Roman" w:cs="Times New Roman"/>
          <w:bCs/>
          <w:color w:val="000000" w:themeColor="text1"/>
          <w:sz w:val="24"/>
          <w:szCs w:val="24"/>
          <w:lang w:eastAsia="en-US"/>
        </w:rPr>
        <w:t xml:space="preserve">Оценки, полученные по модели </w:t>
      </w:r>
      <w:r w:rsidR="00633DB7">
        <w:rPr>
          <w:rFonts w:ascii="Times New Roman" w:eastAsiaTheme="minorHAnsi" w:hAnsi="Times New Roman" w:cs="Times New Roman"/>
          <w:bCs/>
          <w:color w:val="000000" w:themeColor="text1"/>
          <w:sz w:val="24"/>
          <w:szCs w:val="24"/>
          <w:lang w:val="en-US" w:eastAsia="en-US"/>
        </w:rPr>
        <w:t>Hirose</w:t>
      </w:r>
      <w:r w:rsidR="00633DB7">
        <w:rPr>
          <w:rFonts w:ascii="Times New Roman" w:eastAsiaTheme="minorHAnsi" w:hAnsi="Times New Roman" w:cs="Times New Roman"/>
          <w:bCs/>
          <w:color w:val="000000" w:themeColor="text1"/>
          <w:sz w:val="24"/>
          <w:szCs w:val="24"/>
          <w:lang w:eastAsia="en-US"/>
        </w:rPr>
        <w:t xml:space="preserve">, выше, чем оценки компании </w:t>
      </w:r>
      <w:proofErr w:type="spellStart"/>
      <w:r w:rsidR="00633DB7">
        <w:rPr>
          <w:rFonts w:ascii="Times New Roman" w:eastAsiaTheme="minorHAnsi" w:hAnsi="Times New Roman" w:cs="Times New Roman"/>
          <w:bCs/>
          <w:color w:val="000000" w:themeColor="text1"/>
          <w:sz w:val="24"/>
          <w:szCs w:val="24"/>
          <w:lang w:val="en-US" w:eastAsia="en-US"/>
        </w:rPr>
        <w:t>Interbrand</w:t>
      </w:r>
      <w:proofErr w:type="spellEnd"/>
      <w:r w:rsidR="00633DB7">
        <w:rPr>
          <w:rFonts w:ascii="Times New Roman" w:eastAsiaTheme="minorHAnsi" w:hAnsi="Times New Roman" w:cs="Times New Roman"/>
          <w:bCs/>
          <w:color w:val="000000" w:themeColor="text1"/>
          <w:sz w:val="24"/>
          <w:szCs w:val="24"/>
          <w:lang w:eastAsia="en-US"/>
        </w:rPr>
        <w:t xml:space="preserve"> в</w:t>
      </w:r>
      <w:r w:rsidR="00633DB7" w:rsidRPr="00D12F10">
        <w:rPr>
          <w:rFonts w:ascii="Times New Roman" w:eastAsiaTheme="minorHAnsi" w:hAnsi="Times New Roman" w:cs="Times New Roman"/>
          <w:bCs/>
          <w:color w:val="000000" w:themeColor="text1"/>
          <w:sz w:val="24"/>
          <w:szCs w:val="24"/>
          <w:lang w:eastAsia="en-US"/>
        </w:rPr>
        <w:t xml:space="preserve"> </w:t>
      </w:r>
      <w:r w:rsidR="00633DB7">
        <w:rPr>
          <w:rFonts w:ascii="Times New Roman" w:eastAsiaTheme="minorHAnsi" w:hAnsi="Times New Roman" w:cs="Times New Roman"/>
          <w:bCs/>
          <w:color w:val="000000" w:themeColor="text1"/>
          <w:sz w:val="24"/>
          <w:szCs w:val="24"/>
          <w:lang w:eastAsia="en-US"/>
        </w:rPr>
        <w:t>среднем в 2,11 раза</w:t>
      </w:r>
      <w:r w:rsidR="00633DB7" w:rsidRPr="00D12F10">
        <w:rPr>
          <w:rFonts w:ascii="Times New Roman" w:eastAsiaTheme="minorHAnsi" w:hAnsi="Times New Roman" w:cs="Times New Roman"/>
          <w:bCs/>
          <w:color w:val="000000" w:themeColor="text1"/>
          <w:sz w:val="24"/>
          <w:szCs w:val="24"/>
          <w:lang w:eastAsia="en-US"/>
        </w:rPr>
        <w:t>.</w:t>
      </w:r>
      <w:r w:rsidR="00633DB7" w:rsidRPr="00041442">
        <w:rPr>
          <w:rFonts w:ascii="Times New Roman" w:eastAsiaTheme="minorHAnsi" w:hAnsi="Times New Roman" w:cs="Times New Roman"/>
          <w:bCs/>
          <w:color w:val="000000" w:themeColor="text1"/>
          <w:sz w:val="24"/>
          <w:szCs w:val="24"/>
          <w:lang w:eastAsia="en-US"/>
        </w:rPr>
        <w:t xml:space="preserve"> </w:t>
      </w:r>
      <w:r w:rsidR="00041442">
        <w:rPr>
          <w:rFonts w:ascii="Times New Roman" w:eastAsiaTheme="minorHAnsi" w:hAnsi="Times New Roman" w:cs="Times New Roman"/>
          <w:bCs/>
          <w:color w:val="000000" w:themeColor="text1"/>
          <w:sz w:val="24"/>
          <w:szCs w:val="24"/>
          <w:lang w:eastAsia="en-US"/>
        </w:rPr>
        <w:t>Модель</w:t>
      </w:r>
      <w:r w:rsidR="008736C2">
        <w:rPr>
          <w:rFonts w:ascii="Times New Roman" w:eastAsiaTheme="minorHAnsi" w:hAnsi="Times New Roman" w:cs="Times New Roman"/>
          <w:bCs/>
          <w:color w:val="000000" w:themeColor="text1"/>
          <w:sz w:val="24"/>
          <w:szCs w:val="24"/>
          <w:lang w:eastAsia="en-US"/>
        </w:rPr>
        <w:t xml:space="preserve"> </w:t>
      </w:r>
      <w:r w:rsidR="008736C2">
        <w:rPr>
          <w:rFonts w:ascii="Times New Roman" w:eastAsiaTheme="minorHAnsi" w:hAnsi="Times New Roman" w:cs="Times New Roman"/>
          <w:bCs/>
          <w:color w:val="000000" w:themeColor="text1"/>
          <w:sz w:val="24"/>
          <w:szCs w:val="24"/>
          <w:lang w:val="en-US" w:eastAsia="en-US"/>
        </w:rPr>
        <w:t>Hirose</w:t>
      </w:r>
      <w:r w:rsidR="00041442">
        <w:rPr>
          <w:rFonts w:ascii="Times New Roman" w:eastAsiaTheme="minorHAnsi" w:hAnsi="Times New Roman" w:cs="Times New Roman"/>
          <w:bCs/>
          <w:color w:val="000000" w:themeColor="text1"/>
          <w:sz w:val="24"/>
          <w:szCs w:val="24"/>
          <w:lang w:eastAsia="en-US"/>
        </w:rPr>
        <w:t xml:space="preserve">, включающая в себя все модификации, т.е. учитывающей модифицированный драйвер престижности наряду </w:t>
      </w:r>
      <w:proofErr w:type="gramStart"/>
      <w:r w:rsidR="00041442">
        <w:rPr>
          <w:rFonts w:ascii="Times New Roman" w:eastAsiaTheme="minorHAnsi" w:hAnsi="Times New Roman" w:cs="Times New Roman"/>
          <w:bCs/>
          <w:color w:val="000000" w:themeColor="text1"/>
          <w:sz w:val="24"/>
          <w:szCs w:val="24"/>
          <w:lang w:eastAsia="en-US"/>
        </w:rPr>
        <w:t>с</w:t>
      </w:r>
      <w:proofErr w:type="gramEnd"/>
      <w:r w:rsidR="00041442">
        <w:rPr>
          <w:rFonts w:ascii="Times New Roman" w:eastAsiaTheme="minorHAnsi" w:hAnsi="Times New Roman" w:cs="Times New Roman"/>
          <w:bCs/>
          <w:color w:val="000000" w:themeColor="text1"/>
          <w:sz w:val="24"/>
          <w:szCs w:val="24"/>
          <w:lang w:eastAsia="en-US"/>
        </w:rPr>
        <w:t xml:space="preserve"> средневзвешенными затратами на капитал и темпами роста, дала заниженные результаты, в среднем в 2 </w:t>
      </w:r>
      <w:r w:rsidR="00041442" w:rsidRPr="00972796">
        <w:rPr>
          <w:rFonts w:ascii="Times New Roman" w:eastAsiaTheme="minorHAnsi" w:hAnsi="Times New Roman" w:cs="Times New Roman"/>
          <w:bCs/>
          <w:color w:val="000000" w:themeColor="text1"/>
          <w:sz w:val="24"/>
          <w:szCs w:val="24"/>
          <w:lang w:eastAsia="en-US"/>
        </w:rPr>
        <w:t>раза ниже экспертной оценки</w:t>
      </w:r>
      <w:r w:rsidR="00041442">
        <w:rPr>
          <w:rFonts w:ascii="Times New Roman" w:eastAsiaTheme="minorHAnsi" w:hAnsi="Times New Roman" w:cs="Times New Roman"/>
          <w:bCs/>
          <w:color w:val="000000" w:themeColor="text1"/>
          <w:sz w:val="24"/>
          <w:szCs w:val="24"/>
          <w:lang w:eastAsia="en-US"/>
        </w:rPr>
        <w:t>.</w:t>
      </w:r>
    </w:p>
    <w:p w:rsidR="00091823" w:rsidRDefault="007300C9" w:rsidP="0019346D">
      <w:pPr>
        <w:spacing w:after="0" w:line="360" w:lineRule="auto"/>
        <w:ind w:firstLine="709"/>
        <w:jc w:val="both"/>
        <w:rPr>
          <w:rFonts w:ascii="Times New Roman" w:hAnsi="Times New Roman" w:cs="Times New Roman"/>
          <w:bCs/>
          <w:sz w:val="24"/>
          <w:szCs w:val="24"/>
        </w:rPr>
      </w:pPr>
      <w:r w:rsidRPr="007300C9">
        <w:rPr>
          <w:rFonts w:ascii="Times New Roman" w:hAnsi="Times New Roman" w:cs="Times New Roman"/>
          <w:sz w:val="24"/>
          <w:szCs w:val="24"/>
        </w:rPr>
        <w:t xml:space="preserve"> </w:t>
      </w:r>
      <w:r w:rsidRPr="00972796">
        <w:rPr>
          <w:rFonts w:ascii="Times New Roman" w:hAnsi="Times New Roman" w:cs="Times New Roman"/>
          <w:sz w:val="24"/>
          <w:szCs w:val="24"/>
        </w:rPr>
        <w:t xml:space="preserve">Модификация модели </w:t>
      </w:r>
      <w:proofErr w:type="spellStart"/>
      <w:r w:rsidRPr="00972796">
        <w:rPr>
          <w:rFonts w:ascii="Times New Roman" w:hAnsi="Times New Roman" w:cs="Times New Roman"/>
          <w:sz w:val="24"/>
          <w:szCs w:val="24"/>
        </w:rPr>
        <w:t>Hirose</w:t>
      </w:r>
      <w:proofErr w:type="spellEnd"/>
      <w:r w:rsidRPr="00972796">
        <w:rPr>
          <w:rFonts w:ascii="Times New Roman" w:hAnsi="Times New Roman" w:cs="Times New Roman"/>
          <w:sz w:val="24"/>
          <w:szCs w:val="24"/>
        </w:rPr>
        <w:t xml:space="preserve"> с использованием корректировок на средневзвешенные затраты на капитал и темп роста дает наиболее близкие значения к оценкам </w:t>
      </w:r>
      <w:proofErr w:type="spellStart"/>
      <w:r w:rsidRPr="00972796">
        <w:rPr>
          <w:rFonts w:ascii="Times New Roman" w:hAnsi="Times New Roman" w:cs="Times New Roman"/>
          <w:sz w:val="24"/>
          <w:szCs w:val="24"/>
        </w:rPr>
        <w:t>Interbrand</w:t>
      </w:r>
      <w:proofErr w:type="spellEnd"/>
      <w:r w:rsidRPr="00972796">
        <w:rPr>
          <w:rFonts w:ascii="Times New Roman" w:hAnsi="Times New Roman" w:cs="Times New Roman"/>
          <w:sz w:val="24"/>
          <w:szCs w:val="24"/>
        </w:rPr>
        <w:t xml:space="preserve"> по сравнению с базовым методом </w:t>
      </w:r>
      <w:proofErr w:type="spellStart"/>
      <w:r w:rsidRPr="00972796">
        <w:rPr>
          <w:rFonts w:ascii="Times New Roman" w:hAnsi="Times New Roman" w:cs="Times New Roman"/>
          <w:sz w:val="24"/>
          <w:szCs w:val="24"/>
        </w:rPr>
        <w:t>Hirose</w:t>
      </w:r>
      <w:proofErr w:type="spellEnd"/>
      <w:r>
        <w:rPr>
          <w:rFonts w:ascii="Times New Roman" w:hAnsi="Times New Roman" w:cs="Times New Roman"/>
          <w:sz w:val="24"/>
          <w:szCs w:val="24"/>
        </w:rPr>
        <w:t>.</w:t>
      </w:r>
      <w:r w:rsidRPr="00972796">
        <w:rPr>
          <w:rFonts w:ascii="Times New Roman" w:hAnsi="Times New Roman" w:cs="Times New Roman"/>
          <w:sz w:val="24"/>
          <w:szCs w:val="24"/>
        </w:rPr>
        <w:t xml:space="preserve"> </w:t>
      </w:r>
      <w:r>
        <w:rPr>
          <w:rFonts w:ascii="Times New Roman" w:hAnsi="Times New Roman" w:cs="Times New Roman"/>
          <w:sz w:val="24"/>
          <w:szCs w:val="24"/>
        </w:rPr>
        <w:t xml:space="preserve">С </w:t>
      </w:r>
      <w:r w:rsidRPr="00972796">
        <w:rPr>
          <w:rFonts w:ascii="Times New Roman" w:hAnsi="Times New Roman" w:cs="Times New Roman"/>
          <w:sz w:val="24"/>
          <w:szCs w:val="24"/>
        </w:rPr>
        <w:t xml:space="preserve">помощью данной модифицированной модели </w:t>
      </w:r>
      <w:proofErr w:type="spellStart"/>
      <w:r w:rsidRPr="00972796">
        <w:rPr>
          <w:rFonts w:ascii="Times New Roman" w:hAnsi="Times New Roman" w:cs="Times New Roman"/>
          <w:sz w:val="24"/>
          <w:szCs w:val="24"/>
        </w:rPr>
        <w:t>Hirose</w:t>
      </w:r>
      <w:proofErr w:type="spellEnd"/>
      <w:r w:rsidRPr="00972796">
        <w:rPr>
          <w:rFonts w:ascii="Times New Roman" w:hAnsi="Times New Roman" w:cs="Times New Roman"/>
          <w:sz w:val="24"/>
          <w:szCs w:val="24"/>
        </w:rPr>
        <w:t xml:space="preserve"> </w:t>
      </w:r>
      <w:r>
        <w:rPr>
          <w:rFonts w:ascii="Times New Roman" w:hAnsi="Times New Roman" w:cs="Times New Roman"/>
          <w:sz w:val="24"/>
          <w:szCs w:val="24"/>
        </w:rPr>
        <w:t xml:space="preserve">был </w:t>
      </w:r>
      <w:r w:rsidRPr="00972796">
        <w:rPr>
          <w:rFonts w:ascii="Times New Roman" w:hAnsi="Times New Roman" w:cs="Times New Roman"/>
          <w:sz w:val="24"/>
          <w:szCs w:val="24"/>
        </w:rPr>
        <w:t>проведе</w:t>
      </w:r>
      <w:r>
        <w:rPr>
          <w:rFonts w:ascii="Times New Roman" w:hAnsi="Times New Roman" w:cs="Times New Roman"/>
          <w:sz w:val="24"/>
          <w:szCs w:val="24"/>
        </w:rPr>
        <w:t>н</w:t>
      </w:r>
      <w:r w:rsidRPr="00972796">
        <w:rPr>
          <w:rFonts w:ascii="Times New Roman" w:hAnsi="Times New Roman" w:cs="Times New Roman"/>
          <w:sz w:val="24"/>
          <w:szCs w:val="24"/>
        </w:rPr>
        <w:t xml:space="preserve"> анализ соотношения стоимости бренда и рыночной капитализации и соотношения стоимости бренда и годовой выручки российских компаний. </w:t>
      </w:r>
      <w:proofErr w:type="gramStart"/>
      <w:r w:rsidRPr="001335CC">
        <w:rPr>
          <w:rFonts w:ascii="Times New Roman" w:hAnsi="Times New Roman" w:cs="Times New Roman"/>
          <w:bCs/>
          <w:sz w:val="24"/>
          <w:szCs w:val="24"/>
        </w:rPr>
        <w:t xml:space="preserve">В среднем мультипликатор </w:t>
      </w:r>
      <w:proofErr w:type="spellStart"/>
      <w:r w:rsidRPr="001335CC">
        <w:rPr>
          <w:rFonts w:ascii="Times New Roman" w:hAnsi="Times New Roman" w:cs="Times New Roman"/>
          <w:bCs/>
          <w:sz w:val="24"/>
          <w:szCs w:val="24"/>
          <w:lang w:val="en-US"/>
        </w:rPr>
        <w:t>VBr</w:t>
      </w:r>
      <w:proofErr w:type="spellEnd"/>
      <w:r w:rsidRPr="001335CC">
        <w:rPr>
          <w:rFonts w:ascii="Times New Roman" w:hAnsi="Times New Roman" w:cs="Times New Roman"/>
          <w:bCs/>
          <w:sz w:val="24"/>
          <w:szCs w:val="24"/>
        </w:rPr>
        <w:t>/</w:t>
      </w:r>
      <w:r>
        <w:rPr>
          <w:rFonts w:ascii="Times New Roman" w:hAnsi="Times New Roman" w:cs="Times New Roman"/>
          <w:sz w:val="24"/>
          <w:szCs w:val="24"/>
          <w:lang w:val="en-US"/>
        </w:rPr>
        <w:t>Cap</w:t>
      </w:r>
      <w:r w:rsidRPr="007300C9">
        <w:rPr>
          <w:rFonts w:ascii="Times New Roman" w:hAnsi="Times New Roman" w:cs="Times New Roman"/>
          <w:sz w:val="24"/>
          <w:szCs w:val="24"/>
        </w:rPr>
        <w:t xml:space="preserve"> </w:t>
      </w:r>
      <w:r w:rsidRPr="001335CC">
        <w:rPr>
          <w:rFonts w:ascii="Times New Roman" w:hAnsi="Times New Roman" w:cs="Times New Roman"/>
          <w:bCs/>
          <w:sz w:val="24"/>
          <w:szCs w:val="24"/>
        </w:rPr>
        <w:t>составил 2</w:t>
      </w:r>
      <w:r w:rsidR="00A01753">
        <w:rPr>
          <w:rFonts w:ascii="Times New Roman" w:hAnsi="Times New Roman" w:cs="Times New Roman"/>
          <w:bCs/>
          <w:sz w:val="24"/>
          <w:szCs w:val="24"/>
        </w:rPr>
        <w:t>2</w:t>
      </w:r>
      <w:r w:rsidRPr="001335CC">
        <w:rPr>
          <w:rFonts w:ascii="Times New Roman" w:hAnsi="Times New Roman" w:cs="Times New Roman"/>
          <w:bCs/>
          <w:sz w:val="24"/>
          <w:szCs w:val="24"/>
        </w:rPr>
        <w:t>%</w:t>
      </w:r>
      <w:r>
        <w:rPr>
          <w:rFonts w:ascii="Times New Roman" w:hAnsi="Times New Roman" w:cs="Times New Roman"/>
          <w:bCs/>
          <w:sz w:val="24"/>
          <w:szCs w:val="24"/>
        </w:rPr>
        <w:t xml:space="preserve">, а </w:t>
      </w:r>
      <w:r w:rsidRPr="001335CC">
        <w:rPr>
          <w:rFonts w:ascii="Times New Roman" w:hAnsi="Times New Roman" w:cs="Times New Roman"/>
          <w:bCs/>
          <w:sz w:val="24"/>
          <w:szCs w:val="24"/>
        </w:rPr>
        <w:t xml:space="preserve"> </w:t>
      </w:r>
      <w:proofErr w:type="spellStart"/>
      <w:r w:rsidRPr="001335CC">
        <w:rPr>
          <w:rFonts w:ascii="Times New Roman" w:hAnsi="Times New Roman" w:cs="Times New Roman"/>
          <w:bCs/>
          <w:sz w:val="24"/>
          <w:szCs w:val="24"/>
          <w:lang w:val="en-US"/>
        </w:rPr>
        <w:t>VBr</w:t>
      </w:r>
      <w:proofErr w:type="spellEnd"/>
      <w:r w:rsidRPr="001335CC">
        <w:rPr>
          <w:rFonts w:ascii="Times New Roman" w:hAnsi="Times New Roman" w:cs="Times New Roman"/>
          <w:bCs/>
          <w:sz w:val="24"/>
          <w:szCs w:val="24"/>
        </w:rPr>
        <w:t>/</w:t>
      </w:r>
      <w:r>
        <w:rPr>
          <w:rFonts w:ascii="Times New Roman" w:hAnsi="Times New Roman" w:cs="Times New Roman"/>
          <w:sz w:val="24"/>
          <w:szCs w:val="24"/>
          <w:lang w:val="en-US"/>
        </w:rPr>
        <w:t>Sales</w:t>
      </w:r>
      <w:r w:rsidRPr="001335CC">
        <w:rPr>
          <w:rFonts w:ascii="Times New Roman" w:hAnsi="Times New Roman" w:cs="Times New Roman"/>
          <w:bCs/>
          <w:sz w:val="24"/>
          <w:szCs w:val="24"/>
        </w:rPr>
        <w:t xml:space="preserve"> составил 2</w:t>
      </w:r>
      <w:r w:rsidRPr="007F1B3B">
        <w:rPr>
          <w:rFonts w:ascii="Times New Roman" w:hAnsi="Times New Roman" w:cs="Times New Roman"/>
          <w:bCs/>
          <w:sz w:val="24"/>
          <w:szCs w:val="24"/>
        </w:rPr>
        <w:t>8</w:t>
      </w:r>
      <w:r w:rsidRPr="001335CC">
        <w:rPr>
          <w:rFonts w:ascii="Times New Roman" w:hAnsi="Times New Roman" w:cs="Times New Roman"/>
          <w:bCs/>
          <w:sz w:val="24"/>
          <w:szCs w:val="24"/>
        </w:rPr>
        <w:t>%</w:t>
      </w:r>
      <w:r>
        <w:rPr>
          <w:rFonts w:ascii="Times New Roman" w:hAnsi="Times New Roman" w:cs="Times New Roman"/>
          <w:bCs/>
          <w:sz w:val="24"/>
          <w:szCs w:val="24"/>
        </w:rPr>
        <w:t>.</w:t>
      </w:r>
      <w:r w:rsidRPr="007300C9">
        <w:rPr>
          <w:rFonts w:ascii="Times New Roman" w:hAnsi="Times New Roman" w:cs="Times New Roman"/>
          <w:bCs/>
          <w:sz w:val="24"/>
          <w:szCs w:val="24"/>
        </w:rPr>
        <w:t xml:space="preserve"> </w:t>
      </w:r>
      <w:r w:rsidR="000009B3">
        <w:rPr>
          <w:rFonts w:ascii="Times New Roman" w:hAnsi="Times New Roman" w:cs="Times New Roman"/>
          <w:bCs/>
          <w:sz w:val="24"/>
          <w:szCs w:val="24"/>
        </w:rPr>
        <w:t>Компании, относящиеся к телекоммуникационной</w:t>
      </w:r>
      <w:r>
        <w:rPr>
          <w:rFonts w:ascii="Times New Roman" w:hAnsi="Times New Roman" w:cs="Times New Roman"/>
          <w:bCs/>
          <w:sz w:val="24"/>
          <w:szCs w:val="24"/>
        </w:rPr>
        <w:t xml:space="preserve"> отрасли, получили близкие значения данных мультипликаторов, чего не наблюдается </w:t>
      </w:r>
      <w:r w:rsidR="00C7131B">
        <w:rPr>
          <w:rFonts w:ascii="Times New Roman" w:hAnsi="Times New Roman" w:cs="Times New Roman"/>
          <w:bCs/>
          <w:sz w:val="24"/>
          <w:szCs w:val="24"/>
        </w:rPr>
        <w:t xml:space="preserve">для компаний </w:t>
      </w:r>
      <w:r>
        <w:rPr>
          <w:rFonts w:ascii="Times New Roman" w:hAnsi="Times New Roman" w:cs="Times New Roman"/>
          <w:bCs/>
          <w:sz w:val="24"/>
          <w:szCs w:val="24"/>
        </w:rPr>
        <w:t>в металлургической и нефтегазовой отраслях.</w:t>
      </w:r>
      <w:proofErr w:type="gramEnd"/>
    </w:p>
    <w:p w:rsidR="00041442" w:rsidRPr="00DC61AC" w:rsidRDefault="00041442" w:rsidP="0004144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Наибольшую долю стоимость бренда компании в рыночной капитализации компании заняла стоимость бренда компании </w:t>
      </w:r>
      <w:proofErr w:type="spellStart"/>
      <w:r>
        <w:rPr>
          <w:rFonts w:ascii="Times New Roman" w:hAnsi="Times New Roman" w:cs="Times New Roman"/>
          <w:sz w:val="24"/>
          <w:szCs w:val="24"/>
        </w:rPr>
        <w:t>Мечел</w:t>
      </w:r>
      <w:proofErr w:type="spellEnd"/>
      <w:r>
        <w:rPr>
          <w:rFonts w:ascii="Times New Roman" w:hAnsi="Times New Roman" w:cs="Times New Roman"/>
          <w:sz w:val="24"/>
          <w:szCs w:val="24"/>
        </w:rPr>
        <w:t xml:space="preserve"> (81%)</w:t>
      </w:r>
      <w:r w:rsidRPr="00F00945">
        <w:rPr>
          <w:rFonts w:ascii="Times New Roman" w:hAnsi="Times New Roman" w:cs="Times New Roman"/>
          <w:sz w:val="24"/>
          <w:szCs w:val="24"/>
        </w:rPr>
        <w:t xml:space="preserve">. </w:t>
      </w:r>
      <w:r w:rsidRPr="00F00945">
        <w:rPr>
          <w:rFonts w:ascii="Times New Roman" w:hAnsi="Times New Roman" w:cs="Times New Roman"/>
          <w:iCs/>
          <w:color w:val="000000"/>
          <w:sz w:val="24"/>
          <w:szCs w:val="24"/>
        </w:rPr>
        <w:t>ОАО</w:t>
      </w:r>
      <w:r w:rsidRPr="00F00945">
        <w:rPr>
          <w:rFonts w:ascii="Times New Roman" w:hAnsi="Times New Roman" w:cs="Times New Roman"/>
          <w:color w:val="000000"/>
          <w:sz w:val="24"/>
          <w:szCs w:val="24"/>
        </w:rPr>
        <w:t xml:space="preserve"> «</w:t>
      </w:r>
      <w:proofErr w:type="spellStart"/>
      <w:r w:rsidRPr="00F00945">
        <w:rPr>
          <w:rFonts w:ascii="Times New Roman" w:hAnsi="Times New Roman" w:cs="Times New Roman"/>
          <w:color w:val="000000"/>
          <w:sz w:val="24"/>
          <w:szCs w:val="24"/>
        </w:rPr>
        <w:t>Мечел</w:t>
      </w:r>
      <w:proofErr w:type="spellEnd"/>
      <w:r w:rsidRPr="00F00945">
        <w:rPr>
          <w:rFonts w:ascii="Times New Roman" w:hAnsi="Times New Roman" w:cs="Times New Roman"/>
          <w:color w:val="000000"/>
          <w:sz w:val="24"/>
          <w:szCs w:val="24"/>
        </w:rPr>
        <w:t xml:space="preserve">» </w:t>
      </w:r>
      <w:r w:rsidRPr="00F00945">
        <w:rPr>
          <w:rFonts w:ascii="Times New Roman" w:hAnsi="Times New Roman" w:cs="Times New Roman"/>
          <w:sz w:val="24"/>
          <w:szCs w:val="24"/>
        </w:rPr>
        <w:t>имеет</w:t>
      </w:r>
      <w:r>
        <w:rPr>
          <w:rFonts w:ascii="Times New Roman" w:hAnsi="Times New Roman" w:cs="Times New Roman"/>
          <w:sz w:val="24"/>
          <w:szCs w:val="24"/>
        </w:rPr>
        <w:t xml:space="preserve"> наименьшую капитализацию из всех рассмотренных компаний. Следом идут бренды Аэрофлот и Газпром (38% и 34%). Наименьшие доли получились у брендов </w:t>
      </w:r>
      <w:proofErr w:type="spellStart"/>
      <w:r>
        <w:rPr>
          <w:rFonts w:ascii="Times New Roman" w:hAnsi="Times New Roman" w:cs="Times New Roman"/>
          <w:sz w:val="24"/>
          <w:szCs w:val="24"/>
        </w:rPr>
        <w:t>Сургутнефтегаз</w:t>
      </w:r>
      <w:proofErr w:type="spellEnd"/>
      <w:r>
        <w:rPr>
          <w:rFonts w:ascii="Times New Roman" w:hAnsi="Times New Roman" w:cs="Times New Roman"/>
          <w:sz w:val="24"/>
          <w:szCs w:val="24"/>
        </w:rPr>
        <w:t>, Роснефть и Магнит (3 и менее процентов).</w:t>
      </w:r>
    </w:p>
    <w:p w:rsidR="00041442" w:rsidRPr="007300C9" w:rsidRDefault="00041442" w:rsidP="00072EE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Наибольшую долю стоимость бренда компании в выручке компании заняла стоимость бренда компании </w:t>
      </w:r>
      <w:proofErr w:type="spellStart"/>
      <w:r w:rsidRPr="00E775B5">
        <w:rPr>
          <w:rFonts w:ascii="Times New Roman" w:hAnsi="Times New Roman" w:cs="Times New Roman"/>
          <w:color w:val="000000"/>
          <w:sz w:val="24"/>
          <w:szCs w:val="24"/>
        </w:rPr>
        <w:t>Уралкалий</w:t>
      </w:r>
      <w:proofErr w:type="spellEnd"/>
      <w:r>
        <w:rPr>
          <w:rFonts w:ascii="Times New Roman" w:hAnsi="Times New Roman" w:cs="Times New Roman"/>
          <w:color w:val="000000"/>
          <w:sz w:val="24"/>
          <w:szCs w:val="24"/>
        </w:rPr>
        <w:t xml:space="preserve"> (99%)</w:t>
      </w:r>
      <w:r w:rsidRPr="00F00945">
        <w:rPr>
          <w:rFonts w:ascii="Times New Roman" w:hAnsi="Times New Roman" w:cs="Times New Roman"/>
          <w:sz w:val="24"/>
          <w:szCs w:val="24"/>
        </w:rPr>
        <w:t>.</w:t>
      </w:r>
      <w:r>
        <w:rPr>
          <w:rFonts w:ascii="Times New Roman" w:hAnsi="Times New Roman" w:cs="Times New Roman"/>
          <w:sz w:val="24"/>
          <w:szCs w:val="24"/>
        </w:rPr>
        <w:t xml:space="preserve"> Следом идут бренды телекоммуникационных компаний </w:t>
      </w:r>
      <w:r w:rsidR="00B679C5">
        <w:rPr>
          <w:rFonts w:ascii="Times New Roman" w:hAnsi="Times New Roman" w:cs="Times New Roman"/>
          <w:sz w:val="24"/>
          <w:szCs w:val="24"/>
        </w:rPr>
        <w:t xml:space="preserve">– МТС, Мегафон и </w:t>
      </w:r>
      <w:proofErr w:type="spellStart"/>
      <w:r w:rsidR="00B679C5">
        <w:rPr>
          <w:rFonts w:ascii="Times New Roman" w:hAnsi="Times New Roman" w:cs="Times New Roman"/>
          <w:sz w:val="24"/>
          <w:szCs w:val="24"/>
        </w:rPr>
        <w:t>Билайн</w:t>
      </w:r>
      <w:proofErr w:type="spellEnd"/>
      <w:r w:rsidR="00B679C5">
        <w:rPr>
          <w:rFonts w:ascii="Times New Roman" w:hAnsi="Times New Roman" w:cs="Times New Roman"/>
          <w:sz w:val="24"/>
          <w:szCs w:val="24"/>
        </w:rPr>
        <w:t xml:space="preserve"> (63%, 53</w:t>
      </w:r>
      <w:r>
        <w:rPr>
          <w:rFonts w:ascii="Times New Roman" w:hAnsi="Times New Roman" w:cs="Times New Roman"/>
          <w:sz w:val="24"/>
          <w:szCs w:val="24"/>
        </w:rPr>
        <w:t xml:space="preserve">%, 47% соответственно). Наименьшие доли получились у брендов </w:t>
      </w:r>
      <w:proofErr w:type="spellStart"/>
      <w:r>
        <w:rPr>
          <w:rFonts w:ascii="Times New Roman" w:hAnsi="Times New Roman" w:cs="Times New Roman"/>
          <w:sz w:val="24"/>
          <w:szCs w:val="24"/>
        </w:rPr>
        <w:t>Мечел</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Сургутнефтегаз</w:t>
      </w:r>
      <w:proofErr w:type="spellEnd"/>
      <w:r>
        <w:rPr>
          <w:rFonts w:ascii="Times New Roman" w:hAnsi="Times New Roman" w:cs="Times New Roman"/>
          <w:sz w:val="24"/>
          <w:szCs w:val="24"/>
        </w:rPr>
        <w:t>, Роснефть (6%, 4%, 1% соответственно).</w:t>
      </w:r>
    </w:p>
    <w:p w:rsidR="00633DB7" w:rsidRDefault="00633DB7" w:rsidP="00633DB7">
      <w:pPr>
        <w:spacing w:after="0" w:line="360" w:lineRule="auto"/>
        <w:ind w:firstLine="709"/>
        <w:jc w:val="both"/>
        <w:rPr>
          <w:rFonts w:ascii="Times New Roman" w:hAnsi="Times New Roman" w:cs="Times New Roman"/>
          <w:sz w:val="24"/>
          <w:szCs w:val="24"/>
        </w:rPr>
      </w:pPr>
      <w:r>
        <w:rPr>
          <w:rFonts w:ascii="Times New Roman" w:eastAsiaTheme="minorHAnsi" w:hAnsi="Times New Roman" w:cs="Times New Roman"/>
          <w:bCs/>
          <w:color w:val="000000" w:themeColor="text1"/>
          <w:sz w:val="24"/>
          <w:szCs w:val="24"/>
          <w:lang w:eastAsia="en-US"/>
        </w:rPr>
        <w:t xml:space="preserve">Российские компании, </w:t>
      </w:r>
      <w:r>
        <w:rPr>
          <w:rFonts w:ascii="Times New Roman" w:hAnsi="Times New Roman" w:cs="Times New Roman"/>
          <w:sz w:val="24"/>
          <w:szCs w:val="24"/>
        </w:rPr>
        <w:t xml:space="preserve">которые хотят получить оценку стоимости своего бренда, но их бренды не входят в рейтинги самых дорогих брендов могут использовать модифицированную модель </w:t>
      </w:r>
      <w:proofErr w:type="spellStart"/>
      <w:r w:rsidRPr="00972796">
        <w:rPr>
          <w:rFonts w:ascii="Times New Roman" w:hAnsi="Times New Roman" w:cs="Times New Roman"/>
          <w:sz w:val="24"/>
          <w:szCs w:val="24"/>
        </w:rPr>
        <w:t>Hirose</w:t>
      </w:r>
      <w:proofErr w:type="spellEnd"/>
      <w:r w:rsidRPr="00972796">
        <w:rPr>
          <w:rFonts w:ascii="Times New Roman" w:hAnsi="Times New Roman" w:cs="Times New Roman"/>
          <w:sz w:val="24"/>
          <w:szCs w:val="24"/>
        </w:rPr>
        <w:t xml:space="preserve"> с использованием корректировок на средневзвешенные затраты на капитал и темп роста</w:t>
      </w:r>
      <w:r>
        <w:rPr>
          <w:rFonts w:ascii="Times New Roman" w:hAnsi="Times New Roman" w:cs="Times New Roman"/>
          <w:sz w:val="24"/>
          <w:szCs w:val="24"/>
        </w:rPr>
        <w:t xml:space="preserve"> для получения оценок</w:t>
      </w:r>
      <w:r w:rsidR="00C15F18">
        <w:rPr>
          <w:rFonts w:ascii="Times New Roman" w:hAnsi="Times New Roman" w:cs="Times New Roman"/>
          <w:sz w:val="24"/>
          <w:szCs w:val="24"/>
        </w:rPr>
        <w:t>,</w:t>
      </w:r>
      <w:r>
        <w:rPr>
          <w:rFonts w:ascii="Times New Roman" w:hAnsi="Times New Roman" w:cs="Times New Roman"/>
          <w:sz w:val="24"/>
          <w:szCs w:val="24"/>
        </w:rPr>
        <w:t xml:space="preserve"> близких </w:t>
      </w:r>
      <w:proofErr w:type="gramStart"/>
      <w:r>
        <w:rPr>
          <w:rFonts w:ascii="Times New Roman" w:hAnsi="Times New Roman" w:cs="Times New Roman"/>
          <w:sz w:val="24"/>
          <w:szCs w:val="24"/>
        </w:rPr>
        <w:t>к</w:t>
      </w:r>
      <w:proofErr w:type="gramEnd"/>
      <w:r>
        <w:rPr>
          <w:rFonts w:ascii="Times New Roman" w:hAnsi="Times New Roman" w:cs="Times New Roman"/>
          <w:sz w:val="24"/>
          <w:szCs w:val="24"/>
        </w:rPr>
        <w:t xml:space="preserve"> коммерческим.</w:t>
      </w:r>
    </w:p>
    <w:p w:rsidR="00633DB7" w:rsidRPr="00697A10" w:rsidRDefault="00633DB7" w:rsidP="00633DB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 данной работе представлена небольшая выборка российских компаний, чтобы ее </w:t>
      </w:r>
      <w:proofErr w:type="gramStart"/>
      <w:r>
        <w:rPr>
          <w:rFonts w:ascii="Times New Roman" w:hAnsi="Times New Roman" w:cs="Times New Roman"/>
          <w:sz w:val="24"/>
          <w:szCs w:val="24"/>
        </w:rPr>
        <w:t>увеличить в дальнейшем можно сравни</w:t>
      </w:r>
      <w:r w:rsidR="00697A10">
        <w:rPr>
          <w:rFonts w:ascii="Times New Roman" w:hAnsi="Times New Roman" w:cs="Times New Roman"/>
          <w:sz w:val="24"/>
          <w:szCs w:val="24"/>
        </w:rPr>
        <w:t>вать</w:t>
      </w:r>
      <w:proofErr w:type="gramEnd"/>
      <w:r>
        <w:rPr>
          <w:rFonts w:ascii="Times New Roman" w:hAnsi="Times New Roman" w:cs="Times New Roman"/>
          <w:sz w:val="24"/>
          <w:szCs w:val="24"/>
        </w:rPr>
        <w:t xml:space="preserve"> с экспертной оценкой компании </w:t>
      </w:r>
      <w:r>
        <w:rPr>
          <w:rFonts w:ascii="Times New Roman" w:hAnsi="Times New Roman" w:cs="Times New Roman"/>
          <w:sz w:val="24"/>
          <w:szCs w:val="24"/>
          <w:lang w:val="en-US"/>
        </w:rPr>
        <w:t>Brand</w:t>
      </w:r>
      <w:r w:rsidRPr="00633DB7">
        <w:rPr>
          <w:rFonts w:ascii="Times New Roman" w:hAnsi="Times New Roman" w:cs="Times New Roman"/>
          <w:sz w:val="24"/>
          <w:szCs w:val="24"/>
        </w:rPr>
        <w:t xml:space="preserve"> </w:t>
      </w:r>
      <w:r>
        <w:rPr>
          <w:rFonts w:ascii="Times New Roman" w:hAnsi="Times New Roman" w:cs="Times New Roman"/>
          <w:sz w:val="24"/>
          <w:szCs w:val="24"/>
          <w:lang w:val="en-US"/>
        </w:rPr>
        <w:t>Finance</w:t>
      </w:r>
      <w:r w:rsidR="00697A10">
        <w:rPr>
          <w:rFonts w:ascii="Times New Roman" w:hAnsi="Times New Roman" w:cs="Times New Roman"/>
          <w:sz w:val="24"/>
          <w:szCs w:val="24"/>
        </w:rPr>
        <w:t xml:space="preserve">, по 2013 году она предоставила оценку 63 российских </w:t>
      </w:r>
      <w:r w:rsidR="008736C2">
        <w:rPr>
          <w:rFonts w:ascii="Times New Roman" w:hAnsi="Times New Roman" w:cs="Times New Roman"/>
          <w:sz w:val="24"/>
          <w:szCs w:val="24"/>
        </w:rPr>
        <w:t>брендов,</w:t>
      </w:r>
      <w:r w:rsidR="00697A10">
        <w:rPr>
          <w:rFonts w:ascii="Times New Roman" w:hAnsi="Times New Roman" w:cs="Times New Roman"/>
          <w:sz w:val="24"/>
          <w:szCs w:val="24"/>
        </w:rPr>
        <w:t xml:space="preserve"> в то время как в рейтинг</w:t>
      </w:r>
      <w:r w:rsidR="00697A10" w:rsidRPr="00697A10">
        <w:rPr>
          <w:rFonts w:ascii="Times New Roman" w:eastAsiaTheme="minorHAnsi" w:hAnsi="Times New Roman" w:cs="Times New Roman"/>
          <w:bCs/>
          <w:color w:val="000000" w:themeColor="text1"/>
          <w:sz w:val="24"/>
          <w:szCs w:val="24"/>
          <w:lang w:eastAsia="en-US"/>
        </w:rPr>
        <w:t xml:space="preserve"> </w:t>
      </w:r>
      <w:proofErr w:type="spellStart"/>
      <w:r w:rsidR="00697A10">
        <w:rPr>
          <w:rFonts w:ascii="Times New Roman" w:eastAsiaTheme="minorHAnsi" w:hAnsi="Times New Roman" w:cs="Times New Roman"/>
          <w:bCs/>
          <w:color w:val="000000" w:themeColor="text1"/>
          <w:sz w:val="24"/>
          <w:szCs w:val="24"/>
          <w:lang w:val="en-US" w:eastAsia="en-US"/>
        </w:rPr>
        <w:t>Interbrand</w:t>
      </w:r>
      <w:proofErr w:type="spellEnd"/>
      <w:r w:rsidR="00697A10">
        <w:rPr>
          <w:rFonts w:ascii="Times New Roman" w:eastAsiaTheme="minorHAnsi" w:hAnsi="Times New Roman" w:cs="Times New Roman"/>
          <w:bCs/>
          <w:color w:val="000000" w:themeColor="text1"/>
          <w:sz w:val="24"/>
          <w:szCs w:val="24"/>
          <w:lang w:eastAsia="en-US"/>
        </w:rPr>
        <w:t xml:space="preserve"> вошло 40</w:t>
      </w:r>
      <w:r w:rsidR="00697A10">
        <w:rPr>
          <w:rFonts w:ascii="Times New Roman" w:hAnsi="Times New Roman" w:cs="Times New Roman"/>
          <w:sz w:val="24"/>
          <w:szCs w:val="24"/>
        </w:rPr>
        <w:t xml:space="preserve">. По использованной выборке не получилось вычислить соотношение стоимости бренда и капитализации компании и стоимости бренда и выручки компании для отдельных отраслей. Для данной цели </w:t>
      </w:r>
      <w:r w:rsidR="008736C2">
        <w:rPr>
          <w:rFonts w:ascii="Times New Roman" w:hAnsi="Times New Roman" w:cs="Times New Roman"/>
          <w:sz w:val="24"/>
          <w:szCs w:val="24"/>
        </w:rPr>
        <w:t>необходимо составить выборку российских публичных компаний по отдельной отрасли или нескольким отраслям, а не включать в исследование российские компании с самыми дорогими брендами.</w:t>
      </w:r>
    </w:p>
    <w:p w:rsidR="004421A2" w:rsidRPr="00E36F08" w:rsidRDefault="004421A2" w:rsidP="0019346D">
      <w:pPr>
        <w:ind w:firstLine="709"/>
        <w:rPr>
          <w:rFonts w:ascii="Times New Roman" w:eastAsiaTheme="minorHAnsi" w:hAnsi="Times New Roman" w:cs="Times New Roman"/>
          <w:bCs/>
          <w:color w:val="000000" w:themeColor="text1"/>
          <w:sz w:val="24"/>
          <w:szCs w:val="24"/>
          <w:lang w:eastAsia="en-US"/>
        </w:rPr>
      </w:pPr>
      <w:r w:rsidRPr="00E36F08">
        <w:rPr>
          <w:rFonts w:ascii="Times New Roman" w:eastAsiaTheme="minorHAnsi" w:hAnsi="Times New Roman" w:cs="Times New Roman"/>
          <w:bCs/>
          <w:color w:val="000000" w:themeColor="text1"/>
          <w:sz w:val="24"/>
          <w:szCs w:val="24"/>
          <w:lang w:eastAsia="en-US"/>
        </w:rPr>
        <w:br w:type="page"/>
      </w:r>
    </w:p>
    <w:p w:rsidR="004421A2" w:rsidRPr="00E36F08" w:rsidRDefault="004421A2" w:rsidP="004421A2">
      <w:pPr>
        <w:pStyle w:val="1"/>
      </w:pPr>
      <w:bookmarkStart w:id="21" w:name="_Toc388611915"/>
      <w:r>
        <w:t>Список использованной литературы</w:t>
      </w:r>
      <w:bookmarkEnd w:id="21"/>
    </w:p>
    <w:p w:rsidR="006B549C" w:rsidRDefault="006B549C" w:rsidP="006B549C">
      <w:pPr>
        <w:tabs>
          <w:tab w:val="left" w:pos="284"/>
        </w:tabs>
        <w:spacing w:before="120" w:after="120" w:line="360" w:lineRule="auto"/>
        <w:ind w:firstLine="567"/>
        <w:jc w:val="center"/>
        <w:rPr>
          <w:rFonts w:ascii="Times New Roman" w:hAnsi="Times New Roman" w:cs="Times New Roman"/>
          <w:b/>
          <w:color w:val="000000" w:themeColor="text1"/>
          <w:sz w:val="24"/>
          <w:szCs w:val="24"/>
        </w:rPr>
      </w:pPr>
      <w:r w:rsidRPr="006B549C">
        <w:rPr>
          <w:rFonts w:ascii="Times New Roman" w:hAnsi="Times New Roman" w:cs="Times New Roman"/>
          <w:b/>
          <w:color w:val="000000" w:themeColor="text1"/>
          <w:sz w:val="24"/>
          <w:szCs w:val="24"/>
        </w:rPr>
        <w:t>Нормативные правовые акты</w:t>
      </w:r>
    </w:p>
    <w:p w:rsidR="00CB27AF" w:rsidRPr="00516652" w:rsidRDefault="00CB27AF" w:rsidP="006B549C">
      <w:pPr>
        <w:tabs>
          <w:tab w:val="left" w:pos="284"/>
        </w:tabs>
        <w:spacing w:before="120" w:after="120" w:line="360" w:lineRule="auto"/>
        <w:ind w:firstLine="567"/>
        <w:jc w:val="center"/>
        <w:rPr>
          <w:rFonts w:ascii="Times New Roman" w:hAnsi="Times New Roman" w:cs="Times New Roman"/>
          <w:color w:val="000000" w:themeColor="text1"/>
          <w:sz w:val="20"/>
          <w:szCs w:val="20"/>
        </w:rPr>
      </w:pPr>
    </w:p>
    <w:p w:rsidR="006B549C" w:rsidRPr="006B549C" w:rsidRDefault="006B549C" w:rsidP="00CB27AF">
      <w:pPr>
        <w:pStyle w:val="a4"/>
        <w:numPr>
          <w:ilvl w:val="3"/>
          <w:numId w:val="22"/>
        </w:numPr>
        <w:spacing w:after="0" w:line="360" w:lineRule="auto"/>
        <w:ind w:left="0" w:firstLine="284"/>
        <w:jc w:val="both"/>
        <w:rPr>
          <w:rFonts w:ascii="Times New Roman" w:hAnsi="Times New Roman" w:cs="Times New Roman"/>
          <w:color w:val="000000" w:themeColor="text1"/>
          <w:sz w:val="24"/>
          <w:szCs w:val="24"/>
          <w:shd w:val="clear" w:color="auto" w:fill="FFFFFF"/>
        </w:rPr>
      </w:pPr>
      <w:r w:rsidRPr="006B549C">
        <w:rPr>
          <w:rFonts w:ascii="Times New Roman" w:hAnsi="Times New Roman" w:cs="Times New Roman"/>
          <w:color w:val="000000" w:themeColor="text1"/>
          <w:sz w:val="24"/>
          <w:szCs w:val="24"/>
          <w:shd w:val="clear" w:color="auto" w:fill="FFFFFF"/>
        </w:rPr>
        <w:t>Федеральный закон о товарных знаках, знаках обслуживания и наименованиях мест происхождения товаров от 23 сентября 1992 г. № 3520-1</w:t>
      </w:r>
    </w:p>
    <w:p w:rsidR="006B549C" w:rsidRPr="006B549C" w:rsidRDefault="006B549C" w:rsidP="00CB27AF">
      <w:pPr>
        <w:pStyle w:val="a4"/>
        <w:numPr>
          <w:ilvl w:val="3"/>
          <w:numId w:val="22"/>
        </w:numPr>
        <w:spacing w:line="360" w:lineRule="auto"/>
        <w:ind w:left="0" w:firstLine="284"/>
        <w:jc w:val="both"/>
        <w:rPr>
          <w:rFonts w:ascii="Times New Roman" w:hAnsi="Times New Roman" w:cs="Times New Roman"/>
          <w:color w:val="000000" w:themeColor="text1"/>
          <w:sz w:val="24"/>
          <w:szCs w:val="24"/>
        </w:rPr>
      </w:pPr>
      <w:r w:rsidRPr="006B549C">
        <w:rPr>
          <w:rFonts w:ascii="Times New Roman" w:hAnsi="Times New Roman" w:cs="Times New Roman"/>
          <w:color w:val="000000" w:themeColor="text1"/>
          <w:sz w:val="24"/>
          <w:szCs w:val="24"/>
        </w:rPr>
        <w:t>Международный стандарт финансовой отчетности (</w:t>
      </w:r>
      <w:r w:rsidRPr="006B549C">
        <w:rPr>
          <w:rFonts w:ascii="Times New Roman" w:hAnsi="Times New Roman" w:cs="Times New Roman"/>
          <w:color w:val="000000" w:themeColor="text1"/>
          <w:sz w:val="24"/>
          <w:szCs w:val="24"/>
          <w:lang w:val="en-US"/>
        </w:rPr>
        <w:t>IAS</w:t>
      </w:r>
      <w:r w:rsidRPr="006B549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38 «Нематериальные активы»</w:t>
      </w:r>
      <w:r w:rsidR="00CB27A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Эл</w:t>
      </w:r>
      <w:proofErr w:type="gramStart"/>
      <w:r>
        <w:rPr>
          <w:rFonts w:ascii="Times New Roman" w:hAnsi="Times New Roman" w:cs="Times New Roman"/>
          <w:color w:val="000000" w:themeColor="text1"/>
          <w:sz w:val="24"/>
          <w:szCs w:val="24"/>
        </w:rPr>
        <w:t>.</w:t>
      </w:r>
      <w:r w:rsidRPr="006B549C">
        <w:rPr>
          <w:rFonts w:ascii="Times New Roman" w:hAnsi="Times New Roman" w:cs="Times New Roman"/>
          <w:color w:val="000000" w:themeColor="text1"/>
          <w:sz w:val="24"/>
          <w:szCs w:val="24"/>
        </w:rPr>
        <w:t>р</w:t>
      </w:r>
      <w:proofErr w:type="gramEnd"/>
      <w:r w:rsidRPr="006B549C">
        <w:rPr>
          <w:rFonts w:ascii="Times New Roman" w:hAnsi="Times New Roman" w:cs="Times New Roman"/>
          <w:color w:val="000000" w:themeColor="text1"/>
          <w:sz w:val="24"/>
          <w:szCs w:val="24"/>
        </w:rPr>
        <w:t>есурс</w:t>
      </w:r>
      <w:proofErr w:type="spellEnd"/>
      <w:r w:rsidRPr="006B549C">
        <w:rPr>
          <w:rFonts w:ascii="Times New Roman" w:hAnsi="Times New Roman" w:cs="Times New Roman"/>
          <w:color w:val="000000" w:themeColor="text1"/>
          <w:sz w:val="24"/>
          <w:szCs w:val="24"/>
        </w:rPr>
        <w:t xml:space="preserve">]. Режим доступа: </w:t>
      </w:r>
      <w:hyperlink r:id="rId30" w:history="1">
        <w:r w:rsidRPr="00CB27AF">
          <w:rPr>
            <w:rStyle w:val="a5"/>
            <w:rFonts w:ascii="Times New Roman" w:hAnsi="Times New Roman" w:cs="Times New Roman"/>
            <w:color w:val="000000" w:themeColor="text1"/>
            <w:sz w:val="24"/>
            <w:szCs w:val="24"/>
            <w:u w:val="none"/>
          </w:rPr>
          <w:t>http://www.minfin.ru/common/img/uploaded/library/no_date/2012/IAS_38.pdf</w:t>
        </w:r>
      </w:hyperlink>
      <w:r w:rsidRPr="00CB27AF">
        <w:rPr>
          <w:rFonts w:ascii="Times New Roman" w:hAnsi="Times New Roman" w:cs="Times New Roman"/>
          <w:color w:val="000000" w:themeColor="text1"/>
          <w:sz w:val="24"/>
          <w:szCs w:val="24"/>
        </w:rPr>
        <w:t>.</w:t>
      </w:r>
    </w:p>
    <w:p w:rsidR="006B549C" w:rsidRPr="006B549C" w:rsidRDefault="006B549C" w:rsidP="00CB27AF">
      <w:pPr>
        <w:pStyle w:val="a4"/>
        <w:spacing w:line="360" w:lineRule="auto"/>
        <w:ind w:left="0" w:firstLine="284"/>
        <w:jc w:val="both"/>
        <w:rPr>
          <w:rFonts w:ascii="Times New Roman" w:hAnsi="Times New Roman" w:cs="Times New Roman"/>
          <w:color w:val="000000" w:themeColor="text1"/>
          <w:sz w:val="24"/>
          <w:szCs w:val="24"/>
        </w:rPr>
      </w:pPr>
    </w:p>
    <w:p w:rsidR="006B549C" w:rsidRDefault="006B549C" w:rsidP="00CB27AF">
      <w:pPr>
        <w:pStyle w:val="a4"/>
        <w:tabs>
          <w:tab w:val="left" w:pos="284"/>
          <w:tab w:val="left" w:pos="426"/>
        </w:tabs>
        <w:spacing w:before="120" w:after="120" w:line="360" w:lineRule="auto"/>
        <w:ind w:left="284"/>
        <w:jc w:val="center"/>
        <w:rPr>
          <w:rFonts w:ascii="Times New Roman" w:hAnsi="Times New Roman" w:cs="Times New Roman"/>
          <w:b/>
          <w:color w:val="000000" w:themeColor="text1"/>
          <w:sz w:val="24"/>
          <w:szCs w:val="24"/>
        </w:rPr>
      </w:pPr>
      <w:r w:rsidRPr="006B549C">
        <w:rPr>
          <w:rFonts w:ascii="Times New Roman" w:hAnsi="Times New Roman" w:cs="Times New Roman"/>
          <w:b/>
          <w:color w:val="000000" w:themeColor="text1"/>
          <w:sz w:val="24"/>
          <w:szCs w:val="24"/>
        </w:rPr>
        <w:t>Специальная литература</w:t>
      </w:r>
    </w:p>
    <w:p w:rsidR="00CB27AF" w:rsidRPr="00516652" w:rsidRDefault="00CB27AF" w:rsidP="00CB27AF">
      <w:pPr>
        <w:pStyle w:val="a4"/>
        <w:tabs>
          <w:tab w:val="left" w:pos="284"/>
          <w:tab w:val="left" w:pos="426"/>
        </w:tabs>
        <w:spacing w:before="120" w:after="120" w:line="360" w:lineRule="auto"/>
        <w:ind w:left="284"/>
        <w:jc w:val="center"/>
        <w:rPr>
          <w:rFonts w:ascii="Times New Roman" w:hAnsi="Times New Roman" w:cs="Times New Roman"/>
          <w:color w:val="000000" w:themeColor="text1"/>
          <w:sz w:val="20"/>
          <w:szCs w:val="20"/>
        </w:rPr>
      </w:pPr>
    </w:p>
    <w:p w:rsidR="00DD390E" w:rsidRDefault="006B549C" w:rsidP="00DD390E">
      <w:pPr>
        <w:pStyle w:val="a4"/>
        <w:numPr>
          <w:ilvl w:val="3"/>
          <w:numId w:val="22"/>
        </w:numPr>
        <w:spacing w:before="240" w:line="360" w:lineRule="auto"/>
        <w:ind w:left="0" w:firstLine="284"/>
        <w:jc w:val="both"/>
        <w:rPr>
          <w:rFonts w:ascii="Times New Roman" w:hAnsi="Times New Roman" w:cs="Times New Roman"/>
          <w:color w:val="000000" w:themeColor="text1"/>
          <w:sz w:val="24"/>
          <w:szCs w:val="24"/>
        </w:rPr>
      </w:pPr>
      <w:proofErr w:type="spellStart"/>
      <w:r w:rsidRPr="00423895">
        <w:rPr>
          <w:rFonts w:ascii="Times New Roman" w:hAnsi="Times New Roman" w:cs="Times New Roman"/>
          <w:color w:val="000000" w:themeColor="text1"/>
          <w:sz w:val="24"/>
          <w:szCs w:val="24"/>
        </w:rPr>
        <w:t>Аакер</w:t>
      </w:r>
      <w:proofErr w:type="spellEnd"/>
      <w:r w:rsidRPr="00423895">
        <w:rPr>
          <w:rFonts w:ascii="Times New Roman" w:hAnsi="Times New Roman" w:cs="Times New Roman"/>
          <w:color w:val="000000" w:themeColor="text1"/>
          <w:sz w:val="24"/>
          <w:szCs w:val="24"/>
        </w:rPr>
        <w:t xml:space="preserve"> Д. А. Создание сильных брендов – М.: Издательский Дом Гребенникова, 2003. – 440 с.1.</w:t>
      </w:r>
    </w:p>
    <w:p w:rsidR="00DD390E" w:rsidRPr="00DD390E" w:rsidRDefault="00DD390E" w:rsidP="00DD390E">
      <w:pPr>
        <w:pStyle w:val="a4"/>
        <w:numPr>
          <w:ilvl w:val="3"/>
          <w:numId w:val="22"/>
        </w:numPr>
        <w:spacing w:before="240" w:line="360" w:lineRule="auto"/>
        <w:ind w:left="0" w:firstLine="284"/>
        <w:jc w:val="both"/>
        <w:rPr>
          <w:rFonts w:ascii="Times New Roman" w:hAnsi="Times New Roman" w:cs="Times New Roman"/>
          <w:color w:val="000000" w:themeColor="text1"/>
          <w:sz w:val="24"/>
          <w:szCs w:val="24"/>
        </w:rPr>
      </w:pPr>
      <w:proofErr w:type="spellStart"/>
      <w:r w:rsidRPr="00DD390E">
        <w:rPr>
          <w:rFonts w:ascii="Times New Roman" w:hAnsi="Times New Roman" w:cs="Times New Roman"/>
          <w:sz w:val="24"/>
          <w:szCs w:val="24"/>
        </w:rPr>
        <w:t>Азгальдов</w:t>
      </w:r>
      <w:proofErr w:type="spellEnd"/>
      <w:r w:rsidRPr="00DD390E">
        <w:rPr>
          <w:rFonts w:ascii="Times New Roman" w:hAnsi="Times New Roman" w:cs="Times New Roman"/>
          <w:sz w:val="24"/>
          <w:szCs w:val="24"/>
        </w:rPr>
        <w:t xml:space="preserve"> Г.Г., Карпова Н.Н. Оценка стоимости интеллектуальной собственности и нематериальных активов </w:t>
      </w:r>
      <w:r w:rsidRPr="00423895">
        <w:rPr>
          <w:rFonts w:ascii="Times New Roman" w:hAnsi="Times New Roman" w:cs="Times New Roman"/>
          <w:color w:val="000000" w:themeColor="text1"/>
          <w:sz w:val="24"/>
          <w:szCs w:val="24"/>
        </w:rPr>
        <w:t xml:space="preserve"> // </w:t>
      </w:r>
      <w:r w:rsidRPr="00DD390E">
        <w:rPr>
          <w:rFonts w:ascii="Times New Roman" w:hAnsi="Times New Roman" w:cs="Times New Roman"/>
          <w:sz w:val="24"/>
          <w:szCs w:val="24"/>
        </w:rPr>
        <w:t>Издательство РИО МАОК, 2006 г.</w:t>
      </w:r>
      <w:r>
        <w:t xml:space="preserve"> </w:t>
      </w:r>
    </w:p>
    <w:p w:rsidR="00891D2B" w:rsidRPr="00423895" w:rsidRDefault="00891D2B" w:rsidP="00423895">
      <w:pPr>
        <w:pStyle w:val="a4"/>
        <w:numPr>
          <w:ilvl w:val="3"/>
          <w:numId w:val="22"/>
        </w:numPr>
        <w:spacing w:line="360" w:lineRule="auto"/>
        <w:ind w:left="0" w:firstLine="284"/>
        <w:jc w:val="both"/>
        <w:rPr>
          <w:rFonts w:ascii="Times New Roman" w:hAnsi="Times New Roman" w:cs="Times New Roman"/>
          <w:sz w:val="24"/>
          <w:szCs w:val="24"/>
        </w:rPr>
      </w:pPr>
      <w:r w:rsidRPr="00423895">
        <w:rPr>
          <w:rFonts w:ascii="Times New Roman" w:hAnsi="Times New Roman" w:cs="Times New Roman"/>
          <w:sz w:val="24"/>
          <w:szCs w:val="24"/>
        </w:rPr>
        <w:t xml:space="preserve">Жукова Н.Ю., Матасов Г.М. Как оценить стоимость бренда: модификация модели </w:t>
      </w:r>
      <w:r w:rsidRPr="00423895">
        <w:rPr>
          <w:rFonts w:ascii="Times New Roman" w:hAnsi="Times New Roman" w:cs="Times New Roman"/>
          <w:sz w:val="24"/>
          <w:szCs w:val="24"/>
          <w:lang w:val="en-US"/>
        </w:rPr>
        <w:t>Hirose</w:t>
      </w:r>
      <w:r w:rsidRPr="00423895">
        <w:rPr>
          <w:rFonts w:ascii="Times New Roman" w:hAnsi="Times New Roman" w:cs="Times New Roman"/>
          <w:sz w:val="24"/>
          <w:szCs w:val="24"/>
        </w:rPr>
        <w:t xml:space="preserve">, 2010. </w:t>
      </w:r>
    </w:p>
    <w:p w:rsidR="006B549C" w:rsidRPr="00423895" w:rsidRDefault="006B549C" w:rsidP="00423895">
      <w:pPr>
        <w:pStyle w:val="a4"/>
        <w:numPr>
          <w:ilvl w:val="3"/>
          <w:numId w:val="22"/>
        </w:numPr>
        <w:spacing w:after="0" w:line="360" w:lineRule="auto"/>
        <w:ind w:left="0" w:firstLine="284"/>
        <w:jc w:val="both"/>
        <w:rPr>
          <w:rStyle w:val="af"/>
          <w:rFonts w:ascii="Times New Roman" w:hAnsi="Times New Roman" w:cs="Times New Roman"/>
          <w:b w:val="0"/>
          <w:bCs w:val="0"/>
          <w:color w:val="000000" w:themeColor="text1"/>
          <w:sz w:val="24"/>
          <w:szCs w:val="24"/>
        </w:rPr>
      </w:pPr>
      <w:r w:rsidRPr="00423895">
        <w:rPr>
          <w:rFonts w:ascii="Times New Roman" w:hAnsi="Times New Roman" w:cs="Times New Roman"/>
          <w:color w:val="000000" w:themeColor="text1"/>
          <w:sz w:val="24"/>
          <w:szCs w:val="24"/>
        </w:rPr>
        <w:t xml:space="preserve">Никулина К.Г. Методы оценки стоимости бренда // Экономика и право, 2012. №4. С.31-36. </w:t>
      </w:r>
    </w:p>
    <w:p w:rsidR="006B549C" w:rsidRPr="00423895" w:rsidRDefault="006B549C" w:rsidP="00423895">
      <w:pPr>
        <w:pStyle w:val="a4"/>
        <w:numPr>
          <w:ilvl w:val="3"/>
          <w:numId w:val="22"/>
        </w:numPr>
        <w:spacing w:after="0" w:line="360" w:lineRule="auto"/>
        <w:ind w:left="0" w:firstLine="284"/>
        <w:jc w:val="both"/>
        <w:rPr>
          <w:rFonts w:ascii="Times New Roman" w:hAnsi="Times New Roman" w:cs="Times New Roman"/>
          <w:color w:val="000000" w:themeColor="text1"/>
          <w:sz w:val="24"/>
          <w:szCs w:val="24"/>
        </w:rPr>
      </w:pPr>
      <w:r w:rsidRPr="00423895">
        <w:rPr>
          <w:rStyle w:val="af"/>
          <w:rFonts w:ascii="Times New Roman" w:eastAsiaTheme="majorEastAsia" w:hAnsi="Times New Roman" w:cs="Times New Roman"/>
          <w:b w:val="0"/>
          <w:color w:val="000000" w:themeColor="text1"/>
          <w:sz w:val="24"/>
          <w:szCs w:val="24"/>
        </w:rPr>
        <w:t>Просвирина. И</w:t>
      </w:r>
      <w:r w:rsidRPr="00423895">
        <w:rPr>
          <w:rStyle w:val="af"/>
          <w:rFonts w:ascii="Times New Roman" w:eastAsiaTheme="majorEastAsia" w:hAnsi="Times New Roman" w:cs="Times New Roman"/>
          <w:color w:val="000000" w:themeColor="text1"/>
          <w:sz w:val="24"/>
          <w:szCs w:val="24"/>
        </w:rPr>
        <w:t xml:space="preserve">. </w:t>
      </w:r>
      <w:r w:rsidRPr="00423895">
        <w:rPr>
          <w:rFonts w:ascii="Times New Roman" w:hAnsi="Times New Roman" w:cs="Times New Roman"/>
          <w:color w:val="000000" w:themeColor="text1"/>
          <w:sz w:val="24"/>
          <w:szCs w:val="24"/>
        </w:rPr>
        <w:t>Стоимость бренда: взгляд финансиста // Деловой журнал «Бизнес-Ключ», № 5 за 2007 год</w:t>
      </w:r>
      <w:r w:rsidRPr="00423895">
        <w:rPr>
          <w:rFonts w:ascii="Times New Roman" w:hAnsi="Times New Roman" w:cs="Times New Roman"/>
          <w:bCs/>
          <w:color w:val="000000" w:themeColor="text1"/>
          <w:sz w:val="24"/>
          <w:szCs w:val="24"/>
        </w:rPr>
        <w:t>.</w:t>
      </w:r>
    </w:p>
    <w:p w:rsidR="006B549C" w:rsidRPr="00423895" w:rsidRDefault="006B549C" w:rsidP="00423895">
      <w:pPr>
        <w:pStyle w:val="a4"/>
        <w:numPr>
          <w:ilvl w:val="3"/>
          <w:numId w:val="22"/>
        </w:numPr>
        <w:tabs>
          <w:tab w:val="left" w:pos="0"/>
        </w:tabs>
        <w:spacing w:before="120" w:after="0" w:line="360" w:lineRule="auto"/>
        <w:ind w:left="0" w:firstLine="284"/>
        <w:jc w:val="both"/>
        <w:rPr>
          <w:rFonts w:ascii="Times New Roman" w:hAnsi="Times New Roman" w:cs="Times New Roman"/>
          <w:color w:val="000000" w:themeColor="text1"/>
          <w:sz w:val="24"/>
          <w:szCs w:val="24"/>
        </w:rPr>
      </w:pPr>
      <w:r w:rsidRPr="00423895">
        <w:rPr>
          <w:rFonts w:ascii="Times New Roman" w:hAnsi="Times New Roman" w:cs="Times New Roman"/>
          <w:color w:val="000000" w:themeColor="text1"/>
          <w:sz w:val="24"/>
          <w:szCs w:val="24"/>
        </w:rPr>
        <w:t xml:space="preserve">Розанова Н.М. Экономический анализ отрасли информационных технологий: мировой опыт и реальность России // </w:t>
      </w:r>
      <w:proofErr w:type="spellStart"/>
      <w:r w:rsidRPr="00423895">
        <w:rPr>
          <w:rFonts w:ascii="Times New Roman" w:hAnsi="Times New Roman" w:cs="Times New Roman"/>
          <w:color w:val="000000" w:themeColor="text1"/>
          <w:sz w:val="24"/>
          <w:szCs w:val="24"/>
        </w:rPr>
        <w:t>Terra</w:t>
      </w:r>
      <w:proofErr w:type="spellEnd"/>
      <w:r w:rsidRPr="00423895">
        <w:rPr>
          <w:rFonts w:ascii="Times New Roman" w:hAnsi="Times New Roman" w:cs="Times New Roman"/>
          <w:color w:val="000000" w:themeColor="text1"/>
          <w:sz w:val="24"/>
          <w:szCs w:val="24"/>
        </w:rPr>
        <w:t xml:space="preserve"> </w:t>
      </w:r>
      <w:proofErr w:type="spellStart"/>
      <w:r w:rsidRPr="00423895">
        <w:rPr>
          <w:rFonts w:ascii="Times New Roman" w:hAnsi="Times New Roman" w:cs="Times New Roman"/>
          <w:color w:val="000000" w:themeColor="text1"/>
          <w:sz w:val="24"/>
          <w:szCs w:val="24"/>
        </w:rPr>
        <w:t>Economicus</w:t>
      </w:r>
      <w:proofErr w:type="spellEnd"/>
      <w:r w:rsidRPr="00423895">
        <w:rPr>
          <w:rFonts w:ascii="Times New Roman" w:hAnsi="Times New Roman" w:cs="Times New Roman"/>
          <w:color w:val="000000" w:themeColor="text1"/>
          <w:sz w:val="24"/>
          <w:szCs w:val="24"/>
        </w:rPr>
        <w:t xml:space="preserve"> (Экономический вестник Ростовского государственного университета), 2009, Т. 7, № 3.</w:t>
      </w:r>
    </w:p>
    <w:p w:rsidR="006B549C" w:rsidRPr="00423895" w:rsidRDefault="006B549C" w:rsidP="00423895">
      <w:pPr>
        <w:pStyle w:val="a4"/>
        <w:numPr>
          <w:ilvl w:val="3"/>
          <w:numId w:val="22"/>
        </w:numPr>
        <w:tabs>
          <w:tab w:val="left" w:pos="0"/>
        </w:tabs>
        <w:spacing w:before="120" w:after="0" w:line="360" w:lineRule="auto"/>
        <w:ind w:left="0" w:firstLine="284"/>
        <w:jc w:val="both"/>
        <w:rPr>
          <w:rFonts w:ascii="Times New Roman" w:hAnsi="Times New Roman" w:cs="Times New Roman"/>
          <w:color w:val="000000" w:themeColor="text1"/>
          <w:sz w:val="24"/>
          <w:szCs w:val="24"/>
        </w:rPr>
      </w:pPr>
      <w:r w:rsidRPr="00423895">
        <w:rPr>
          <w:rFonts w:ascii="Times New Roman" w:hAnsi="Times New Roman" w:cs="Times New Roman"/>
          <w:color w:val="000000" w:themeColor="text1"/>
          <w:sz w:val="24"/>
          <w:szCs w:val="24"/>
        </w:rPr>
        <w:t>Романов В. В., Губанов А. В. </w:t>
      </w:r>
      <w:hyperlink r:id="rId31" w:history="1">
        <w:r w:rsidRPr="00423895">
          <w:rPr>
            <w:rStyle w:val="a5"/>
            <w:rFonts w:ascii="Times New Roman" w:hAnsi="Times New Roman" w:cs="Times New Roman"/>
            <w:color w:val="000000" w:themeColor="text1"/>
            <w:sz w:val="24"/>
            <w:szCs w:val="24"/>
            <w:u w:val="none"/>
          </w:rPr>
          <w:t>Стоимость бренда как ценность</w:t>
        </w:r>
      </w:hyperlink>
      <w:r w:rsidRPr="00423895">
        <w:rPr>
          <w:rFonts w:ascii="Times New Roman" w:hAnsi="Times New Roman" w:cs="Times New Roman"/>
          <w:color w:val="000000" w:themeColor="text1"/>
          <w:sz w:val="24"/>
          <w:szCs w:val="24"/>
        </w:rPr>
        <w:t xml:space="preserve"> // Проблемы современной экономики, N 3 (39), 2011.</w:t>
      </w:r>
    </w:p>
    <w:p w:rsidR="006B549C" w:rsidRPr="00423895" w:rsidRDefault="006B549C" w:rsidP="00423895">
      <w:pPr>
        <w:pStyle w:val="a4"/>
        <w:numPr>
          <w:ilvl w:val="3"/>
          <w:numId w:val="22"/>
        </w:numPr>
        <w:tabs>
          <w:tab w:val="left" w:pos="0"/>
        </w:tabs>
        <w:spacing w:before="120" w:after="0" w:line="360" w:lineRule="auto"/>
        <w:ind w:left="0" w:firstLine="284"/>
        <w:jc w:val="both"/>
        <w:rPr>
          <w:rFonts w:ascii="Times New Roman" w:hAnsi="Times New Roman" w:cs="Times New Roman"/>
          <w:color w:val="000000" w:themeColor="text1"/>
          <w:sz w:val="24"/>
          <w:szCs w:val="24"/>
        </w:rPr>
      </w:pPr>
      <w:r w:rsidRPr="00423895">
        <w:rPr>
          <w:rFonts w:ascii="Times New Roman" w:hAnsi="Times New Roman" w:cs="Times New Roman"/>
          <w:color w:val="000000" w:themeColor="text1"/>
          <w:sz w:val="24"/>
          <w:szCs w:val="24"/>
        </w:rPr>
        <w:t>Черепанов В.Ю.  Методические аспекты оценки стоимости бренда // Имущественные отношения в Российской Федерации, N 1, 2010 г.</w:t>
      </w:r>
    </w:p>
    <w:p w:rsidR="006B549C" w:rsidRPr="00423895" w:rsidRDefault="006B549C" w:rsidP="00423895">
      <w:pPr>
        <w:pStyle w:val="a4"/>
        <w:numPr>
          <w:ilvl w:val="3"/>
          <w:numId w:val="22"/>
        </w:numPr>
        <w:spacing w:line="360" w:lineRule="auto"/>
        <w:ind w:left="0" w:firstLine="284"/>
        <w:jc w:val="both"/>
        <w:rPr>
          <w:rFonts w:ascii="Times New Roman" w:hAnsi="Times New Roman" w:cs="Times New Roman"/>
          <w:color w:val="000000" w:themeColor="text1"/>
          <w:sz w:val="24"/>
          <w:szCs w:val="24"/>
        </w:rPr>
      </w:pPr>
      <w:r w:rsidRPr="00423895">
        <w:rPr>
          <w:rFonts w:ascii="Times New Roman" w:hAnsi="Times New Roman" w:cs="Times New Roman"/>
          <w:iCs/>
          <w:color w:val="000000" w:themeColor="text1"/>
          <w:sz w:val="24"/>
          <w:szCs w:val="24"/>
        </w:rPr>
        <w:t xml:space="preserve">Чернозуб О.Л. </w:t>
      </w:r>
      <w:r w:rsidRPr="00423895">
        <w:rPr>
          <w:rFonts w:ascii="Times New Roman" w:hAnsi="Times New Roman" w:cs="Times New Roman"/>
          <w:color w:val="000000" w:themeColor="text1"/>
          <w:sz w:val="24"/>
          <w:szCs w:val="24"/>
        </w:rPr>
        <w:t xml:space="preserve">Новый взгляд на стоимость </w:t>
      </w:r>
      <w:proofErr w:type="spellStart"/>
      <w:r w:rsidRPr="00423895">
        <w:rPr>
          <w:rFonts w:ascii="Times New Roman" w:hAnsi="Times New Roman" w:cs="Times New Roman"/>
          <w:color w:val="000000" w:themeColor="text1"/>
          <w:sz w:val="24"/>
          <w:szCs w:val="24"/>
        </w:rPr>
        <w:t>брэнда</w:t>
      </w:r>
      <w:proofErr w:type="spellEnd"/>
      <w:r w:rsidRPr="00423895">
        <w:rPr>
          <w:rFonts w:ascii="Times New Roman" w:hAnsi="Times New Roman" w:cs="Times New Roman"/>
          <w:color w:val="000000" w:themeColor="text1"/>
          <w:sz w:val="24"/>
          <w:szCs w:val="24"/>
        </w:rPr>
        <w:t xml:space="preserve"> //  Журнал «Маркетинг и маркетинговые исследования». №1 (27). Февраль, 2002.</w:t>
      </w:r>
    </w:p>
    <w:p w:rsidR="006B549C" w:rsidRPr="00423895" w:rsidRDefault="006B549C" w:rsidP="00423895">
      <w:pPr>
        <w:pStyle w:val="a4"/>
        <w:numPr>
          <w:ilvl w:val="3"/>
          <w:numId w:val="22"/>
        </w:numPr>
        <w:spacing w:after="160" w:line="360" w:lineRule="auto"/>
        <w:ind w:left="0" w:firstLine="284"/>
        <w:jc w:val="both"/>
        <w:rPr>
          <w:rFonts w:ascii="Times New Roman" w:hAnsi="Times New Roman" w:cs="Times New Roman"/>
          <w:color w:val="000000" w:themeColor="text1"/>
          <w:sz w:val="24"/>
          <w:szCs w:val="24"/>
        </w:rPr>
      </w:pPr>
      <w:r w:rsidRPr="00423895">
        <w:rPr>
          <w:rFonts w:ascii="Times New Roman" w:hAnsi="Times New Roman" w:cs="Times New Roman"/>
          <w:color w:val="000000" w:themeColor="text1"/>
          <w:sz w:val="24"/>
          <w:szCs w:val="24"/>
        </w:rPr>
        <w:t xml:space="preserve">Чернозуб О. </w:t>
      </w:r>
      <w:r w:rsidRPr="00423895">
        <w:rPr>
          <w:rFonts w:ascii="Times New Roman" w:hAnsi="Times New Roman" w:cs="Times New Roman"/>
          <w:iCs/>
          <w:color w:val="000000" w:themeColor="text1"/>
          <w:sz w:val="24"/>
          <w:szCs w:val="24"/>
        </w:rPr>
        <w:t xml:space="preserve">Л. </w:t>
      </w:r>
      <w:r w:rsidRPr="00423895">
        <w:rPr>
          <w:rFonts w:ascii="Times New Roman" w:hAnsi="Times New Roman" w:cs="Times New Roman"/>
          <w:color w:val="000000" w:themeColor="text1"/>
          <w:sz w:val="24"/>
          <w:szCs w:val="24"/>
        </w:rPr>
        <w:t>Стоимость бренда: реальность превосходит мифы  Маркетинг и маркетинговые исследования, № 1 –2 (43–44), 2003</w:t>
      </w:r>
    </w:p>
    <w:p w:rsidR="006B549C" w:rsidRPr="00423895" w:rsidRDefault="006B549C" w:rsidP="00423895">
      <w:pPr>
        <w:pStyle w:val="a4"/>
        <w:numPr>
          <w:ilvl w:val="3"/>
          <w:numId w:val="22"/>
        </w:numPr>
        <w:spacing w:after="160" w:line="360" w:lineRule="auto"/>
        <w:ind w:left="0" w:firstLine="284"/>
        <w:jc w:val="both"/>
        <w:rPr>
          <w:rFonts w:ascii="Times New Roman" w:hAnsi="Times New Roman" w:cs="Times New Roman"/>
          <w:color w:val="000000" w:themeColor="text1"/>
          <w:sz w:val="24"/>
          <w:szCs w:val="24"/>
          <w:lang w:val="en-US"/>
        </w:rPr>
      </w:pPr>
      <w:proofErr w:type="spellStart"/>
      <w:r w:rsidRPr="00423895">
        <w:rPr>
          <w:rFonts w:ascii="Times New Roman" w:hAnsi="Times New Roman" w:cs="Times New Roman"/>
          <w:color w:val="000000" w:themeColor="text1"/>
          <w:sz w:val="24"/>
          <w:szCs w:val="24"/>
          <w:lang w:val="en-US"/>
        </w:rPr>
        <w:t>Aaker</w:t>
      </w:r>
      <w:proofErr w:type="spellEnd"/>
      <w:r w:rsidRPr="00423895">
        <w:rPr>
          <w:rFonts w:ascii="Times New Roman" w:hAnsi="Times New Roman" w:cs="Times New Roman"/>
          <w:color w:val="000000" w:themeColor="text1"/>
          <w:sz w:val="24"/>
          <w:szCs w:val="24"/>
          <w:lang w:val="en-US"/>
        </w:rPr>
        <w:t>, D. Managing Brand Equity. New York: The Free Press, 1991.</w:t>
      </w:r>
    </w:p>
    <w:p w:rsidR="005D1C1D" w:rsidRPr="00423895" w:rsidRDefault="005D1C1D" w:rsidP="00423895">
      <w:pPr>
        <w:pStyle w:val="a4"/>
        <w:numPr>
          <w:ilvl w:val="3"/>
          <w:numId w:val="22"/>
        </w:numPr>
        <w:spacing w:line="360" w:lineRule="auto"/>
        <w:ind w:left="0" w:firstLine="284"/>
        <w:jc w:val="both"/>
        <w:rPr>
          <w:rFonts w:ascii="Times New Roman" w:hAnsi="Times New Roman" w:cs="Times New Roman"/>
          <w:sz w:val="24"/>
          <w:szCs w:val="24"/>
          <w:lang w:val="en-US"/>
        </w:rPr>
      </w:pPr>
      <w:proofErr w:type="spellStart"/>
      <w:r w:rsidRPr="00423895">
        <w:rPr>
          <w:rFonts w:ascii="Times New Roman" w:hAnsi="Times New Roman" w:cs="Times New Roman"/>
          <w:sz w:val="24"/>
          <w:szCs w:val="24"/>
          <w:lang w:val="en-US"/>
        </w:rPr>
        <w:t>Barwise</w:t>
      </w:r>
      <w:proofErr w:type="spellEnd"/>
      <w:r w:rsidRPr="00423895">
        <w:rPr>
          <w:rFonts w:ascii="Times New Roman" w:hAnsi="Times New Roman" w:cs="Times New Roman"/>
          <w:sz w:val="24"/>
          <w:szCs w:val="24"/>
          <w:lang w:val="en-US"/>
        </w:rPr>
        <w:t xml:space="preserve"> et al, (1989), Accounting for Brands, London: The London Business School and The Institute of Chartered Accountants in England and Wales.</w:t>
      </w:r>
    </w:p>
    <w:p w:rsidR="00423895" w:rsidRPr="00423895" w:rsidRDefault="00423895" w:rsidP="00423895">
      <w:pPr>
        <w:pStyle w:val="a4"/>
        <w:numPr>
          <w:ilvl w:val="3"/>
          <w:numId w:val="22"/>
        </w:numPr>
        <w:spacing w:line="360" w:lineRule="auto"/>
        <w:ind w:left="0" w:firstLine="284"/>
        <w:jc w:val="both"/>
        <w:rPr>
          <w:rFonts w:ascii="Times New Roman" w:hAnsi="Times New Roman" w:cs="Times New Roman"/>
          <w:sz w:val="24"/>
          <w:szCs w:val="24"/>
          <w:lang w:val="en-US"/>
        </w:rPr>
      </w:pPr>
      <w:r w:rsidRPr="00423895">
        <w:rPr>
          <w:rFonts w:ascii="Times New Roman" w:hAnsi="Times New Roman" w:cs="Times New Roman"/>
          <w:sz w:val="24"/>
          <w:szCs w:val="24"/>
          <w:lang w:val="en-US"/>
        </w:rPr>
        <w:t xml:space="preserve">Boos M. International Transfer Pricing: The Valuation of Intangible Assets // </w:t>
      </w:r>
      <w:proofErr w:type="spellStart"/>
      <w:r w:rsidRPr="00423895">
        <w:rPr>
          <w:rFonts w:ascii="Times New Roman" w:hAnsi="Times New Roman" w:cs="Times New Roman"/>
          <w:sz w:val="24"/>
          <w:szCs w:val="24"/>
          <w:lang w:val="en-US"/>
        </w:rPr>
        <w:t>Kluwer</w:t>
      </w:r>
      <w:proofErr w:type="spellEnd"/>
      <w:r w:rsidRPr="00423895">
        <w:rPr>
          <w:rFonts w:ascii="Times New Roman" w:hAnsi="Times New Roman" w:cs="Times New Roman"/>
          <w:sz w:val="24"/>
          <w:szCs w:val="24"/>
          <w:lang w:val="en-US"/>
        </w:rPr>
        <w:t xml:space="preserve"> Law International Journal. 2003.  Vol. 3. P. 24</w:t>
      </w:r>
      <w:r w:rsidRPr="00423895">
        <w:rPr>
          <w:rFonts w:ascii="Times New Roman" w:hAnsi="Times New Roman" w:cs="Times New Roman"/>
          <w:sz w:val="24"/>
          <w:szCs w:val="24"/>
          <w:lang w:val="en-US"/>
        </w:rPr>
        <w:noBreakHyphen/>
        <w:t>35.</w:t>
      </w:r>
    </w:p>
    <w:p w:rsidR="00423895" w:rsidRPr="00A01753" w:rsidRDefault="006B549C" w:rsidP="00A01753">
      <w:pPr>
        <w:pStyle w:val="a4"/>
        <w:numPr>
          <w:ilvl w:val="3"/>
          <w:numId w:val="22"/>
        </w:numPr>
        <w:spacing w:after="160" w:line="360" w:lineRule="auto"/>
        <w:ind w:left="0" w:firstLine="284"/>
        <w:jc w:val="both"/>
        <w:rPr>
          <w:rFonts w:ascii="Times New Roman" w:hAnsi="Times New Roman" w:cs="Times New Roman"/>
          <w:color w:val="000000" w:themeColor="text1"/>
          <w:sz w:val="24"/>
          <w:szCs w:val="24"/>
          <w:lang w:val="en-US"/>
        </w:rPr>
      </w:pPr>
      <w:proofErr w:type="gramStart"/>
      <w:r w:rsidRPr="00423895">
        <w:rPr>
          <w:rFonts w:ascii="Times New Roman" w:eastAsia="Times New Roman" w:hAnsi="Times New Roman" w:cs="Times New Roman"/>
          <w:color w:val="000000" w:themeColor="text1"/>
          <w:sz w:val="24"/>
          <w:szCs w:val="24"/>
          <w:lang w:val="en-US"/>
        </w:rPr>
        <w:t>de</w:t>
      </w:r>
      <w:proofErr w:type="gramEnd"/>
      <w:r w:rsidRPr="00423895">
        <w:rPr>
          <w:rFonts w:ascii="Times New Roman" w:eastAsia="Times New Roman" w:hAnsi="Times New Roman" w:cs="Times New Roman"/>
          <w:color w:val="000000" w:themeColor="text1"/>
          <w:sz w:val="24"/>
          <w:szCs w:val="24"/>
          <w:lang w:val="en-US"/>
        </w:rPr>
        <w:t xml:space="preserve"> </w:t>
      </w:r>
      <w:proofErr w:type="spellStart"/>
      <w:r w:rsidRPr="00423895">
        <w:rPr>
          <w:rFonts w:ascii="Times New Roman" w:eastAsia="Times New Roman" w:hAnsi="Times New Roman" w:cs="Times New Roman"/>
          <w:color w:val="000000" w:themeColor="text1"/>
          <w:sz w:val="24"/>
          <w:szCs w:val="24"/>
          <w:lang w:val="en-US"/>
        </w:rPr>
        <w:t>Chernatony</w:t>
      </w:r>
      <w:proofErr w:type="spellEnd"/>
      <w:r w:rsidRPr="00423895">
        <w:rPr>
          <w:rFonts w:ascii="Times New Roman" w:eastAsia="Times New Roman" w:hAnsi="Times New Roman" w:cs="Times New Roman"/>
          <w:color w:val="000000" w:themeColor="text1"/>
          <w:sz w:val="24"/>
          <w:szCs w:val="24"/>
          <w:lang w:val="en-US"/>
        </w:rPr>
        <w:t xml:space="preserve">, L. and </w:t>
      </w:r>
      <w:proofErr w:type="spellStart"/>
      <w:r w:rsidRPr="00423895">
        <w:rPr>
          <w:rFonts w:ascii="Times New Roman" w:eastAsia="Times New Roman" w:hAnsi="Times New Roman" w:cs="Times New Roman"/>
          <w:color w:val="000000" w:themeColor="text1"/>
          <w:sz w:val="24"/>
          <w:szCs w:val="24"/>
          <w:lang w:val="en-US"/>
        </w:rPr>
        <w:t>Dall’Olmo</w:t>
      </w:r>
      <w:proofErr w:type="spellEnd"/>
      <w:r w:rsidRPr="00423895">
        <w:rPr>
          <w:rFonts w:ascii="Times New Roman" w:eastAsia="Times New Roman" w:hAnsi="Times New Roman" w:cs="Times New Roman"/>
          <w:color w:val="000000" w:themeColor="text1"/>
          <w:sz w:val="24"/>
          <w:szCs w:val="24"/>
          <w:lang w:val="en-US"/>
        </w:rPr>
        <w:t xml:space="preserve"> Riley, F. (1998). Defining a “brand: beyond the literature with experts’</w:t>
      </w:r>
      <w:r w:rsidRPr="00423895">
        <w:rPr>
          <w:rFonts w:ascii="Times New Roman" w:hAnsi="Times New Roman" w:cs="Times New Roman"/>
          <w:color w:val="000000" w:themeColor="text1"/>
          <w:sz w:val="24"/>
          <w:szCs w:val="24"/>
          <w:lang w:val="en-US"/>
        </w:rPr>
        <w:t xml:space="preserve"> </w:t>
      </w:r>
      <w:r w:rsidRPr="00423895">
        <w:rPr>
          <w:rFonts w:ascii="Times New Roman" w:eastAsia="Times New Roman" w:hAnsi="Times New Roman" w:cs="Times New Roman"/>
          <w:color w:val="000000" w:themeColor="text1"/>
          <w:sz w:val="24"/>
          <w:szCs w:val="24"/>
          <w:lang w:val="en-US"/>
        </w:rPr>
        <w:t xml:space="preserve">interpretations. </w:t>
      </w:r>
      <w:r w:rsidRPr="00423895">
        <w:rPr>
          <w:rFonts w:ascii="Times New Roman" w:eastAsia="Times New Roman" w:hAnsi="Times New Roman" w:cs="Times New Roman"/>
          <w:iCs/>
          <w:color w:val="000000" w:themeColor="text1"/>
          <w:sz w:val="24"/>
          <w:szCs w:val="24"/>
          <w:lang w:val="en-US"/>
        </w:rPr>
        <w:t>Journal of Marketing Management</w:t>
      </w:r>
      <w:r w:rsidRPr="00423895">
        <w:rPr>
          <w:rFonts w:ascii="Times New Roman" w:eastAsia="Times New Roman" w:hAnsi="Times New Roman" w:cs="Times New Roman"/>
          <w:color w:val="000000" w:themeColor="text1"/>
          <w:sz w:val="24"/>
          <w:szCs w:val="24"/>
          <w:lang w:val="en-US"/>
        </w:rPr>
        <w:t>, 14(5), 417-443.</w:t>
      </w:r>
    </w:p>
    <w:p w:rsidR="00423895" w:rsidRPr="00A01753" w:rsidRDefault="00423895" w:rsidP="00A01753">
      <w:pPr>
        <w:pStyle w:val="a4"/>
        <w:numPr>
          <w:ilvl w:val="3"/>
          <w:numId w:val="22"/>
        </w:numPr>
        <w:spacing w:after="0" w:line="360" w:lineRule="auto"/>
        <w:ind w:left="0" w:firstLine="284"/>
        <w:jc w:val="both"/>
        <w:rPr>
          <w:rFonts w:ascii="Times New Roman" w:hAnsi="Times New Roman" w:cs="Times New Roman"/>
          <w:color w:val="000000"/>
          <w:sz w:val="24"/>
          <w:szCs w:val="24"/>
          <w:lang w:val="en-US"/>
        </w:rPr>
      </w:pPr>
      <w:r w:rsidRPr="00423895">
        <w:rPr>
          <w:rFonts w:ascii="Times New Roman" w:hAnsi="Times New Roman" w:cs="Times New Roman"/>
          <w:sz w:val="24"/>
          <w:szCs w:val="24"/>
          <w:lang w:val="en-US"/>
        </w:rPr>
        <w:t xml:space="preserve">Fernandez P. What’s In </w:t>
      </w:r>
      <w:proofErr w:type="gramStart"/>
      <w:r w:rsidRPr="00423895">
        <w:rPr>
          <w:rFonts w:ascii="Times New Roman" w:hAnsi="Times New Roman" w:cs="Times New Roman"/>
          <w:sz w:val="24"/>
          <w:szCs w:val="24"/>
          <w:lang w:val="en-US"/>
        </w:rPr>
        <w:t>A</w:t>
      </w:r>
      <w:proofErr w:type="gramEnd"/>
      <w:r w:rsidRPr="00423895">
        <w:rPr>
          <w:rFonts w:ascii="Times New Roman" w:hAnsi="Times New Roman" w:cs="Times New Roman"/>
          <w:sz w:val="24"/>
          <w:szCs w:val="24"/>
          <w:lang w:val="en-US"/>
        </w:rPr>
        <w:t xml:space="preserve"> Name? // The Journal of Brand Management. 2001. Vol.4. P.9-28.</w:t>
      </w:r>
    </w:p>
    <w:p w:rsidR="006B549C" w:rsidRPr="00423895" w:rsidRDefault="006B549C" w:rsidP="00423895">
      <w:pPr>
        <w:pStyle w:val="a4"/>
        <w:numPr>
          <w:ilvl w:val="3"/>
          <w:numId w:val="22"/>
        </w:numPr>
        <w:spacing w:after="160" w:line="360" w:lineRule="auto"/>
        <w:ind w:left="0" w:firstLine="284"/>
        <w:jc w:val="both"/>
        <w:rPr>
          <w:rFonts w:ascii="Times New Roman" w:hAnsi="Times New Roman" w:cs="Times New Roman"/>
          <w:color w:val="000000" w:themeColor="text1"/>
          <w:sz w:val="24"/>
          <w:szCs w:val="24"/>
          <w:lang w:val="en-US"/>
        </w:rPr>
      </w:pPr>
      <w:r w:rsidRPr="00423895">
        <w:rPr>
          <w:rStyle w:val="bylinemeta"/>
          <w:rFonts w:ascii="Times New Roman" w:eastAsiaTheme="majorEastAsia" w:hAnsi="Times New Roman" w:cs="Times New Roman"/>
          <w:color w:val="000000" w:themeColor="text1"/>
          <w:sz w:val="24"/>
          <w:szCs w:val="24"/>
          <w:bdr w:val="none" w:sz="0" w:space="0" w:color="auto" w:frame="1"/>
          <w:lang w:val="en-US"/>
        </w:rPr>
        <w:t xml:space="preserve">Foster D. </w:t>
      </w:r>
      <w:r w:rsidRPr="00423895">
        <w:rPr>
          <w:rFonts w:ascii="Times New Roman" w:hAnsi="Times New Roman" w:cs="Times New Roman"/>
          <w:bCs/>
          <w:color w:val="000000" w:themeColor="text1"/>
          <w:sz w:val="24"/>
          <w:szCs w:val="24"/>
          <w:lang w:val="en-US"/>
        </w:rPr>
        <w:t>ISO 10668 and brand valuations: a summary, 2011.</w:t>
      </w:r>
    </w:p>
    <w:p w:rsidR="006B549C" w:rsidRPr="00423895" w:rsidRDefault="006B549C" w:rsidP="00423895">
      <w:pPr>
        <w:pStyle w:val="a4"/>
        <w:numPr>
          <w:ilvl w:val="3"/>
          <w:numId w:val="22"/>
        </w:numPr>
        <w:spacing w:after="160" w:line="360" w:lineRule="auto"/>
        <w:ind w:left="0" w:firstLine="284"/>
        <w:jc w:val="both"/>
        <w:rPr>
          <w:rFonts w:ascii="Times New Roman" w:hAnsi="Times New Roman" w:cs="Times New Roman"/>
          <w:color w:val="000000" w:themeColor="text1"/>
          <w:sz w:val="24"/>
          <w:szCs w:val="24"/>
          <w:lang w:val="en-US"/>
        </w:rPr>
      </w:pPr>
      <w:r w:rsidRPr="00423895">
        <w:rPr>
          <w:rFonts w:ascii="Times New Roman" w:hAnsi="Times New Roman" w:cs="Times New Roman"/>
          <w:color w:val="000000" w:themeColor="text1"/>
          <w:sz w:val="24"/>
          <w:szCs w:val="24"/>
          <w:lang w:val="en-US"/>
        </w:rPr>
        <w:t xml:space="preserve">Hirose, Y.  Ministry of Economy, Trade and Industry, </w:t>
      </w:r>
      <w:proofErr w:type="gramStart"/>
      <w:r w:rsidRPr="00423895">
        <w:rPr>
          <w:rFonts w:ascii="Times New Roman" w:hAnsi="Times New Roman" w:cs="Times New Roman"/>
          <w:color w:val="000000" w:themeColor="text1"/>
          <w:sz w:val="24"/>
          <w:szCs w:val="24"/>
          <w:lang w:val="en-US"/>
        </w:rPr>
        <w:t>The</w:t>
      </w:r>
      <w:proofErr w:type="gramEnd"/>
      <w:r w:rsidRPr="00423895">
        <w:rPr>
          <w:rFonts w:ascii="Times New Roman" w:hAnsi="Times New Roman" w:cs="Times New Roman"/>
          <w:color w:val="000000" w:themeColor="text1"/>
          <w:sz w:val="24"/>
          <w:szCs w:val="24"/>
          <w:lang w:val="en-US"/>
        </w:rPr>
        <w:t xml:space="preserve"> Government of Japan. The Report of the Committee on Brand Valuation, 24 June 2002.</w:t>
      </w:r>
    </w:p>
    <w:p w:rsidR="006B549C" w:rsidRPr="00423895" w:rsidRDefault="006B549C" w:rsidP="00423895">
      <w:pPr>
        <w:pStyle w:val="a4"/>
        <w:numPr>
          <w:ilvl w:val="3"/>
          <w:numId w:val="22"/>
        </w:numPr>
        <w:spacing w:after="160" w:line="360" w:lineRule="auto"/>
        <w:ind w:left="0" w:firstLine="284"/>
        <w:jc w:val="both"/>
        <w:rPr>
          <w:rFonts w:ascii="Times New Roman" w:hAnsi="Times New Roman" w:cs="Times New Roman"/>
          <w:color w:val="000000" w:themeColor="text1"/>
          <w:sz w:val="24"/>
          <w:szCs w:val="24"/>
          <w:lang w:val="en-US"/>
        </w:rPr>
      </w:pPr>
      <w:proofErr w:type="spellStart"/>
      <w:r w:rsidRPr="00423895">
        <w:rPr>
          <w:rFonts w:ascii="Times New Roman" w:hAnsi="Times New Roman" w:cs="Times New Roman"/>
          <w:iCs/>
          <w:color w:val="000000" w:themeColor="text1"/>
          <w:sz w:val="24"/>
          <w:szCs w:val="24"/>
          <w:lang w:val="en-US"/>
        </w:rPr>
        <w:t>Hupp</w:t>
      </w:r>
      <w:proofErr w:type="spellEnd"/>
      <w:r w:rsidRPr="00423895">
        <w:rPr>
          <w:rFonts w:ascii="Times New Roman" w:hAnsi="Times New Roman" w:cs="Times New Roman"/>
          <w:iCs/>
          <w:color w:val="000000" w:themeColor="text1"/>
          <w:sz w:val="24"/>
          <w:szCs w:val="24"/>
          <w:lang w:val="en-US"/>
        </w:rPr>
        <w:t xml:space="preserve"> O., </w:t>
      </w:r>
      <w:proofErr w:type="spellStart"/>
      <w:r w:rsidRPr="00423895">
        <w:rPr>
          <w:rFonts w:ascii="Times New Roman" w:hAnsi="Times New Roman" w:cs="Times New Roman"/>
          <w:iCs/>
          <w:color w:val="000000" w:themeColor="text1"/>
          <w:sz w:val="24"/>
          <w:szCs w:val="24"/>
          <w:lang w:val="en-US"/>
        </w:rPr>
        <w:t>Hogl</w:t>
      </w:r>
      <w:proofErr w:type="spellEnd"/>
      <w:r w:rsidRPr="00423895">
        <w:rPr>
          <w:rFonts w:ascii="Times New Roman" w:hAnsi="Times New Roman" w:cs="Times New Roman"/>
          <w:iCs/>
          <w:color w:val="000000" w:themeColor="text1"/>
          <w:sz w:val="24"/>
          <w:szCs w:val="24"/>
          <w:lang w:val="en-US"/>
        </w:rPr>
        <w:t xml:space="preserve"> S. and Sattler H., ESOMAR, Consumer Insight Congress, Barcelona,</w:t>
      </w:r>
      <w:r w:rsidRPr="00423895">
        <w:rPr>
          <w:rFonts w:ascii="Times New Roman" w:hAnsi="Times New Roman" w:cs="Times New Roman"/>
          <w:i/>
          <w:iCs/>
          <w:color w:val="000000" w:themeColor="text1"/>
          <w:sz w:val="24"/>
          <w:szCs w:val="24"/>
          <w:lang w:val="en-US"/>
        </w:rPr>
        <w:t xml:space="preserve"> </w:t>
      </w:r>
      <w:r w:rsidRPr="00423895">
        <w:rPr>
          <w:rFonts w:ascii="Times New Roman" w:hAnsi="Times New Roman" w:cs="Times New Roman"/>
          <w:iCs/>
          <w:color w:val="000000" w:themeColor="text1"/>
          <w:sz w:val="24"/>
          <w:szCs w:val="24"/>
          <w:lang w:val="en-US"/>
        </w:rPr>
        <w:t>2002</w:t>
      </w:r>
      <w:r w:rsidRPr="00423895">
        <w:rPr>
          <w:rFonts w:ascii="Times New Roman" w:eastAsia="Times New Roman" w:hAnsi="Times New Roman" w:cs="Times New Roman"/>
          <w:bCs/>
          <w:color w:val="000000" w:themeColor="text1"/>
          <w:sz w:val="24"/>
          <w:szCs w:val="24"/>
          <w:lang w:val="en-US"/>
        </w:rPr>
        <w:t>. Evaluation of the financial value of brands, 2002.</w:t>
      </w:r>
    </w:p>
    <w:p w:rsidR="006B549C" w:rsidRPr="00423895" w:rsidRDefault="006B549C" w:rsidP="00423895">
      <w:pPr>
        <w:pStyle w:val="a4"/>
        <w:numPr>
          <w:ilvl w:val="3"/>
          <w:numId w:val="22"/>
        </w:numPr>
        <w:spacing w:after="160" w:line="360" w:lineRule="auto"/>
        <w:ind w:left="0" w:firstLine="284"/>
        <w:jc w:val="both"/>
        <w:rPr>
          <w:rFonts w:ascii="Times New Roman" w:hAnsi="Times New Roman" w:cs="Times New Roman"/>
          <w:color w:val="000000" w:themeColor="text1"/>
          <w:sz w:val="24"/>
          <w:szCs w:val="24"/>
          <w:lang w:val="en-US"/>
        </w:rPr>
      </w:pPr>
      <w:r w:rsidRPr="00423895">
        <w:rPr>
          <w:rFonts w:ascii="Times New Roman" w:hAnsi="Times New Roman" w:cs="Times New Roman"/>
          <w:color w:val="000000" w:themeColor="text1"/>
          <w:sz w:val="24"/>
          <w:szCs w:val="24"/>
          <w:lang w:val="en-US"/>
        </w:rPr>
        <w:t>Keller, K. Strategic Brand Management – Building, Measuring, and Managing Brand Equity. Upper Saddle River, N.J.: Prentice Hall, 1998.</w:t>
      </w:r>
    </w:p>
    <w:p w:rsidR="005D1C1D" w:rsidRPr="00423895" w:rsidRDefault="005D1C1D" w:rsidP="00423895">
      <w:pPr>
        <w:pStyle w:val="a4"/>
        <w:numPr>
          <w:ilvl w:val="3"/>
          <w:numId w:val="22"/>
        </w:numPr>
        <w:spacing w:line="360" w:lineRule="auto"/>
        <w:ind w:left="0" w:firstLine="284"/>
        <w:jc w:val="both"/>
        <w:rPr>
          <w:rFonts w:ascii="Times New Roman" w:hAnsi="Times New Roman" w:cs="Times New Roman"/>
          <w:sz w:val="24"/>
          <w:szCs w:val="24"/>
          <w:lang w:val="en-US"/>
        </w:rPr>
      </w:pPr>
      <w:proofErr w:type="spellStart"/>
      <w:r w:rsidRPr="00423895">
        <w:rPr>
          <w:rFonts w:ascii="Times New Roman" w:hAnsi="Times New Roman" w:cs="Times New Roman"/>
          <w:sz w:val="24"/>
          <w:szCs w:val="24"/>
          <w:lang w:val="en-US"/>
        </w:rPr>
        <w:t>Kerin</w:t>
      </w:r>
      <w:proofErr w:type="spellEnd"/>
      <w:r w:rsidRPr="00423895">
        <w:rPr>
          <w:rFonts w:ascii="Times New Roman" w:hAnsi="Times New Roman" w:cs="Times New Roman"/>
          <w:sz w:val="24"/>
          <w:szCs w:val="24"/>
          <w:lang w:val="en-US"/>
        </w:rPr>
        <w:t xml:space="preserve">, R.A., </w:t>
      </w:r>
      <w:proofErr w:type="spellStart"/>
      <w:r w:rsidRPr="00423895">
        <w:rPr>
          <w:rFonts w:ascii="Times New Roman" w:hAnsi="Times New Roman" w:cs="Times New Roman"/>
          <w:sz w:val="24"/>
          <w:szCs w:val="24"/>
          <w:lang w:val="en-US"/>
        </w:rPr>
        <w:t>Sethuraman</w:t>
      </w:r>
      <w:proofErr w:type="spellEnd"/>
      <w:r w:rsidRPr="00423895">
        <w:rPr>
          <w:rFonts w:ascii="Times New Roman" w:hAnsi="Times New Roman" w:cs="Times New Roman"/>
          <w:sz w:val="24"/>
          <w:szCs w:val="24"/>
          <w:lang w:val="en-US"/>
        </w:rPr>
        <w:t>, R., (1998), Exploring the Brand Value-Shareholder Value Nexus for Consumer Goods Companies, Journal of Academy of Marketing Science, Vol. 26, No. 4. p. 260-273.</w:t>
      </w:r>
    </w:p>
    <w:p w:rsidR="00126CED" w:rsidRPr="00423895" w:rsidRDefault="00126CED" w:rsidP="00423895">
      <w:pPr>
        <w:pStyle w:val="a4"/>
        <w:numPr>
          <w:ilvl w:val="3"/>
          <w:numId w:val="22"/>
        </w:numPr>
        <w:spacing w:line="360" w:lineRule="auto"/>
        <w:ind w:left="0" w:firstLine="284"/>
        <w:jc w:val="both"/>
        <w:rPr>
          <w:rFonts w:ascii="Times New Roman" w:hAnsi="Times New Roman" w:cs="Times New Roman"/>
          <w:sz w:val="24"/>
          <w:szCs w:val="24"/>
          <w:lang w:val="en-US"/>
        </w:rPr>
      </w:pPr>
      <w:proofErr w:type="spellStart"/>
      <w:r w:rsidRPr="00423895">
        <w:rPr>
          <w:rFonts w:ascii="Times New Roman" w:hAnsi="Times New Roman" w:cs="Times New Roman"/>
          <w:sz w:val="24"/>
          <w:szCs w:val="24"/>
          <w:lang w:val="en-US"/>
        </w:rPr>
        <w:t>Lassar</w:t>
      </w:r>
      <w:proofErr w:type="spellEnd"/>
      <w:r w:rsidRPr="00423895">
        <w:rPr>
          <w:rFonts w:ascii="Times New Roman" w:hAnsi="Times New Roman" w:cs="Times New Roman"/>
          <w:sz w:val="24"/>
          <w:szCs w:val="24"/>
          <w:lang w:val="en-US"/>
        </w:rPr>
        <w:t xml:space="preserve">, W., </w:t>
      </w:r>
      <w:proofErr w:type="spellStart"/>
      <w:r w:rsidRPr="00423895">
        <w:rPr>
          <w:rFonts w:ascii="Times New Roman" w:hAnsi="Times New Roman" w:cs="Times New Roman"/>
          <w:sz w:val="24"/>
          <w:szCs w:val="24"/>
          <w:lang w:val="en-US"/>
        </w:rPr>
        <w:t>Mittal</w:t>
      </w:r>
      <w:proofErr w:type="spellEnd"/>
      <w:r w:rsidRPr="00423895">
        <w:rPr>
          <w:rFonts w:ascii="Times New Roman" w:hAnsi="Times New Roman" w:cs="Times New Roman"/>
          <w:sz w:val="24"/>
          <w:szCs w:val="24"/>
          <w:lang w:val="en-US"/>
        </w:rPr>
        <w:t>, B., (1995), Sharma, A. Measuring Customer-Based Brand Equity // Journal of Consumer Marketing, Vol. 12, No. 4, p. 11-19.</w:t>
      </w:r>
    </w:p>
    <w:p w:rsidR="006B549C" w:rsidRPr="00423895" w:rsidRDefault="006B549C" w:rsidP="00423895">
      <w:pPr>
        <w:pStyle w:val="a4"/>
        <w:numPr>
          <w:ilvl w:val="3"/>
          <w:numId w:val="22"/>
        </w:numPr>
        <w:spacing w:after="160" w:line="360" w:lineRule="auto"/>
        <w:ind w:left="0" w:firstLine="284"/>
        <w:jc w:val="both"/>
        <w:rPr>
          <w:rFonts w:ascii="Times New Roman" w:hAnsi="Times New Roman" w:cs="Times New Roman"/>
          <w:color w:val="000000" w:themeColor="text1"/>
          <w:sz w:val="24"/>
          <w:szCs w:val="24"/>
          <w:lang w:val="en-US"/>
        </w:rPr>
      </w:pPr>
      <w:proofErr w:type="spellStart"/>
      <w:r w:rsidRPr="00423895">
        <w:rPr>
          <w:rFonts w:ascii="Times New Roman" w:hAnsi="Times New Roman" w:cs="Times New Roman"/>
          <w:color w:val="000000" w:themeColor="text1"/>
          <w:sz w:val="24"/>
          <w:szCs w:val="24"/>
          <w:lang w:val="en-US"/>
        </w:rPr>
        <w:t>Lindemann</w:t>
      </w:r>
      <w:proofErr w:type="spellEnd"/>
      <w:r w:rsidRPr="00423895">
        <w:rPr>
          <w:rFonts w:ascii="Times New Roman" w:hAnsi="Times New Roman" w:cs="Times New Roman"/>
          <w:color w:val="000000" w:themeColor="text1"/>
          <w:sz w:val="24"/>
          <w:szCs w:val="24"/>
          <w:lang w:val="en-US"/>
        </w:rPr>
        <w:t>. J. Brand Valuation: The financial value of brands By </w:t>
      </w:r>
      <w:proofErr w:type="spellStart"/>
      <w:r w:rsidR="002223A3">
        <w:fldChar w:fldCharType="begin"/>
      </w:r>
      <w:r w:rsidR="002223A3" w:rsidRPr="00806117">
        <w:rPr>
          <w:lang w:val="en-US"/>
        </w:rPr>
        <w:instrText>HYPERLINK "http://www.brandchannel.com/papers_review.asp?sp_id=357" \l "author"</w:instrText>
      </w:r>
      <w:r w:rsidR="002223A3">
        <w:fldChar w:fldCharType="separate"/>
      </w:r>
      <w:r w:rsidRPr="00423895">
        <w:rPr>
          <w:rFonts w:ascii="Times New Roman" w:hAnsi="Times New Roman" w:cs="Times New Roman"/>
          <w:color w:val="000000" w:themeColor="text1"/>
          <w:sz w:val="24"/>
          <w:szCs w:val="24"/>
          <w:lang w:val="en-US"/>
        </w:rPr>
        <w:t>Interbrand</w:t>
      </w:r>
      <w:proofErr w:type="spellEnd"/>
      <w:r w:rsidR="002223A3">
        <w:fldChar w:fldCharType="end"/>
      </w:r>
      <w:r w:rsidRPr="00423895">
        <w:rPr>
          <w:rFonts w:ascii="Times New Roman" w:hAnsi="Times New Roman" w:cs="Times New Roman"/>
          <w:color w:val="000000" w:themeColor="text1"/>
          <w:sz w:val="24"/>
          <w:szCs w:val="24"/>
          <w:lang w:val="en-US"/>
        </w:rPr>
        <w:t>, 2003.</w:t>
      </w:r>
    </w:p>
    <w:p w:rsidR="006B549C" w:rsidRPr="00423895" w:rsidRDefault="006B549C" w:rsidP="00423895">
      <w:pPr>
        <w:pStyle w:val="a4"/>
        <w:numPr>
          <w:ilvl w:val="3"/>
          <w:numId w:val="22"/>
        </w:numPr>
        <w:spacing w:after="160" w:line="360" w:lineRule="auto"/>
        <w:ind w:left="0" w:firstLine="284"/>
        <w:jc w:val="both"/>
        <w:rPr>
          <w:rFonts w:ascii="Times New Roman" w:hAnsi="Times New Roman" w:cs="Times New Roman"/>
          <w:color w:val="000000" w:themeColor="text1"/>
          <w:sz w:val="24"/>
          <w:szCs w:val="24"/>
          <w:lang w:val="en-US"/>
        </w:rPr>
      </w:pPr>
      <w:proofErr w:type="spellStart"/>
      <w:r w:rsidRPr="00423895">
        <w:rPr>
          <w:rFonts w:ascii="Times New Roman" w:eastAsia="Times New Roman" w:hAnsi="Times New Roman" w:cs="Times New Roman"/>
          <w:color w:val="000000" w:themeColor="text1"/>
          <w:sz w:val="24"/>
          <w:szCs w:val="24"/>
          <w:lang w:val="en-US"/>
        </w:rPr>
        <w:t>Maurya</w:t>
      </w:r>
      <w:proofErr w:type="spellEnd"/>
      <w:r w:rsidRPr="00423895">
        <w:rPr>
          <w:rFonts w:ascii="Times New Roman" w:eastAsia="Times New Roman" w:hAnsi="Times New Roman" w:cs="Times New Roman"/>
          <w:color w:val="000000" w:themeColor="text1"/>
          <w:sz w:val="24"/>
          <w:szCs w:val="24"/>
          <w:lang w:val="en-US"/>
        </w:rPr>
        <w:t xml:space="preserve"> U., </w:t>
      </w:r>
      <w:proofErr w:type="spellStart"/>
      <w:r w:rsidRPr="00423895">
        <w:rPr>
          <w:rFonts w:ascii="Times New Roman" w:eastAsia="Times New Roman" w:hAnsi="Times New Roman" w:cs="Times New Roman"/>
          <w:color w:val="000000" w:themeColor="text1"/>
          <w:sz w:val="24"/>
          <w:szCs w:val="24"/>
          <w:lang w:val="en-US"/>
        </w:rPr>
        <w:t>Mishra</w:t>
      </w:r>
      <w:proofErr w:type="spellEnd"/>
      <w:r w:rsidRPr="00423895">
        <w:rPr>
          <w:rFonts w:ascii="Times New Roman" w:eastAsia="Times New Roman" w:hAnsi="Times New Roman" w:cs="Times New Roman"/>
          <w:color w:val="000000" w:themeColor="text1"/>
          <w:sz w:val="24"/>
          <w:szCs w:val="24"/>
          <w:lang w:val="en-US"/>
        </w:rPr>
        <w:t xml:space="preserve"> P.</w:t>
      </w:r>
      <w:r w:rsidRPr="00423895">
        <w:rPr>
          <w:rFonts w:ascii="Times New Roman" w:eastAsia="Times New Roman" w:hAnsi="Times New Roman" w:cs="Times New Roman"/>
          <w:bCs/>
          <w:color w:val="000000" w:themeColor="text1"/>
          <w:sz w:val="24"/>
          <w:szCs w:val="24"/>
          <w:lang w:val="en-US"/>
        </w:rPr>
        <w:t xml:space="preserve"> What is a brand? A Perspective on Brand Meaning</w:t>
      </w:r>
      <w:r w:rsidRPr="00423895">
        <w:rPr>
          <w:rFonts w:ascii="Times New Roman" w:eastAsia="Times New Roman" w:hAnsi="Times New Roman" w:cs="Times New Roman"/>
          <w:color w:val="000000" w:themeColor="text1"/>
          <w:sz w:val="24"/>
          <w:szCs w:val="24"/>
          <w:lang w:val="en-US"/>
        </w:rPr>
        <w:t xml:space="preserve"> European Journal of Business and Management, </w:t>
      </w:r>
      <w:proofErr w:type="spellStart"/>
      <w:r w:rsidRPr="00423895">
        <w:rPr>
          <w:rFonts w:ascii="Times New Roman" w:eastAsia="Times New Roman" w:hAnsi="Times New Roman" w:cs="Times New Roman"/>
          <w:color w:val="000000" w:themeColor="text1"/>
          <w:sz w:val="24"/>
          <w:szCs w:val="24"/>
          <w:lang w:val="en-US"/>
        </w:rPr>
        <w:t>Vol</w:t>
      </w:r>
      <w:proofErr w:type="spellEnd"/>
      <w:r w:rsidRPr="00423895">
        <w:rPr>
          <w:rFonts w:ascii="Times New Roman" w:eastAsia="Times New Roman" w:hAnsi="Times New Roman" w:cs="Times New Roman"/>
          <w:color w:val="000000" w:themeColor="text1"/>
          <w:sz w:val="24"/>
          <w:szCs w:val="24"/>
          <w:lang w:val="en-US"/>
        </w:rPr>
        <w:t xml:space="preserve"> 4, No.3, 2012</w:t>
      </w:r>
    </w:p>
    <w:p w:rsidR="006B549C" w:rsidRPr="00423895" w:rsidRDefault="006B549C" w:rsidP="00423895">
      <w:pPr>
        <w:pStyle w:val="a4"/>
        <w:numPr>
          <w:ilvl w:val="3"/>
          <w:numId w:val="22"/>
        </w:numPr>
        <w:spacing w:after="0" w:line="360" w:lineRule="auto"/>
        <w:ind w:left="0" w:firstLine="284"/>
        <w:jc w:val="both"/>
        <w:rPr>
          <w:rFonts w:ascii="Times New Roman" w:hAnsi="Times New Roman" w:cs="Times New Roman"/>
          <w:color w:val="000000" w:themeColor="text1"/>
          <w:sz w:val="24"/>
          <w:szCs w:val="24"/>
          <w:lang w:val="en-US"/>
        </w:rPr>
      </w:pPr>
      <w:proofErr w:type="spellStart"/>
      <w:r w:rsidRPr="00423895">
        <w:rPr>
          <w:rFonts w:ascii="Times New Roman" w:hAnsi="Times New Roman" w:cs="Times New Roman"/>
          <w:color w:val="000000" w:themeColor="text1"/>
          <w:sz w:val="24"/>
          <w:szCs w:val="24"/>
          <w:lang w:val="en-US"/>
        </w:rPr>
        <w:t>Moisescu</w:t>
      </w:r>
      <w:proofErr w:type="spellEnd"/>
      <w:r w:rsidRPr="00423895">
        <w:rPr>
          <w:rFonts w:ascii="Times New Roman" w:hAnsi="Times New Roman" w:cs="Times New Roman"/>
          <w:color w:val="000000" w:themeColor="text1"/>
          <w:sz w:val="24"/>
          <w:szCs w:val="24"/>
          <w:lang w:val="en-US"/>
        </w:rPr>
        <w:t xml:space="preserve">, </w:t>
      </w:r>
      <w:proofErr w:type="spellStart"/>
      <w:r w:rsidRPr="00423895">
        <w:rPr>
          <w:rFonts w:ascii="Times New Roman" w:hAnsi="Times New Roman" w:cs="Times New Roman"/>
          <w:color w:val="000000" w:themeColor="text1"/>
          <w:sz w:val="24"/>
          <w:szCs w:val="24"/>
          <w:lang w:val="en-US"/>
        </w:rPr>
        <w:t>Ovidiu</w:t>
      </w:r>
      <w:proofErr w:type="spellEnd"/>
      <w:r w:rsidRPr="00423895">
        <w:rPr>
          <w:rFonts w:ascii="Times New Roman" w:hAnsi="Times New Roman" w:cs="Times New Roman"/>
          <w:color w:val="000000" w:themeColor="text1"/>
          <w:sz w:val="24"/>
          <w:szCs w:val="24"/>
          <w:lang w:val="en-US"/>
        </w:rPr>
        <w:t xml:space="preserve"> </w:t>
      </w:r>
      <w:proofErr w:type="spellStart"/>
      <w:r w:rsidRPr="00423895">
        <w:rPr>
          <w:rFonts w:ascii="Times New Roman" w:hAnsi="Times New Roman" w:cs="Times New Roman"/>
          <w:color w:val="000000" w:themeColor="text1"/>
          <w:sz w:val="24"/>
          <w:szCs w:val="24"/>
          <w:lang w:val="en-US"/>
        </w:rPr>
        <w:t>Ioan</w:t>
      </w:r>
      <w:proofErr w:type="spellEnd"/>
      <w:r w:rsidRPr="00423895">
        <w:rPr>
          <w:rFonts w:ascii="Times New Roman" w:hAnsi="Times New Roman" w:cs="Times New Roman"/>
          <w:color w:val="000000" w:themeColor="text1"/>
          <w:sz w:val="24"/>
          <w:szCs w:val="24"/>
          <w:lang w:val="en-US"/>
        </w:rPr>
        <w:t xml:space="preserve">. </w:t>
      </w:r>
      <w:hyperlink r:id="rId32" w:history="1">
        <w:r w:rsidRPr="00423895">
          <w:rPr>
            <w:rStyle w:val="a5"/>
            <w:rFonts w:ascii="Times New Roman" w:hAnsi="Times New Roman" w:cs="Times New Roman"/>
            <w:bCs/>
            <w:color w:val="000000" w:themeColor="text1"/>
            <w:sz w:val="24"/>
            <w:szCs w:val="24"/>
            <w:u w:val="none"/>
            <w:lang w:val="en-US"/>
          </w:rPr>
          <w:t>A conceptual analysis of brand evaluation</w:t>
        </w:r>
      </w:hyperlink>
      <w:r w:rsidRPr="00423895">
        <w:rPr>
          <w:rFonts w:ascii="Times New Roman" w:hAnsi="Times New Roman" w:cs="Times New Roman"/>
          <w:color w:val="000000" w:themeColor="text1"/>
          <w:sz w:val="24"/>
          <w:szCs w:val="24"/>
          <w:lang w:val="en-US"/>
        </w:rPr>
        <w:t xml:space="preserve">, </w:t>
      </w:r>
      <w:hyperlink r:id="rId33" w:history="1">
        <w:r w:rsidRPr="00423895">
          <w:rPr>
            <w:rStyle w:val="a5"/>
            <w:rFonts w:ascii="Times New Roman" w:hAnsi="Times New Roman" w:cs="Times New Roman"/>
            <w:color w:val="000000" w:themeColor="text1"/>
            <w:sz w:val="24"/>
            <w:szCs w:val="24"/>
            <w:u w:val="none"/>
            <w:lang w:val="en-US"/>
          </w:rPr>
          <w:t>MPRA Paper</w:t>
        </w:r>
      </w:hyperlink>
      <w:r w:rsidRPr="00423895">
        <w:rPr>
          <w:rFonts w:ascii="Times New Roman" w:hAnsi="Times New Roman" w:cs="Times New Roman"/>
          <w:color w:val="000000" w:themeColor="text1"/>
          <w:sz w:val="24"/>
          <w:szCs w:val="24"/>
          <w:lang w:val="en-US"/>
        </w:rPr>
        <w:t xml:space="preserve"> 32017</w:t>
      </w:r>
      <w:proofErr w:type="gramStart"/>
      <w:r w:rsidRPr="00423895">
        <w:rPr>
          <w:rFonts w:ascii="Times New Roman" w:hAnsi="Times New Roman" w:cs="Times New Roman"/>
          <w:color w:val="000000" w:themeColor="text1"/>
          <w:sz w:val="24"/>
          <w:szCs w:val="24"/>
          <w:lang w:val="en-US"/>
        </w:rPr>
        <w:t>,University</w:t>
      </w:r>
      <w:proofErr w:type="gramEnd"/>
      <w:r w:rsidRPr="00423895">
        <w:rPr>
          <w:rFonts w:ascii="Times New Roman" w:hAnsi="Times New Roman" w:cs="Times New Roman"/>
          <w:color w:val="000000" w:themeColor="text1"/>
          <w:sz w:val="24"/>
          <w:szCs w:val="24"/>
          <w:lang w:val="en-US"/>
        </w:rPr>
        <w:t xml:space="preserve"> Library of Munich, Germany, 2007. </w:t>
      </w:r>
    </w:p>
    <w:p w:rsidR="005D1C1D" w:rsidRPr="00423895" w:rsidRDefault="005D1C1D" w:rsidP="00423895">
      <w:pPr>
        <w:pStyle w:val="a4"/>
        <w:numPr>
          <w:ilvl w:val="3"/>
          <w:numId w:val="22"/>
        </w:numPr>
        <w:spacing w:after="0" w:line="360" w:lineRule="auto"/>
        <w:ind w:left="0" w:firstLine="284"/>
        <w:jc w:val="both"/>
        <w:rPr>
          <w:rFonts w:ascii="Times New Roman" w:hAnsi="Times New Roman" w:cs="Times New Roman"/>
          <w:color w:val="000000" w:themeColor="text1"/>
          <w:sz w:val="24"/>
          <w:szCs w:val="24"/>
          <w:lang w:val="en-US"/>
        </w:rPr>
      </w:pPr>
      <w:r w:rsidRPr="00423895">
        <w:rPr>
          <w:rFonts w:ascii="Times New Roman" w:hAnsi="Times New Roman" w:cs="Times New Roman"/>
          <w:sz w:val="24"/>
          <w:szCs w:val="24"/>
          <w:lang w:val="en-US"/>
        </w:rPr>
        <w:t> </w:t>
      </w:r>
      <w:proofErr w:type="spellStart"/>
      <w:r w:rsidRPr="00423895">
        <w:rPr>
          <w:rFonts w:ascii="Times New Roman" w:hAnsi="Times New Roman" w:cs="Times New Roman"/>
          <w:sz w:val="24"/>
          <w:szCs w:val="24"/>
          <w:lang w:val="en-US"/>
        </w:rPr>
        <w:t>Oldroyd</w:t>
      </w:r>
      <w:proofErr w:type="spellEnd"/>
      <w:r w:rsidRPr="00423895">
        <w:rPr>
          <w:rFonts w:ascii="Times New Roman" w:hAnsi="Times New Roman" w:cs="Times New Roman"/>
          <w:sz w:val="24"/>
          <w:szCs w:val="24"/>
          <w:lang w:val="en-US"/>
        </w:rPr>
        <w:t xml:space="preserve">, D., Formulating an Accounting Standard for brand in the ‘Market for Excuses', </w:t>
      </w:r>
      <w:r w:rsidRPr="00423895">
        <w:rPr>
          <w:rFonts w:ascii="Times New Roman" w:hAnsi="Times New Roman" w:cs="Times New Roman"/>
          <w:iCs/>
          <w:sz w:val="24"/>
          <w:szCs w:val="24"/>
          <w:lang w:val="en-US"/>
        </w:rPr>
        <w:t>Journal of Brand Management</w:t>
      </w:r>
      <w:r w:rsidRPr="00423895">
        <w:rPr>
          <w:rFonts w:ascii="Times New Roman" w:hAnsi="Times New Roman" w:cs="Times New Roman"/>
          <w:sz w:val="24"/>
          <w:szCs w:val="24"/>
          <w:lang w:val="en-US"/>
        </w:rPr>
        <w:t xml:space="preserve"> (1998) </w:t>
      </w:r>
      <w:r w:rsidRPr="00423895">
        <w:rPr>
          <w:rFonts w:ascii="Times New Roman" w:hAnsi="Times New Roman" w:cs="Times New Roman"/>
          <w:b/>
          <w:bCs/>
          <w:sz w:val="24"/>
          <w:szCs w:val="24"/>
          <w:lang w:val="en-US"/>
        </w:rPr>
        <w:t>5,</w:t>
      </w:r>
      <w:r w:rsidRPr="00423895">
        <w:rPr>
          <w:rFonts w:ascii="Times New Roman" w:hAnsi="Times New Roman" w:cs="Times New Roman"/>
          <w:sz w:val="24"/>
          <w:szCs w:val="24"/>
          <w:lang w:val="en-US"/>
        </w:rPr>
        <w:t xml:space="preserve"> 263–271. doi:10.1057/bm.1998.13</w:t>
      </w:r>
    </w:p>
    <w:p w:rsidR="005D1C1D" w:rsidRPr="00423895" w:rsidRDefault="005D1C1D" w:rsidP="00423895">
      <w:pPr>
        <w:pStyle w:val="a4"/>
        <w:numPr>
          <w:ilvl w:val="3"/>
          <w:numId w:val="22"/>
        </w:numPr>
        <w:spacing w:line="360" w:lineRule="auto"/>
        <w:ind w:left="0" w:firstLine="284"/>
        <w:jc w:val="both"/>
        <w:rPr>
          <w:rFonts w:ascii="Times New Roman" w:hAnsi="Times New Roman" w:cs="Times New Roman"/>
          <w:sz w:val="24"/>
          <w:szCs w:val="24"/>
          <w:lang w:val="en-US"/>
        </w:rPr>
      </w:pPr>
      <w:r w:rsidRPr="00423895">
        <w:rPr>
          <w:rFonts w:ascii="Times New Roman" w:hAnsi="Times New Roman" w:cs="Times New Roman"/>
          <w:sz w:val="24"/>
          <w:szCs w:val="24"/>
          <w:lang w:val="en-US"/>
        </w:rPr>
        <w:t xml:space="preserve">Park, C.W., </w:t>
      </w:r>
      <w:proofErr w:type="spellStart"/>
      <w:r w:rsidRPr="00423895">
        <w:rPr>
          <w:rFonts w:ascii="Times New Roman" w:hAnsi="Times New Roman" w:cs="Times New Roman"/>
          <w:sz w:val="24"/>
          <w:szCs w:val="24"/>
          <w:lang w:val="en-US"/>
        </w:rPr>
        <w:t>Srinivasan</w:t>
      </w:r>
      <w:proofErr w:type="spellEnd"/>
      <w:r w:rsidRPr="00423895">
        <w:rPr>
          <w:rFonts w:ascii="Times New Roman" w:hAnsi="Times New Roman" w:cs="Times New Roman"/>
          <w:sz w:val="24"/>
          <w:szCs w:val="24"/>
          <w:lang w:val="en-US"/>
        </w:rPr>
        <w:t xml:space="preserve">, V., (1994), </w:t>
      </w:r>
      <w:proofErr w:type="gramStart"/>
      <w:r w:rsidRPr="00423895">
        <w:rPr>
          <w:rFonts w:ascii="Times New Roman" w:hAnsi="Times New Roman" w:cs="Times New Roman"/>
          <w:sz w:val="24"/>
          <w:szCs w:val="24"/>
          <w:lang w:val="en-US"/>
        </w:rPr>
        <w:t>A</w:t>
      </w:r>
      <w:proofErr w:type="gramEnd"/>
      <w:r w:rsidRPr="00423895">
        <w:rPr>
          <w:rFonts w:ascii="Times New Roman" w:hAnsi="Times New Roman" w:cs="Times New Roman"/>
          <w:sz w:val="24"/>
          <w:szCs w:val="24"/>
          <w:lang w:val="en-US"/>
        </w:rPr>
        <w:t xml:space="preserve"> survey-Based Method for Measuring and Understanding Brand Equity and its Extendibility, Journal of Marketing Research, Vol. 31, No. 2, p. 271-289.</w:t>
      </w:r>
    </w:p>
    <w:p w:rsidR="006B549C" w:rsidRPr="00423895" w:rsidRDefault="006B549C" w:rsidP="00423895">
      <w:pPr>
        <w:pStyle w:val="a4"/>
        <w:numPr>
          <w:ilvl w:val="3"/>
          <w:numId w:val="22"/>
        </w:numPr>
        <w:spacing w:after="0" w:line="360" w:lineRule="auto"/>
        <w:ind w:left="0" w:firstLine="284"/>
        <w:jc w:val="both"/>
        <w:rPr>
          <w:rFonts w:ascii="Times New Roman" w:hAnsi="Times New Roman" w:cs="Times New Roman"/>
          <w:color w:val="000000" w:themeColor="text1"/>
          <w:sz w:val="24"/>
          <w:szCs w:val="24"/>
          <w:lang w:val="en-US"/>
        </w:rPr>
      </w:pPr>
      <w:r w:rsidRPr="00423895">
        <w:rPr>
          <w:rFonts w:ascii="Times New Roman" w:hAnsi="Times New Roman" w:cs="Times New Roman"/>
          <w:color w:val="000000" w:themeColor="text1"/>
          <w:sz w:val="24"/>
          <w:szCs w:val="24"/>
          <w:lang w:val="en-US"/>
        </w:rPr>
        <w:t xml:space="preserve">Salinas G. </w:t>
      </w:r>
      <w:r w:rsidRPr="00423895">
        <w:rPr>
          <w:rFonts w:ascii="Times New Roman" w:hAnsi="Times New Roman" w:cs="Times New Roman"/>
          <w:color w:val="000000" w:themeColor="text1"/>
          <w:sz w:val="24"/>
          <w:szCs w:val="24"/>
          <w:bdr w:val="none" w:sz="0" w:space="0" w:color="auto" w:frame="1"/>
          <w:lang w:val="en-US"/>
        </w:rPr>
        <w:t xml:space="preserve"> </w:t>
      </w:r>
      <w:r w:rsidRPr="00423895">
        <w:rPr>
          <w:rFonts w:ascii="Times New Roman" w:hAnsi="Times New Roman" w:cs="Times New Roman"/>
          <w:color w:val="000000" w:themeColor="text1"/>
          <w:sz w:val="24"/>
          <w:szCs w:val="24"/>
          <w:lang w:val="en-US"/>
        </w:rPr>
        <w:t>The International Brand Valuation Manual: A complete overview and analysis of brand valuation techniques, methodologies and applications</w:t>
      </w:r>
      <w:r w:rsidRPr="00423895">
        <w:rPr>
          <w:rStyle w:val="apple-converted-space"/>
          <w:rFonts w:ascii="Times New Roman" w:hAnsi="Times New Roman" w:cs="Times New Roman"/>
          <w:bCs/>
          <w:color w:val="000000" w:themeColor="text1"/>
          <w:sz w:val="24"/>
          <w:szCs w:val="24"/>
          <w:lang w:val="en-US"/>
        </w:rPr>
        <w:t> </w:t>
      </w:r>
      <w:r w:rsidRPr="00423895">
        <w:rPr>
          <w:rFonts w:ascii="Times New Roman" w:hAnsi="Times New Roman" w:cs="Times New Roman"/>
          <w:color w:val="000000" w:themeColor="text1"/>
          <w:sz w:val="24"/>
          <w:szCs w:val="24"/>
          <w:lang w:val="en-US"/>
        </w:rPr>
        <w:t>// Wiley, John &amp; Sons, Incorporated, 2009.</w:t>
      </w:r>
    </w:p>
    <w:p w:rsidR="006B549C" w:rsidRPr="00423895" w:rsidRDefault="006B549C" w:rsidP="00423895">
      <w:pPr>
        <w:pStyle w:val="a4"/>
        <w:numPr>
          <w:ilvl w:val="3"/>
          <w:numId w:val="22"/>
        </w:numPr>
        <w:spacing w:after="160" w:line="360" w:lineRule="auto"/>
        <w:ind w:left="0" w:firstLine="284"/>
        <w:jc w:val="both"/>
        <w:rPr>
          <w:rFonts w:ascii="Times New Roman" w:hAnsi="Times New Roman" w:cs="Times New Roman"/>
          <w:color w:val="000000" w:themeColor="text1"/>
          <w:sz w:val="24"/>
          <w:szCs w:val="24"/>
          <w:lang w:val="en-US"/>
        </w:rPr>
      </w:pPr>
      <w:r w:rsidRPr="00423895">
        <w:rPr>
          <w:rFonts w:ascii="Times New Roman" w:hAnsi="Times New Roman" w:cs="Times New Roman"/>
          <w:color w:val="000000" w:themeColor="text1"/>
          <w:sz w:val="24"/>
          <w:szCs w:val="24"/>
          <w:lang w:val="en-US"/>
        </w:rPr>
        <w:t>Salinas G. and Ambler T., A taxonomy of brand valuation practice: Methodologies and purposes. Journal of Brand Management No 17, 2009, p. 39-61</w:t>
      </w:r>
      <w:bookmarkStart w:id="22" w:name="_GoBack"/>
      <w:bookmarkEnd w:id="22"/>
    </w:p>
    <w:p w:rsidR="00423895" w:rsidRPr="00423895" w:rsidRDefault="00423895" w:rsidP="00423895">
      <w:pPr>
        <w:pStyle w:val="a4"/>
        <w:numPr>
          <w:ilvl w:val="3"/>
          <w:numId w:val="22"/>
        </w:numPr>
        <w:spacing w:after="0" w:line="360" w:lineRule="auto"/>
        <w:ind w:left="0" w:firstLine="284"/>
        <w:jc w:val="both"/>
        <w:rPr>
          <w:rFonts w:ascii="Times New Roman" w:hAnsi="Times New Roman" w:cs="Times New Roman"/>
          <w:sz w:val="24"/>
          <w:szCs w:val="24"/>
          <w:lang w:val="en-US"/>
        </w:rPr>
      </w:pPr>
      <w:r w:rsidRPr="00423895">
        <w:rPr>
          <w:rFonts w:ascii="Times New Roman" w:hAnsi="Times New Roman" w:cs="Times New Roman"/>
          <w:sz w:val="24"/>
          <w:szCs w:val="24"/>
          <w:lang w:val="en-US"/>
        </w:rPr>
        <w:t>Smith G., Parr R. Valuation of Intellectual Property and Intangible Assets // John Wiley&amp;Sons.1983. Vol.3. P. 5</w:t>
      </w:r>
      <w:r w:rsidRPr="00423895">
        <w:rPr>
          <w:rFonts w:ascii="Times New Roman" w:hAnsi="Times New Roman" w:cs="Times New Roman"/>
          <w:sz w:val="24"/>
          <w:szCs w:val="24"/>
          <w:lang w:val="en-US"/>
        </w:rPr>
        <w:noBreakHyphen/>
        <w:t>12.</w:t>
      </w:r>
    </w:p>
    <w:p w:rsidR="00516652" w:rsidRPr="00A01753" w:rsidRDefault="00CB27AF" w:rsidP="00A01753">
      <w:pPr>
        <w:pStyle w:val="a4"/>
        <w:numPr>
          <w:ilvl w:val="3"/>
          <w:numId w:val="22"/>
        </w:numPr>
        <w:spacing w:after="160" w:line="360" w:lineRule="auto"/>
        <w:ind w:left="0" w:firstLine="284"/>
        <w:jc w:val="both"/>
        <w:rPr>
          <w:rFonts w:ascii="Times New Roman" w:hAnsi="Times New Roman" w:cs="Times New Roman"/>
          <w:color w:val="000000" w:themeColor="text1"/>
          <w:sz w:val="24"/>
          <w:szCs w:val="24"/>
          <w:lang w:val="en-US"/>
        </w:rPr>
      </w:pPr>
      <w:proofErr w:type="spellStart"/>
      <w:r w:rsidRPr="00423895">
        <w:rPr>
          <w:rFonts w:ascii="Times New Roman" w:hAnsi="Times New Roman" w:cs="Times New Roman"/>
          <w:sz w:val="24"/>
          <w:szCs w:val="24"/>
          <w:lang w:val="en-US"/>
        </w:rPr>
        <w:t>Tollington</w:t>
      </w:r>
      <w:proofErr w:type="spellEnd"/>
      <w:r w:rsidRPr="00423895">
        <w:rPr>
          <w:rFonts w:ascii="Times New Roman" w:hAnsi="Times New Roman" w:cs="Times New Roman"/>
          <w:sz w:val="24"/>
          <w:szCs w:val="24"/>
          <w:lang w:val="en-US"/>
        </w:rPr>
        <w:t xml:space="preserve">, T., (1998) Separating the brand asset from the goodwill asset, Journal of Product &amp; Brand Management, Vol. 7 </w:t>
      </w:r>
      <w:proofErr w:type="spellStart"/>
      <w:r w:rsidRPr="00423895">
        <w:rPr>
          <w:rFonts w:ascii="Times New Roman" w:hAnsi="Times New Roman" w:cs="Times New Roman"/>
          <w:sz w:val="24"/>
          <w:szCs w:val="24"/>
          <w:lang w:val="en-US"/>
        </w:rPr>
        <w:t>Iss</w:t>
      </w:r>
      <w:proofErr w:type="spellEnd"/>
      <w:r w:rsidRPr="00423895">
        <w:rPr>
          <w:rFonts w:ascii="Times New Roman" w:hAnsi="Times New Roman" w:cs="Times New Roman"/>
          <w:sz w:val="24"/>
          <w:szCs w:val="24"/>
          <w:lang w:val="en-US"/>
        </w:rPr>
        <w:t xml:space="preserve">: 4, pp.291 </w:t>
      </w:r>
      <w:r w:rsidR="00516652" w:rsidRPr="00423895">
        <w:rPr>
          <w:rFonts w:ascii="Times New Roman" w:hAnsi="Times New Roman" w:cs="Times New Roman"/>
          <w:sz w:val="24"/>
          <w:szCs w:val="24"/>
          <w:lang w:val="en-US"/>
        </w:rPr>
        <w:t>–</w:t>
      </w:r>
      <w:r w:rsidRPr="00423895">
        <w:rPr>
          <w:rFonts w:ascii="Times New Roman" w:hAnsi="Times New Roman" w:cs="Times New Roman"/>
          <w:sz w:val="24"/>
          <w:szCs w:val="24"/>
          <w:lang w:val="en-US"/>
        </w:rPr>
        <w:t xml:space="preserve"> 304</w:t>
      </w:r>
    </w:p>
    <w:p w:rsidR="00A01753" w:rsidRPr="00A01753" w:rsidRDefault="00A01753" w:rsidP="008736C2">
      <w:pPr>
        <w:pStyle w:val="a4"/>
        <w:spacing w:after="160" w:line="360" w:lineRule="auto"/>
        <w:ind w:left="284"/>
        <w:jc w:val="both"/>
        <w:rPr>
          <w:rFonts w:ascii="Times New Roman" w:hAnsi="Times New Roman" w:cs="Times New Roman"/>
          <w:color w:val="000000" w:themeColor="text1"/>
          <w:sz w:val="24"/>
          <w:szCs w:val="24"/>
          <w:lang w:val="en-US"/>
        </w:rPr>
      </w:pPr>
    </w:p>
    <w:p w:rsidR="006B549C" w:rsidRDefault="006B549C" w:rsidP="00CB27AF">
      <w:pPr>
        <w:pStyle w:val="a4"/>
        <w:tabs>
          <w:tab w:val="left" w:pos="426"/>
        </w:tabs>
        <w:spacing w:before="120" w:after="120" w:line="360" w:lineRule="auto"/>
        <w:ind w:left="284"/>
        <w:jc w:val="center"/>
        <w:rPr>
          <w:rFonts w:ascii="Times New Roman" w:hAnsi="Times New Roman" w:cs="Times New Roman"/>
          <w:b/>
          <w:color w:val="000000" w:themeColor="text1"/>
          <w:sz w:val="24"/>
          <w:szCs w:val="24"/>
        </w:rPr>
      </w:pPr>
      <w:r w:rsidRPr="006B549C">
        <w:rPr>
          <w:rFonts w:ascii="Times New Roman" w:hAnsi="Times New Roman" w:cs="Times New Roman"/>
          <w:b/>
          <w:color w:val="000000" w:themeColor="text1"/>
          <w:sz w:val="24"/>
          <w:szCs w:val="24"/>
        </w:rPr>
        <w:t>Электронные ресурсы</w:t>
      </w:r>
    </w:p>
    <w:p w:rsidR="00CB27AF" w:rsidRPr="00516652" w:rsidRDefault="00CB27AF" w:rsidP="00CB27AF">
      <w:pPr>
        <w:pStyle w:val="a4"/>
        <w:tabs>
          <w:tab w:val="left" w:pos="426"/>
        </w:tabs>
        <w:spacing w:before="120" w:after="120" w:line="360" w:lineRule="auto"/>
        <w:ind w:left="284"/>
        <w:jc w:val="center"/>
        <w:rPr>
          <w:rFonts w:ascii="Times New Roman" w:hAnsi="Times New Roman" w:cs="Times New Roman"/>
          <w:color w:val="000000" w:themeColor="text1"/>
          <w:sz w:val="20"/>
          <w:szCs w:val="20"/>
        </w:rPr>
      </w:pPr>
    </w:p>
    <w:p w:rsidR="006B549C" w:rsidRPr="006B549C" w:rsidRDefault="006B549C" w:rsidP="006B549C">
      <w:pPr>
        <w:pStyle w:val="a4"/>
        <w:numPr>
          <w:ilvl w:val="3"/>
          <w:numId w:val="22"/>
        </w:numPr>
        <w:tabs>
          <w:tab w:val="left" w:pos="0"/>
        </w:tabs>
        <w:spacing w:before="120" w:after="0" w:line="360" w:lineRule="auto"/>
        <w:ind w:left="0" w:firstLine="284"/>
        <w:jc w:val="both"/>
        <w:rPr>
          <w:rFonts w:ascii="Times New Roman" w:hAnsi="Times New Roman" w:cs="Times New Roman"/>
          <w:color w:val="000000" w:themeColor="text1"/>
          <w:sz w:val="24"/>
          <w:szCs w:val="24"/>
        </w:rPr>
      </w:pPr>
      <w:r w:rsidRPr="006B549C">
        <w:rPr>
          <w:rFonts w:ascii="Times New Roman" w:hAnsi="Times New Roman" w:cs="Times New Roman"/>
          <w:color w:val="000000" w:themeColor="text1"/>
          <w:sz w:val="24"/>
          <w:szCs w:val="24"/>
          <w:lang w:val="en-US"/>
        </w:rPr>
        <w:t xml:space="preserve">Brand Finance. </w:t>
      </w:r>
      <w:r w:rsidRPr="006B549C">
        <w:rPr>
          <w:rFonts w:ascii="Times New Roman" w:hAnsi="Times New Roman" w:cs="Times New Roman"/>
          <w:bCs/>
          <w:color w:val="000000" w:themeColor="text1"/>
          <w:sz w:val="24"/>
          <w:szCs w:val="24"/>
          <w:shd w:val="clear" w:color="auto" w:fill="FFFFFF"/>
          <w:lang w:val="en-US"/>
        </w:rPr>
        <w:t>New</w:t>
      </w:r>
      <w:r w:rsidRPr="006B549C">
        <w:rPr>
          <w:rStyle w:val="apple-converted-space"/>
          <w:rFonts w:ascii="Times New Roman" w:hAnsi="Times New Roman" w:cs="Times New Roman"/>
          <w:color w:val="000000" w:themeColor="text1"/>
          <w:sz w:val="24"/>
          <w:szCs w:val="24"/>
          <w:shd w:val="clear" w:color="auto" w:fill="FFFFFF"/>
          <w:lang w:val="en-US"/>
        </w:rPr>
        <w:t xml:space="preserve"> </w:t>
      </w:r>
      <w:r w:rsidRPr="006B549C">
        <w:rPr>
          <w:rFonts w:ascii="Times New Roman" w:hAnsi="Times New Roman" w:cs="Times New Roman"/>
          <w:bCs/>
          <w:color w:val="000000" w:themeColor="text1"/>
          <w:sz w:val="24"/>
          <w:szCs w:val="24"/>
          <w:shd w:val="clear" w:color="auto" w:fill="FFFFFF"/>
          <w:lang w:val="en-US"/>
        </w:rPr>
        <w:t>International</w:t>
      </w:r>
      <w:r w:rsidRPr="006B549C">
        <w:rPr>
          <w:rStyle w:val="apple-converted-space"/>
          <w:rFonts w:ascii="Times New Roman" w:hAnsi="Times New Roman" w:cs="Times New Roman"/>
          <w:color w:val="000000" w:themeColor="text1"/>
          <w:sz w:val="24"/>
          <w:szCs w:val="24"/>
          <w:shd w:val="clear" w:color="auto" w:fill="FFFFFF"/>
          <w:lang w:val="en-US"/>
        </w:rPr>
        <w:t xml:space="preserve"> </w:t>
      </w:r>
      <w:r w:rsidRPr="006B549C">
        <w:rPr>
          <w:rFonts w:ascii="Times New Roman" w:hAnsi="Times New Roman" w:cs="Times New Roman"/>
          <w:bCs/>
          <w:color w:val="000000" w:themeColor="text1"/>
          <w:sz w:val="24"/>
          <w:szCs w:val="24"/>
          <w:shd w:val="clear" w:color="auto" w:fill="FFFFFF"/>
          <w:lang w:val="en-US"/>
        </w:rPr>
        <w:t>Standard</w:t>
      </w:r>
      <w:r w:rsidRPr="006B549C">
        <w:rPr>
          <w:rStyle w:val="apple-converted-space"/>
          <w:rFonts w:ascii="Times New Roman" w:hAnsi="Times New Roman" w:cs="Times New Roman"/>
          <w:color w:val="000000" w:themeColor="text1"/>
          <w:sz w:val="24"/>
          <w:szCs w:val="24"/>
          <w:shd w:val="clear" w:color="auto" w:fill="FFFFFF"/>
          <w:lang w:val="en-US"/>
        </w:rPr>
        <w:t xml:space="preserve"> </w:t>
      </w:r>
      <w:r w:rsidRPr="006B549C">
        <w:rPr>
          <w:rFonts w:ascii="Times New Roman" w:hAnsi="Times New Roman" w:cs="Times New Roman"/>
          <w:bCs/>
          <w:color w:val="000000" w:themeColor="text1"/>
          <w:sz w:val="24"/>
          <w:szCs w:val="24"/>
          <w:shd w:val="clear" w:color="auto" w:fill="FFFFFF"/>
          <w:lang w:val="en-US"/>
        </w:rPr>
        <w:t>on</w:t>
      </w:r>
      <w:r w:rsidRPr="006B549C">
        <w:rPr>
          <w:rStyle w:val="apple-converted-space"/>
          <w:rFonts w:ascii="Times New Roman" w:hAnsi="Times New Roman" w:cs="Times New Roman"/>
          <w:color w:val="000000" w:themeColor="text1"/>
          <w:sz w:val="24"/>
          <w:szCs w:val="24"/>
          <w:shd w:val="clear" w:color="auto" w:fill="FFFFFF"/>
          <w:lang w:val="en-US"/>
        </w:rPr>
        <w:t xml:space="preserve"> </w:t>
      </w:r>
      <w:r w:rsidRPr="006B549C">
        <w:rPr>
          <w:rFonts w:ascii="Times New Roman" w:hAnsi="Times New Roman" w:cs="Times New Roman"/>
          <w:bCs/>
          <w:color w:val="000000" w:themeColor="text1"/>
          <w:sz w:val="24"/>
          <w:szCs w:val="24"/>
          <w:shd w:val="clear" w:color="auto" w:fill="FFFFFF"/>
          <w:lang w:val="en-US"/>
        </w:rPr>
        <w:t>Brand</w:t>
      </w:r>
      <w:r w:rsidRPr="006B549C">
        <w:rPr>
          <w:rStyle w:val="apple-converted-space"/>
          <w:rFonts w:ascii="Times New Roman" w:hAnsi="Times New Roman" w:cs="Times New Roman"/>
          <w:color w:val="000000" w:themeColor="text1"/>
          <w:sz w:val="24"/>
          <w:szCs w:val="24"/>
          <w:shd w:val="clear" w:color="auto" w:fill="FFFFFF"/>
          <w:lang w:val="en-US"/>
        </w:rPr>
        <w:t xml:space="preserve"> </w:t>
      </w:r>
      <w:r w:rsidRPr="006B549C">
        <w:rPr>
          <w:rFonts w:ascii="Times New Roman" w:hAnsi="Times New Roman" w:cs="Times New Roman"/>
          <w:bCs/>
          <w:color w:val="000000" w:themeColor="text1"/>
          <w:sz w:val="24"/>
          <w:szCs w:val="24"/>
          <w:shd w:val="clear" w:color="auto" w:fill="FFFFFF"/>
          <w:lang w:val="en-US"/>
        </w:rPr>
        <w:t>Valuation</w:t>
      </w:r>
      <w:r w:rsidRPr="006B549C">
        <w:rPr>
          <w:rFonts w:ascii="Times New Roman" w:hAnsi="Times New Roman" w:cs="Times New Roman"/>
          <w:color w:val="000000" w:themeColor="text1"/>
          <w:sz w:val="24"/>
          <w:szCs w:val="24"/>
          <w:lang w:val="en-US"/>
        </w:rPr>
        <w:t xml:space="preserve">. </w:t>
      </w:r>
      <w:r w:rsidRPr="006B549C">
        <w:rPr>
          <w:rFonts w:ascii="Times New Roman" w:hAnsi="Times New Roman" w:cs="Times New Roman"/>
          <w:color w:val="000000" w:themeColor="text1"/>
          <w:sz w:val="24"/>
          <w:szCs w:val="24"/>
        </w:rPr>
        <w:t>[Эл</w:t>
      </w:r>
      <w:proofErr w:type="gramStart"/>
      <w:r w:rsidRPr="006B549C">
        <w:rPr>
          <w:rFonts w:ascii="Times New Roman" w:hAnsi="Times New Roman" w:cs="Times New Roman"/>
          <w:color w:val="000000" w:themeColor="text1"/>
          <w:sz w:val="24"/>
          <w:szCs w:val="24"/>
        </w:rPr>
        <w:t>.</w:t>
      </w:r>
      <w:proofErr w:type="gramEnd"/>
      <w:r w:rsidRPr="006B549C">
        <w:rPr>
          <w:rFonts w:ascii="Times New Roman" w:hAnsi="Times New Roman" w:cs="Times New Roman"/>
          <w:color w:val="000000" w:themeColor="text1"/>
          <w:sz w:val="24"/>
          <w:szCs w:val="24"/>
        </w:rPr>
        <w:t xml:space="preserve"> </w:t>
      </w:r>
      <w:proofErr w:type="gramStart"/>
      <w:r w:rsidRPr="006B549C">
        <w:rPr>
          <w:rFonts w:ascii="Times New Roman" w:hAnsi="Times New Roman" w:cs="Times New Roman"/>
          <w:color w:val="000000" w:themeColor="text1"/>
          <w:sz w:val="24"/>
          <w:szCs w:val="24"/>
        </w:rPr>
        <w:t>р</w:t>
      </w:r>
      <w:proofErr w:type="gramEnd"/>
      <w:r w:rsidRPr="006B549C">
        <w:rPr>
          <w:rFonts w:ascii="Times New Roman" w:hAnsi="Times New Roman" w:cs="Times New Roman"/>
          <w:color w:val="000000" w:themeColor="text1"/>
          <w:sz w:val="24"/>
          <w:szCs w:val="24"/>
        </w:rPr>
        <w:t>есурс].</w:t>
      </w:r>
      <w:r w:rsidRPr="006B549C">
        <w:rPr>
          <w:rStyle w:val="apple-converted-space"/>
          <w:rFonts w:ascii="Times New Roman" w:hAnsi="Times New Roman" w:cs="Times New Roman"/>
          <w:color w:val="000000" w:themeColor="text1"/>
          <w:sz w:val="24"/>
          <w:szCs w:val="24"/>
        </w:rPr>
        <w:t xml:space="preserve"> </w:t>
      </w:r>
      <w:r w:rsidRPr="006B549C">
        <w:rPr>
          <w:rFonts w:ascii="Times New Roman" w:hAnsi="Times New Roman" w:cs="Times New Roman"/>
          <w:color w:val="000000" w:themeColor="text1"/>
          <w:sz w:val="24"/>
          <w:szCs w:val="24"/>
        </w:rPr>
        <w:t>Режим доступа</w:t>
      </w:r>
      <w:r w:rsidRPr="00CB27AF">
        <w:rPr>
          <w:rFonts w:ascii="Times New Roman" w:hAnsi="Times New Roman" w:cs="Times New Roman"/>
          <w:color w:val="000000" w:themeColor="text1"/>
          <w:sz w:val="24"/>
          <w:szCs w:val="24"/>
        </w:rPr>
        <w:t xml:space="preserve">: </w:t>
      </w:r>
      <w:hyperlink r:id="rId34" w:history="1">
        <w:r w:rsidRPr="00CB27AF">
          <w:rPr>
            <w:rStyle w:val="a5"/>
            <w:rFonts w:ascii="Times New Roman" w:hAnsi="Times New Roman" w:cs="Times New Roman"/>
            <w:color w:val="000000" w:themeColor="text1"/>
            <w:sz w:val="24"/>
            <w:szCs w:val="24"/>
            <w:u w:val="none"/>
            <w:lang w:val="en-US"/>
          </w:rPr>
          <w:t>http</w:t>
        </w:r>
        <w:r w:rsidRPr="00CB27AF">
          <w:rPr>
            <w:rStyle w:val="a5"/>
            <w:rFonts w:ascii="Times New Roman" w:hAnsi="Times New Roman" w:cs="Times New Roman"/>
            <w:color w:val="000000" w:themeColor="text1"/>
            <w:sz w:val="24"/>
            <w:szCs w:val="24"/>
            <w:u w:val="none"/>
          </w:rPr>
          <w:t>://</w:t>
        </w:r>
        <w:r w:rsidRPr="00CB27AF">
          <w:rPr>
            <w:rStyle w:val="a5"/>
            <w:rFonts w:ascii="Times New Roman" w:hAnsi="Times New Roman" w:cs="Times New Roman"/>
            <w:color w:val="000000" w:themeColor="text1"/>
            <w:sz w:val="24"/>
            <w:szCs w:val="24"/>
            <w:u w:val="none"/>
            <w:lang w:val="en-US"/>
          </w:rPr>
          <w:t>www</w:t>
        </w:r>
        <w:r w:rsidRPr="00CB27AF">
          <w:rPr>
            <w:rStyle w:val="a5"/>
            <w:rFonts w:ascii="Times New Roman" w:hAnsi="Times New Roman" w:cs="Times New Roman"/>
            <w:color w:val="000000" w:themeColor="text1"/>
            <w:sz w:val="24"/>
            <w:szCs w:val="24"/>
            <w:u w:val="none"/>
          </w:rPr>
          <w:t>.</w:t>
        </w:r>
        <w:proofErr w:type="spellStart"/>
        <w:r w:rsidRPr="00CB27AF">
          <w:rPr>
            <w:rStyle w:val="a5"/>
            <w:rFonts w:ascii="Times New Roman" w:hAnsi="Times New Roman" w:cs="Times New Roman"/>
            <w:color w:val="000000" w:themeColor="text1"/>
            <w:sz w:val="24"/>
            <w:szCs w:val="24"/>
            <w:u w:val="none"/>
            <w:lang w:val="en-US"/>
          </w:rPr>
          <w:t>brandfinance</w:t>
        </w:r>
        <w:proofErr w:type="spellEnd"/>
        <w:r w:rsidRPr="00CB27AF">
          <w:rPr>
            <w:rStyle w:val="a5"/>
            <w:rFonts w:ascii="Times New Roman" w:hAnsi="Times New Roman" w:cs="Times New Roman"/>
            <w:color w:val="000000" w:themeColor="text1"/>
            <w:sz w:val="24"/>
            <w:szCs w:val="24"/>
            <w:u w:val="none"/>
          </w:rPr>
          <w:t>.</w:t>
        </w:r>
        <w:r w:rsidRPr="00CB27AF">
          <w:rPr>
            <w:rStyle w:val="a5"/>
            <w:rFonts w:ascii="Times New Roman" w:hAnsi="Times New Roman" w:cs="Times New Roman"/>
            <w:color w:val="000000" w:themeColor="text1"/>
            <w:sz w:val="24"/>
            <w:szCs w:val="24"/>
            <w:u w:val="none"/>
            <w:lang w:val="en-US"/>
          </w:rPr>
          <w:t>com</w:t>
        </w:r>
        <w:r w:rsidRPr="00CB27AF">
          <w:rPr>
            <w:rStyle w:val="a5"/>
            <w:rFonts w:ascii="Times New Roman" w:hAnsi="Times New Roman" w:cs="Times New Roman"/>
            <w:color w:val="000000" w:themeColor="text1"/>
            <w:sz w:val="24"/>
            <w:szCs w:val="24"/>
            <w:u w:val="none"/>
          </w:rPr>
          <w:t>/</w:t>
        </w:r>
        <w:r w:rsidRPr="00CB27AF">
          <w:rPr>
            <w:rStyle w:val="a5"/>
            <w:rFonts w:ascii="Times New Roman" w:hAnsi="Times New Roman" w:cs="Times New Roman"/>
            <w:color w:val="000000" w:themeColor="text1"/>
            <w:sz w:val="24"/>
            <w:szCs w:val="24"/>
            <w:u w:val="none"/>
            <w:lang w:val="en-US"/>
          </w:rPr>
          <w:t>images</w:t>
        </w:r>
        <w:r w:rsidRPr="00CB27AF">
          <w:rPr>
            <w:rStyle w:val="a5"/>
            <w:rFonts w:ascii="Times New Roman" w:hAnsi="Times New Roman" w:cs="Times New Roman"/>
            <w:color w:val="000000" w:themeColor="text1"/>
            <w:sz w:val="24"/>
            <w:szCs w:val="24"/>
            <w:u w:val="none"/>
          </w:rPr>
          <w:t>/</w:t>
        </w:r>
        <w:r w:rsidRPr="00CB27AF">
          <w:rPr>
            <w:rStyle w:val="a5"/>
            <w:rFonts w:ascii="Times New Roman" w:hAnsi="Times New Roman" w:cs="Times New Roman"/>
            <w:color w:val="000000" w:themeColor="text1"/>
            <w:sz w:val="24"/>
            <w:szCs w:val="24"/>
            <w:u w:val="none"/>
            <w:lang w:val="en-US"/>
          </w:rPr>
          <w:t>upload</w:t>
        </w:r>
        <w:r w:rsidRPr="00CB27AF">
          <w:rPr>
            <w:rStyle w:val="a5"/>
            <w:rFonts w:ascii="Times New Roman" w:hAnsi="Times New Roman" w:cs="Times New Roman"/>
            <w:color w:val="000000" w:themeColor="text1"/>
            <w:sz w:val="24"/>
            <w:szCs w:val="24"/>
            <w:u w:val="none"/>
          </w:rPr>
          <w:t>/</w:t>
        </w:r>
        <w:r w:rsidRPr="00CB27AF">
          <w:rPr>
            <w:rStyle w:val="a5"/>
            <w:rFonts w:ascii="Times New Roman" w:hAnsi="Times New Roman" w:cs="Times New Roman"/>
            <w:color w:val="000000" w:themeColor="text1"/>
            <w:sz w:val="24"/>
            <w:szCs w:val="24"/>
            <w:u w:val="none"/>
            <w:lang w:val="en-US"/>
          </w:rPr>
          <w:t>global</w:t>
        </w:r>
        <w:r w:rsidRPr="00CB27AF">
          <w:rPr>
            <w:rStyle w:val="a5"/>
            <w:rFonts w:ascii="Times New Roman" w:hAnsi="Times New Roman" w:cs="Times New Roman"/>
            <w:color w:val="000000" w:themeColor="text1"/>
            <w:sz w:val="24"/>
            <w:szCs w:val="24"/>
            <w:u w:val="none"/>
          </w:rPr>
          <w:t>_500_</w:t>
        </w:r>
        <w:proofErr w:type="spellStart"/>
        <w:r w:rsidRPr="00CB27AF">
          <w:rPr>
            <w:rStyle w:val="a5"/>
            <w:rFonts w:ascii="Times New Roman" w:hAnsi="Times New Roman" w:cs="Times New Roman"/>
            <w:color w:val="000000" w:themeColor="text1"/>
            <w:sz w:val="24"/>
            <w:szCs w:val="24"/>
            <w:u w:val="none"/>
            <w:lang w:val="en-US"/>
          </w:rPr>
          <w:t>iso</w:t>
        </w:r>
        <w:proofErr w:type="spellEnd"/>
        <w:r w:rsidRPr="00CB27AF">
          <w:rPr>
            <w:rStyle w:val="a5"/>
            <w:rFonts w:ascii="Times New Roman" w:hAnsi="Times New Roman" w:cs="Times New Roman"/>
            <w:color w:val="000000" w:themeColor="text1"/>
            <w:sz w:val="24"/>
            <w:szCs w:val="24"/>
            <w:u w:val="none"/>
          </w:rPr>
          <w:t>10668_310310.</w:t>
        </w:r>
        <w:proofErr w:type="spellStart"/>
        <w:r w:rsidRPr="00CB27AF">
          <w:rPr>
            <w:rStyle w:val="a5"/>
            <w:rFonts w:ascii="Times New Roman" w:hAnsi="Times New Roman" w:cs="Times New Roman"/>
            <w:color w:val="000000" w:themeColor="text1"/>
            <w:sz w:val="24"/>
            <w:szCs w:val="24"/>
            <w:u w:val="none"/>
            <w:lang w:val="en-US"/>
          </w:rPr>
          <w:t>pdf</w:t>
        </w:r>
        <w:proofErr w:type="spellEnd"/>
      </w:hyperlink>
    </w:p>
    <w:p w:rsidR="006B549C" w:rsidRPr="006B549C" w:rsidRDefault="006B549C" w:rsidP="006B549C">
      <w:pPr>
        <w:pStyle w:val="a4"/>
        <w:numPr>
          <w:ilvl w:val="3"/>
          <w:numId w:val="22"/>
        </w:numPr>
        <w:spacing w:after="0" w:line="360" w:lineRule="auto"/>
        <w:ind w:left="0" w:firstLine="284"/>
        <w:jc w:val="both"/>
        <w:rPr>
          <w:rFonts w:ascii="Times New Roman" w:hAnsi="Times New Roman" w:cs="Times New Roman"/>
          <w:color w:val="000000" w:themeColor="text1"/>
          <w:sz w:val="24"/>
          <w:szCs w:val="24"/>
        </w:rPr>
      </w:pPr>
      <w:proofErr w:type="spellStart"/>
      <w:r w:rsidRPr="006B549C">
        <w:rPr>
          <w:rFonts w:ascii="Times New Roman" w:hAnsi="Times New Roman" w:cs="Times New Roman"/>
          <w:color w:val="000000" w:themeColor="text1"/>
          <w:sz w:val="24"/>
          <w:szCs w:val="24"/>
          <w:lang w:val="en-US"/>
        </w:rPr>
        <w:t>Lindemann</w:t>
      </w:r>
      <w:proofErr w:type="spellEnd"/>
      <w:r w:rsidRPr="006B549C">
        <w:rPr>
          <w:rFonts w:ascii="Times New Roman" w:hAnsi="Times New Roman" w:cs="Times New Roman"/>
          <w:color w:val="000000" w:themeColor="text1"/>
          <w:sz w:val="24"/>
          <w:szCs w:val="24"/>
          <w:lang w:val="en-US"/>
        </w:rPr>
        <w:t>. J. Brand Valuation: The financial value of brands By </w:t>
      </w:r>
      <w:hyperlink r:id="rId35" w:anchor="author" w:history="1">
        <w:r w:rsidRPr="006B549C">
          <w:rPr>
            <w:rFonts w:ascii="Times New Roman" w:hAnsi="Times New Roman" w:cs="Times New Roman"/>
            <w:color w:val="000000" w:themeColor="text1"/>
            <w:sz w:val="24"/>
            <w:szCs w:val="24"/>
            <w:lang w:val="en-US"/>
          </w:rPr>
          <w:t>Interbrand</w:t>
        </w:r>
      </w:hyperlink>
      <w:r w:rsidRPr="006B549C">
        <w:rPr>
          <w:rFonts w:ascii="Times New Roman" w:hAnsi="Times New Roman" w:cs="Times New Roman"/>
          <w:color w:val="000000" w:themeColor="text1"/>
          <w:sz w:val="24"/>
          <w:szCs w:val="24"/>
          <w:lang w:val="en-US"/>
        </w:rPr>
        <w:t xml:space="preserve">. </w:t>
      </w:r>
      <w:r w:rsidRPr="006B549C">
        <w:rPr>
          <w:rFonts w:ascii="Times New Roman" w:hAnsi="Times New Roman" w:cs="Times New Roman"/>
          <w:color w:val="000000" w:themeColor="text1"/>
          <w:sz w:val="24"/>
          <w:szCs w:val="24"/>
        </w:rPr>
        <w:t>[Эл</w:t>
      </w:r>
      <w:proofErr w:type="gramStart"/>
      <w:r w:rsidRPr="006B549C">
        <w:rPr>
          <w:rFonts w:ascii="Times New Roman" w:hAnsi="Times New Roman" w:cs="Times New Roman"/>
          <w:color w:val="000000" w:themeColor="text1"/>
          <w:sz w:val="24"/>
          <w:szCs w:val="24"/>
        </w:rPr>
        <w:t>.</w:t>
      </w:r>
      <w:proofErr w:type="gramEnd"/>
      <w:r w:rsidRPr="006B549C">
        <w:rPr>
          <w:rFonts w:ascii="Times New Roman" w:hAnsi="Times New Roman" w:cs="Times New Roman"/>
          <w:color w:val="000000" w:themeColor="text1"/>
          <w:sz w:val="24"/>
          <w:szCs w:val="24"/>
        </w:rPr>
        <w:t xml:space="preserve"> </w:t>
      </w:r>
      <w:proofErr w:type="gramStart"/>
      <w:r w:rsidRPr="006B549C">
        <w:rPr>
          <w:rFonts w:ascii="Times New Roman" w:hAnsi="Times New Roman" w:cs="Times New Roman"/>
          <w:color w:val="000000" w:themeColor="text1"/>
          <w:sz w:val="24"/>
          <w:szCs w:val="24"/>
        </w:rPr>
        <w:t>р</w:t>
      </w:r>
      <w:proofErr w:type="gramEnd"/>
      <w:r w:rsidRPr="006B549C">
        <w:rPr>
          <w:rFonts w:ascii="Times New Roman" w:hAnsi="Times New Roman" w:cs="Times New Roman"/>
          <w:color w:val="000000" w:themeColor="text1"/>
          <w:sz w:val="24"/>
          <w:szCs w:val="24"/>
        </w:rPr>
        <w:t>есурс].</w:t>
      </w:r>
      <w:r w:rsidRPr="006B549C">
        <w:rPr>
          <w:rStyle w:val="apple-converted-space"/>
          <w:rFonts w:ascii="Times New Roman" w:hAnsi="Times New Roman" w:cs="Times New Roman"/>
          <w:color w:val="000000" w:themeColor="text1"/>
          <w:sz w:val="24"/>
          <w:szCs w:val="24"/>
        </w:rPr>
        <w:t xml:space="preserve"> </w:t>
      </w:r>
      <w:r w:rsidRPr="006B549C">
        <w:rPr>
          <w:rFonts w:ascii="Times New Roman" w:hAnsi="Times New Roman" w:cs="Times New Roman"/>
          <w:color w:val="000000" w:themeColor="text1"/>
          <w:sz w:val="24"/>
          <w:szCs w:val="24"/>
        </w:rPr>
        <w:t xml:space="preserve">Режим доступа:  </w:t>
      </w:r>
      <w:hyperlink r:id="rId36" w:history="1">
        <w:r w:rsidRPr="00CB27AF">
          <w:rPr>
            <w:rStyle w:val="a5"/>
            <w:rFonts w:ascii="Times New Roman" w:hAnsi="Times New Roman" w:cs="Times New Roman"/>
            <w:color w:val="000000" w:themeColor="text1"/>
            <w:sz w:val="24"/>
            <w:szCs w:val="24"/>
            <w:u w:val="none"/>
            <w:lang w:val="en-US"/>
          </w:rPr>
          <w:t>http</w:t>
        </w:r>
        <w:r w:rsidRPr="00CB27AF">
          <w:rPr>
            <w:rStyle w:val="a5"/>
            <w:rFonts w:ascii="Times New Roman" w:hAnsi="Times New Roman" w:cs="Times New Roman"/>
            <w:color w:val="000000" w:themeColor="text1"/>
            <w:sz w:val="24"/>
            <w:szCs w:val="24"/>
            <w:u w:val="none"/>
          </w:rPr>
          <w:t>://</w:t>
        </w:r>
        <w:r w:rsidRPr="00CB27AF">
          <w:rPr>
            <w:rStyle w:val="a5"/>
            <w:rFonts w:ascii="Times New Roman" w:hAnsi="Times New Roman" w:cs="Times New Roman"/>
            <w:color w:val="000000" w:themeColor="text1"/>
            <w:sz w:val="24"/>
            <w:szCs w:val="24"/>
            <w:u w:val="none"/>
            <w:lang w:val="en-US"/>
          </w:rPr>
          <w:t>www</w:t>
        </w:r>
        <w:r w:rsidRPr="00CB27AF">
          <w:rPr>
            <w:rStyle w:val="a5"/>
            <w:rFonts w:ascii="Times New Roman" w:hAnsi="Times New Roman" w:cs="Times New Roman"/>
            <w:color w:val="000000" w:themeColor="text1"/>
            <w:sz w:val="24"/>
            <w:szCs w:val="24"/>
            <w:u w:val="none"/>
          </w:rPr>
          <w:t>.</w:t>
        </w:r>
        <w:r w:rsidRPr="00CB27AF">
          <w:rPr>
            <w:rStyle w:val="a5"/>
            <w:rFonts w:ascii="Times New Roman" w:hAnsi="Times New Roman" w:cs="Times New Roman"/>
            <w:color w:val="000000" w:themeColor="text1"/>
            <w:sz w:val="24"/>
            <w:szCs w:val="24"/>
            <w:u w:val="none"/>
            <w:lang w:val="en-US"/>
          </w:rPr>
          <w:t>brandchannel</w:t>
        </w:r>
        <w:r w:rsidRPr="00CB27AF">
          <w:rPr>
            <w:rStyle w:val="a5"/>
            <w:rFonts w:ascii="Times New Roman" w:hAnsi="Times New Roman" w:cs="Times New Roman"/>
            <w:color w:val="000000" w:themeColor="text1"/>
            <w:sz w:val="24"/>
            <w:szCs w:val="24"/>
            <w:u w:val="none"/>
          </w:rPr>
          <w:t>.</w:t>
        </w:r>
        <w:r w:rsidRPr="00CB27AF">
          <w:rPr>
            <w:rStyle w:val="a5"/>
            <w:rFonts w:ascii="Times New Roman" w:hAnsi="Times New Roman" w:cs="Times New Roman"/>
            <w:color w:val="000000" w:themeColor="text1"/>
            <w:sz w:val="24"/>
            <w:szCs w:val="24"/>
            <w:u w:val="none"/>
            <w:lang w:val="en-US"/>
          </w:rPr>
          <w:t>com</w:t>
        </w:r>
        <w:r w:rsidRPr="00CB27AF">
          <w:rPr>
            <w:rStyle w:val="a5"/>
            <w:rFonts w:ascii="Times New Roman" w:hAnsi="Times New Roman" w:cs="Times New Roman"/>
            <w:color w:val="000000" w:themeColor="text1"/>
            <w:sz w:val="24"/>
            <w:szCs w:val="24"/>
            <w:u w:val="none"/>
          </w:rPr>
          <w:t>/</w:t>
        </w:r>
        <w:r w:rsidRPr="00CB27AF">
          <w:rPr>
            <w:rStyle w:val="a5"/>
            <w:rFonts w:ascii="Times New Roman" w:hAnsi="Times New Roman" w:cs="Times New Roman"/>
            <w:color w:val="000000" w:themeColor="text1"/>
            <w:sz w:val="24"/>
            <w:szCs w:val="24"/>
            <w:u w:val="none"/>
            <w:lang w:val="en-US"/>
          </w:rPr>
          <w:t>papers</w:t>
        </w:r>
        <w:r w:rsidRPr="00CB27AF">
          <w:rPr>
            <w:rStyle w:val="a5"/>
            <w:rFonts w:ascii="Times New Roman" w:hAnsi="Times New Roman" w:cs="Times New Roman"/>
            <w:color w:val="000000" w:themeColor="text1"/>
            <w:sz w:val="24"/>
            <w:szCs w:val="24"/>
            <w:u w:val="none"/>
          </w:rPr>
          <w:t>_</w:t>
        </w:r>
        <w:r w:rsidRPr="00CB27AF">
          <w:rPr>
            <w:rStyle w:val="a5"/>
            <w:rFonts w:ascii="Times New Roman" w:hAnsi="Times New Roman" w:cs="Times New Roman"/>
            <w:color w:val="000000" w:themeColor="text1"/>
            <w:sz w:val="24"/>
            <w:szCs w:val="24"/>
            <w:u w:val="none"/>
            <w:lang w:val="en-US"/>
          </w:rPr>
          <w:t>review</w:t>
        </w:r>
        <w:r w:rsidRPr="00CB27AF">
          <w:rPr>
            <w:rStyle w:val="a5"/>
            <w:rFonts w:ascii="Times New Roman" w:hAnsi="Times New Roman" w:cs="Times New Roman"/>
            <w:color w:val="000000" w:themeColor="text1"/>
            <w:sz w:val="24"/>
            <w:szCs w:val="24"/>
            <w:u w:val="none"/>
          </w:rPr>
          <w:t>.</w:t>
        </w:r>
        <w:r w:rsidRPr="00CB27AF">
          <w:rPr>
            <w:rStyle w:val="a5"/>
            <w:rFonts w:ascii="Times New Roman" w:hAnsi="Times New Roman" w:cs="Times New Roman"/>
            <w:color w:val="000000" w:themeColor="text1"/>
            <w:sz w:val="24"/>
            <w:szCs w:val="24"/>
            <w:u w:val="none"/>
            <w:lang w:val="en-US"/>
          </w:rPr>
          <w:t>asp</w:t>
        </w:r>
        <w:r w:rsidRPr="00CB27AF">
          <w:rPr>
            <w:rStyle w:val="a5"/>
            <w:rFonts w:ascii="Times New Roman" w:hAnsi="Times New Roman" w:cs="Times New Roman"/>
            <w:color w:val="000000" w:themeColor="text1"/>
            <w:sz w:val="24"/>
            <w:szCs w:val="24"/>
            <w:u w:val="none"/>
          </w:rPr>
          <w:t>?</w:t>
        </w:r>
        <w:r w:rsidRPr="00CB27AF">
          <w:rPr>
            <w:rStyle w:val="a5"/>
            <w:rFonts w:ascii="Times New Roman" w:hAnsi="Times New Roman" w:cs="Times New Roman"/>
            <w:color w:val="000000" w:themeColor="text1"/>
            <w:sz w:val="24"/>
            <w:szCs w:val="24"/>
            <w:u w:val="none"/>
            <w:lang w:val="en-US"/>
          </w:rPr>
          <w:t>sp</w:t>
        </w:r>
        <w:r w:rsidRPr="00CB27AF">
          <w:rPr>
            <w:rStyle w:val="a5"/>
            <w:rFonts w:ascii="Times New Roman" w:hAnsi="Times New Roman" w:cs="Times New Roman"/>
            <w:color w:val="000000" w:themeColor="text1"/>
            <w:sz w:val="24"/>
            <w:szCs w:val="24"/>
            <w:u w:val="none"/>
          </w:rPr>
          <w:t>_</w:t>
        </w:r>
        <w:r w:rsidRPr="00CB27AF">
          <w:rPr>
            <w:rStyle w:val="a5"/>
            <w:rFonts w:ascii="Times New Roman" w:hAnsi="Times New Roman" w:cs="Times New Roman"/>
            <w:color w:val="000000" w:themeColor="text1"/>
            <w:sz w:val="24"/>
            <w:szCs w:val="24"/>
            <w:u w:val="none"/>
            <w:lang w:val="en-US"/>
          </w:rPr>
          <w:t>id</w:t>
        </w:r>
        <w:r w:rsidRPr="00CB27AF">
          <w:rPr>
            <w:rStyle w:val="a5"/>
            <w:rFonts w:ascii="Times New Roman" w:hAnsi="Times New Roman" w:cs="Times New Roman"/>
            <w:color w:val="000000" w:themeColor="text1"/>
            <w:sz w:val="24"/>
            <w:szCs w:val="24"/>
            <w:u w:val="none"/>
          </w:rPr>
          <w:t>=357</w:t>
        </w:r>
      </w:hyperlink>
    </w:p>
    <w:p w:rsidR="006B549C" w:rsidRPr="006B549C" w:rsidRDefault="006B549C" w:rsidP="006B549C">
      <w:pPr>
        <w:pStyle w:val="a4"/>
        <w:numPr>
          <w:ilvl w:val="3"/>
          <w:numId w:val="22"/>
        </w:numPr>
        <w:spacing w:after="0" w:line="360" w:lineRule="auto"/>
        <w:ind w:left="0" w:firstLine="284"/>
        <w:jc w:val="both"/>
        <w:rPr>
          <w:rFonts w:ascii="Times New Roman" w:hAnsi="Times New Roman" w:cs="Times New Roman"/>
          <w:color w:val="000000" w:themeColor="text1"/>
          <w:sz w:val="24"/>
          <w:szCs w:val="24"/>
        </w:rPr>
      </w:pPr>
      <w:proofErr w:type="spellStart"/>
      <w:r w:rsidRPr="006B549C">
        <w:rPr>
          <w:rFonts w:ascii="Times New Roman" w:hAnsi="Times New Roman" w:cs="Times New Roman"/>
          <w:color w:val="000000" w:themeColor="text1"/>
          <w:sz w:val="24"/>
          <w:szCs w:val="24"/>
          <w:lang w:val="en-US"/>
        </w:rPr>
        <w:t>Stanisch</w:t>
      </w:r>
      <w:proofErr w:type="spellEnd"/>
      <w:r w:rsidRPr="006B549C">
        <w:rPr>
          <w:rFonts w:ascii="Times New Roman" w:hAnsi="Times New Roman" w:cs="Times New Roman"/>
          <w:color w:val="000000" w:themeColor="text1"/>
          <w:sz w:val="24"/>
          <w:szCs w:val="24"/>
          <w:lang w:val="en-US"/>
        </w:rPr>
        <w:t xml:space="preserve"> N. Best Russian brands 2010. </w:t>
      </w:r>
      <w:r w:rsidRPr="006B549C">
        <w:rPr>
          <w:rFonts w:ascii="Times New Roman" w:hAnsi="Times New Roman" w:cs="Times New Roman"/>
          <w:color w:val="000000" w:themeColor="text1"/>
          <w:sz w:val="24"/>
          <w:szCs w:val="24"/>
        </w:rPr>
        <w:t>[Эл</w:t>
      </w:r>
      <w:proofErr w:type="gramStart"/>
      <w:r w:rsidRPr="006B549C">
        <w:rPr>
          <w:rFonts w:ascii="Times New Roman" w:hAnsi="Times New Roman" w:cs="Times New Roman"/>
          <w:color w:val="000000" w:themeColor="text1"/>
          <w:sz w:val="24"/>
          <w:szCs w:val="24"/>
        </w:rPr>
        <w:t>.</w:t>
      </w:r>
      <w:proofErr w:type="gramEnd"/>
      <w:r w:rsidRPr="006B549C">
        <w:rPr>
          <w:rFonts w:ascii="Times New Roman" w:hAnsi="Times New Roman" w:cs="Times New Roman"/>
          <w:color w:val="000000" w:themeColor="text1"/>
          <w:sz w:val="24"/>
          <w:szCs w:val="24"/>
        </w:rPr>
        <w:t xml:space="preserve"> </w:t>
      </w:r>
      <w:proofErr w:type="gramStart"/>
      <w:r w:rsidRPr="006B549C">
        <w:rPr>
          <w:rFonts w:ascii="Times New Roman" w:hAnsi="Times New Roman" w:cs="Times New Roman"/>
          <w:color w:val="000000" w:themeColor="text1"/>
          <w:sz w:val="24"/>
          <w:szCs w:val="24"/>
        </w:rPr>
        <w:t>р</w:t>
      </w:r>
      <w:proofErr w:type="gramEnd"/>
      <w:r w:rsidRPr="006B549C">
        <w:rPr>
          <w:rFonts w:ascii="Times New Roman" w:hAnsi="Times New Roman" w:cs="Times New Roman"/>
          <w:color w:val="000000" w:themeColor="text1"/>
          <w:sz w:val="24"/>
          <w:szCs w:val="24"/>
        </w:rPr>
        <w:t>есурс].</w:t>
      </w:r>
      <w:r w:rsidRPr="006B549C">
        <w:rPr>
          <w:rStyle w:val="apple-converted-space"/>
          <w:rFonts w:ascii="Times New Roman" w:hAnsi="Times New Roman" w:cs="Times New Roman"/>
          <w:color w:val="000000" w:themeColor="text1"/>
          <w:sz w:val="24"/>
          <w:szCs w:val="24"/>
        </w:rPr>
        <w:t xml:space="preserve"> </w:t>
      </w:r>
      <w:r w:rsidRPr="006B549C">
        <w:rPr>
          <w:rFonts w:ascii="Times New Roman" w:hAnsi="Times New Roman" w:cs="Times New Roman"/>
          <w:color w:val="000000" w:themeColor="text1"/>
          <w:sz w:val="24"/>
          <w:szCs w:val="24"/>
        </w:rPr>
        <w:t xml:space="preserve">Режим доступа:   </w:t>
      </w:r>
      <w:hyperlink r:id="rId37" w:history="1">
        <w:r w:rsidRPr="00CB27AF">
          <w:rPr>
            <w:rStyle w:val="a5"/>
            <w:rFonts w:ascii="Times New Roman" w:hAnsi="Times New Roman" w:cs="Times New Roman"/>
            <w:color w:val="000000" w:themeColor="text1"/>
            <w:sz w:val="24"/>
            <w:szCs w:val="24"/>
            <w:u w:val="none"/>
            <w:lang w:val="en-US"/>
          </w:rPr>
          <w:t>http</w:t>
        </w:r>
        <w:r w:rsidRPr="00CB27AF">
          <w:rPr>
            <w:rStyle w:val="a5"/>
            <w:rFonts w:ascii="Times New Roman" w:hAnsi="Times New Roman" w:cs="Times New Roman"/>
            <w:color w:val="000000" w:themeColor="text1"/>
            <w:sz w:val="24"/>
            <w:szCs w:val="24"/>
            <w:u w:val="none"/>
          </w:rPr>
          <w:t>://</w:t>
        </w:r>
        <w:r w:rsidRPr="00CB27AF">
          <w:rPr>
            <w:rStyle w:val="a5"/>
            <w:rFonts w:ascii="Times New Roman" w:hAnsi="Times New Roman" w:cs="Times New Roman"/>
            <w:color w:val="000000" w:themeColor="text1"/>
            <w:sz w:val="24"/>
            <w:szCs w:val="24"/>
            <w:u w:val="none"/>
            <w:lang w:val="en-US"/>
          </w:rPr>
          <w:t>www</w:t>
        </w:r>
        <w:r w:rsidRPr="00CB27AF">
          <w:rPr>
            <w:rStyle w:val="a5"/>
            <w:rFonts w:ascii="Times New Roman" w:hAnsi="Times New Roman" w:cs="Times New Roman"/>
            <w:color w:val="000000" w:themeColor="text1"/>
            <w:sz w:val="24"/>
            <w:szCs w:val="24"/>
            <w:u w:val="none"/>
          </w:rPr>
          <w:t>.</w:t>
        </w:r>
        <w:proofErr w:type="spellStart"/>
        <w:r w:rsidRPr="00CB27AF">
          <w:rPr>
            <w:rStyle w:val="a5"/>
            <w:rFonts w:ascii="Times New Roman" w:hAnsi="Times New Roman" w:cs="Times New Roman"/>
            <w:color w:val="000000" w:themeColor="text1"/>
            <w:sz w:val="24"/>
            <w:szCs w:val="24"/>
            <w:u w:val="none"/>
            <w:lang w:val="en-US"/>
          </w:rPr>
          <w:t>interbrand</w:t>
        </w:r>
        <w:proofErr w:type="spellEnd"/>
        <w:r w:rsidRPr="00CB27AF">
          <w:rPr>
            <w:rStyle w:val="a5"/>
            <w:rFonts w:ascii="Times New Roman" w:hAnsi="Times New Roman" w:cs="Times New Roman"/>
            <w:color w:val="000000" w:themeColor="text1"/>
            <w:sz w:val="24"/>
            <w:szCs w:val="24"/>
            <w:u w:val="none"/>
          </w:rPr>
          <w:t>.</w:t>
        </w:r>
        <w:r w:rsidRPr="00CB27AF">
          <w:rPr>
            <w:rStyle w:val="a5"/>
            <w:rFonts w:ascii="Times New Roman" w:hAnsi="Times New Roman" w:cs="Times New Roman"/>
            <w:color w:val="000000" w:themeColor="text1"/>
            <w:sz w:val="24"/>
            <w:szCs w:val="24"/>
            <w:u w:val="none"/>
            <w:lang w:val="en-US"/>
          </w:rPr>
          <w:t>com</w:t>
        </w:r>
        <w:r w:rsidRPr="00CB27AF">
          <w:rPr>
            <w:rStyle w:val="a5"/>
            <w:rFonts w:ascii="Times New Roman" w:hAnsi="Times New Roman" w:cs="Times New Roman"/>
            <w:color w:val="000000" w:themeColor="text1"/>
            <w:sz w:val="24"/>
            <w:szCs w:val="24"/>
            <w:u w:val="none"/>
          </w:rPr>
          <w:t>/</w:t>
        </w:r>
        <w:r w:rsidRPr="00CB27AF">
          <w:rPr>
            <w:rStyle w:val="a5"/>
            <w:rFonts w:ascii="Times New Roman" w:hAnsi="Times New Roman" w:cs="Times New Roman"/>
            <w:color w:val="000000" w:themeColor="text1"/>
            <w:sz w:val="24"/>
            <w:szCs w:val="24"/>
            <w:u w:val="none"/>
            <w:lang w:val="en-US"/>
          </w:rPr>
          <w:t>Libraries</w:t>
        </w:r>
        <w:r w:rsidRPr="00CB27AF">
          <w:rPr>
            <w:rStyle w:val="a5"/>
            <w:rFonts w:ascii="Times New Roman" w:hAnsi="Times New Roman" w:cs="Times New Roman"/>
            <w:color w:val="000000" w:themeColor="text1"/>
            <w:sz w:val="24"/>
            <w:szCs w:val="24"/>
            <w:u w:val="none"/>
          </w:rPr>
          <w:t>/</w:t>
        </w:r>
        <w:r w:rsidRPr="00CB27AF">
          <w:rPr>
            <w:rStyle w:val="a5"/>
            <w:rFonts w:ascii="Times New Roman" w:hAnsi="Times New Roman" w:cs="Times New Roman"/>
            <w:color w:val="000000" w:themeColor="text1"/>
            <w:sz w:val="24"/>
            <w:szCs w:val="24"/>
            <w:u w:val="none"/>
            <w:lang w:val="en-US"/>
          </w:rPr>
          <w:t>Branding</w:t>
        </w:r>
        <w:r w:rsidRPr="00CB27AF">
          <w:rPr>
            <w:rStyle w:val="a5"/>
            <w:rFonts w:ascii="Times New Roman" w:hAnsi="Times New Roman" w:cs="Times New Roman"/>
            <w:color w:val="000000" w:themeColor="text1"/>
            <w:sz w:val="24"/>
            <w:szCs w:val="24"/>
            <w:u w:val="none"/>
          </w:rPr>
          <w:t>_</w:t>
        </w:r>
        <w:r w:rsidRPr="00CB27AF">
          <w:rPr>
            <w:rStyle w:val="a5"/>
            <w:rFonts w:ascii="Times New Roman" w:hAnsi="Times New Roman" w:cs="Times New Roman"/>
            <w:color w:val="000000" w:themeColor="text1"/>
            <w:sz w:val="24"/>
            <w:szCs w:val="24"/>
            <w:u w:val="none"/>
            <w:lang w:val="en-US"/>
          </w:rPr>
          <w:t>Studies</w:t>
        </w:r>
        <w:r w:rsidRPr="00CB27AF">
          <w:rPr>
            <w:rStyle w:val="a5"/>
            <w:rFonts w:ascii="Times New Roman" w:hAnsi="Times New Roman" w:cs="Times New Roman"/>
            <w:color w:val="000000" w:themeColor="text1"/>
            <w:sz w:val="24"/>
            <w:szCs w:val="24"/>
            <w:u w:val="none"/>
          </w:rPr>
          <w:t>_</w:t>
        </w:r>
        <w:r w:rsidRPr="00CB27AF">
          <w:rPr>
            <w:rStyle w:val="a5"/>
            <w:rFonts w:ascii="Times New Roman" w:hAnsi="Times New Roman" w:cs="Times New Roman"/>
            <w:color w:val="000000" w:themeColor="text1"/>
            <w:sz w:val="24"/>
            <w:szCs w:val="24"/>
            <w:u w:val="none"/>
            <w:lang w:val="en-US"/>
          </w:rPr>
          <w:t>RU</w:t>
        </w:r>
        <w:r w:rsidRPr="00CB27AF">
          <w:rPr>
            <w:rStyle w:val="a5"/>
            <w:rFonts w:ascii="Times New Roman" w:hAnsi="Times New Roman" w:cs="Times New Roman"/>
            <w:color w:val="000000" w:themeColor="text1"/>
            <w:sz w:val="24"/>
            <w:szCs w:val="24"/>
            <w:u w:val="none"/>
          </w:rPr>
          <w:t>/</w:t>
        </w:r>
        <w:r w:rsidRPr="00CB27AF">
          <w:rPr>
            <w:rStyle w:val="a5"/>
            <w:rFonts w:ascii="Times New Roman" w:hAnsi="Times New Roman" w:cs="Times New Roman"/>
            <w:color w:val="000000" w:themeColor="text1"/>
            <w:sz w:val="24"/>
            <w:szCs w:val="24"/>
            <w:u w:val="none"/>
            <w:lang w:val="en-US"/>
          </w:rPr>
          <w:t>Best</w:t>
        </w:r>
        <w:r w:rsidRPr="00CB27AF">
          <w:rPr>
            <w:rStyle w:val="a5"/>
            <w:rFonts w:ascii="Times New Roman" w:hAnsi="Times New Roman" w:cs="Times New Roman"/>
            <w:color w:val="000000" w:themeColor="text1"/>
            <w:sz w:val="24"/>
            <w:szCs w:val="24"/>
            <w:u w:val="none"/>
          </w:rPr>
          <w:t>_</w:t>
        </w:r>
        <w:r w:rsidRPr="00CB27AF">
          <w:rPr>
            <w:rStyle w:val="a5"/>
            <w:rFonts w:ascii="Times New Roman" w:hAnsi="Times New Roman" w:cs="Times New Roman"/>
            <w:color w:val="000000" w:themeColor="text1"/>
            <w:sz w:val="24"/>
            <w:szCs w:val="24"/>
            <w:u w:val="none"/>
            <w:lang w:val="en-US"/>
          </w:rPr>
          <w:t>Russian</w:t>
        </w:r>
        <w:r w:rsidRPr="00CB27AF">
          <w:rPr>
            <w:rStyle w:val="a5"/>
            <w:rFonts w:ascii="Times New Roman" w:hAnsi="Times New Roman" w:cs="Times New Roman"/>
            <w:color w:val="000000" w:themeColor="text1"/>
            <w:sz w:val="24"/>
            <w:szCs w:val="24"/>
            <w:u w:val="none"/>
          </w:rPr>
          <w:t>_</w:t>
        </w:r>
        <w:r w:rsidRPr="00CB27AF">
          <w:rPr>
            <w:rStyle w:val="a5"/>
            <w:rFonts w:ascii="Times New Roman" w:hAnsi="Times New Roman" w:cs="Times New Roman"/>
            <w:color w:val="000000" w:themeColor="text1"/>
            <w:sz w:val="24"/>
            <w:szCs w:val="24"/>
            <w:u w:val="none"/>
            <w:lang w:val="en-US"/>
          </w:rPr>
          <w:t>Brands</w:t>
        </w:r>
        <w:r w:rsidRPr="00CB27AF">
          <w:rPr>
            <w:rStyle w:val="a5"/>
            <w:rFonts w:ascii="Times New Roman" w:hAnsi="Times New Roman" w:cs="Times New Roman"/>
            <w:color w:val="000000" w:themeColor="text1"/>
            <w:sz w:val="24"/>
            <w:szCs w:val="24"/>
            <w:u w:val="none"/>
          </w:rPr>
          <w:t>_2010.</w:t>
        </w:r>
        <w:proofErr w:type="spellStart"/>
        <w:r w:rsidRPr="00CB27AF">
          <w:rPr>
            <w:rStyle w:val="a5"/>
            <w:rFonts w:ascii="Times New Roman" w:hAnsi="Times New Roman" w:cs="Times New Roman"/>
            <w:color w:val="000000" w:themeColor="text1"/>
            <w:sz w:val="24"/>
            <w:szCs w:val="24"/>
            <w:u w:val="none"/>
            <w:lang w:val="en-US"/>
          </w:rPr>
          <w:t>sflb</w:t>
        </w:r>
        <w:proofErr w:type="spellEnd"/>
        <w:r w:rsidRPr="00CB27AF">
          <w:rPr>
            <w:rStyle w:val="a5"/>
            <w:rFonts w:ascii="Times New Roman" w:hAnsi="Times New Roman" w:cs="Times New Roman"/>
            <w:color w:val="000000" w:themeColor="text1"/>
            <w:sz w:val="24"/>
            <w:szCs w:val="24"/>
            <w:u w:val="none"/>
          </w:rPr>
          <w:t>.</w:t>
        </w:r>
        <w:proofErr w:type="spellStart"/>
        <w:r w:rsidRPr="00CB27AF">
          <w:rPr>
            <w:rStyle w:val="a5"/>
            <w:rFonts w:ascii="Times New Roman" w:hAnsi="Times New Roman" w:cs="Times New Roman"/>
            <w:color w:val="000000" w:themeColor="text1"/>
            <w:sz w:val="24"/>
            <w:szCs w:val="24"/>
            <w:u w:val="none"/>
            <w:lang w:val="en-US"/>
          </w:rPr>
          <w:t>ashx</w:t>
        </w:r>
        <w:proofErr w:type="spellEnd"/>
      </w:hyperlink>
    </w:p>
    <w:p w:rsidR="006B549C" w:rsidRPr="006B549C" w:rsidRDefault="006B549C" w:rsidP="006B549C">
      <w:pPr>
        <w:pStyle w:val="a4"/>
        <w:numPr>
          <w:ilvl w:val="3"/>
          <w:numId w:val="22"/>
        </w:numPr>
        <w:spacing w:after="0" w:line="360" w:lineRule="auto"/>
        <w:ind w:left="0" w:firstLine="284"/>
        <w:jc w:val="both"/>
        <w:rPr>
          <w:rFonts w:ascii="Times New Roman" w:hAnsi="Times New Roman" w:cs="Times New Roman"/>
          <w:color w:val="000000" w:themeColor="text1"/>
          <w:sz w:val="24"/>
          <w:szCs w:val="24"/>
        </w:rPr>
      </w:pPr>
      <w:r w:rsidRPr="006B549C">
        <w:rPr>
          <w:rFonts w:ascii="Times New Roman" w:hAnsi="Times New Roman" w:cs="Times New Roman"/>
          <w:color w:val="000000" w:themeColor="text1"/>
          <w:sz w:val="24"/>
          <w:szCs w:val="24"/>
        </w:rPr>
        <w:t>Всемирный Банк: Данные о динамике уровня инфляции в странах мира [</w:t>
      </w:r>
      <w:proofErr w:type="spellStart"/>
      <w:r w:rsidRPr="006B549C">
        <w:rPr>
          <w:rFonts w:ascii="Times New Roman" w:hAnsi="Times New Roman" w:cs="Times New Roman"/>
          <w:color w:val="000000" w:themeColor="text1"/>
          <w:sz w:val="24"/>
          <w:szCs w:val="24"/>
        </w:rPr>
        <w:t>Эл</w:t>
      </w:r>
      <w:proofErr w:type="gramStart"/>
      <w:r w:rsidRPr="006B549C">
        <w:rPr>
          <w:rFonts w:ascii="Times New Roman" w:hAnsi="Times New Roman" w:cs="Times New Roman"/>
          <w:color w:val="000000" w:themeColor="text1"/>
          <w:sz w:val="24"/>
          <w:szCs w:val="24"/>
        </w:rPr>
        <w:t>.р</w:t>
      </w:r>
      <w:proofErr w:type="gramEnd"/>
      <w:r w:rsidRPr="006B549C">
        <w:rPr>
          <w:rFonts w:ascii="Times New Roman" w:hAnsi="Times New Roman" w:cs="Times New Roman"/>
          <w:color w:val="000000" w:themeColor="text1"/>
          <w:sz w:val="24"/>
          <w:szCs w:val="24"/>
        </w:rPr>
        <w:t>есурс</w:t>
      </w:r>
      <w:proofErr w:type="spellEnd"/>
      <w:r w:rsidRPr="006B549C">
        <w:rPr>
          <w:rFonts w:ascii="Times New Roman" w:hAnsi="Times New Roman" w:cs="Times New Roman"/>
          <w:color w:val="000000" w:themeColor="text1"/>
          <w:sz w:val="24"/>
          <w:szCs w:val="24"/>
        </w:rPr>
        <w:t xml:space="preserve">]. Режим доступа: </w:t>
      </w:r>
      <w:hyperlink r:id="rId38" w:history="1">
        <w:r w:rsidRPr="006B549C">
          <w:rPr>
            <w:rFonts w:ascii="Times New Roman" w:hAnsi="Times New Roman" w:cs="Times New Roman"/>
            <w:color w:val="000000" w:themeColor="text1"/>
            <w:sz w:val="24"/>
            <w:szCs w:val="24"/>
            <w:lang w:val="en-US"/>
          </w:rPr>
          <w:t>http</w:t>
        </w:r>
        <w:r w:rsidRPr="006B549C">
          <w:rPr>
            <w:rFonts w:ascii="Times New Roman" w:hAnsi="Times New Roman" w:cs="Times New Roman"/>
            <w:color w:val="000000" w:themeColor="text1"/>
            <w:sz w:val="24"/>
            <w:szCs w:val="24"/>
          </w:rPr>
          <w:t>://</w:t>
        </w:r>
        <w:r w:rsidRPr="006B549C">
          <w:rPr>
            <w:rFonts w:ascii="Times New Roman" w:hAnsi="Times New Roman" w:cs="Times New Roman"/>
            <w:color w:val="000000" w:themeColor="text1"/>
            <w:sz w:val="24"/>
            <w:szCs w:val="24"/>
            <w:lang w:val="en-US"/>
          </w:rPr>
          <w:t>data</w:t>
        </w:r>
        <w:r w:rsidRPr="006B549C">
          <w:rPr>
            <w:rFonts w:ascii="Times New Roman" w:hAnsi="Times New Roman" w:cs="Times New Roman"/>
            <w:color w:val="000000" w:themeColor="text1"/>
            <w:sz w:val="24"/>
            <w:szCs w:val="24"/>
          </w:rPr>
          <w:t>.</w:t>
        </w:r>
        <w:proofErr w:type="spellStart"/>
        <w:r w:rsidRPr="006B549C">
          <w:rPr>
            <w:rFonts w:ascii="Times New Roman" w:hAnsi="Times New Roman" w:cs="Times New Roman"/>
            <w:color w:val="000000" w:themeColor="text1"/>
            <w:sz w:val="24"/>
            <w:szCs w:val="24"/>
            <w:lang w:val="en-US"/>
          </w:rPr>
          <w:t>worldbank</w:t>
        </w:r>
        <w:proofErr w:type="spellEnd"/>
        <w:r w:rsidRPr="006B549C">
          <w:rPr>
            <w:rFonts w:ascii="Times New Roman" w:hAnsi="Times New Roman" w:cs="Times New Roman"/>
            <w:color w:val="000000" w:themeColor="text1"/>
            <w:sz w:val="24"/>
            <w:szCs w:val="24"/>
          </w:rPr>
          <w:t>.</w:t>
        </w:r>
        <w:r w:rsidRPr="006B549C">
          <w:rPr>
            <w:rFonts w:ascii="Times New Roman" w:hAnsi="Times New Roman" w:cs="Times New Roman"/>
            <w:color w:val="000000" w:themeColor="text1"/>
            <w:sz w:val="24"/>
            <w:szCs w:val="24"/>
            <w:lang w:val="en-US"/>
          </w:rPr>
          <w:t>org</w:t>
        </w:r>
        <w:r w:rsidRPr="006B549C">
          <w:rPr>
            <w:rFonts w:ascii="Times New Roman" w:hAnsi="Times New Roman" w:cs="Times New Roman"/>
            <w:color w:val="000000" w:themeColor="text1"/>
            <w:sz w:val="24"/>
            <w:szCs w:val="24"/>
          </w:rPr>
          <w:t>/</w:t>
        </w:r>
        <w:r w:rsidRPr="006B549C">
          <w:rPr>
            <w:rFonts w:ascii="Times New Roman" w:hAnsi="Times New Roman" w:cs="Times New Roman"/>
            <w:color w:val="000000" w:themeColor="text1"/>
            <w:sz w:val="24"/>
            <w:szCs w:val="24"/>
            <w:lang w:val="en-US"/>
          </w:rPr>
          <w:t>indicator</w:t>
        </w:r>
        <w:r w:rsidRPr="006B549C">
          <w:rPr>
            <w:rFonts w:ascii="Times New Roman" w:hAnsi="Times New Roman" w:cs="Times New Roman"/>
            <w:color w:val="000000" w:themeColor="text1"/>
            <w:sz w:val="24"/>
            <w:szCs w:val="24"/>
          </w:rPr>
          <w:t>/</w:t>
        </w:r>
        <w:r w:rsidRPr="006B549C">
          <w:rPr>
            <w:rFonts w:ascii="Times New Roman" w:hAnsi="Times New Roman" w:cs="Times New Roman"/>
            <w:color w:val="000000" w:themeColor="text1"/>
            <w:sz w:val="24"/>
            <w:szCs w:val="24"/>
            <w:lang w:val="en-US"/>
          </w:rPr>
          <w:t>FP</w:t>
        </w:r>
        <w:r w:rsidRPr="006B549C">
          <w:rPr>
            <w:rFonts w:ascii="Times New Roman" w:hAnsi="Times New Roman" w:cs="Times New Roman"/>
            <w:color w:val="000000" w:themeColor="text1"/>
            <w:sz w:val="24"/>
            <w:szCs w:val="24"/>
          </w:rPr>
          <w:t>.</w:t>
        </w:r>
        <w:r w:rsidRPr="006B549C">
          <w:rPr>
            <w:rFonts w:ascii="Times New Roman" w:hAnsi="Times New Roman" w:cs="Times New Roman"/>
            <w:color w:val="000000" w:themeColor="text1"/>
            <w:sz w:val="24"/>
            <w:szCs w:val="24"/>
            <w:lang w:val="en-US"/>
          </w:rPr>
          <w:t>CPI</w:t>
        </w:r>
        <w:r w:rsidRPr="006B549C">
          <w:rPr>
            <w:rFonts w:ascii="Times New Roman" w:hAnsi="Times New Roman" w:cs="Times New Roman"/>
            <w:color w:val="000000" w:themeColor="text1"/>
            <w:sz w:val="24"/>
            <w:szCs w:val="24"/>
          </w:rPr>
          <w:t>.</w:t>
        </w:r>
        <w:r w:rsidRPr="006B549C">
          <w:rPr>
            <w:rFonts w:ascii="Times New Roman" w:hAnsi="Times New Roman" w:cs="Times New Roman"/>
            <w:color w:val="000000" w:themeColor="text1"/>
            <w:sz w:val="24"/>
            <w:szCs w:val="24"/>
            <w:lang w:val="en-US"/>
          </w:rPr>
          <w:t>TOTL</w:t>
        </w:r>
        <w:r w:rsidRPr="006B549C">
          <w:rPr>
            <w:rFonts w:ascii="Times New Roman" w:hAnsi="Times New Roman" w:cs="Times New Roman"/>
            <w:color w:val="000000" w:themeColor="text1"/>
            <w:sz w:val="24"/>
            <w:szCs w:val="24"/>
          </w:rPr>
          <w:t>.</w:t>
        </w:r>
        <w:r w:rsidRPr="006B549C">
          <w:rPr>
            <w:rFonts w:ascii="Times New Roman" w:hAnsi="Times New Roman" w:cs="Times New Roman"/>
            <w:color w:val="000000" w:themeColor="text1"/>
            <w:sz w:val="24"/>
            <w:szCs w:val="24"/>
            <w:lang w:val="en-US"/>
          </w:rPr>
          <w:t>ZG</w:t>
        </w:r>
      </w:hyperlink>
      <w:r w:rsidRPr="006B549C">
        <w:rPr>
          <w:rFonts w:ascii="Times New Roman" w:hAnsi="Times New Roman" w:cs="Times New Roman"/>
          <w:color w:val="000000" w:themeColor="text1"/>
          <w:sz w:val="24"/>
          <w:szCs w:val="24"/>
        </w:rPr>
        <w:t xml:space="preserve">. </w:t>
      </w:r>
    </w:p>
    <w:p w:rsidR="006B549C" w:rsidRPr="006B549C" w:rsidRDefault="006B549C" w:rsidP="006B549C">
      <w:pPr>
        <w:pStyle w:val="a4"/>
        <w:numPr>
          <w:ilvl w:val="3"/>
          <w:numId w:val="22"/>
        </w:numPr>
        <w:spacing w:after="0" w:line="360" w:lineRule="auto"/>
        <w:ind w:left="0" w:firstLine="284"/>
        <w:jc w:val="both"/>
        <w:rPr>
          <w:rFonts w:ascii="Times New Roman" w:hAnsi="Times New Roman" w:cs="Times New Roman"/>
          <w:color w:val="000000" w:themeColor="text1"/>
          <w:sz w:val="24"/>
          <w:szCs w:val="24"/>
        </w:rPr>
      </w:pPr>
      <w:r w:rsidRPr="006B549C">
        <w:rPr>
          <w:rFonts w:ascii="Times New Roman" w:hAnsi="Times New Roman" w:cs="Times New Roman"/>
          <w:color w:val="000000" w:themeColor="text1"/>
          <w:sz w:val="24"/>
          <w:szCs w:val="24"/>
        </w:rPr>
        <w:t xml:space="preserve">Доходность </w:t>
      </w:r>
      <w:proofErr w:type="spellStart"/>
      <w:r w:rsidRPr="006B549C">
        <w:rPr>
          <w:rFonts w:ascii="Times New Roman" w:hAnsi="Times New Roman" w:cs="Times New Roman"/>
          <w:color w:val="000000" w:themeColor="text1"/>
          <w:sz w:val="24"/>
          <w:szCs w:val="24"/>
        </w:rPr>
        <w:t>гособлигаций</w:t>
      </w:r>
      <w:proofErr w:type="spellEnd"/>
      <w:r w:rsidRPr="006B549C">
        <w:rPr>
          <w:rFonts w:ascii="Times New Roman" w:hAnsi="Times New Roman" w:cs="Times New Roman"/>
          <w:color w:val="000000" w:themeColor="text1"/>
          <w:sz w:val="24"/>
          <w:szCs w:val="24"/>
        </w:rPr>
        <w:t xml:space="preserve"> России [Эл</w:t>
      </w:r>
      <w:proofErr w:type="gramStart"/>
      <w:r w:rsidRPr="006B549C">
        <w:rPr>
          <w:rFonts w:ascii="Times New Roman" w:hAnsi="Times New Roman" w:cs="Times New Roman"/>
          <w:color w:val="000000" w:themeColor="text1"/>
          <w:sz w:val="24"/>
          <w:szCs w:val="24"/>
        </w:rPr>
        <w:t>.</w:t>
      </w:r>
      <w:proofErr w:type="gramEnd"/>
      <w:r w:rsidRPr="006B549C">
        <w:rPr>
          <w:rFonts w:ascii="Times New Roman" w:hAnsi="Times New Roman" w:cs="Times New Roman"/>
          <w:color w:val="000000" w:themeColor="text1"/>
          <w:sz w:val="24"/>
          <w:szCs w:val="24"/>
        </w:rPr>
        <w:t xml:space="preserve"> </w:t>
      </w:r>
      <w:proofErr w:type="gramStart"/>
      <w:r w:rsidRPr="006B549C">
        <w:rPr>
          <w:rFonts w:ascii="Times New Roman" w:hAnsi="Times New Roman" w:cs="Times New Roman"/>
          <w:color w:val="000000" w:themeColor="text1"/>
          <w:sz w:val="24"/>
          <w:szCs w:val="24"/>
        </w:rPr>
        <w:t>р</w:t>
      </w:r>
      <w:proofErr w:type="gramEnd"/>
      <w:r w:rsidRPr="006B549C">
        <w:rPr>
          <w:rFonts w:ascii="Times New Roman" w:hAnsi="Times New Roman" w:cs="Times New Roman"/>
          <w:color w:val="000000" w:themeColor="text1"/>
          <w:sz w:val="24"/>
          <w:szCs w:val="24"/>
        </w:rPr>
        <w:t xml:space="preserve">есурс]. Режим доступа: </w:t>
      </w:r>
      <w:hyperlink r:id="rId39" w:history="1">
        <w:r w:rsidRPr="00CB27AF">
          <w:rPr>
            <w:rStyle w:val="a5"/>
            <w:rFonts w:ascii="Times New Roman" w:hAnsi="Times New Roman" w:cs="Times New Roman"/>
            <w:color w:val="000000" w:themeColor="text1"/>
            <w:sz w:val="24"/>
            <w:szCs w:val="24"/>
            <w:u w:val="none"/>
          </w:rPr>
          <w:t>http://www.rusbonds.ru</w:t>
        </w:r>
      </w:hyperlink>
    </w:p>
    <w:p w:rsidR="006B549C" w:rsidRPr="006B549C" w:rsidRDefault="006B549C" w:rsidP="006B549C">
      <w:pPr>
        <w:pStyle w:val="a4"/>
        <w:numPr>
          <w:ilvl w:val="3"/>
          <w:numId w:val="22"/>
        </w:numPr>
        <w:spacing w:after="0" w:line="360" w:lineRule="auto"/>
        <w:ind w:left="0" w:firstLine="284"/>
        <w:jc w:val="both"/>
        <w:rPr>
          <w:rFonts w:ascii="Times New Roman" w:hAnsi="Times New Roman" w:cs="Times New Roman"/>
          <w:color w:val="000000" w:themeColor="text1"/>
          <w:sz w:val="24"/>
          <w:szCs w:val="24"/>
        </w:rPr>
      </w:pPr>
      <w:r w:rsidRPr="006B549C">
        <w:rPr>
          <w:rFonts w:ascii="Times New Roman" w:hAnsi="Times New Roman" w:cs="Times New Roman"/>
          <w:color w:val="000000" w:themeColor="text1"/>
          <w:sz w:val="24"/>
          <w:szCs w:val="24"/>
        </w:rPr>
        <w:t xml:space="preserve">Доходность </w:t>
      </w:r>
      <w:proofErr w:type="spellStart"/>
      <w:r w:rsidRPr="006B549C">
        <w:rPr>
          <w:rFonts w:ascii="Times New Roman" w:hAnsi="Times New Roman" w:cs="Times New Roman"/>
          <w:color w:val="000000" w:themeColor="text1"/>
          <w:sz w:val="24"/>
          <w:szCs w:val="24"/>
        </w:rPr>
        <w:t>гособлигаций</w:t>
      </w:r>
      <w:proofErr w:type="spellEnd"/>
      <w:r w:rsidRPr="006B549C">
        <w:rPr>
          <w:rFonts w:ascii="Times New Roman" w:hAnsi="Times New Roman" w:cs="Times New Roman"/>
          <w:color w:val="000000" w:themeColor="text1"/>
          <w:sz w:val="24"/>
          <w:szCs w:val="24"/>
        </w:rPr>
        <w:t xml:space="preserve"> США.  [Эл</w:t>
      </w:r>
      <w:proofErr w:type="gramStart"/>
      <w:r w:rsidRPr="006B549C">
        <w:rPr>
          <w:rFonts w:ascii="Times New Roman" w:hAnsi="Times New Roman" w:cs="Times New Roman"/>
          <w:color w:val="000000" w:themeColor="text1"/>
          <w:sz w:val="24"/>
          <w:szCs w:val="24"/>
        </w:rPr>
        <w:t>.</w:t>
      </w:r>
      <w:proofErr w:type="gramEnd"/>
      <w:r w:rsidRPr="006B549C">
        <w:rPr>
          <w:rFonts w:ascii="Times New Roman" w:hAnsi="Times New Roman" w:cs="Times New Roman"/>
          <w:color w:val="000000" w:themeColor="text1"/>
          <w:sz w:val="24"/>
          <w:szCs w:val="24"/>
        </w:rPr>
        <w:t xml:space="preserve"> </w:t>
      </w:r>
      <w:proofErr w:type="gramStart"/>
      <w:r w:rsidRPr="006B549C">
        <w:rPr>
          <w:rFonts w:ascii="Times New Roman" w:hAnsi="Times New Roman" w:cs="Times New Roman"/>
          <w:color w:val="000000" w:themeColor="text1"/>
          <w:sz w:val="24"/>
          <w:szCs w:val="24"/>
        </w:rPr>
        <w:t>р</w:t>
      </w:r>
      <w:proofErr w:type="gramEnd"/>
      <w:r w:rsidRPr="006B549C">
        <w:rPr>
          <w:rFonts w:ascii="Times New Roman" w:hAnsi="Times New Roman" w:cs="Times New Roman"/>
          <w:color w:val="000000" w:themeColor="text1"/>
          <w:sz w:val="24"/>
          <w:szCs w:val="24"/>
        </w:rPr>
        <w:t>есурс]. Режим доступа: finance.yahoo.com/bonds.</w:t>
      </w:r>
    </w:p>
    <w:p w:rsidR="006B549C" w:rsidRPr="00665F3E" w:rsidRDefault="006B549C" w:rsidP="006B549C">
      <w:pPr>
        <w:pStyle w:val="a4"/>
        <w:numPr>
          <w:ilvl w:val="3"/>
          <w:numId w:val="22"/>
        </w:numPr>
        <w:spacing w:after="0" w:line="360" w:lineRule="auto"/>
        <w:ind w:left="0" w:firstLine="284"/>
        <w:jc w:val="both"/>
        <w:rPr>
          <w:rFonts w:ascii="Times New Roman" w:hAnsi="Times New Roman" w:cs="Times New Roman"/>
          <w:color w:val="000000" w:themeColor="text1"/>
          <w:sz w:val="24"/>
          <w:szCs w:val="24"/>
        </w:rPr>
      </w:pPr>
      <w:r w:rsidRPr="006B549C">
        <w:rPr>
          <w:rFonts w:ascii="Times New Roman" w:hAnsi="Times New Roman" w:cs="Times New Roman"/>
          <w:color w:val="000000" w:themeColor="text1"/>
          <w:sz w:val="24"/>
          <w:szCs w:val="24"/>
        </w:rPr>
        <w:t>Первое независимое рейтинговое агентство FIRA: База данных о предприятиях и отраслях [Эл</w:t>
      </w:r>
      <w:proofErr w:type="gramStart"/>
      <w:r w:rsidRPr="006B549C">
        <w:rPr>
          <w:rFonts w:ascii="Times New Roman" w:hAnsi="Times New Roman" w:cs="Times New Roman"/>
          <w:color w:val="000000" w:themeColor="text1"/>
          <w:sz w:val="24"/>
          <w:szCs w:val="24"/>
        </w:rPr>
        <w:t>.</w:t>
      </w:r>
      <w:proofErr w:type="gramEnd"/>
      <w:r w:rsidRPr="006B549C">
        <w:rPr>
          <w:rFonts w:ascii="Times New Roman" w:hAnsi="Times New Roman" w:cs="Times New Roman"/>
          <w:color w:val="000000" w:themeColor="text1"/>
          <w:sz w:val="24"/>
          <w:szCs w:val="24"/>
        </w:rPr>
        <w:t xml:space="preserve"> </w:t>
      </w:r>
      <w:proofErr w:type="gramStart"/>
      <w:r w:rsidRPr="006B549C">
        <w:rPr>
          <w:rFonts w:ascii="Times New Roman" w:hAnsi="Times New Roman" w:cs="Times New Roman"/>
          <w:color w:val="000000" w:themeColor="text1"/>
          <w:sz w:val="24"/>
          <w:szCs w:val="24"/>
        </w:rPr>
        <w:t>р</w:t>
      </w:r>
      <w:proofErr w:type="gramEnd"/>
      <w:r w:rsidRPr="006B549C">
        <w:rPr>
          <w:rFonts w:ascii="Times New Roman" w:hAnsi="Times New Roman" w:cs="Times New Roman"/>
          <w:color w:val="000000" w:themeColor="text1"/>
          <w:sz w:val="24"/>
          <w:szCs w:val="24"/>
        </w:rPr>
        <w:t xml:space="preserve">есурс]. Режим доступа: </w:t>
      </w:r>
      <w:hyperlink r:id="rId40" w:history="1">
        <w:r w:rsidRPr="006B549C">
          <w:rPr>
            <w:rFonts w:ascii="Times New Roman" w:hAnsi="Times New Roman" w:cs="Times New Roman"/>
            <w:color w:val="000000" w:themeColor="text1"/>
            <w:sz w:val="24"/>
            <w:szCs w:val="24"/>
          </w:rPr>
          <w:t>http://www.fira.ru.</w:t>
        </w:r>
      </w:hyperlink>
    </w:p>
    <w:p w:rsidR="00665F3E" w:rsidRPr="00665F3E" w:rsidRDefault="00665F3E" w:rsidP="00665F3E">
      <w:pPr>
        <w:pStyle w:val="a4"/>
        <w:numPr>
          <w:ilvl w:val="3"/>
          <w:numId w:val="22"/>
        </w:numPr>
        <w:spacing w:after="0" w:line="360" w:lineRule="auto"/>
        <w:ind w:left="0" w:firstLine="284"/>
        <w:jc w:val="both"/>
        <w:rPr>
          <w:rFonts w:ascii="Times New Roman" w:hAnsi="Times New Roman"/>
          <w:sz w:val="24"/>
          <w:szCs w:val="24"/>
        </w:rPr>
      </w:pPr>
      <w:r w:rsidRPr="00665F3E">
        <w:rPr>
          <w:rFonts w:ascii="Times New Roman" w:hAnsi="Times New Roman"/>
          <w:sz w:val="24"/>
          <w:szCs w:val="24"/>
        </w:rPr>
        <w:t xml:space="preserve">Сайт рейтингового агентства </w:t>
      </w:r>
      <w:r w:rsidRPr="00665F3E">
        <w:rPr>
          <w:rFonts w:ascii="Times New Roman" w:hAnsi="Times New Roman"/>
          <w:sz w:val="24"/>
          <w:szCs w:val="24"/>
          <w:lang w:val="en-US"/>
        </w:rPr>
        <w:t>Standard</w:t>
      </w:r>
      <w:r w:rsidRPr="00665F3E">
        <w:rPr>
          <w:rFonts w:ascii="Times New Roman" w:hAnsi="Times New Roman"/>
          <w:sz w:val="24"/>
          <w:szCs w:val="24"/>
        </w:rPr>
        <w:t>&amp;</w:t>
      </w:r>
      <w:r w:rsidRPr="00665F3E">
        <w:rPr>
          <w:rFonts w:ascii="Times New Roman" w:hAnsi="Times New Roman"/>
          <w:sz w:val="24"/>
          <w:szCs w:val="24"/>
          <w:lang w:val="en-US"/>
        </w:rPr>
        <w:t>Poor</w:t>
      </w:r>
      <w:r w:rsidRPr="00665F3E">
        <w:rPr>
          <w:rFonts w:ascii="Times New Roman" w:hAnsi="Times New Roman"/>
          <w:sz w:val="24"/>
          <w:szCs w:val="24"/>
        </w:rPr>
        <w:t>’</w:t>
      </w:r>
      <w:r w:rsidRPr="00665F3E">
        <w:rPr>
          <w:rFonts w:ascii="Times New Roman" w:hAnsi="Times New Roman"/>
          <w:sz w:val="24"/>
          <w:szCs w:val="24"/>
          <w:lang w:val="en-US"/>
        </w:rPr>
        <w:t>s</w:t>
      </w:r>
      <w:r w:rsidR="00891D2B">
        <w:rPr>
          <w:rFonts w:ascii="Times New Roman" w:hAnsi="Times New Roman"/>
          <w:sz w:val="24"/>
          <w:szCs w:val="24"/>
        </w:rPr>
        <w:t xml:space="preserve"> </w:t>
      </w:r>
      <w:r w:rsidRPr="00665F3E">
        <w:rPr>
          <w:rFonts w:ascii="Times New Roman" w:hAnsi="Times New Roman"/>
          <w:color w:val="000000"/>
          <w:sz w:val="24"/>
          <w:szCs w:val="24"/>
        </w:rPr>
        <w:t>[Эл</w:t>
      </w:r>
      <w:proofErr w:type="gramStart"/>
      <w:r w:rsidRPr="00665F3E">
        <w:rPr>
          <w:rFonts w:ascii="Times New Roman" w:hAnsi="Times New Roman"/>
          <w:color w:val="000000"/>
          <w:sz w:val="24"/>
          <w:szCs w:val="24"/>
        </w:rPr>
        <w:t>.</w:t>
      </w:r>
      <w:proofErr w:type="gramEnd"/>
      <w:r w:rsidRPr="00665F3E">
        <w:rPr>
          <w:rFonts w:ascii="Times New Roman" w:hAnsi="Times New Roman"/>
          <w:color w:val="000000"/>
          <w:sz w:val="24"/>
          <w:szCs w:val="24"/>
        </w:rPr>
        <w:t xml:space="preserve"> </w:t>
      </w:r>
      <w:proofErr w:type="gramStart"/>
      <w:r w:rsidRPr="00665F3E">
        <w:rPr>
          <w:rFonts w:ascii="Times New Roman" w:hAnsi="Times New Roman"/>
          <w:color w:val="000000"/>
          <w:sz w:val="24"/>
          <w:szCs w:val="24"/>
        </w:rPr>
        <w:t>р</w:t>
      </w:r>
      <w:proofErr w:type="gramEnd"/>
      <w:r w:rsidRPr="00665F3E">
        <w:rPr>
          <w:rFonts w:ascii="Times New Roman" w:hAnsi="Times New Roman"/>
          <w:color w:val="000000"/>
          <w:sz w:val="24"/>
          <w:szCs w:val="24"/>
        </w:rPr>
        <w:t xml:space="preserve">есурс]. Режим </w:t>
      </w:r>
      <w:proofErr w:type="spellStart"/>
      <w:r w:rsidRPr="00665F3E">
        <w:rPr>
          <w:rFonts w:ascii="Times New Roman" w:hAnsi="Times New Roman"/>
          <w:color w:val="000000"/>
          <w:sz w:val="24"/>
          <w:szCs w:val="24"/>
        </w:rPr>
        <w:t>доступа:</w:t>
      </w:r>
      <w:r w:rsidRPr="00665F3E">
        <w:rPr>
          <w:rStyle w:val="a5"/>
          <w:rFonts w:ascii="Times New Roman" w:hAnsi="Times New Roman"/>
          <w:color w:val="0000FF"/>
          <w:sz w:val="24"/>
          <w:szCs w:val="24"/>
        </w:rPr>
        <w:t>http</w:t>
      </w:r>
      <w:proofErr w:type="spellEnd"/>
      <w:r w:rsidRPr="00665F3E">
        <w:rPr>
          <w:rStyle w:val="a5"/>
          <w:rFonts w:ascii="Times New Roman" w:hAnsi="Times New Roman"/>
          <w:color w:val="0000FF"/>
          <w:sz w:val="24"/>
          <w:szCs w:val="24"/>
        </w:rPr>
        <w:t>://www.standardandpoors.com/home/ru/ru</w:t>
      </w:r>
    </w:p>
    <w:p w:rsidR="00665F3E" w:rsidRPr="00665F3E" w:rsidRDefault="00665F3E" w:rsidP="00665F3E">
      <w:pPr>
        <w:pStyle w:val="a4"/>
        <w:numPr>
          <w:ilvl w:val="3"/>
          <w:numId w:val="22"/>
        </w:numPr>
        <w:spacing w:after="0" w:line="360" w:lineRule="auto"/>
        <w:ind w:left="0" w:firstLine="284"/>
        <w:jc w:val="both"/>
        <w:rPr>
          <w:rFonts w:ascii="Times New Roman" w:hAnsi="Times New Roman"/>
          <w:sz w:val="24"/>
          <w:szCs w:val="24"/>
        </w:rPr>
      </w:pPr>
      <w:r w:rsidRPr="00665F3E">
        <w:rPr>
          <w:rFonts w:ascii="Times New Roman" w:hAnsi="Times New Roman"/>
          <w:sz w:val="24"/>
          <w:szCs w:val="24"/>
        </w:rPr>
        <w:t xml:space="preserve">Сайт </w:t>
      </w:r>
      <w:proofErr w:type="spellStart"/>
      <w:r w:rsidRPr="00665F3E">
        <w:rPr>
          <w:rFonts w:ascii="Times New Roman" w:hAnsi="Times New Roman"/>
          <w:sz w:val="24"/>
          <w:szCs w:val="24"/>
        </w:rPr>
        <w:t>Асвата</w:t>
      </w:r>
      <w:proofErr w:type="spellEnd"/>
      <w:r w:rsidRPr="00665F3E">
        <w:rPr>
          <w:rFonts w:ascii="Times New Roman" w:hAnsi="Times New Roman"/>
          <w:sz w:val="24"/>
          <w:szCs w:val="24"/>
        </w:rPr>
        <w:t xml:space="preserve"> </w:t>
      </w:r>
      <w:proofErr w:type="spellStart"/>
      <w:r w:rsidRPr="00665F3E">
        <w:rPr>
          <w:rFonts w:ascii="Times New Roman" w:hAnsi="Times New Roman"/>
          <w:sz w:val="24"/>
          <w:szCs w:val="24"/>
        </w:rPr>
        <w:t>Дамодарана</w:t>
      </w:r>
      <w:proofErr w:type="spellEnd"/>
      <w:r w:rsidRPr="00665F3E">
        <w:rPr>
          <w:rFonts w:ascii="Times New Roman" w:hAnsi="Times New Roman"/>
          <w:sz w:val="24"/>
          <w:szCs w:val="24"/>
        </w:rPr>
        <w:t xml:space="preserve"> </w:t>
      </w:r>
      <w:proofErr w:type="spellStart"/>
      <w:r w:rsidRPr="00665F3E">
        <w:rPr>
          <w:rFonts w:ascii="Times New Roman" w:hAnsi="Times New Roman"/>
          <w:sz w:val="24"/>
          <w:szCs w:val="24"/>
          <w:lang w:val="en-US"/>
        </w:rPr>
        <w:t>DamodaranOnline</w:t>
      </w:r>
      <w:proofErr w:type="spellEnd"/>
      <w:r w:rsidR="00891D2B">
        <w:rPr>
          <w:rFonts w:ascii="Times New Roman" w:hAnsi="Times New Roman"/>
          <w:sz w:val="24"/>
          <w:szCs w:val="24"/>
        </w:rPr>
        <w:t xml:space="preserve"> </w:t>
      </w:r>
      <w:r w:rsidRPr="00665F3E">
        <w:rPr>
          <w:rFonts w:ascii="Times New Roman" w:hAnsi="Times New Roman"/>
          <w:color w:val="000000"/>
          <w:sz w:val="24"/>
          <w:szCs w:val="24"/>
        </w:rPr>
        <w:t>[Эл</w:t>
      </w:r>
      <w:proofErr w:type="gramStart"/>
      <w:r w:rsidRPr="00665F3E">
        <w:rPr>
          <w:rFonts w:ascii="Times New Roman" w:hAnsi="Times New Roman"/>
          <w:color w:val="000000"/>
          <w:sz w:val="24"/>
          <w:szCs w:val="24"/>
        </w:rPr>
        <w:t>.</w:t>
      </w:r>
      <w:proofErr w:type="gramEnd"/>
      <w:r w:rsidRPr="00665F3E">
        <w:rPr>
          <w:rFonts w:ascii="Times New Roman" w:hAnsi="Times New Roman"/>
          <w:color w:val="000000"/>
          <w:sz w:val="24"/>
          <w:szCs w:val="24"/>
        </w:rPr>
        <w:t xml:space="preserve"> </w:t>
      </w:r>
      <w:proofErr w:type="gramStart"/>
      <w:r w:rsidRPr="00665F3E">
        <w:rPr>
          <w:rFonts w:ascii="Times New Roman" w:hAnsi="Times New Roman"/>
          <w:color w:val="000000"/>
          <w:sz w:val="24"/>
          <w:szCs w:val="24"/>
        </w:rPr>
        <w:t>р</w:t>
      </w:r>
      <w:proofErr w:type="gramEnd"/>
      <w:r w:rsidRPr="00665F3E">
        <w:rPr>
          <w:rFonts w:ascii="Times New Roman" w:hAnsi="Times New Roman"/>
          <w:color w:val="000000"/>
          <w:sz w:val="24"/>
          <w:szCs w:val="24"/>
        </w:rPr>
        <w:t xml:space="preserve">есурс]. Режим доступа: </w:t>
      </w:r>
      <w:r w:rsidRPr="00665F3E">
        <w:rPr>
          <w:rStyle w:val="a5"/>
          <w:rFonts w:ascii="Times New Roman" w:hAnsi="Times New Roman"/>
          <w:color w:val="0000FF"/>
          <w:sz w:val="24"/>
          <w:szCs w:val="24"/>
        </w:rPr>
        <w:t>http://people.stern.nyu.edu/adamodar/</w:t>
      </w:r>
    </w:p>
    <w:p w:rsidR="006B549C" w:rsidRPr="00665F3E" w:rsidRDefault="006B549C" w:rsidP="00665F3E">
      <w:pPr>
        <w:pStyle w:val="a4"/>
        <w:numPr>
          <w:ilvl w:val="3"/>
          <w:numId w:val="22"/>
        </w:numPr>
        <w:spacing w:after="0" w:line="360" w:lineRule="auto"/>
        <w:ind w:left="0" w:firstLine="284"/>
        <w:jc w:val="both"/>
        <w:rPr>
          <w:rFonts w:ascii="Times New Roman" w:hAnsi="Times New Roman" w:cs="Times New Roman"/>
          <w:color w:val="000000" w:themeColor="text1"/>
          <w:sz w:val="24"/>
          <w:szCs w:val="24"/>
        </w:rPr>
      </w:pPr>
      <w:proofErr w:type="spellStart"/>
      <w:r w:rsidRPr="00665F3E">
        <w:rPr>
          <w:rFonts w:ascii="Times New Roman" w:hAnsi="Times New Roman" w:cs="Times New Roman"/>
          <w:color w:val="000000" w:themeColor="text1"/>
          <w:sz w:val="24"/>
          <w:szCs w:val="24"/>
          <w:lang w:val="en-US"/>
        </w:rPr>
        <w:t>Investfunds</w:t>
      </w:r>
      <w:proofErr w:type="spellEnd"/>
      <w:r w:rsidRPr="00665F3E">
        <w:rPr>
          <w:rFonts w:ascii="Times New Roman" w:hAnsi="Times New Roman" w:cs="Times New Roman"/>
          <w:color w:val="000000" w:themeColor="text1"/>
          <w:sz w:val="24"/>
          <w:szCs w:val="24"/>
        </w:rPr>
        <w:t xml:space="preserve">, крупнейший независимый источник информации по инструментам частных инвестиций в России. [Эл. ресурс]. Режим доступа: </w:t>
      </w:r>
      <w:hyperlink r:id="rId41" w:history="1">
        <w:r w:rsidR="00CB27AF" w:rsidRPr="00665F3E">
          <w:rPr>
            <w:rStyle w:val="a5"/>
            <w:rFonts w:ascii="Times New Roman" w:hAnsi="Times New Roman" w:cs="Times New Roman"/>
            <w:sz w:val="24"/>
            <w:szCs w:val="24"/>
            <w:lang w:val="en-US"/>
          </w:rPr>
          <w:t>http</w:t>
        </w:r>
        <w:r w:rsidR="00CB27AF" w:rsidRPr="00665F3E">
          <w:rPr>
            <w:rStyle w:val="a5"/>
            <w:rFonts w:ascii="Times New Roman" w:hAnsi="Times New Roman" w:cs="Times New Roman"/>
            <w:sz w:val="24"/>
            <w:szCs w:val="24"/>
          </w:rPr>
          <w:t>://</w:t>
        </w:r>
        <w:r w:rsidR="00CB27AF" w:rsidRPr="00665F3E">
          <w:rPr>
            <w:rStyle w:val="a5"/>
            <w:rFonts w:ascii="Times New Roman" w:hAnsi="Times New Roman" w:cs="Times New Roman"/>
            <w:sz w:val="24"/>
            <w:szCs w:val="24"/>
            <w:lang w:val="en-US"/>
          </w:rPr>
          <w:t>stocks</w:t>
        </w:r>
        <w:r w:rsidR="00CB27AF" w:rsidRPr="00665F3E">
          <w:rPr>
            <w:rStyle w:val="a5"/>
            <w:rFonts w:ascii="Times New Roman" w:hAnsi="Times New Roman" w:cs="Times New Roman"/>
            <w:sz w:val="24"/>
            <w:szCs w:val="24"/>
          </w:rPr>
          <w:t>.</w:t>
        </w:r>
        <w:proofErr w:type="spellStart"/>
        <w:r w:rsidR="00CB27AF" w:rsidRPr="00665F3E">
          <w:rPr>
            <w:rStyle w:val="a5"/>
            <w:rFonts w:ascii="Times New Roman" w:hAnsi="Times New Roman" w:cs="Times New Roman"/>
            <w:sz w:val="24"/>
            <w:szCs w:val="24"/>
            <w:lang w:val="en-US"/>
          </w:rPr>
          <w:t>investfunds</w:t>
        </w:r>
        <w:proofErr w:type="spellEnd"/>
        <w:r w:rsidR="00CB27AF" w:rsidRPr="00665F3E">
          <w:rPr>
            <w:rStyle w:val="a5"/>
            <w:rFonts w:ascii="Times New Roman" w:hAnsi="Times New Roman" w:cs="Times New Roman"/>
            <w:sz w:val="24"/>
            <w:szCs w:val="24"/>
          </w:rPr>
          <w:t>.</w:t>
        </w:r>
        <w:proofErr w:type="spellStart"/>
        <w:r w:rsidR="00CB27AF" w:rsidRPr="00665F3E">
          <w:rPr>
            <w:rStyle w:val="a5"/>
            <w:rFonts w:ascii="Times New Roman" w:hAnsi="Times New Roman" w:cs="Times New Roman"/>
            <w:sz w:val="24"/>
            <w:szCs w:val="24"/>
            <w:lang w:val="en-US"/>
          </w:rPr>
          <w:t>ru</w:t>
        </w:r>
        <w:proofErr w:type="spellEnd"/>
        <w:r w:rsidR="00CB27AF" w:rsidRPr="00665F3E">
          <w:rPr>
            <w:rStyle w:val="a5"/>
            <w:rFonts w:ascii="Times New Roman" w:hAnsi="Times New Roman" w:cs="Times New Roman"/>
            <w:sz w:val="24"/>
            <w:szCs w:val="24"/>
          </w:rPr>
          <w:t>/</w:t>
        </w:r>
        <w:r w:rsidR="00CB27AF" w:rsidRPr="00665F3E">
          <w:rPr>
            <w:rStyle w:val="a5"/>
            <w:rFonts w:ascii="Times New Roman" w:hAnsi="Times New Roman" w:cs="Times New Roman"/>
            <w:sz w:val="24"/>
            <w:szCs w:val="24"/>
            <w:lang w:val="en-US"/>
          </w:rPr>
          <w:t>issuers</w:t>
        </w:r>
        <w:r w:rsidR="00CB27AF" w:rsidRPr="00665F3E">
          <w:rPr>
            <w:rStyle w:val="a5"/>
            <w:rFonts w:ascii="Times New Roman" w:hAnsi="Times New Roman" w:cs="Times New Roman"/>
            <w:sz w:val="24"/>
            <w:szCs w:val="24"/>
          </w:rPr>
          <w:t>/</w:t>
        </w:r>
      </w:hyperlink>
    </w:p>
    <w:p w:rsidR="00C36093" w:rsidRPr="00192A17" w:rsidRDefault="00CB27AF" w:rsidP="00192A17">
      <w:pPr>
        <w:ind w:firstLine="284"/>
        <w:rPr>
          <w:rFonts w:ascii="Times New Roman" w:hAnsi="Times New Roman" w:cs="Times New Roman"/>
          <w:color w:val="000000" w:themeColor="text1"/>
          <w:sz w:val="24"/>
          <w:szCs w:val="24"/>
        </w:rPr>
      </w:pPr>
      <w:r w:rsidRPr="00665F3E">
        <w:rPr>
          <w:rFonts w:ascii="Times New Roman" w:hAnsi="Times New Roman" w:cs="Times New Roman"/>
          <w:color w:val="000000" w:themeColor="text1"/>
          <w:sz w:val="24"/>
          <w:szCs w:val="24"/>
        </w:rPr>
        <w:br w:type="page"/>
      </w:r>
    </w:p>
    <w:p w:rsidR="004421A2" w:rsidRPr="004421A2" w:rsidRDefault="004421A2" w:rsidP="004421A2">
      <w:pPr>
        <w:pStyle w:val="1"/>
        <w:jc w:val="right"/>
        <w:rPr>
          <w:b w:val="0"/>
        </w:rPr>
      </w:pPr>
      <w:bookmarkStart w:id="23" w:name="_Toc388611916"/>
      <w:r w:rsidRPr="004421A2">
        <w:rPr>
          <w:b w:val="0"/>
        </w:rPr>
        <w:t>Приложение 1</w:t>
      </w:r>
      <w:bookmarkEnd w:id="23"/>
    </w:p>
    <w:p w:rsidR="004421A2" w:rsidRPr="004421A2" w:rsidRDefault="004421A2" w:rsidP="004421A2">
      <w:pPr>
        <w:jc w:val="center"/>
        <w:rPr>
          <w:rFonts w:ascii="Times New Roman" w:hAnsi="Times New Roman" w:cs="Times New Roman"/>
          <w:b/>
          <w:kern w:val="36"/>
          <w:sz w:val="24"/>
          <w:szCs w:val="24"/>
        </w:rPr>
      </w:pPr>
      <w:r w:rsidRPr="004421A2">
        <w:rPr>
          <w:rFonts w:ascii="Times New Roman" w:hAnsi="Times New Roman" w:cs="Times New Roman"/>
          <w:b/>
          <w:kern w:val="36"/>
          <w:sz w:val="24"/>
          <w:szCs w:val="24"/>
        </w:rPr>
        <w:t xml:space="preserve">Самые ценные российские бренды в 2013, по оценке </w:t>
      </w:r>
      <w:proofErr w:type="spellStart"/>
      <w:r w:rsidRPr="004421A2">
        <w:rPr>
          <w:rFonts w:ascii="Times New Roman" w:hAnsi="Times New Roman" w:cs="Times New Roman"/>
          <w:b/>
          <w:sz w:val="24"/>
          <w:szCs w:val="24"/>
          <w:shd w:val="clear" w:color="auto" w:fill="FFFFFF"/>
          <w:lang w:val="en-US"/>
        </w:rPr>
        <w:t>Interbrand</w:t>
      </w:r>
      <w:proofErr w:type="spellEnd"/>
      <w:r w:rsidRPr="004421A2">
        <w:rPr>
          <w:rFonts w:ascii="Times New Roman" w:hAnsi="Times New Roman" w:cs="Times New Roman"/>
          <w:b/>
          <w:kern w:val="36"/>
          <w:sz w:val="24"/>
          <w:szCs w:val="24"/>
        </w:rPr>
        <w:t>.</w:t>
      </w:r>
    </w:p>
    <w:tbl>
      <w:tblPr>
        <w:tblStyle w:val="ae"/>
        <w:tblW w:w="0" w:type="auto"/>
        <w:jc w:val="center"/>
        <w:tblLook w:val="04A0"/>
      </w:tblPr>
      <w:tblGrid>
        <w:gridCol w:w="816"/>
        <w:gridCol w:w="2619"/>
        <w:gridCol w:w="3250"/>
      </w:tblGrid>
      <w:tr w:rsidR="004421A2" w:rsidRPr="00A600AA" w:rsidTr="00A600AA">
        <w:trPr>
          <w:jc w:val="center"/>
        </w:trPr>
        <w:tc>
          <w:tcPr>
            <w:tcW w:w="0" w:type="auto"/>
            <w:vAlign w:val="center"/>
          </w:tcPr>
          <w:p w:rsidR="004421A2" w:rsidRPr="00423895" w:rsidRDefault="004421A2" w:rsidP="00A600AA">
            <w:pPr>
              <w:autoSpaceDE w:val="0"/>
              <w:autoSpaceDN w:val="0"/>
              <w:adjustRightInd w:val="0"/>
              <w:jc w:val="center"/>
              <w:rPr>
                <w:rFonts w:ascii="Times New Roman" w:hAnsi="Times New Roman" w:cs="Times New Roman"/>
                <w:bCs/>
                <w:color w:val="FFFFFF"/>
                <w:sz w:val="24"/>
                <w:szCs w:val="24"/>
              </w:rPr>
            </w:pPr>
            <w:r w:rsidRPr="00423895">
              <w:rPr>
                <w:rFonts w:ascii="Times New Roman" w:hAnsi="Times New Roman" w:cs="Times New Roman"/>
                <w:bCs/>
                <w:color w:val="FFFFFF"/>
                <w:sz w:val="24"/>
                <w:szCs w:val="24"/>
              </w:rPr>
              <w:t>1</w:t>
            </w:r>
            <w:r w:rsidRPr="00423895">
              <w:rPr>
                <w:rFonts w:ascii="Times New Roman" w:hAnsi="Times New Roman" w:cs="Times New Roman"/>
                <w:bCs/>
                <w:color w:val="000000" w:themeColor="text1"/>
                <w:sz w:val="24"/>
                <w:szCs w:val="24"/>
              </w:rPr>
              <w:t>2013</w:t>
            </w:r>
          </w:p>
        </w:tc>
        <w:tc>
          <w:tcPr>
            <w:tcW w:w="0" w:type="auto"/>
            <w:vAlign w:val="center"/>
          </w:tcPr>
          <w:p w:rsidR="004421A2" w:rsidRPr="00423895"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423895">
              <w:rPr>
                <w:rFonts w:ascii="Times New Roman" w:hAnsi="Times New Roman" w:cs="Times New Roman"/>
                <w:bCs/>
                <w:color w:val="000000" w:themeColor="text1"/>
                <w:sz w:val="24"/>
                <w:szCs w:val="24"/>
              </w:rPr>
              <w:t>Бренд</w:t>
            </w:r>
          </w:p>
        </w:tc>
        <w:tc>
          <w:tcPr>
            <w:tcW w:w="0" w:type="auto"/>
            <w:vAlign w:val="center"/>
          </w:tcPr>
          <w:p w:rsidR="004421A2" w:rsidRPr="00423895" w:rsidRDefault="004421A2" w:rsidP="00A600AA">
            <w:pPr>
              <w:autoSpaceDE w:val="0"/>
              <w:autoSpaceDN w:val="0"/>
              <w:adjustRightInd w:val="0"/>
              <w:jc w:val="center"/>
              <w:rPr>
                <w:rFonts w:ascii="Times New Roman" w:hAnsi="Times New Roman" w:cs="Times New Roman"/>
                <w:color w:val="000000" w:themeColor="text1"/>
                <w:sz w:val="24"/>
                <w:szCs w:val="24"/>
              </w:rPr>
            </w:pPr>
            <w:r w:rsidRPr="00423895">
              <w:rPr>
                <w:rFonts w:ascii="Times New Roman" w:hAnsi="Times New Roman" w:cs="Times New Roman"/>
                <w:color w:val="000000" w:themeColor="text1"/>
                <w:sz w:val="24"/>
                <w:szCs w:val="24"/>
              </w:rPr>
              <w:t>Стоимость бренда (</w:t>
            </w:r>
            <w:proofErr w:type="spellStart"/>
            <w:r w:rsidRPr="00423895">
              <w:rPr>
                <w:rFonts w:ascii="Times New Roman" w:hAnsi="Times New Roman" w:cs="Times New Roman"/>
                <w:color w:val="000000" w:themeColor="text1"/>
                <w:sz w:val="24"/>
                <w:szCs w:val="24"/>
              </w:rPr>
              <w:t>млн</w:t>
            </w:r>
            <w:proofErr w:type="gramStart"/>
            <w:r w:rsidRPr="00423895">
              <w:rPr>
                <w:rFonts w:ascii="Times New Roman" w:hAnsi="Times New Roman" w:cs="Times New Roman"/>
                <w:color w:val="000000" w:themeColor="text1"/>
                <w:sz w:val="24"/>
                <w:szCs w:val="24"/>
              </w:rPr>
              <w:t>.р</w:t>
            </w:r>
            <w:proofErr w:type="gramEnd"/>
            <w:r w:rsidRPr="00423895">
              <w:rPr>
                <w:rFonts w:ascii="Times New Roman" w:hAnsi="Times New Roman" w:cs="Times New Roman"/>
                <w:color w:val="000000" w:themeColor="text1"/>
                <w:sz w:val="24"/>
                <w:szCs w:val="24"/>
              </w:rPr>
              <w:t>убл</w:t>
            </w:r>
            <w:proofErr w:type="spellEnd"/>
            <w:r w:rsidRPr="00423895">
              <w:rPr>
                <w:rFonts w:ascii="Times New Roman" w:hAnsi="Times New Roman" w:cs="Times New Roman"/>
                <w:color w:val="000000" w:themeColor="text1"/>
                <w:sz w:val="24"/>
                <w:szCs w:val="24"/>
              </w:rPr>
              <w:t>)</w:t>
            </w:r>
          </w:p>
        </w:tc>
      </w:tr>
      <w:tr w:rsidR="004421A2" w:rsidRPr="00A600AA" w:rsidTr="00A600AA">
        <w:trPr>
          <w:jc w:val="center"/>
        </w:trPr>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1</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Газпром</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color w:val="000000" w:themeColor="text1"/>
                <w:sz w:val="24"/>
                <w:szCs w:val="24"/>
              </w:rPr>
            </w:pPr>
            <w:r w:rsidRPr="00A600AA">
              <w:rPr>
                <w:rFonts w:ascii="Times New Roman" w:hAnsi="Times New Roman" w:cs="Times New Roman"/>
                <w:color w:val="000000" w:themeColor="text1"/>
                <w:sz w:val="24"/>
                <w:szCs w:val="24"/>
              </w:rPr>
              <w:t>1 261 617</w:t>
            </w:r>
          </w:p>
        </w:tc>
      </w:tr>
      <w:tr w:rsidR="004421A2" w:rsidRPr="00A600AA" w:rsidTr="00A600AA">
        <w:trPr>
          <w:jc w:val="center"/>
        </w:trPr>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2</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МТС</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color w:val="000000" w:themeColor="text1"/>
                <w:sz w:val="24"/>
                <w:szCs w:val="24"/>
              </w:rPr>
            </w:pPr>
            <w:r w:rsidRPr="00A600AA">
              <w:rPr>
                <w:rFonts w:ascii="Times New Roman" w:hAnsi="Times New Roman" w:cs="Times New Roman"/>
                <w:color w:val="000000" w:themeColor="text1"/>
                <w:sz w:val="24"/>
                <w:szCs w:val="24"/>
              </w:rPr>
              <w:t>192 107</w:t>
            </w:r>
          </w:p>
        </w:tc>
      </w:tr>
      <w:tr w:rsidR="004421A2" w:rsidRPr="00A600AA" w:rsidTr="00A600AA">
        <w:trPr>
          <w:jc w:val="center"/>
        </w:trPr>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3</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proofErr w:type="spellStart"/>
            <w:r w:rsidRPr="00A600AA">
              <w:rPr>
                <w:rFonts w:ascii="Times New Roman" w:hAnsi="Times New Roman" w:cs="Times New Roman"/>
                <w:bCs/>
                <w:color w:val="000000" w:themeColor="text1"/>
                <w:sz w:val="24"/>
                <w:szCs w:val="24"/>
              </w:rPr>
              <w:t>Билайн</w:t>
            </w:r>
            <w:proofErr w:type="spellEnd"/>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color w:val="000000" w:themeColor="text1"/>
                <w:sz w:val="24"/>
                <w:szCs w:val="24"/>
              </w:rPr>
            </w:pPr>
            <w:r w:rsidRPr="00A600AA">
              <w:rPr>
                <w:rFonts w:ascii="Times New Roman" w:hAnsi="Times New Roman" w:cs="Times New Roman"/>
                <w:color w:val="000000" w:themeColor="text1"/>
                <w:sz w:val="24"/>
                <w:szCs w:val="24"/>
              </w:rPr>
              <w:t>155 473</w:t>
            </w:r>
          </w:p>
        </w:tc>
      </w:tr>
      <w:tr w:rsidR="004421A2" w:rsidRPr="00A600AA" w:rsidTr="00A600AA">
        <w:trPr>
          <w:jc w:val="center"/>
        </w:trPr>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4</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Мегафон</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color w:val="000000" w:themeColor="text1"/>
                <w:sz w:val="24"/>
                <w:szCs w:val="24"/>
              </w:rPr>
            </w:pPr>
            <w:r w:rsidRPr="00A600AA">
              <w:rPr>
                <w:rFonts w:ascii="Times New Roman" w:hAnsi="Times New Roman" w:cs="Times New Roman"/>
                <w:color w:val="000000" w:themeColor="text1"/>
                <w:sz w:val="24"/>
                <w:szCs w:val="24"/>
              </w:rPr>
              <w:t>114 156</w:t>
            </w:r>
          </w:p>
        </w:tc>
      </w:tr>
      <w:tr w:rsidR="004421A2" w:rsidRPr="00A600AA" w:rsidTr="00A600AA">
        <w:trPr>
          <w:jc w:val="center"/>
        </w:trPr>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5</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Норильский Никель</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color w:val="000000" w:themeColor="text1"/>
                <w:sz w:val="24"/>
                <w:szCs w:val="24"/>
              </w:rPr>
            </w:pPr>
            <w:r w:rsidRPr="00A600AA">
              <w:rPr>
                <w:rFonts w:ascii="Times New Roman" w:hAnsi="Times New Roman" w:cs="Times New Roman"/>
                <w:color w:val="000000" w:themeColor="text1"/>
                <w:sz w:val="24"/>
                <w:szCs w:val="24"/>
              </w:rPr>
              <w:t>111 530</w:t>
            </w:r>
          </w:p>
        </w:tc>
      </w:tr>
      <w:tr w:rsidR="004421A2" w:rsidRPr="00A600AA" w:rsidTr="00A600AA">
        <w:trPr>
          <w:jc w:val="center"/>
        </w:trPr>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6</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Сбербанк</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color w:val="000000" w:themeColor="text1"/>
                <w:sz w:val="24"/>
                <w:szCs w:val="24"/>
              </w:rPr>
            </w:pPr>
            <w:r w:rsidRPr="00A600AA">
              <w:rPr>
                <w:rFonts w:ascii="Times New Roman" w:hAnsi="Times New Roman" w:cs="Times New Roman"/>
                <w:color w:val="000000" w:themeColor="text1"/>
                <w:sz w:val="24"/>
                <w:szCs w:val="24"/>
              </w:rPr>
              <w:t>106 697</w:t>
            </w:r>
          </w:p>
        </w:tc>
      </w:tr>
      <w:tr w:rsidR="004421A2" w:rsidRPr="00A600AA" w:rsidTr="00A600AA">
        <w:trPr>
          <w:jc w:val="center"/>
        </w:trPr>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7</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ТНК</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color w:val="000000" w:themeColor="text1"/>
                <w:sz w:val="24"/>
                <w:szCs w:val="24"/>
              </w:rPr>
            </w:pPr>
            <w:r w:rsidRPr="00A600AA">
              <w:rPr>
                <w:rFonts w:ascii="Times New Roman" w:hAnsi="Times New Roman" w:cs="Times New Roman"/>
                <w:color w:val="000000" w:themeColor="text1"/>
                <w:sz w:val="24"/>
                <w:szCs w:val="24"/>
              </w:rPr>
              <w:t>98 973</w:t>
            </w:r>
          </w:p>
        </w:tc>
      </w:tr>
      <w:tr w:rsidR="004421A2" w:rsidRPr="00A600AA" w:rsidTr="00A600AA">
        <w:trPr>
          <w:jc w:val="center"/>
        </w:trPr>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8</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proofErr w:type="spellStart"/>
            <w:r w:rsidRPr="00A600AA">
              <w:rPr>
                <w:rFonts w:ascii="Times New Roman" w:hAnsi="Times New Roman" w:cs="Times New Roman"/>
                <w:bCs/>
                <w:color w:val="000000" w:themeColor="text1"/>
                <w:sz w:val="24"/>
                <w:szCs w:val="24"/>
              </w:rPr>
              <w:t>Лукойл</w:t>
            </w:r>
            <w:proofErr w:type="spellEnd"/>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color w:val="000000" w:themeColor="text1"/>
                <w:sz w:val="24"/>
                <w:szCs w:val="24"/>
              </w:rPr>
            </w:pPr>
            <w:r w:rsidRPr="00A600AA">
              <w:rPr>
                <w:rFonts w:ascii="Times New Roman" w:hAnsi="Times New Roman" w:cs="Times New Roman"/>
                <w:color w:val="000000" w:themeColor="text1"/>
                <w:sz w:val="24"/>
                <w:szCs w:val="24"/>
              </w:rPr>
              <w:t>75 191</w:t>
            </w:r>
          </w:p>
        </w:tc>
      </w:tr>
      <w:tr w:rsidR="004421A2" w:rsidRPr="00A600AA" w:rsidTr="00A600AA">
        <w:trPr>
          <w:jc w:val="center"/>
        </w:trPr>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9</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Балтика</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color w:val="000000" w:themeColor="text1"/>
                <w:sz w:val="24"/>
                <w:szCs w:val="24"/>
              </w:rPr>
            </w:pPr>
            <w:r w:rsidRPr="00A600AA">
              <w:rPr>
                <w:rFonts w:ascii="Times New Roman" w:hAnsi="Times New Roman" w:cs="Times New Roman"/>
                <w:color w:val="000000" w:themeColor="text1"/>
                <w:sz w:val="24"/>
                <w:szCs w:val="24"/>
              </w:rPr>
              <w:t>56 240</w:t>
            </w:r>
          </w:p>
        </w:tc>
      </w:tr>
      <w:tr w:rsidR="004421A2" w:rsidRPr="00A600AA" w:rsidTr="00A600AA">
        <w:trPr>
          <w:jc w:val="center"/>
        </w:trPr>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10</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proofErr w:type="spellStart"/>
            <w:r w:rsidRPr="00A600AA">
              <w:rPr>
                <w:rFonts w:ascii="Times New Roman" w:hAnsi="Times New Roman" w:cs="Times New Roman"/>
                <w:bCs/>
                <w:color w:val="000000" w:themeColor="text1"/>
                <w:sz w:val="24"/>
                <w:szCs w:val="24"/>
              </w:rPr>
              <w:t>Татнефть</w:t>
            </w:r>
            <w:proofErr w:type="spellEnd"/>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color w:val="000000" w:themeColor="text1"/>
                <w:sz w:val="24"/>
                <w:szCs w:val="24"/>
              </w:rPr>
            </w:pPr>
            <w:r w:rsidRPr="00A600AA">
              <w:rPr>
                <w:rFonts w:ascii="Times New Roman" w:hAnsi="Times New Roman" w:cs="Times New Roman"/>
                <w:color w:val="000000" w:themeColor="text1"/>
                <w:sz w:val="24"/>
                <w:szCs w:val="24"/>
              </w:rPr>
              <w:t>53 828</w:t>
            </w:r>
          </w:p>
        </w:tc>
      </w:tr>
      <w:tr w:rsidR="004421A2" w:rsidRPr="00A600AA" w:rsidTr="00A600AA">
        <w:trPr>
          <w:jc w:val="center"/>
        </w:trPr>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11</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proofErr w:type="spellStart"/>
            <w:r w:rsidRPr="00A600AA">
              <w:rPr>
                <w:rFonts w:ascii="Times New Roman" w:hAnsi="Times New Roman" w:cs="Times New Roman"/>
                <w:bCs/>
                <w:color w:val="000000" w:themeColor="text1"/>
                <w:sz w:val="24"/>
                <w:szCs w:val="24"/>
              </w:rPr>
              <w:t>Русал</w:t>
            </w:r>
            <w:proofErr w:type="spellEnd"/>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color w:val="000000" w:themeColor="text1"/>
                <w:sz w:val="24"/>
                <w:szCs w:val="24"/>
              </w:rPr>
            </w:pPr>
            <w:r w:rsidRPr="00A600AA">
              <w:rPr>
                <w:rFonts w:ascii="Times New Roman" w:hAnsi="Times New Roman" w:cs="Times New Roman"/>
                <w:color w:val="000000" w:themeColor="text1"/>
                <w:sz w:val="24"/>
                <w:szCs w:val="24"/>
              </w:rPr>
              <w:t>40 823</w:t>
            </w:r>
          </w:p>
        </w:tc>
      </w:tr>
      <w:tr w:rsidR="004421A2" w:rsidRPr="00A600AA" w:rsidTr="00A600AA">
        <w:trPr>
          <w:jc w:val="center"/>
        </w:trPr>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12</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Газель</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color w:val="000000" w:themeColor="text1"/>
                <w:sz w:val="24"/>
                <w:szCs w:val="24"/>
              </w:rPr>
            </w:pPr>
            <w:r w:rsidRPr="00A600AA">
              <w:rPr>
                <w:rFonts w:ascii="Times New Roman" w:hAnsi="Times New Roman" w:cs="Times New Roman"/>
                <w:color w:val="000000" w:themeColor="text1"/>
                <w:sz w:val="24"/>
                <w:szCs w:val="24"/>
              </w:rPr>
              <w:t>32 360</w:t>
            </w:r>
          </w:p>
        </w:tc>
      </w:tr>
      <w:tr w:rsidR="004421A2" w:rsidRPr="00A600AA" w:rsidTr="00A600AA">
        <w:trPr>
          <w:jc w:val="center"/>
        </w:trPr>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13</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Роснефть</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color w:val="000000" w:themeColor="text1"/>
                <w:sz w:val="24"/>
                <w:szCs w:val="24"/>
              </w:rPr>
            </w:pPr>
            <w:r w:rsidRPr="00A600AA">
              <w:rPr>
                <w:rFonts w:ascii="Times New Roman" w:hAnsi="Times New Roman" w:cs="Times New Roman"/>
                <w:color w:val="000000" w:themeColor="text1"/>
                <w:sz w:val="24"/>
                <w:szCs w:val="24"/>
              </w:rPr>
              <w:t>31 271</w:t>
            </w:r>
          </w:p>
        </w:tc>
      </w:tr>
      <w:tr w:rsidR="004421A2" w:rsidRPr="00A600AA" w:rsidTr="00A600AA">
        <w:trPr>
          <w:jc w:val="center"/>
        </w:trPr>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14</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proofErr w:type="spellStart"/>
            <w:r w:rsidRPr="00A600AA">
              <w:rPr>
                <w:rFonts w:ascii="Times New Roman" w:hAnsi="Times New Roman" w:cs="Times New Roman"/>
                <w:bCs/>
                <w:color w:val="000000" w:themeColor="text1"/>
                <w:sz w:val="24"/>
                <w:szCs w:val="24"/>
              </w:rPr>
              <w:t>Ростелеком</w:t>
            </w:r>
            <w:proofErr w:type="spellEnd"/>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color w:val="000000" w:themeColor="text1"/>
                <w:sz w:val="24"/>
                <w:szCs w:val="24"/>
              </w:rPr>
            </w:pPr>
            <w:r w:rsidRPr="00A600AA">
              <w:rPr>
                <w:rFonts w:ascii="Times New Roman" w:hAnsi="Times New Roman" w:cs="Times New Roman"/>
                <w:color w:val="000000" w:themeColor="text1"/>
                <w:sz w:val="24"/>
                <w:szCs w:val="24"/>
              </w:rPr>
              <w:t>28 315</w:t>
            </w:r>
          </w:p>
        </w:tc>
      </w:tr>
      <w:tr w:rsidR="004421A2" w:rsidRPr="00A600AA" w:rsidTr="00A600AA">
        <w:trPr>
          <w:jc w:val="center"/>
        </w:trPr>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15</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proofErr w:type="spellStart"/>
            <w:r w:rsidRPr="00A600AA">
              <w:rPr>
                <w:rFonts w:ascii="Times New Roman" w:hAnsi="Times New Roman" w:cs="Times New Roman"/>
                <w:bCs/>
                <w:color w:val="000000" w:themeColor="text1"/>
                <w:sz w:val="24"/>
                <w:szCs w:val="24"/>
              </w:rPr>
              <w:t>Металлоинвест</w:t>
            </w:r>
            <w:proofErr w:type="spellEnd"/>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color w:val="000000" w:themeColor="text1"/>
                <w:sz w:val="24"/>
                <w:szCs w:val="24"/>
              </w:rPr>
            </w:pPr>
            <w:r w:rsidRPr="00A600AA">
              <w:rPr>
                <w:rFonts w:ascii="Times New Roman" w:hAnsi="Times New Roman" w:cs="Times New Roman"/>
                <w:color w:val="000000" w:themeColor="text1"/>
                <w:sz w:val="24"/>
                <w:szCs w:val="24"/>
              </w:rPr>
              <w:t>26 243</w:t>
            </w:r>
          </w:p>
        </w:tc>
      </w:tr>
      <w:tr w:rsidR="004421A2" w:rsidRPr="00A600AA" w:rsidTr="00A600AA">
        <w:trPr>
          <w:jc w:val="center"/>
        </w:trPr>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16</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proofErr w:type="spellStart"/>
            <w:r w:rsidRPr="00A600AA">
              <w:rPr>
                <w:rFonts w:ascii="Times New Roman" w:hAnsi="Times New Roman" w:cs="Times New Roman"/>
                <w:bCs/>
                <w:color w:val="000000" w:themeColor="text1"/>
                <w:sz w:val="24"/>
                <w:szCs w:val="24"/>
              </w:rPr>
              <w:t>Уралкалий</w:t>
            </w:r>
            <w:proofErr w:type="spellEnd"/>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color w:val="000000" w:themeColor="text1"/>
                <w:sz w:val="24"/>
                <w:szCs w:val="24"/>
              </w:rPr>
            </w:pPr>
            <w:r w:rsidRPr="00A600AA">
              <w:rPr>
                <w:rFonts w:ascii="Times New Roman" w:hAnsi="Times New Roman" w:cs="Times New Roman"/>
                <w:color w:val="000000" w:themeColor="text1"/>
                <w:sz w:val="24"/>
                <w:szCs w:val="24"/>
              </w:rPr>
              <w:t>26 231</w:t>
            </w:r>
          </w:p>
        </w:tc>
      </w:tr>
      <w:tr w:rsidR="004421A2" w:rsidRPr="00A600AA" w:rsidTr="00A600AA">
        <w:trPr>
          <w:jc w:val="center"/>
        </w:trPr>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17</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Аэрофлот</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color w:val="000000" w:themeColor="text1"/>
                <w:sz w:val="24"/>
                <w:szCs w:val="24"/>
              </w:rPr>
            </w:pPr>
            <w:r w:rsidRPr="00A600AA">
              <w:rPr>
                <w:rFonts w:ascii="Times New Roman" w:hAnsi="Times New Roman" w:cs="Times New Roman"/>
                <w:color w:val="000000" w:themeColor="text1"/>
                <w:sz w:val="24"/>
                <w:szCs w:val="24"/>
              </w:rPr>
              <w:t>25 949</w:t>
            </w:r>
          </w:p>
        </w:tc>
      </w:tr>
      <w:tr w:rsidR="004421A2" w:rsidRPr="00A600AA" w:rsidTr="00A600AA">
        <w:trPr>
          <w:jc w:val="center"/>
        </w:trPr>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18</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proofErr w:type="spellStart"/>
            <w:r w:rsidRPr="00A600AA">
              <w:rPr>
                <w:rFonts w:ascii="Times New Roman" w:hAnsi="Times New Roman" w:cs="Times New Roman"/>
                <w:bCs/>
                <w:color w:val="000000" w:themeColor="text1"/>
                <w:sz w:val="24"/>
                <w:szCs w:val="24"/>
              </w:rPr>
              <w:t>Сургутнефтегаз</w:t>
            </w:r>
            <w:proofErr w:type="spellEnd"/>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color w:val="000000" w:themeColor="text1"/>
                <w:sz w:val="24"/>
                <w:szCs w:val="24"/>
              </w:rPr>
            </w:pPr>
            <w:r w:rsidRPr="00A600AA">
              <w:rPr>
                <w:rFonts w:ascii="Times New Roman" w:hAnsi="Times New Roman" w:cs="Times New Roman"/>
                <w:color w:val="000000" w:themeColor="text1"/>
                <w:sz w:val="24"/>
                <w:szCs w:val="24"/>
              </w:rPr>
              <w:t>21 792</w:t>
            </w:r>
          </w:p>
        </w:tc>
      </w:tr>
      <w:tr w:rsidR="004421A2" w:rsidRPr="00A600AA" w:rsidTr="00A600AA">
        <w:trPr>
          <w:jc w:val="center"/>
        </w:trPr>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19</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Тонус</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color w:val="000000" w:themeColor="text1"/>
                <w:sz w:val="24"/>
                <w:szCs w:val="24"/>
              </w:rPr>
            </w:pPr>
            <w:r w:rsidRPr="00A600AA">
              <w:rPr>
                <w:rFonts w:ascii="Times New Roman" w:hAnsi="Times New Roman" w:cs="Times New Roman"/>
                <w:color w:val="000000" w:themeColor="text1"/>
                <w:sz w:val="24"/>
                <w:szCs w:val="24"/>
              </w:rPr>
              <w:t>21 049</w:t>
            </w:r>
          </w:p>
        </w:tc>
      </w:tr>
      <w:tr w:rsidR="004421A2" w:rsidRPr="00A600AA" w:rsidTr="00A600AA">
        <w:trPr>
          <w:jc w:val="center"/>
        </w:trPr>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20</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СТС</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color w:val="000000" w:themeColor="text1"/>
                <w:sz w:val="24"/>
                <w:szCs w:val="24"/>
              </w:rPr>
            </w:pPr>
            <w:r w:rsidRPr="00A600AA">
              <w:rPr>
                <w:rFonts w:ascii="Times New Roman" w:hAnsi="Times New Roman" w:cs="Times New Roman"/>
                <w:color w:val="000000" w:themeColor="text1"/>
                <w:sz w:val="24"/>
                <w:szCs w:val="24"/>
              </w:rPr>
              <w:t>15 414</w:t>
            </w:r>
          </w:p>
        </w:tc>
      </w:tr>
      <w:tr w:rsidR="004421A2" w:rsidRPr="00A600AA" w:rsidTr="00A600AA">
        <w:trPr>
          <w:jc w:val="center"/>
        </w:trPr>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21</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Банк Русский Стандарт</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color w:val="000000" w:themeColor="text1"/>
                <w:sz w:val="24"/>
                <w:szCs w:val="24"/>
              </w:rPr>
            </w:pPr>
            <w:r w:rsidRPr="00A600AA">
              <w:rPr>
                <w:rFonts w:ascii="Times New Roman" w:hAnsi="Times New Roman" w:cs="Times New Roman"/>
                <w:color w:val="000000" w:themeColor="text1"/>
                <w:sz w:val="24"/>
                <w:szCs w:val="24"/>
              </w:rPr>
              <w:t>11 439</w:t>
            </w:r>
          </w:p>
        </w:tc>
      </w:tr>
      <w:tr w:rsidR="004421A2" w:rsidRPr="00A600AA" w:rsidTr="00A600AA">
        <w:trPr>
          <w:jc w:val="center"/>
        </w:trPr>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22</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Арсенальное</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color w:val="000000" w:themeColor="text1"/>
                <w:sz w:val="24"/>
                <w:szCs w:val="24"/>
              </w:rPr>
            </w:pPr>
            <w:r w:rsidRPr="00A600AA">
              <w:rPr>
                <w:rFonts w:ascii="Times New Roman" w:hAnsi="Times New Roman" w:cs="Times New Roman"/>
                <w:color w:val="000000" w:themeColor="text1"/>
                <w:sz w:val="24"/>
                <w:szCs w:val="24"/>
              </w:rPr>
              <w:t>10 944</w:t>
            </w:r>
          </w:p>
        </w:tc>
      </w:tr>
      <w:tr w:rsidR="004421A2" w:rsidRPr="00A600AA" w:rsidTr="00A600AA">
        <w:trPr>
          <w:jc w:val="center"/>
        </w:trPr>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23</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РБК</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color w:val="000000" w:themeColor="text1"/>
                <w:sz w:val="24"/>
                <w:szCs w:val="24"/>
              </w:rPr>
            </w:pPr>
            <w:r w:rsidRPr="00A600AA">
              <w:rPr>
                <w:rFonts w:ascii="Times New Roman" w:hAnsi="Times New Roman" w:cs="Times New Roman"/>
                <w:color w:val="000000" w:themeColor="text1"/>
                <w:sz w:val="24"/>
                <w:szCs w:val="24"/>
              </w:rPr>
              <w:t>10 618</w:t>
            </w:r>
          </w:p>
        </w:tc>
      </w:tr>
      <w:tr w:rsidR="004421A2" w:rsidRPr="00A600AA" w:rsidTr="00A600AA">
        <w:trPr>
          <w:jc w:val="center"/>
        </w:trPr>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24</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proofErr w:type="spellStart"/>
            <w:r w:rsidRPr="00A600AA">
              <w:rPr>
                <w:rFonts w:ascii="Times New Roman" w:hAnsi="Times New Roman" w:cs="Times New Roman"/>
                <w:bCs/>
                <w:color w:val="000000" w:themeColor="text1"/>
                <w:sz w:val="24"/>
                <w:szCs w:val="24"/>
              </w:rPr>
              <w:t>Мечел</w:t>
            </w:r>
            <w:proofErr w:type="spellEnd"/>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color w:val="000000" w:themeColor="text1"/>
                <w:sz w:val="24"/>
                <w:szCs w:val="24"/>
              </w:rPr>
            </w:pPr>
            <w:r w:rsidRPr="00A600AA">
              <w:rPr>
                <w:rFonts w:ascii="Times New Roman" w:hAnsi="Times New Roman" w:cs="Times New Roman"/>
                <w:color w:val="000000" w:themeColor="text1"/>
                <w:sz w:val="24"/>
                <w:szCs w:val="24"/>
              </w:rPr>
              <w:t>10 151</w:t>
            </w:r>
          </w:p>
        </w:tc>
      </w:tr>
      <w:tr w:rsidR="004421A2" w:rsidRPr="00A600AA" w:rsidTr="00A600AA">
        <w:trPr>
          <w:jc w:val="center"/>
        </w:trPr>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25</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Альфа-банк</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color w:val="000000" w:themeColor="text1"/>
                <w:sz w:val="24"/>
                <w:szCs w:val="24"/>
              </w:rPr>
            </w:pPr>
            <w:r w:rsidRPr="00A600AA">
              <w:rPr>
                <w:rFonts w:ascii="Times New Roman" w:hAnsi="Times New Roman" w:cs="Times New Roman"/>
                <w:color w:val="000000" w:themeColor="text1"/>
                <w:sz w:val="24"/>
                <w:szCs w:val="24"/>
              </w:rPr>
              <w:t>8 313</w:t>
            </w:r>
          </w:p>
        </w:tc>
      </w:tr>
      <w:tr w:rsidR="004421A2" w:rsidRPr="00A600AA" w:rsidTr="00A600AA">
        <w:trPr>
          <w:jc w:val="center"/>
        </w:trPr>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26</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Фруктовый сад</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color w:val="000000" w:themeColor="text1"/>
                <w:sz w:val="24"/>
                <w:szCs w:val="24"/>
              </w:rPr>
            </w:pPr>
            <w:r w:rsidRPr="00A600AA">
              <w:rPr>
                <w:rFonts w:ascii="Times New Roman" w:hAnsi="Times New Roman" w:cs="Times New Roman"/>
                <w:color w:val="000000" w:themeColor="text1"/>
                <w:sz w:val="24"/>
                <w:szCs w:val="24"/>
              </w:rPr>
              <w:t>8 270</w:t>
            </w:r>
          </w:p>
        </w:tc>
      </w:tr>
      <w:tr w:rsidR="004421A2" w:rsidRPr="00A600AA" w:rsidTr="00A600AA">
        <w:trPr>
          <w:jc w:val="center"/>
        </w:trPr>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27</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Магнит</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color w:val="000000" w:themeColor="text1"/>
                <w:sz w:val="24"/>
                <w:szCs w:val="24"/>
              </w:rPr>
            </w:pPr>
            <w:r w:rsidRPr="00A600AA">
              <w:rPr>
                <w:rFonts w:ascii="Times New Roman" w:hAnsi="Times New Roman" w:cs="Times New Roman"/>
                <w:color w:val="000000" w:themeColor="text1"/>
                <w:sz w:val="24"/>
                <w:szCs w:val="24"/>
              </w:rPr>
              <w:t>8 187</w:t>
            </w:r>
          </w:p>
        </w:tc>
      </w:tr>
      <w:tr w:rsidR="004421A2" w:rsidRPr="00A600AA" w:rsidTr="00A600AA">
        <w:trPr>
          <w:jc w:val="center"/>
        </w:trPr>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28</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Домик в деревне</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color w:val="000000" w:themeColor="text1"/>
                <w:sz w:val="24"/>
                <w:szCs w:val="24"/>
              </w:rPr>
            </w:pPr>
            <w:r w:rsidRPr="00A600AA">
              <w:rPr>
                <w:rFonts w:ascii="Times New Roman" w:hAnsi="Times New Roman" w:cs="Times New Roman"/>
                <w:color w:val="000000" w:themeColor="text1"/>
                <w:sz w:val="24"/>
                <w:szCs w:val="24"/>
              </w:rPr>
              <w:t>7 937</w:t>
            </w:r>
          </w:p>
        </w:tc>
      </w:tr>
      <w:tr w:rsidR="004421A2" w:rsidRPr="00A600AA" w:rsidTr="00A600AA">
        <w:trPr>
          <w:jc w:val="center"/>
        </w:trPr>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29</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1-й канал</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color w:val="000000" w:themeColor="text1"/>
                <w:sz w:val="24"/>
                <w:szCs w:val="24"/>
              </w:rPr>
            </w:pPr>
            <w:r w:rsidRPr="00A600AA">
              <w:rPr>
                <w:rFonts w:ascii="Times New Roman" w:hAnsi="Times New Roman" w:cs="Times New Roman"/>
                <w:color w:val="000000" w:themeColor="text1"/>
                <w:sz w:val="24"/>
                <w:szCs w:val="24"/>
              </w:rPr>
              <w:t>6 369</w:t>
            </w:r>
          </w:p>
        </w:tc>
      </w:tr>
      <w:tr w:rsidR="004421A2" w:rsidRPr="00A600AA" w:rsidTr="00A600AA">
        <w:trPr>
          <w:jc w:val="center"/>
        </w:trPr>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30</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Невское</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color w:val="000000" w:themeColor="text1"/>
                <w:sz w:val="24"/>
                <w:szCs w:val="24"/>
              </w:rPr>
            </w:pPr>
            <w:r w:rsidRPr="00A600AA">
              <w:rPr>
                <w:rFonts w:ascii="Times New Roman" w:hAnsi="Times New Roman" w:cs="Times New Roman"/>
                <w:color w:val="000000" w:themeColor="text1"/>
                <w:sz w:val="24"/>
                <w:szCs w:val="24"/>
              </w:rPr>
              <w:t>6 203</w:t>
            </w:r>
          </w:p>
        </w:tc>
      </w:tr>
      <w:tr w:rsidR="004421A2" w:rsidRPr="00A600AA" w:rsidTr="00A600AA">
        <w:trPr>
          <w:jc w:val="center"/>
        </w:trPr>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31</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Я</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color w:val="000000" w:themeColor="text1"/>
                <w:sz w:val="24"/>
                <w:szCs w:val="24"/>
              </w:rPr>
            </w:pPr>
            <w:r w:rsidRPr="00A600AA">
              <w:rPr>
                <w:rFonts w:ascii="Times New Roman" w:hAnsi="Times New Roman" w:cs="Times New Roman"/>
                <w:color w:val="000000" w:themeColor="text1"/>
                <w:sz w:val="24"/>
                <w:szCs w:val="24"/>
              </w:rPr>
              <w:t>6 094</w:t>
            </w:r>
          </w:p>
        </w:tc>
      </w:tr>
      <w:tr w:rsidR="004421A2" w:rsidRPr="00A600AA" w:rsidTr="00A600AA">
        <w:trPr>
          <w:jc w:val="center"/>
        </w:trPr>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32</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Банк Москвы</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color w:val="000000" w:themeColor="text1"/>
                <w:sz w:val="24"/>
                <w:szCs w:val="24"/>
              </w:rPr>
            </w:pPr>
            <w:r w:rsidRPr="00A600AA">
              <w:rPr>
                <w:rFonts w:ascii="Times New Roman" w:hAnsi="Times New Roman" w:cs="Times New Roman"/>
                <w:color w:val="000000" w:themeColor="text1"/>
                <w:sz w:val="24"/>
                <w:szCs w:val="24"/>
              </w:rPr>
              <w:t>4 494</w:t>
            </w:r>
          </w:p>
        </w:tc>
      </w:tr>
      <w:tr w:rsidR="004421A2" w:rsidRPr="00A600AA" w:rsidTr="00A600AA">
        <w:trPr>
          <w:jc w:val="center"/>
        </w:trPr>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33</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proofErr w:type="spellStart"/>
            <w:r w:rsidRPr="00A600AA">
              <w:rPr>
                <w:rFonts w:ascii="Times New Roman" w:hAnsi="Times New Roman" w:cs="Times New Roman"/>
                <w:bCs/>
                <w:color w:val="000000" w:themeColor="text1"/>
                <w:sz w:val="24"/>
                <w:szCs w:val="24"/>
              </w:rPr>
              <w:t>Ингосстрах</w:t>
            </w:r>
            <w:proofErr w:type="spellEnd"/>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color w:val="000000" w:themeColor="text1"/>
                <w:sz w:val="24"/>
                <w:szCs w:val="24"/>
              </w:rPr>
            </w:pPr>
            <w:r w:rsidRPr="00A600AA">
              <w:rPr>
                <w:rFonts w:ascii="Times New Roman" w:hAnsi="Times New Roman" w:cs="Times New Roman"/>
                <w:color w:val="000000" w:themeColor="text1"/>
                <w:sz w:val="24"/>
                <w:szCs w:val="24"/>
              </w:rPr>
              <w:t>4 074</w:t>
            </w:r>
          </w:p>
        </w:tc>
      </w:tr>
      <w:tr w:rsidR="004421A2" w:rsidRPr="00A600AA" w:rsidTr="00A600AA">
        <w:trPr>
          <w:jc w:val="center"/>
        </w:trPr>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34</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proofErr w:type="spellStart"/>
            <w:r w:rsidRPr="00A600AA">
              <w:rPr>
                <w:rFonts w:ascii="Times New Roman" w:hAnsi="Times New Roman" w:cs="Times New Roman"/>
                <w:bCs/>
                <w:color w:val="000000" w:themeColor="text1"/>
                <w:sz w:val="24"/>
                <w:szCs w:val="24"/>
              </w:rPr>
              <w:t>Mail.ru</w:t>
            </w:r>
            <w:proofErr w:type="spellEnd"/>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color w:val="000000" w:themeColor="text1"/>
                <w:sz w:val="24"/>
                <w:szCs w:val="24"/>
              </w:rPr>
            </w:pPr>
            <w:r w:rsidRPr="00A600AA">
              <w:rPr>
                <w:rFonts w:ascii="Times New Roman" w:hAnsi="Times New Roman" w:cs="Times New Roman"/>
                <w:color w:val="000000" w:themeColor="text1"/>
                <w:sz w:val="24"/>
                <w:szCs w:val="24"/>
              </w:rPr>
              <w:t>3 715</w:t>
            </w:r>
          </w:p>
        </w:tc>
      </w:tr>
      <w:tr w:rsidR="004421A2" w:rsidRPr="00A600AA" w:rsidTr="00A600AA">
        <w:trPr>
          <w:jc w:val="center"/>
        </w:trPr>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35</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Моя семья</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color w:val="000000" w:themeColor="text1"/>
                <w:sz w:val="24"/>
                <w:szCs w:val="24"/>
              </w:rPr>
            </w:pPr>
            <w:r w:rsidRPr="00A600AA">
              <w:rPr>
                <w:rFonts w:ascii="Times New Roman" w:hAnsi="Times New Roman" w:cs="Times New Roman"/>
                <w:color w:val="000000" w:themeColor="text1"/>
                <w:sz w:val="24"/>
                <w:szCs w:val="24"/>
              </w:rPr>
              <w:t>3 542</w:t>
            </w:r>
          </w:p>
        </w:tc>
      </w:tr>
      <w:tr w:rsidR="004421A2" w:rsidRPr="00A600AA" w:rsidTr="00A600AA">
        <w:trPr>
          <w:jc w:val="center"/>
        </w:trPr>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36</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Связной</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color w:val="000000" w:themeColor="text1"/>
                <w:sz w:val="24"/>
                <w:szCs w:val="24"/>
              </w:rPr>
            </w:pPr>
            <w:r w:rsidRPr="00A600AA">
              <w:rPr>
                <w:rFonts w:ascii="Times New Roman" w:hAnsi="Times New Roman" w:cs="Times New Roman"/>
                <w:color w:val="000000" w:themeColor="text1"/>
                <w:sz w:val="24"/>
                <w:szCs w:val="24"/>
              </w:rPr>
              <w:t>3 539</w:t>
            </w:r>
          </w:p>
        </w:tc>
      </w:tr>
      <w:tr w:rsidR="004421A2" w:rsidRPr="00A600AA" w:rsidTr="00A600AA">
        <w:trPr>
          <w:jc w:val="center"/>
        </w:trPr>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37</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НТВ</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color w:val="000000" w:themeColor="text1"/>
                <w:sz w:val="24"/>
                <w:szCs w:val="24"/>
              </w:rPr>
            </w:pPr>
            <w:r w:rsidRPr="00A600AA">
              <w:rPr>
                <w:rFonts w:ascii="Times New Roman" w:hAnsi="Times New Roman" w:cs="Times New Roman"/>
                <w:color w:val="000000" w:themeColor="text1"/>
                <w:sz w:val="24"/>
                <w:szCs w:val="24"/>
              </w:rPr>
              <w:t>3 426</w:t>
            </w:r>
          </w:p>
        </w:tc>
      </w:tr>
      <w:tr w:rsidR="004421A2" w:rsidRPr="00A600AA" w:rsidTr="00A600AA">
        <w:trPr>
          <w:jc w:val="center"/>
        </w:trPr>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38</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ВТБ</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color w:val="000000" w:themeColor="text1"/>
                <w:sz w:val="24"/>
                <w:szCs w:val="24"/>
              </w:rPr>
            </w:pPr>
            <w:r w:rsidRPr="00A600AA">
              <w:rPr>
                <w:rFonts w:ascii="Times New Roman" w:hAnsi="Times New Roman" w:cs="Times New Roman"/>
                <w:color w:val="000000" w:themeColor="text1"/>
                <w:sz w:val="24"/>
                <w:szCs w:val="24"/>
              </w:rPr>
              <w:t>3 385</w:t>
            </w:r>
          </w:p>
        </w:tc>
      </w:tr>
      <w:tr w:rsidR="004421A2" w:rsidRPr="00A600AA" w:rsidTr="00A600AA">
        <w:trPr>
          <w:jc w:val="center"/>
        </w:trPr>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39</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bCs/>
                <w:color w:val="000000" w:themeColor="text1"/>
                <w:sz w:val="24"/>
                <w:szCs w:val="24"/>
              </w:rPr>
            </w:pPr>
            <w:r w:rsidRPr="00A600AA">
              <w:rPr>
                <w:rFonts w:ascii="Times New Roman" w:hAnsi="Times New Roman" w:cs="Times New Roman"/>
                <w:bCs/>
                <w:color w:val="000000" w:themeColor="text1"/>
                <w:sz w:val="24"/>
                <w:szCs w:val="24"/>
              </w:rPr>
              <w:t>Сухой</w:t>
            </w:r>
          </w:p>
        </w:tc>
        <w:tc>
          <w:tcPr>
            <w:tcW w:w="0" w:type="auto"/>
            <w:vAlign w:val="center"/>
          </w:tcPr>
          <w:p w:rsidR="004421A2" w:rsidRPr="00A600AA" w:rsidRDefault="004421A2" w:rsidP="00A600AA">
            <w:pPr>
              <w:autoSpaceDE w:val="0"/>
              <w:autoSpaceDN w:val="0"/>
              <w:adjustRightInd w:val="0"/>
              <w:jc w:val="center"/>
              <w:rPr>
                <w:rFonts w:ascii="Times New Roman" w:hAnsi="Times New Roman" w:cs="Times New Roman"/>
                <w:color w:val="000000" w:themeColor="text1"/>
                <w:sz w:val="24"/>
                <w:szCs w:val="24"/>
              </w:rPr>
            </w:pPr>
            <w:r w:rsidRPr="00A600AA">
              <w:rPr>
                <w:rFonts w:ascii="Times New Roman" w:hAnsi="Times New Roman" w:cs="Times New Roman"/>
                <w:color w:val="000000" w:themeColor="text1"/>
                <w:sz w:val="24"/>
                <w:szCs w:val="24"/>
              </w:rPr>
              <w:t>3 175</w:t>
            </w:r>
          </w:p>
        </w:tc>
      </w:tr>
      <w:tr w:rsidR="004421A2" w:rsidRPr="00A600AA" w:rsidTr="00A600AA">
        <w:trPr>
          <w:jc w:val="center"/>
        </w:trPr>
        <w:tc>
          <w:tcPr>
            <w:tcW w:w="0" w:type="auto"/>
            <w:vAlign w:val="center"/>
          </w:tcPr>
          <w:p w:rsidR="004421A2" w:rsidRPr="00A600AA" w:rsidRDefault="004421A2" w:rsidP="00A600AA">
            <w:pPr>
              <w:jc w:val="center"/>
              <w:rPr>
                <w:rFonts w:ascii="Times New Roman" w:hAnsi="Times New Roman" w:cs="Times New Roman"/>
                <w:color w:val="000000" w:themeColor="text1"/>
                <w:sz w:val="24"/>
                <w:szCs w:val="24"/>
              </w:rPr>
            </w:pPr>
            <w:r w:rsidRPr="00A600AA">
              <w:rPr>
                <w:rFonts w:ascii="Times New Roman" w:hAnsi="Times New Roman" w:cs="Times New Roman"/>
                <w:bCs/>
                <w:color w:val="000000" w:themeColor="text1"/>
                <w:sz w:val="24"/>
                <w:szCs w:val="24"/>
              </w:rPr>
              <w:t>40</w:t>
            </w:r>
          </w:p>
        </w:tc>
        <w:tc>
          <w:tcPr>
            <w:tcW w:w="0" w:type="auto"/>
            <w:vAlign w:val="center"/>
          </w:tcPr>
          <w:p w:rsidR="004421A2" w:rsidRPr="00A600AA" w:rsidRDefault="004421A2" w:rsidP="00A600AA">
            <w:pPr>
              <w:jc w:val="center"/>
              <w:rPr>
                <w:rFonts w:ascii="Times New Roman" w:hAnsi="Times New Roman" w:cs="Times New Roman"/>
                <w:color w:val="000000" w:themeColor="text1"/>
                <w:sz w:val="24"/>
                <w:szCs w:val="24"/>
              </w:rPr>
            </w:pPr>
            <w:proofErr w:type="spellStart"/>
            <w:r w:rsidRPr="00A600AA">
              <w:rPr>
                <w:rFonts w:ascii="Times New Roman" w:hAnsi="Times New Roman" w:cs="Times New Roman"/>
                <w:bCs/>
                <w:color w:val="000000" w:themeColor="text1"/>
                <w:sz w:val="24"/>
                <w:szCs w:val="24"/>
              </w:rPr>
              <w:t>Ярпиво</w:t>
            </w:r>
            <w:proofErr w:type="spellEnd"/>
          </w:p>
        </w:tc>
        <w:tc>
          <w:tcPr>
            <w:tcW w:w="0" w:type="auto"/>
            <w:vAlign w:val="center"/>
          </w:tcPr>
          <w:p w:rsidR="004421A2" w:rsidRPr="00A600AA" w:rsidRDefault="004421A2" w:rsidP="00A600AA">
            <w:pPr>
              <w:jc w:val="center"/>
              <w:rPr>
                <w:rFonts w:ascii="Times New Roman" w:hAnsi="Times New Roman" w:cs="Times New Roman"/>
                <w:color w:val="000000" w:themeColor="text1"/>
                <w:sz w:val="24"/>
                <w:szCs w:val="24"/>
              </w:rPr>
            </w:pPr>
            <w:r w:rsidRPr="00A600AA">
              <w:rPr>
                <w:rFonts w:ascii="Times New Roman" w:hAnsi="Times New Roman" w:cs="Times New Roman"/>
                <w:color w:val="000000" w:themeColor="text1"/>
                <w:sz w:val="24"/>
                <w:szCs w:val="24"/>
              </w:rPr>
              <w:t>3 088</w:t>
            </w:r>
          </w:p>
        </w:tc>
      </w:tr>
    </w:tbl>
    <w:p w:rsidR="004421A2" w:rsidRPr="00F92FEA" w:rsidRDefault="004421A2" w:rsidP="004421A2">
      <w:pPr>
        <w:shd w:val="clear" w:color="auto" w:fill="FFFFFF"/>
        <w:spacing w:before="75" w:after="240"/>
        <w:rPr>
          <w:rFonts w:ascii="Times New Roman" w:hAnsi="Times New Roman" w:cs="Times New Roman"/>
          <w:i/>
          <w:iCs/>
          <w:color w:val="000000"/>
          <w:sz w:val="20"/>
          <w:szCs w:val="20"/>
        </w:rPr>
      </w:pPr>
      <w:r w:rsidRPr="00F92FEA">
        <w:rPr>
          <w:rFonts w:ascii="Times New Roman" w:hAnsi="Times New Roman" w:cs="Times New Roman"/>
          <w:i/>
          <w:iCs/>
          <w:color w:val="000000"/>
          <w:sz w:val="20"/>
          <w:szCs w:val="20"/>
        </w:rPr>
        <w:t xml:space="preserve">Источник: </w:t>
      </w:r>
      <w:proofErr w:type="spellStart"/>
      <w:r w:rsidRPr="00F92FEA">
        <w:rPr>
          <w:rFonts w:ascii="Times New Roman" w:hAnsi="Times New Roman" w:cs="Times New Roman"/>
          <w:i/>
          <w:sz w:val="20"/>
          <w:szCs w:val="20"/>
          <w:shd w:val="clear" w:color="auto" w:fill="FFFFFF"/>
          <w:lang w:val="en-US"/>
        </w:rPr>
        <w:t>Interbrand</w:t>
      </w:r>
      <w:proofErr w:type="spellEnd"/>
      <w:r w:rsidRPr="00F92FEA">
        <w:rPr>
          <w:rFonts w:ascii="Times New Roman" w:hAnsi="Times New Roman" w:cs="Times New Roman"/>
          <w:i/>
          <w:iCs/>
          <w:color w:val="000000"/>
          <w:sz w:val="20"/>
          <w:szCs w:val="20"/>
        </w:rPr>
        <w:t>, 2013</w:t>
      </w:r>
    </w:p>
    <w:p w:rsidR="004421A2" w:rsidRPr="00F92FEA" w:rsidRDefault="004421A2" w:rsidP="004421A2">
      <w:pPr>
        <w:pStyle w:val="a4"/>
        <w:rPr>
          <w:rFonts w:ascii="Times New Roman" w:hAnsi="Times New Roman" w:cs="Times New Roman"/>
          <w:color w:val="000000" w:themeColor="text1"/>
        </w:rPr>
      </w:pPr>
    </w:p>
    <w:p w:rsidR="004421A2" w:rsidRDefault="004421A2" w:rsidP="004421A2">
      <w:pPr>
        <w:rPr>
          <w:rFonts w:ascii="Times New Roman" w:hAnsi="Times New Roman" w:cs="Times New Roman"/>
          <w:sz w:val="24"/>
          <w:szCs w:val="24"/>
        </w:rPr>
      </w:pPr>
      <w:r>
        <w:rPr>
          <w:rFonts w:ascii="Times New Roman" w:hAnsi="Times New Roman" w:cs="Times New Roman"/>
          <w:sz w:val="24"/>
          <w:szCs w:val="24"/>
        </w:rPr>
        <w:br w:type="page"/>
      </w:r>
    </w:p>
    <w:p w:rsidR="004421A2" w:rsidRPr="00C36093" w:rsidRDefault="004421A2" w:rsidP="00C36093">
      <w:pPr>
        <w:pStyle w:val="1"/>
        <w:jc w:val="right"/>
        <w:rPr>
          <w:b w:val="0"/>
          <w:lang w:val="en-US"/>
        </w:rPr>
      </w:pPr>
      <w:bookmarkStart w:id="24" w:name="_Toc388611917"/>
      <w:r w:rsidRPr="00C36093">
        <w:rPr>
          <w:b w:val="0"/>
        </w:rPr>
        <w:t xml:space="preserve">Приложение </w:t>
      </w:r>
      <w:r w:rsidRPr="00C36093">
        <w:rPr>
          <w:b w:val="0"/>
          <w:lang w:val="en-US"/>
        </w:rPr>
        <w:t>2</w:t>
      </w:r>
      <w:bookmarkEnd w:id="24"/>
    </w:p>
    <w:p w:rsidR="004421A2" w:rsidRPr="00F92FEA" w:rsidRDefault="004421A2" w:rsidP="004421A2">
      <w:pPr>
        <w:rPr>
          <w:lang w:val="en-US"/>
        </w:rPr>
      </w:pPr>
    </w:p>
    <w:p w:rsidR="00C4543A" w:rsidRPr="00C15F18" w:rsidRDefault="004421A2" w:rsidP="00C15F18">
      <w:pPr>
        <w:spacing w:after="0" w:line="240" w:lineRule="auto"/>
        <w:jc w:val="center"/>
        <w:rPr>
          <w:rFonts w:ascii="Times New Roman" w:hAnsi="Times New Roman" w:cs="Times New Roman"/>
          <w:b/>
          <w:sz w:val="24"/>
          <w:szCs w:val="24"/>
        </w:rPr>
      </w:pPr>
      <w:r w:rsidRPr="00F92FEA">
        <w:rPr>
          <w:rFonts w:ascii="Times New Roman" w:hAnsi="Times New Roman" w:cs="Times New Roman"/>
          <w:b/>
          <w:sz w:val="24"/>
          <w:szCs w:val="24"/>
        </w:rPr>
        <w:t>Расчет стоимостей брендов российских компаний</w:t>
      </w:r>
      <w:r w:rsidR="00D975AD" w:rsidRPr="00D975AD">
        <w:rPr>
          <w:rFonts w:ascii="Times New Roman" w:hAnsi="Times New Roman" w:cs="Times New Roman"/>
          <w:b/>
          <w:sz w:val="24"/>
          <w:szCs w:val="24"/>
        </w:rPr>
        <w:t xml:space="preserve"> </w:t>
      </w:r>
      <w:r w:rsidR="00D975AD">
        <w:rPr>
          <w:rFonts w:ascii="Times New Roman" w:hAnsi="Times New Roman" w:cs="Times New Roman"/>
          <w:b/>
          <w:sz w:val="24"/>
          <w:szCs w:val="24"/>
        </w:rPr>
        <w:t xml:space="preserve">по модели </w:t>
      </w:r>
      <w:r w:rsidR="00D975AD">
        <w:rPr>
          <w:rFonts w:ascii="Times New Roman" w:hAnsi="Times New Roman" w:cs="Times New Roman"/>
          <w:b/>
          <w:sz w:val="24"/>
          <w:szCs w:val="24"/>
          <w:lang w:val="en-US"/>
        </w:rPr>
        <w:t>Hirose</w:t>
      </w:r>
    </w:p>
    <w:p w:rsidR="004421A2" w:rsidRPr="00BF18EF" w:rsidRDefault="004421A2" w:rsidP="00D975AD">
      <w:pPr>
        <w:spacing w:line="240" w:lineRule="auto"/>
        <w:rPr>
          <w:rFonts w:ascii="Times New Roman" w:hAnsi="Times New Roman" w:cs="Times New Roman"/>
          <w:sz w:val="16"/>
          <w:szCs w:val="16"/>
        </w:rPr>
      </w:pPr>
    </w:p>
    <w:tbl>
      <w:tblPr>
        <w:tblW w:w="0" w:type="auto"/>
        <w:jc w:val="center"/>
        <w:tblInd w:w="95" w:type="dxa"/>
        <w:tblLook w:val="04A0"/>
      </w:tblPr>
      <w:tblGrid>
        <w:gridCol w:w="2282"/>
        <w:gridCol w:w="1507"/>
        <w:gridCol w:w="850"/>
        <w:gridCol w:w="851"/>
        <w:gridCol w:w="1519"/>
      </w:tblGrid>
      <w:tr w:rsidR="00B95FBE" w:rsidRPr="00BF18EF" w:rsidTr="007B5EE3">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95FBE" w:rsidRPr="00423895" w:rsidRDefault="00B95FBE" w:rsidP="00BF18EF">
            <w:pPr>
              <w:spacing w:after="0" w:line="360" w:lineRule="auto"/>
              <w:jc w:val="center"/>
              <w:rPr>
                <w:rFonts w:ascii="Times New Roman" w:hAnsi="Times New Roman" w:cs="Times New Roman"/>
                <w:color w:val="000000"/>
                <w:sz w:val="24"/>
                <w:szCs w:val="24"/>
              </w:rPr>
            </w:pPr>
            <w:r w:rsidRPr="00423895">
              <w:rPr>
                <w:rFonts w:ascii="Times New Roman" w:hAnsi="Times New Roman" w:cs="Times New Roman"/>
                <w:color w:val="000000"/>
                <w:sz w:val="24"/>
                <w:szCs w:val="24"/>
              </w:rPr>
              <w:t xml:space="preserve">Бренд </w:t>
            </w:r>
          </w:p>
        </w:tc>
        <w:tc>
          <w:tcPr>
            <w:tcW w:w="1507" w:type="dxa"/>
            <w:tcBorders>
              <w:top w:val="single" w:sz="4" w:space="0" w:color="auto"/>
              <w:left w:val="nil"/>
              <w:bottom w:val="single" w:sz="4" w:space="0" w:color="auto"/>
              <w:right w:val="single" w:sz="4" w:space="0" w:color="auto"/>
            </w:tcBorders>
            <w:shd w:val="clear" w:color="000000" w:fill="FFFFFF"/>
            <w:noWrap/>
            <w:vAlign w:val="bottom"/>
            <w:hideMark/>
          </w:tcPr>
          <w:p w:rsidR="00B95FBE" w:rsidRPr="00423895" w:rsidRDefault="00B95FBE" w:rsidP="00BF18EF">
            <w:pPr>
              <w:spacing w:after="0" w:line="360" w:lineRule="auto"/>
              <w:jc w:val="center"/>
              <w:rPr>
                <w:rFonts w:ascii="Times New Roman" w:hAnsi="Times New Roman" w:cs="Times New Roman"/>
                <w:color w:val="000000"/>
                <w:sz w:val="24"/>
                <w:szCs w:val="24"/>
              </w:rPr>
            </w:pPr>
            <w:r w:rsidRPr="00423895">
              <w:rPr>
                <w:rFonts w:ascii="Times New Roman" w:hAnsi="Times New Roman" w:cs="Times New Roman"/>
                <w:color w:val="000000"/>
                <w:sz w:val="24"/>
                <w:szCs w:val="24"/>
              </w:rPr>
              <w:t xml:space="preserve">PD, млн. </w:t>
            </w:r>
            <w:proofErr w:type="spellStart"/>
            <w:r w:rsidRPr="00423895">
              <w:rPr>
                <w:rFonts w:ascii="Times New Roman" w:hAnsi="Times New Roman" w:cs="Times New Roman"/>
                <w:color w:val="000000"/>
                <w:sz w:val="24"/>
                <w:szCs w:val="24"/>
              </w:rPr>
              <w:t>рубл</w:t>
            </w:r>
            <w:proofErr w:type="spellEnd"/>
          </w:p>
        </w:tc>
        <w:tc>
          <w:tcPr>
            <w:tcW w:w="850" w:type="dxa"/>
            <w:tcBorders>
              <w:top w:val="single" w:sz="4" w:space="0" w:color="auto"/>
              <w:left w:val="nil"/>
              <w:bottom w:val="single" w:sz="4" w:space="0" w:color="auto"/>
              <w:right w:val="single" w:sz="4" w:space="0" w:color="auto"/>
            </w:tcBorders>
            <w:shd w:val="clear" w:color="000000" w:fill="FFFFFF"/>
            <w:noWrap/>
            <w:vAlign w:val="bottom"/>
            <w:hideMark/>
          </w:tcPr>
          <w:p w:rsidR="00B95FBE" w:rsidRPr="00423895" w:rsidRDefault="00B95FBE" w:rsidP="00BF18EF">
            <w:pPr>
              <w:spacing w:after="0" w:line="360" w:lineRule="auto"/>
              <w:jc w:val="center"/>
              <w:rPr>
                <w:rFonts w:ascii="Times New Roman" w:hAnsi="Times New Roman" w:cs="Times New Roman"/>
                <w:color w:val="000000"/>
                <w:sz w:val="24"/>
                <w:szCs w:val="24"/>
              </w:rPr>
            </w:pPr>
            <w:r w:rsidRPr="00423895">
              <w:rPr>
                <w:rFonts w:ascii="Times New Roman" w:hAnsi="Times New Roman" w:cs="Times New Roman"/>
                <w:color w:val="000000"/>
                <w:sz w:val="24"/>
                <w:szCs w:val="24"/>
                <w:lang w:val="en-US"/>
              </w:rPr>
              <w:t>LD</w:t>
            </w:r>
          </w:p>
        </w:tc>
        <w:tc>
          <w:tcPr>
            <w:tcW w:w="851" w:type="dxa"/>
            <w:tcBorders>
              <w:top w:val="single" w:sz="4" w:space="0" w:color="auto"/>
              <w:left w:val="nil"/>
              <w:bottom w:val="single" w:sz="4" w:space="0" w:color="auto"/>
              <w:right w:val="single" w:sz="4" w:space="0" w:color="auto"/>
            </w:tcBorders>
            <w:shd w:val="clear" w:color="000000" w:fill="FFFFFF"/>
            <w:noWrap/>
            <w:vAlign w:val="bottom"/>
            <w:hideMark/>
          </w:tcPr>
          <w:p w:rsidR="00B95FBE" w:rsidRPr="00423895" w:rsidRDefault="00B95FBE" w:rsidP="00BF18EF">
            <w:pPr>
              <w:spacing w:after="0" w:line="360" w:lineRule="auto"/>
              <w:jc w:val="center"/>
              <w:rPr>
                <w:rFonts w:ascii="Times New Roman" w:hAnsi="Times New Roman" w:cs="Times New Roman"/>
                <w:color w:val="000000"/>
                <w:sz w:val="24"/>
                <w:szCs w:val="24"/>
              </w:rPr>
            </w:pPr>
            <w:r w:rsidRPr="00423895">
              <w:rPr>
                <w:rFonts w:ascii="Times New Roman" w:hAnsi="Times New Roman" w:cs="Times New Roman"/>
                <w:color w:val="000000"/>
                <w:sz w:val="24"/>
                <w:szCs w:val="24"/>
                <w:lang w:val="en-US"/>
              </w:rPr>
              <w:t>ED</w:t>
            </w:r>
          </w:p>
        </w:tc>
        <w:tc>
          <w:tcPr>
            <w:tcW w:w="1519" w:type="dxa"/>
            <w:tcBorders>
              <w:top w:val="single" w:sz="4" w:space="0" w:color="auto"/>
              <w:left w:val="nil"/>
              <w:bottom w:val="single" w:sz="4" w:space="0" w:color="auto"/>
              <w:right w:val="single" w:sz="4" w:space="0" w:color="auto"/>
            </w:tcBorders>
            <w:shd w:val="clear" w:color="000000" w:fill="FFFFFF"/>
            <w:noWrap/>
            <w:vAlign w:val="bottom"/>
            <w:hideMark/>
          </w:tcPr>
          <w:p w:rsidR="00B95FBE" w:rsidRPr="00423895" w:rsidRDefault="00B95FBE" w:rsidP="00BF18EF">
            <w:pPr>
              <w:spacing w:after="0" w:line="360" w:lineRule="auto"/>
              <w:jc w:val="center"/>
              <w:rPr>
                <w:rFonts w:ascii="Times New Roman" w:hAnsi="Times New Roman" w:cs="Times New Roman"/>
                <w:color w:val="000000"/>
                <w:sz w:val="24"/>
                <w:szCs w:val="24"/>
              </w:rPr>
            </w:pPr>
            <w:r w:rsidRPr="00423895">
              <w:rPr>
                <w:rFonts w:ascii="Times New Roman" w:hAnsi="Times New Roman" w:cs="Times New Roman"/>
                <w:color w:val="000000"/>
                <w:sz w:val="24"/>
                <w:szCs w:val="24"/>
              </w:rPr>
              <w:t>VB</w:t>
            </w:r>
            <w:r w:rsidR="0045728C" w:rsidRPr="00423895">
              <w:rPr>
                <w:rFonts w:ascii="Times New Roman" w:hAnsi="Times New Roman" w:cs="Times New Roman"/>
                <w:color w:val="000000"/>
                <w:sz w:val="24"/>
                <w:szCs w:val="24"/>
                <w:lang w:val="en-US"/>
              </w:rPr>
              <w:t>r</w:t>
            </w:r>
            <w:r w:rsidRPr="00423895">
              <w:rPr>
                <w:rFonts w:ascii="Times New Roman" w:hAnsi="Times New Roman" w:cs="Times New Roman"/>
                <w:color w:val="000000"/>
                <w:sz w:val="24"/>
                <w:szCs w:val="24"/>
              </w:rPr>
              <w:t xml:space="preserve">, млн. </w:t>
            </w:r>
            <w:proofErr w:type="spellStart"/>
            <w:r w:rsidRPr="00423895">
              <w:rPr>
                <w:rFonts w:ascii="Times New Roman" w:hAnsi="Times New Roman" w:cs="Times New Roman"/>
                <w:color w:val="000000"/>
                <w:sz w:val="24"/>
                <w:szCs w:val="24"/>
              </w:rPr>
              <w:t>рубл</w:t>
            </w:r>
            <w:proofErr w:type="spellEnd"/>
          </w:p>
        </w:tc>
      </w:tr>
      <w:tr w:rsidR="00B95FBE" w:rsidRPr="00BF18EF" w:rsidTr="007B5EE3">
        <w:trPr>
          <w:trHeight w:val="312"/>
          <w:jc w:val="center"/>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rsidR="00B95FBE" w:rsidRPr="00BF18EF" w:rsidRDefault="00B95FBE" w:rsidP="00BF18EF">
            <w:pPr>
              <w:spacing w:after="0"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Газпром</w:t>
            </w:r>
          </w:p>
        </w:tc>
        <w:tc>
          <w:tcPr>
            <w:tcW w:w="1507" w:type="dxa"/>
            <w:tcBorders>
              <w:top w:val="nil"/>
              <w:left w:val="nil"/>
              <w:bottom w:val="single" w:sz="4" w:space="0" w:color="auto"/>
              <w:right w:val="single" w:sz="4" w:space="0" w:color="auto"/>
            </w:tcBorders>
            <w:shd w:val="clear" w:color="000000" w:fill="FFFFFF"/>
            <w:noWrap/>
            <w:vAlign w:val="bottom"/>
            <w:hideMark/>
          </w:tcPr>
          <w:p w:rsidR="00B95FBE" w:rsidRPr="00BF18EF" w:rsidRDefault="00B95FBE" w:rsidP="00BF18EF">
            <w:pPr>
              <w:spacing w:after="0" w:line="360" w:lineRule="auto"/>
              <w:jc w:val="center"/>
              <w:rPr>
                <w:rFonts w:ascii="Times New Roman" w:hAnsi="Times New Roman" w:cs="Times New Roman"/>
                <w:color w:val="000000"/>
                <w:sz w:val="24"/>
                <w:szCs w:val="24"/>
                <w:lang w:val="en-US"/>
              </w:rPr>
            </w:pPr>
            <w:r w:rsidRPr="00BF18EF">
              <w:rPr>
                <w:rFonts w:ascii="Times New Roman" w:hAnsi="Times New Roman" w:cs="Times New Roman"/>
                <w:color w:val="000000"/>
                <w:sz w:val="24"/>
                <w:szCs w:val="24"/>
                <w:lang w:val="en-US"/>
              </w:rPr>
              <w:t>199 968</w:t>
            </w:r>
          </w:p>
        </w:tc>
        <w:tc>
          <w:tcPr>
            <w:tcW w:w="850" w:type="dxa"/>
            <w:tcBorders>
              <w:top w:val="nil"/>
              <w:left w:val="nil"/>
              <w:bottom w:val="single" w:sz="4" w:space="0" w:color="auto"/>
              <w:right w:val="single" w:sz="4" w:space="0" w:color="auto"/>
            </w:tcBorders>
            <w:shd w:val="clear" w:color="000000" w:fill="FFFFFF"/>
            <w:noWrap/>
            <w:vAlign w:val="bottom"/>
            <w:hideMark/>
          </w:tcPr>
          <w:p w:rsidR="00B95FBE" w:rsidRPr="00BF18EF" w:rsidRDefault="00B95FBE" w:rsidP="00BF18EF">
            <w:pPr>
              <w:spacing w:after="0" w:line="360" w:lineRule="auto"/>
              <w:jc w:val="center"/>
              <w:rPr>
                <w:rFonts w:ascii="Times New Roman" w:hAnsi="Times New Roman" w:cs="Times New Roman"/>
                <w:color w:val="000000"/>
                <w:sz w:val="24"/>
                <w:szCs w:val="24"/>
                <w:lang w:val="en-US"/>
              </w:rPr>
            </w:pPr>
            <w:r w:rsidRPr="00BF18EF">
              <w:rPr>
                <w:rFonts w:ascii="Times New Roman" w:hAnsi="Times New Roman" w:cs="Times New Roman"/>
                <w:color w:val="000000"/>
                <w:sz w:val="24"/>
                <w:szCs w:val="24"/>
                <w:lang w:val="en-US"/>
              </w:rPr>
              <w:t>0,75</w:t>
            </w:r>
          </w:p>
        </w:tc>
        <w:tc>
          <w:tcPr>
            <w:tcW w:w="851" w:type="dxa"/>
            <w:tcBorders>
              <w:top w:val="nil"/>
              <w:left w:val="nil"/>
              <w:bottom w:val="single" w:sz="4" w:space="0" w:color="auto"/>
              <w:right w:val="single" w:sz="4" w:space="0" w:color="auto"/>
            </w:tcBorders>
            <w:shd w:val="clear" w:color="000000" w:fill="FFFFFF"/>
            <w:noWrap/>
            <w:vAlign w:val="bottom"/>
            <w:hideMark/>
          </w:tcPr>
          <w:p w:rsidR="00B95FBE" w:rsidRPr="00BF18EF" w:rsidRDefault="00B95FBE" w:rsidP="00BF18EF">
            <w:pPr>
              <w:spacing w:after="0" w:line="360" w:lineRule="auto"/>
              <w:jc w:val="center"/>
              <w:rPr>
                <w:rFonts w:ascii="Times New Roman" w:hAnsi="Times New Roman" w:cs="Times New Roman"/>
                <w:color w:val="000000"/>
                <w:sz w:val="24"/>
                <w:szCs w:val="24"/>
                <w:lang w:val="en-US"/>
              </w:rPr>
            </w:pPr>
            <w:r w:rsidRPr="00BF18EF">
              <w:rPr>
                <w:rFonts w:ascii="Times New Roman" w:hAnsi="Times New Roman" w:cs="Times New Roman"/>
                <w:color w:val="000000"/>
                <w:sz w:val="24"/>
                <w:szCs w:val="24"/>
                <w:lang w:val="en-US"/>
              </w:rPr>
              <w:t>1,11</w:t>
            </w:r>
          </w:p>
        </w:tc>
        <w:tc>
          <w:tcPr>
            <w:tcW w:w="1519" w:type="dxa"/>
            <w:tcBorders>
              <w:top w:val="nil"/>
              <w:left w:val="nil"/>
              <w:bottom w:val="single" w:sz="4" w:space="0" w:color="auto"/>
              <w:right w:val="single" w:sz="4" w:space="0" w:color="auto"/>
            </w:tcBorders>
            <w:shd w:val="clear" w:color="000000" w:fill="FFFFFF"/>
            <w:noWrap/>
            <w:vAlign w:val="bottom"/>
            <w:hideMark/>
          </w:tcPr>
          <w:p w:rsidR="00B95FBE" w:rsidRPr="00BF18EF" w:rsidRDefault="00B95FBE" w:rsidP="00BF18EF">
            <w:pPr>
              <w:spacing w:after="0"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1 992 811</w:t>
            </w:r>
          </w:p>
        </w:tc>
      </w:tr>
      <w:tr w:rsidR="00B95FBE" w:rsidRPr="00BF18EF" w:rsidTr="007B5EE3">
        <w:trPr>
          <w:trHeight w:val="312"/>
          <w:jc w:val="center"/>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rsidR="00B95FBE" w:rsidRPr="00BF18EF" w:rsidRDefault="00B95FBE" w:rsidP="00BF18EF">
            <w:pPr>
              <w:spacing w:after="0"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МТС</w:t>
            </w:r>
          </w:p>
        </w:tc>
        <w:tc>
          <w:tcPr>
            <w:tcW w:w="1507" w:type="dxa"/>
            <w:tcBorders>
              <w:top w:val="nil"/>
              <w:left w:val="nil"/>
              <w:bottom w:val="single" w:sz="4" w:space="0" w:color="auto"/>
              <w:right w:val="single" w:sz="4" w:space="0" w:color="auto"/>
            </w:tcBorders>
            <w:shd w:val="clear" w:color="000000" w:fill="FFFFFF"/>
            <w:noWrap/>
            <w:vAlign w:val="bottom"/>
            <w:hideMark/>
          </w:tcPr>
          <w:p w:rsidR="00B95FBE" w:rsidRPr="00BF18EF" w:rsidRDefault="00B95FBE" w:rsidP="00BF18EF">
            <w:pPr>
              <w:spacing w:after="0" w:line="360" w:lineRule="auto"/>
              <w:jc w:val="center"/>
              <w:rPr>
                <w:rFonts w:ascii="Times New Roman" w:hAnsi="Times New Roman" w:cs="Times New Roman"/>
                <w:color w:val="000000"/>
                <w:sz w:val="24"/>
                <w:szCs w:val="24"/>
                <w:lang w:val="en-US"/>
              </w:rPr>
            </w:pPr>
            <w:r w:rsidRPr="00BF18EF">
              <w:rPr>
                <w:rFonts w:ascii="Times New Roman" w:hAnsi="Times New Roman" w:cs="Times New Roman"/>
                <w:color w:val="000000"/>
                <w:sz w:val="24"/>
                <w:szCs w:val="24"/>
                <w:lang w:val="en-US"/>
              </w:rPr>
              <w:t>14 761</w:t>
            </w:r>
          </w:p>
        </w:tc>
        <w:tc>
          <w:tcPr>
            <w:tcW w:w="850" w:type="dxa"/>
            <w:tcBorders>
              <w:top w:val="nil"/>
              <w:left w:val="nil"/>
              <w:bottom w:val="single" w:sz="4" w:space="0" w:color="auto"/>
              <w:right w:val="single" w:sz="4" w:space="0" w:color="auto"/>
            </w:tcBorders>
            <w:shd w:val="clear" w:color="000000" w:fill="FFFFFF"/>
            <w:noWrap/>
            <w:vAlign w:val="bottom"/>
            <w:hideMark/>
          </w:tcPr>
          <w:p w:rsidR="00B95FBE" w:rsidRPr="00BF18EF" w:rsidRDefault="00B95FBE" w:rsidP="00BF18EF">
            <w:pPr>
              <w:spacing w:after="0" w:line="360" w:lineRule="auto"/>
              <w:jc w:val="center"/>
              <w:rPr>
                <w:rFonts w:ascii="Times New Roman" w:hAnsi="Times New Roman" w:cs="Times New Roman"/>
                <w:color w:val="000000"/>
                <w:sz w:val="24"/>
                <w:szCs w:val="24"/>
                <w:lang w:val="en-US"/>
              </w:rPr>
            </w:pPr>
            <w:r w:rsidRPr="00BF18EF">
              <w:rPr>
                <w:rFonts w:ascii="Times New Roman" w:hAnsi="Times New Roman" w:cs="Times New Roman"/>
                <w:color w:val="000000"/>
                <w:sz w:val="24"/>
                <w:szCs w:val="24"/>
                <w:lang w:val="en-US"/>
              </w:rPr>
              <w:t>0,78</w:t>
            </w:r>
          </w:p>
        </w:tc>
        <w:tc>
          <w:tcPr>
            <w:tcW w:w="851" w:type="dxa"/>
            <w:tcBorders>
              <w:top w:val="nil"/>
              <w:left w:val="nil"/>
              <w:bottom w:val="single" w:sz="4" w:space="0" w:color="auto"/>
              <w:right w:val="single" w:sz="4" w:space="0" w:color="auto"/>
            </w:tcBorders>
            <w:shd w:val="clear" w:color="000000" w:fill="FFFFFF"/>
            <w:noWrap/>
            <w:vAlign w:val="bottom"/>
            <w:hideMark/>
          </w:tcPr>
          <w:p w:rsidR="00B95FBE" w:rsidRPr="00BF18EF" w:rsidRDefault="00B95FBE" w:rsidP="00BF18EF">
            <w:pPr>
              <w:spacing w:after="0" w:line="360" w:lineRule="auto"/>
              <w:jc w:val="center"/>
              <w:rPr>
                <w:rFonts w:ascii="Times New Roman" w:hAnsi="Times New Roman" w:cs="Times New Roman"/>
                <w:color w:val="000000"/>
                <w:sz w:val="24"/>
                <w:szCs w:val="24"/>
                <w:lang w:val="en-US"/>
              </w:rPr>
            </w:pPr>
            <w:r w:rsidRPr="00BF18EF">
              <w:rPr>
                <w:rFonts w:ascii="Times New Roman" w:hAnsi="Times New Roman" w:cs="Times New Roman"/>
                <w:color w:val="000000"/>
                <w:sz w:val="24"/>
                <w:szCs w:val="24"/>
                <w:lang w:val="en-US"/>
              </w:rPr>
              <w:t>1,81</w:t>
            </w:r>
          </w:p>
        </w:tc>
        <w:tc>
          <w:tcPr>
            <w:tcW w:w="1519" w:type="dxa"/>
            <w:tcBorders>
              <w:top w:val="nil"/>
              <w:left w:val="nil"/>
              <w:bottom w:val="single" w:sz="4" w:space="0" w:color="auto"/>
              <w:right w:val="single" w:sz="4" w:space="0" w:color="auto"/>
            </w:tcBorders>
            <w:shd w:val="clear" w:color="000000" w:fill="FFFFFF"/>
            <w:noWrap/>
            <w:vAlign w:val="bottom"/>
            <w:hideMark/>
          </w:tcPr>
          <w:p w:rsidR="00B95FBE" w:rsidRPr="00BF18EF" w:rsidRDefault="00B95FBE" w:rsidP="00BF18EF">
            <w:pPr>
              <w:spacing w:after="0"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230 981</w:t>
            </w:r>
          </w:p>
        </w:tc>
      </w:tr>
      <w:tr w:rsidR="00B95FBE" w:rsidRPr="00BF18EF" w:rsidTr="007B5EE3">
        <w:trPr>
          <w:trHeight w:val="312"/>
          <w:jc w:val="center"/>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rsidR="00B95FBE" w:rsidRPr="00BF18EF" w:rsidRDefault="00B95FBE" w:rsidP="00BF18EF">
            <w:pPr>
              <w:spacing w:after="0" w:line="360" w:lineRule="auto"/>
              <w:jc w:val="center"/>
              <w:rPr>
                <w:rFonts w:ascii="Times New Roman" w:hAnsi="Times New Roman" w:cs="Times New Roman"/>
                <w:color w:val="000000"/>
                <w:sz w:val="24"/>
                <w:szCs w:val="24"/>
              </w:rPr>
            </w:pPr>
            <w:proofErr w:type="spellStart"/>
            <w:r w:rsidRPr="00BF18EF">
              <w:rPr>
                <w:rFonts w:ascii="Times New Roman" w:hAnsi="Times New Roman" w:cs="Times New Roman"/>
                <w:color w:val="000000"/>
                <w:sz w:val="24"/>
                <w:szCs w:val="24"/>
              </w:rPr>
              <w:t>Билайн</w:t>
            </w:r>
            <w:proofErr w:type="spellEnd"/>
          </w:p>
        </w:tc>
        <w:tc>
          <w:tcPr>
            <w:tcW w:w="1507" w:type="dxa"/>
            <w:tcBorders>
              <w:top w:val="nil"/>
              <w:left w:val="nil"/>
              <w:bottom w:val="single" w:sz="4" w:space="0" w:color="auto"/>
              <w:right w:val="single" w:sz="4" w:space="0" w:color="auto"/>
            </w:tcBorders>
            <w:shd w:val="clear" w:color="000000" w:fill="FFFFFF"/>
            <w:noWrap/>
            <w:vAlign w:val="bottom"/>
            <w:hideMark/>
          </w:tcPr>
          <w:p w:rsidR="00B95FBE" w:rsidRPr="00BF18EF" w:rsidRDefault="006F3B08" w:rsidP="00BF18EF">
            <w:pPr>
              <w:spacing w:after="0" w:line="360" w:lineRule="auto"/>
              <w:jc w:val="center"/>
              <w:rPr>
                <w:rFonts w:ascii="Times New Roman" w:hAnsi="Times New Roman" w:cs="Times New Roman"/>
                <w:color w:val="000000"/>
                <w:sz w:val="24"/>
                <w:szCs w:val="24"/>
                <w:lang w:val="en-US"/>
              </w:rPr>
            </w:pPr>
            <w:r w:rsidRPr="00BF18EF">
              <w:rPr>
                <w:rFonts w:ascii="Times New Roman" w:hAnsi="Times New Roman" w:cs="Times New Roman"/>
                <w:color w:val="000000"/>
                <w:sz w:val="24"/>
                <w:szCs w:val="24"/>
                <w:lang w:val="en-US"/>
              </w:rPr>
              <w:t>16 677</w:t>
            </w:r>
          </w:p>
        </w:tc>
        <w:tc>
          <w:tcPr>
            <w:tcW w:w="850" w:type="dxa"/>
            <w:tcBorders>
              <w:top w:val="nil"/>
              <w:left w:val="nil"/>
              <w:bottom w:val="single" w:sz="4" w:space="0" w:color="auto"/>
              <w:right w:val="single" w:sz="4" w:space="0" w:color="auto"/>
            </w:tcBorders>
            <w:shd w:val="clear" w:color="000000" w:fill="FFFFFF"/>
            <w:noWrap/>
            <w:vAlign w:val="bottom"/>
            <w:hideMark/>
          </w:tcPr>
          <w:p w:rsidR="00B95FBE" w:rsidRPr="00BF18EF" w:rsidRDefault="006F3B08" w:rsidP="00BF18EF">
            <w:pPr>
              <w:spacing w:after="0" w:line="360" w:lineRule="auto"/>
              <w:jc w:val="center"/>
              <w:rPr>
                <w:rFonts w:ascii="Times New Roman" w:hAnsi="Times New Roman" w:cs="Times New Roman"/>
                <w:color w:val="000000"/>
                <w:sz w:val="24"/>
                <w:szCs w:val="24"/>
                <w:lang w:val="en-US"/>
              </w:rPr>
            </w:pPr>
            <w:r w:rsidRPr="00BF18EF">
              <w:rPr>
                <w:rFonts w:ascii="Times New Roman" w:hAnsi="Times New Roman" w:cs="Times New Roman"/>
                <w:color w:val="000000"/>
                <w:sz w:val="24"/>
                <w:szCs w:val="24"/>
                <w:lang w:val="en-US"/>
              </w:rPr>
              <w:t>0,75</w:t>
            </w:r>
          </w:p>
        </w:tc>
        <w:tc>
          <w:tcPr>
            <w:tcW w:w="851" w:type="dxa"/>
            <w:tcBorders>
              <w:top w:val="nil"/>
              <w:left w:val="nil"/>
              <w:bottom w:val="single" w:sz="4" w:space="0" w:color="auto"/>
              <w:right w:val="single" w:sz="4" w:space="0" w:color="auto"/>
            </w:tcBorders>
            <w:shd w:val="clear" w:color="000000" w:fill="FFFFFF"/>
            <w:noWrap/>
            <w:vAlign w:val="bottom"/>
            <w:hideMark/>
          </w:tcPr>
          <w:p w:rsidR="00B95FBE" w:rsidRPr="00BF18EF" w:rsidRDefault="006F3B08" w:rsidP="00BF18EF">
            <w:pPr>
              <w:spacing w:after="0" w:line="360" w:lineRule="auto"/>
              <w:jc w:val="center"/>
              <w:rPr>
                <w:rFonts w:ascii="Times New Roman" w:hAnsi="Times New Roman" w:cs="Times New Roman"/>
                <w:color w:val="000000"/>
                <w:sz w:val="24"/>
                <w:szCs w:val="24"/>
                <w:lang w:val="en-US"/>
              </w:rPr>
            </w:pPr>
            <w:r w:rsidRPr="00BF18EF">
              <w:rPr>
                <w:rFonts w:ascii="Times New Roman" w:hAnsi="Times New Roman" w:cs="Times New Roman"/>
                <w:color w:val="000000"/>
                <w:sz w:val="24"/>
                <w:szCs w:val="24"/>
                <w:lang w:val="en-US"/>
              </w:rPr>
              <w:t>1,11</w:t>
            </w:r>
          </w:p>
        </w:tc>
        <w:tc>
          <w:tcPr>
            <w:tcW w:w="1519" w:type="dxa"/>
            <w:tcBorders>
              <w:top w:val="nil"/>
              <w:left w:val="nil"/>
              <w:bottom w:val="single" w:sz="4" w:space="0" w:color="auto"/>
              <w:right w:val="single" w:sz="4" w:space="0" w:color="auto"/>
            </w:tcBorders>
            <w:shd w:val="clear" w:color="000000" w:fill="FFFFFF"/>
            <w:noWrap/>
            <w:vAlign w:val="bottom"/>
            <w:hideMark/>
          </w:tcPr>
          <w:p w:rsidR="00B95FBE" w:rsidRPr="00BF18EF" w:rsidRDefault="00B95FBE" w:rsidP="00BF18EF">
            <w:pPr>
              <w:spacing w:after="0"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198 909 </w:t>
            </w:r>
          </w:p>
        </w:tc>
      </w:tr>
      <w:tr w:rsidR="00B95FBE" w:rsidRPr="00BF18EF" w:rsidTr="007B5EE3">
        <w:trPr>
          <w:trHeight w:val="312"/>
          <w:jc w:val="center"/>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rsidR="00B95FBE" w:rsidRPr="00BF18EF" w:rsidRDefault="00B95FBE" w:rsidP="00BF18EF">
            <w:pPr>
              <w:spacing w:after="0"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Мегафон</w:t>
            </w:r>
          </w:p>
        </w:tc>
        <w:tc>
          <w:tcPr>
            <w:tcW w:w="1507" w:type="dxa"/>
            <w:tcBorders>
              <w:top w:val="nil"/>
              <w:left w:val="nil"/>
              <w:bottom w:val="single" w:sz="4" w:space="0" w:color="auto"/>
              <w:right w:val="single" w:sz="4" w:space="0" w:color="auto"/>
            </w:tcBorders>
            <w:shd w:val="clear" w:color="000000" w:fill="FFFFFF"/>
            <w:noWrap/>
            <w:vAlign w:val="bottom"/>
            <w:hideMark/>
          </w:tcPr>
          <w:p w:rsidR="00B95FBE" w:rsidRPr="00BF18EF" w:rsidRDefault="006F3B08" w:rsidP="00BF18EF">
            <w:pPr>
              <w:spacing w:after="0" w:line="360" w:lineRule="auto"/>
              <w:jc w:val="center"/>
              <w:rPr>
                <w:rFonts w:ascii="Times New Roman" w:hAnsi="Times New Roman" w:cs="Times New Roman"/>
                <w:color w:val="000000"/>
                <w:sz w:val="24"/>
                <w:szCs w:val="24"/>
                <w:lang w:val="en-US"/>
              </w:rPr>
            </w:pPr>
            <w:r w:rsidRPr="00BF18EF">
              <w:rPr>
                <w:rFonts w:ascii="Times New Roman" w:hAnsi="Times New Roman" w:cs="Times New Roman"/>
                <w:color w:val="000000"/>
                <w:sz w:val="24"/>
                <w:szCs w:val="24"/>
                <w:lang w:val="en-US"/>
              </w:rPr>
              <w:t>24 051</w:t>
            </w:r>
          </w:p>
        </w:tc>
        <w:tc>
          <w:tcPr>
            <w:tcW w:w="850" w:type="dxa"/>
            <w:tcBorders>
              <w:top w:val="nil"/>
              <w:left w:val="nil"/>
              <w:bottom w:val="single" w:sz="4" w:space="0" w:color="auto"/>
              <w:right w:val="single" w:sz="4" w:space="0" w:color="auto"/>
            </w:tcBorders>
            <w:shd w:val="clear" w:color="000000" w:fill="FFFFFF"/>
            <w:noWrap/>
            <w:vAlign w:val="bottom"/>
            <w:hideMark/>
          </w:tcPr>
          <w:p w:rsidR="00B95FBE" w:rsidRPr="00BF18EF" w:rsidRDefault="006F3B08" w:rsidP="00BF18EF">
            <w:pPr>
              <w:spacing w:after="0" w:line="360" w:lineRule="auto"/>
              <w:jc w:val="center"/>
              <w:rPr>
                <w:rFonts w:ascii="Times New Roman" w:hAnsi="Times New Roman" w:cs="Times New Roman"/>
                <w:color w:val="000000"/>
                <w:sz w:val="24"/>
                <w:szCs w:val="24"/>
                <w:lang w:val="en-US"/>
              </w:rPr>
            </w:pPr>
            <w:r w:rsidRPr="00BF18EF">
              <w:rPr>
                <w:rFonts w:ascii="Times New Roman" w:hAnsi="Times New Roman" w:cs="Times New Roman"/>
                <w:color w:val="000000"/>
                <w:sz w:val="24"/>
                <w:szCs w:val="24"/>
                <w:lang w:val="en-US"/>
              </w:rPr>
              <w:t>0,71</w:t>
            </w:r>
          </w:p>
        </w:tc>
        <w:tc>
          <w:tcPr>
            <w:tcW w:w="851" w:type="dxa"/>
            <w:tcBorders>
              <w:top w:val="nil"/>
              <w:left w:val="nil"/>
              <w:bottom w:val="single" w:sz="4" w:space="0" w:color="auto"/>
              <w:right w:val="single" w:sz="4" w:space="0" w:color="auto"/>
            </w:tcBorders>
            <w:shd w:val="clear" w:color="000000" w:fill="FFFFFF"/>
            <w:noWrap/>
            <w:vAlign w:val="bottom"/>
            <w:hideMark/>
          </w:tcPr>
          <w:p w:rsidR="00B95FBE" w:rsidRPr="00BF18EF" w:rsidRDefault="006F3B08" w:rsidP="00BF18EF">
            <w:pPr>
              <w:spacing w:after="0" w:line="360" w:lineRule="auto"/>
              <w:jc w:val="center"/>
              <w:rPr>
                <w:rFonts w:ascii="Times New Roman" w:hAnsi="Times New Roman" w:cs="Times New Roman"/>
                <w:color w:val="000000"/>
                <w:sz w:val="24"/>
                <w:szCs w:val="24"/>
                <w:lang w:val="en-US"/>
              </w:rPr>
            </w:pPr>
            <w:r w:rsidRPr="00BF18EF">
              <w:rPr>
                <w:rFonts w:ascii="Times New Roman" w:hAnsi="Times New Roman" w:cs="Times New Roman"/>
                <w:color w:val="000000"/>
                <w:sz w:val="24"/>
                <w:szCs w:val="24"/>
                <w:lang w:val="en-US"/>
              </w:rPr>
              <w:t>1</w:t>
            </w:r>
          </w:p>
        </w:tc>
        <w:tc>
          <w:tcPr>
            <w:tcW w:w="1519" w:type="dxa"/>
            <w:tcBorders>
              <w:top w:val="nil"/>
              <w:left w:val="nil"/>
              <w:bottom w:val="single" w:sz="4" w:space="0" w:color="auto"/>
              <w:right w:val="single" w:sz="4" w:space="0" w:color="auto"/>
            </w:tcBorders>
            <w:shd w:val="clear" w:color="000000" w:fill="FFFFFF"/>
            <w:noWrap/>
            <w:vAlign w:val="bottom"/>
            <w:hideMark/>
          </w:tcPr>
          <w:p w:rsidR="00B95FBE" w:rsidRPr="00BF18EF" w:rsidRDefault="00B95FBE" w:rsidP="00BF18EF">
            <w:pPr>
              <w:spacing w:after="0"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189 944</w:t>
            </w:r>
          </w:p>
        </w:tc>
      </w:tr>
      <w:tr w:rsidR="00B95FBE" w:rsidRPr="00BF18EF" w:rsidTr="007B5EE3">
        <w:trPr>
          <w:trHeight w:val="312"/>
          <w:jc w:val="center"/>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rsidR="00B95FBE" w:rsidRPr="00BF18EF" w:rsidRDefault="00B95FBE" w:rsidP="00BF18EF">
            <w:pPr>
              <w:spacing w:after="0" w:line="360" w:lineRule="auto"/>
              <w:jc w:val="center"/>
              <w:rPr>
                <w:rFonts w:ascii="Times New Roman" w:hAnsi="Times New Roman" w:cs="Times New Roman"/>
                <w:color w:val="000000"/>
                <w:sz w:val="24"/>
                <w:szCs w:val="24"/>
              </w:rPr>
            </w:pPr>
            <w:proofErr w:type="spellStart"/>
            <w:r w:rsidRPr="00BF18EF">
              <w:rPr>
                <w:rFonts w:ascii="Times New Roman" w:hAnsi="Times New Roman" w:cs="Times New Roman"/>
                <w:color w:val="000000"/>
                <w:sz w:val="24"/>
                <w:szCs w:val="24"/>
              </w:rPr>
              <w:t>Лукойл</w:t>
            </w:r>
            <w:proofErr w:type="spellEnd"/>
          </w:p>
        </w:tc>
        <w:tc>
          <w:tcPr>
            <w:tcW w:w="1507" w:type="dxa"/>
            <w:tcBorders>
              <w:top w:val="nil"/>
              <w:left w:val="nil"/>
              <w:bottom w:val="single" w:sz="4" w:space="0" w:color="auto"/>
              <w:right w:val="single" w:sz="4" w:space="0" w:color="auto"/>
            </w:tcBorders>
            <w:shd w:val="clear" w:color="000000" w:fill="FFFFFF"/>
            <w:noWrap/>
            <w:vAlign w:val="bottom"/>
            <w:hideMark/>
          </w:tcPr>
          <w:p w:rsidR="00B95FBE" w:rsidRPr="00BF18EF" w:rsidRDefault="006F3B08" w:rsidP="00BF18EF">
            <w:pPr>
              <w:spacing w:after="0" w:line="360" w:lineRule="auto"/>
              <w:jc w:val="center"/>
              <w:rPr>
                <w:rFonts w:ascii="Times New Roman" w:hAnsi="Times New Roman" w:cs="Times New Roman"/>
                <w:color w:val="000000"/>
                <w:sz w:val="24"/>
                <w:szCs w:val="24"/>
                <w:lang w:val="en-US"/>
              </w:rPr>
            </w:pPr>
            <w:r w:rsidRPr="00BF18EF">
              <w:rPr>
                <w:rFonts w:ascii="Times New Roman" w:hAnsi="Times New Roman" w:cs="Times New Roman"/>
                <w:color w:val="000000"/>
                <w:sz w:val="24"/>
                <w:szCs w:val="24"/>
                <w:lang w:val="en-US"/>
              </w:rPr>
              <w:t>86 850</w:t>
            </w:r>
          </w:p>
        </w:tc>
        <w:tc>
          <w:tcPr>
            <w:tcW w:w="850" w:type="dxa"/>
            <w:tcBorders>
              <w:top w:val="nil"/>
              <w:left w:val="nil"/>
              <w:bottom w:val="single" w:sz="4" w:space="0" w:color="auto"/>
              <w:right w:val="single" w:sz="4" w:space="0" w:color="auto"/>
            </w:tcBorders>
            <w:shd w:val="clear" w:color="000000" w:fill="FFFFFF"/>
            <w:noWrap/>
            <w:vAlign w:val="bottom"/>
            <w:hideMark/>
          </w:tcPr>
          <w:p w:rsidR="00B95FBE" w:rsidRPr="00BF18EF" w:rsidRDefault="006F3B08" w:rsidP="00BF18EF">
            <w:pPr>
              <w:spacing w:after="0" w:line="360" w:lineRule="auto"/>
              <w:jc w:val="center"/>
              <w:rPr>
                <w:rFonts w:ascii="Times New Roman" w:hAnsi="Times New Roman" w:cs="Times New Roman"/>
                <w:color w:val="000000"/>
                <w:sz w:val="24"/>
                <w:szCs w:val="24"/>
                <w:lang w:val="en-US"/>
              </w:rPr>
            </w:pPr>
            <w:r w:rsidRPr="00BF18EF">
              <w:rPr>
                <w:rFonts w:ascii="Times New Roman" w:hAnsi="Times New Roman" w:cs="Times New Roman"/>
                <w:color w:val="000000"/>
                <w:sz w:val="24"/>
                <w:szCs w:val="24"/>
                <w:lang w:val="en-US"/>
              </w:rPr>
              <w:t>0,7</w:t>
            </w:r>
          </w:p>
        </w:tc>
        <w:tc>
          <w:tcPr>
            <w:tcW w:w="851" w:type="dxa"/>
            <w:tcBorders>
              <w:top w:val="nil"/>
              <w:left w:val="nil"/>
              <w:bottom w:val="single" w:sz="4" w:space="0" w:color="auto"/>
              <w:right w:val="single" w:sz="4" w:space="0" w:color="auto"/>
            </w:tcBorders>
            <w:shd w:val="clear" w:color="000000" w:fill="FFFFFF"/>
            <w:noWrap/>
            <w:vAlign w:val="bottom"/>
            <w:hideMark/>
          </w:tcPr>
          <w:p w:rsidR="00B95FBE" w:rsidRPr="00BF18EF" w:rsidRDefault="006F3B08" w:rsidP="00BF18EF">
            <w:pPr>
              <w:spacing w:after="0" w:line="360" w:lineRule="auto"/>
              <w:jc w:val="center"/>
              <w:rPr>
                <w:rFonts w:ascii="Times New Roman" w:hAnsi="Times New Roman" w:cs="Times New Roman"/>
                <w:color w:val="000000"/>
                <w:sz w:val="24"/>
                <w:szCs w:val="24"/>
                <w:lang w:val="en-US"/>
              </w:rPr>
            </w:pPr>
            <w:r w:rsidRPr="00BF18EF">
              <w:rPr>
                <w:rFonts w:ascii="Times New Roman" w:hAnsi="Times New Roman" w:cs="Times New Roman"/>
                <w:color w:val="000000"/>
                <w:sz w:val="24"/>
                <w:szCs w:val="24"/>
                <w:lang w:val="en-US"/>
              </w:rPr>
              <w:t>1,06</w:t>
            </w:r>
          </w:p>
        </w:tc>
        <w:tc>
          <w:tcPr>
            <w:tcW w:w="1519" w:type="dxa"/>
            <w:tcBorders>
              <w:top w:val="nil"/>
              <w:left w:val="nil"/>
              <w:bottom w:val="single" w:sz="4" w:space="0" w:color="auto"/>
              <w:right w:val="single" w:sz="4" w:space="0" w:color="auto"/>
            </w:tcBorders>
            <w:shd w:val="clear" w:color="000000" w:fill="FFFFFF"/>
            <w:noWrap/>
            <w:vAlign w:val="bottom"/>
            <w:hideMark/>
          </w:tcPr>
          <w:p w:rsidR="00B95FBE" w:rsidRPr="00BF18EF" w:rsidRDefault="00B95FBE" w:rsidP="00BF18EF">
            <w:pPr>
              <w:spacing w:after="0"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165 661</w:t>
            </w:r>
          </w:p>
        </w:tc>
      </w:tr>
      <w:tr w:rsidR="00B95FBE" w:rsidRPr="00BF18EF" w:rsidTr="007B5EE3">
        <w:trPr>
          <w:trHeight w:val="312"/>
          <w:jc w:val="center"/>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rsidR="00B95FBE" w:rsidRPr="00BF18EF" w:rsidRDefault="00B95FBE" w:rsidP="00BF18EF">
            <w:pPr>
              <w:spacing w:after="0" w:line="360" w:lineRule="auto"/>
              <w:jc w:val="center"/>
              <w:rPr>
                <w:rFonts w:ascii="Times New Roman" w:hAnsi="Times New Roman" w:cs="Times New Roman"/>
                <w:color w:val="000000"/>
                <w:sz w:val="24"/>
                <w:szCs w:val="24"/>
              </w:rPr>
            </w:pPr>
            <w:proofErr w:type="spellStart"/>
            <w:r w:rsidRPr="00BF18EF">
              <w:rPr>
                <w:rFonts w:ascii="Times New Roman" w:hAnsi="Times New Roman" w:cs="Times New Roman"/>
                <w:color w:val="000000"/>
                <w:sz w:val="24"/>
                <w:szCs w:val="24"/>
              </w:rPr>
              <w:t>Уралкалий</w:t>
            </w:r>
            <w:proofErr w:type="spellEnd"/>
          </w:p>
        </w:tc>
        <w:tc>
          <w:tcPr>
            <w:tcW w:w="1507" w:type="dxa"/>
            <w:tcBorders>
              <w:top w:val="nil"/>
              <w:left w:val="nil"/>
              <w:bottom w:val="single" w:sz="4" w:space="0" w:color="auto"/>
              <w:right w:val="single" w:sz="4" w:space="0" w:color="auto"/>
            </w:tcBorders>
            <w:shd w:val="clear" w:color="000000" w:fill="FFFFFF"/>
            <w:noWrap/>
            <w:vAlign w:val="bottom"/>
            <w:hideMark/>
          </w:tcPr>
          <w:p w:rsidR="00B95FBE" w:rsidRPr="00BF18EF" w:rsidRDefault="006F3B08" w:rsidP="00BF18EF">
            <w:pPr>
              <w:spacing w:after="0" w:line="360" w:lineRule="auto"/>
              <w:jc w:val="center"/>
              <w:rPr>
                <w:rFonts w:ascii="Times New Roman" w:hAnsi="Times New Roman" w:cs="Times New Roman"/>
                <w:color w:val="000000"/>
                <w:sz w:val="24"/>
                <w:szCs w:val="24"/>
                <w:lang w:val="en-US"/>
              </w:rPr>
            </w:pPr>
            <w:r w:rsidRPr="00BF18EF">
              <w:rPr>
                <w:rFonts w:ascii="Times New Roman" w:hAnsi="Times New Roman" w:cs="Times New Roman"/>
                <w:color w:val="000000"/>
                <w:sz w:val="24"/>
                <w:szCs w:val="24"/>
                <w:lang w:val="en-US"/>
              </w:rPr>
              <w:t>21 019</w:t>
            </w:r>
          </w:p>
        </w:tc>
        <w:tc>
          <w:tcPr>
            <w:tcW w:w="850" w:type="dxa"/>
            <w:tcBorders>
              <w:top w:val="nil"/>
              <w:left w:val="nil"/>
              <w:bottom w:val="single" w:sz="4" w:space="0" w:color="auto"/>
              <w:right w:val="single" w:sz="4" w:space="0" w:color="auto"/>
            </w:tcBorders>
            <w:shd w:val="clear" w:color="000000" w:fill="FFFFFF"/>
            <w:noWrap/>
            <w:vAlign w:val="bottom"/>
            <w:hideMark/>
          </w:tcPr>
          <w:p w:rsidR="00B95FBE" w:rsidRPr="00BF18EF" w:rsidRDefault="006F3B08" w:rsidP="00BF18EF">
            <w:pPr>
              <w:spacing w:after="0" w:line="360" w:lineRule="auto"/>
              <w:jc w:val="center"/>
              <w:rPr>
                <w:rFonts w:ascii="Times New Roman" w:hAnsi="Times New Roman" w:cs="Times New Roman"/>
                <w:color w:val="000000"/>
                <w:sz w:val="24"/>
                <w:szCs w:val="24"/>
                <w:lang w:val="en-US"/>
              </w:rPr>
            </w:pPr>
            <w:r w:rsidRPr="00BF18EF">
              <w:rPr>
                <w:rFonts w:ascii="Times New Roman" w:hAnsi="Times New Roman" w:cs="Times New Roman"/>
                <w:color w:val="000000"/>
                <w:sz w:val="24"/>
                <w:szCs w:val="24"/>
                <w:lang w:val="en-US"/>
              </w:rPr>
              <w:t>0,54</w:t>
            </w:r>
          </w:p>
        </w:tc>
        <w:tc>
          <w:tcPr>
            <w:tcW w:w="851" w:type="dxa"/>
            <w:tcBorders>
              <w:top w:val="nil"/>
              <w:left w:val="nil"/>
              <w:bottom w:val="single" w:sz="4" w:space="0" w:color="auto"/>
              <w:right w:val="single" w:sz="4" w:space="0" w:color="auto"/>
            </w:tcBorders>
            <w:shd w:val="clear" w:color="000000" w:fill="FFFFFF"/>
            <w:noWrap/>
            <w:vAlign w:val="bottom"/>
            <w:hideMark/>
          </w:tcPr>
          <w:p w:rsidR="00B95FBE" w:rsidRPr="00BF18EF" w:rsidRDefault="006F3B08" w:rsidP="00BF18EF">
            <w:pPr>
              <w:spacing w:after="0" w:line="360" w:lineRule="auto"/>
              <w:jc w:val="center"/>
              <w:rPr>
                <w:rFonts w:ascii="Times New Roman" w:hAnsi="Times New Roman" w:cs="Times New Roman"/>
                <w:color w:val="000000"/>
                <w:sz w:val="24"/>
                <w:szCs w:val="24"/>
                <w:lang w:val="en-US"/>
              </w:rPr>
            </w:pPr>
            <w:r w:rsidRPr="00BF18EF">
              <w:rPr>
                <w:rFonts w:ascii="Times New Roman" w:hAnsi="Times New Roman" w:cs="Times New Roman"/>
                <w:color w:val="000000"/>
                <w:sz w:val="24"/>
                <w:szCs w:val="24"/>
                <w:lang w:val="en-US"/>
              </w:rPr>
              <w:t>1,07</w:t>
            </w:r>
          </w:p>
        </w:tc>
        <w:tc>
          <w:tcPr>
            <w:tcW w:w="1519" w:type="dxa"/>
            <w:tcBorders>
              <w:top w:val="nil"/>
              <w:left w:val="nil"/>
              <w:bottom w:val="single" w:sz="4" w:space="0" w:color="auto"/>
              <w:right w:val="single" w:sz="4" w:space="0" w:color="auto"/>
            </w:tcBorders>
            <w:shd w:val="clear" w:color="000000" w:fill="FFFFFF"/>
            <w:noWrap/>
            <w:vAlign w:val="bottom"/>
            <w:hideMark/>
          </w:tcPr>
          <w:p w:rsidR="00B95FBE" w:rsidRPr="00BF18EF" w:rsidRDefault="00B95FBE" w:rsidP="00BF18EF">
            <w:pPr>
              <w:spacing w:after="0"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135</w:t>
            </w:r>
            <w:r w:rsidR="00BF18EF">
              <w:rPr>
                <w:rFonts w:ascii="Times New Roman" w:hAnsi="Times New Roman" w:cs="Times New Roman"/>
                <w:color w:val="000000"/>
                <w:sz w:val="24"/>
                <w:szCs w:val="24"/>
              </w:rPr>
              <w:t> </w:t>
            </w:r>
            <w:r w:rsidRPr="00BF18EF">
              <w:rPr>
                <w:rFonts w:ascii="Times New Roman" w:hAnsi="Times New Roman" w:cs="Times New Roman"/>
                <w:color w:val="000000"/>
                <w:sz w:val="24"/>
                <w:szCs w:val="24"/>
              </w:rPr>
              <w:t>909</w:t>
            </w:r>
          </w:p>
        </w:tc>
      </w:tr>
      <w:tr w:rsidR="00B95FBE" w:rsidRPr="00BF18EF" w:rsidTr="007B5EE3">
        <w:trPr>
          <w:trHeight w:val="712"/>
          <w:jc w:val="center"/>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B95FBE" w:rsidRPr="00BF18EF" w:rsidRDefault="00B95FBE" w:rsidP="00BF18EF">
            <w:pPr>
              <w:spacing w:after="0"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Норильский Никель</w:t>
            </w:r>
          </w:p>
        </w:tc>
        <w:tc>
          <w:tcPr>
            <w:tcW w:w="1507" w:type="dxa"/>
            <w:tcBorders>
              <w:top w:val="nil"/>
              <w:left w:val="nil"/>
              <w:bottom w:val="single" w:sz="4" w:space="0" w:color="auto"/>
              <w:right w:val="single" w:sz="4" w:space="0" w:color="auto"/>
            </w:tcBorders>
            <w:shd w:val="clear" w:color="000000" w:fill="FFFFFF"/>
            <w:noWrap/>
            <w:vAlign w:val="bottom"/>
            <w:hideMark/>
          </w:tcPr>
          <w:p w:rsidR="00B95FBE" w:rsidRPr="00BF18EF" w:rsidRDefault="006F3B08" w:rsidP="00BF18EF">
            <w:pPr>
              <w:spacing w:after="0" w:line="360" w:lineRule="auto"/>
              <w:jc w:val="center"/>
              <w:rPr>
                <w:rFonts w:ascii="Times New Roman" w:hAnsi="Times New Roman" w:cs="Times New Roman"/>
                <w:color w:val="000000"/>
                <w:sz w:val="24"/>
                <w:szCs w:val="24"/>
                <w:lang w:val="en-US"/>
              </w:rPr>
            </w:pPr>
            <w:r w:rsidRPr="00BF18EF">
              <w:rPr>
                <w:rFonts w:ascii="Times New Roman" w:hAnsi="Times New Roman" w:cs="Times New Roman"/>
                <w:color w:val="000000"/>
                <w:sz w:val="24"/>
                <w:szCs w:val="24"/>
                <w:lang w:val="en-US"/>
              </w:rPr>
              <w:t>7 859</w:t>
            </w:r>
          </w:p>
        </w:tc>
        <w:tc>
          <w:tcPr>
            <w:tcW w:w="850" w:type="dxa"/>
            <w:tcBorders>
              <w:top w:val="nil"/>
              <w:left w:val="nil"/>
              <w:bottom w:val="single" w:sz="4" w:space="0" w:color="auto"/>
              <w:right w:val="single" w:sz="4" w:space="0" w:color="auto"/>
            </w:tcBorders>
            <w:shd w:val="clear" w:color="000000" w:fill="FFFFFF"/>
            <w:noWrap/>
            <w:vAlign w:val="bottom"/>
            <w:hideMark/>
          </w:tcPr>
          <w:p w:rsidR="00B95FBE" w:rsidRPr="00BF18EF" w:rsidRDefault="006F3B08" w:rsidP="00BF18EF">
            <w:pPr>
              <w:spacing w:after="0" w:line="360" w:lineRule="auto"/>
              <w:jc w:val="center"/>
              <w:rPr>
                <w:rFonts w:ascii="Times New Roman" w:hAnsi="Times New Roman" w:cs="Times New Roman"/>
                <w:color w:val="000000"/>
                <w:sz w:val="24"/>
                <w:szCs w:val="24"/>
                <w:lang w:val="en-US"/>
              </w:rPr>
            </w:pPr>
            <w:r w:rsidRPr="00BF18EF">
              <w:rPr>
                <w:rFonts w:ascii="Times New Roman" w:hAnsi="Times New Roman" w:cs="Times New Roman"/>
                <w:color w:val="000000"/>
                <w:sz w:val="24"/>
                <w:szCs w:val="24"/>
                <w:lang w:val="en-US"/>
              </w:rPr>
              <w:t>0,86</w:t>
            </w:r>
          </w:p>
        </w:tc>
        <w:tc>
          <w:tcPr>
            <w:tcW w:w="851" w:type="dxa"/>
            <w:tcBorders>
              <w:top w:val="nil"/>
              <w:left w:val="nil"/>
              <w:bottom w:val="single" w:sz="4" w:space="0" w:color="auto"/>
              <w:right w:val="single" w:sz="4" w:space="0" w:color="auto"/>
            </w:tcBorders>
            <w:shd w:val="clear" w:color="000000" w:fill="FFFFFF"/>
            <w:noWrap/>
            <w:vAlign w:val="bottom"/>
            <w:hideMark/>
          </w:tcPr>
          <w:p w:rsidR="00B95FBE" w:rsidRPr="00BF18EF" w:rsidRDefault="006F3B08" w:rsidP="00BF18EF">
            <w:pPr>
              <w:spacing w:after="0" w:line="360" w:lineRule="auto"/>
              <w:jc w:val="center"/>
              <w:rPr>
                <w:rFonts w:ascii="Times New Roman" w:hAnsi="Times New Roman" w:cs="Times New Roman"/>
                <w:color w:val="000000"/>
                <w:sz w:val="24"/>
                <w:szCs w:val="24"/>
                <w:lang w:val="en-US"/>
              </w:rPr>
            </w:pPr>
            <w:r w:rsidRPr="00BF18EF">
              <w:rPr>
                <w:rFonts w:ascii="Times New Roman" w:hAnsi="Times New Roman" w:cs="Times New Roman"/>
                <w:color w:val="000000"/>
                <w:sz w:val="24"/>
                <w:szCs w:val="24"/>
                <w:lang w:val="en-US"/>
              </w:rPr>
              <w:t>1</w:t>
            </w:r>
          </w:p>
        </w:tc>
        <w:tc>
          <w:tcPr>
            <w:tcW w:w="1519" w:type="dxa"/>
            <w:tcBorders>
              <w:top w:val="nil"/>
              <w:left w:val="nil"/>
              <w:bottom w:val="single" w:sz="4" w:space="0" w:color="auto"/>
              <w:right w:val="single" w:sz="4" w:space="0" w:color="auto"/>
            </w:tcBorders>
            <w:shd w:val="clear" w:color="000000" w:fill="FFFFFF"/>
            <w:noWrap/>
            <w:vAlign w:val="bottom"/>
            <w:hideMark/>
          </w:tcPr>
          <w:p w:rsidR="00B95FBE" w:rsidRPr="00BF18EF" w:rsidRDefault="00B95FBE" w:rsidP="00BF18EF">
            <w:pPr>
              <w:spacing w:after="0"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93 249</w:t>
            </w:r>
          </w:p>
        </w:tc>
      </w:tr>
      <w:tr w:rsidR="00B95FBE" w:rsidRPr="00BF18EF" w:rsidTr="007B5EE3">
        <w:trPr>
          <w:trHeight w:val="312"/>
          <w:jc w:val="center"/>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rsidR="00B95FBE" w:rsidRPr="00BF18EF" w:rsidRDefault="00B95FBE" w:rsidP="00BF18EF">
            <w:pPr>
              <w:spacing w:after="0" w:line="360" w:lineRule="auto"/>
              <w:jc w:val="center"/>
              <w:rPr>
                <w:rFonts w:ascii="Times New Roman" w:hAnsi="Times New Roman" w:cs="Times New Roman"/>
                <w:color w:val="000000"/>
                <w:sz w:val="24"/>
                <w:szCs w:val="24"/>
              </w:rPr>
            </w:pPr>
            <w:proofErr w:type="spellStart"/>
            <w:r w:rsidRPr="00BF18EF">
              <w:rPr>
                <w:rFonts w:ascii="Times New Roman" w:hAnsi="Times New Roman" w:cs="Times New Roman"/>
                <w:color w:val="000000"/>
                <w:sz w:val="24"/>
                <w:szCs w:val="24"/>
              </w:rPr>
              <w:t>Татнефть</w:t>
            </w:r>
            <w:proofErr w:type="spellEnd"/>
          </w:p>
        </w:tc>
        <w:tc>
          <w:tcPr>
            <w:tcW w:w="1507" w:type="dxa"/>
            <w:tcBorders>
              <w:top w:val="nil"/>
              <w:left w:val="nil"/>
              <w:bottom w:val="single" w:sz="4" w:space="0" w:color="auto"/>
              <w:right w:val="single" w:sz="4" w:space="0" w:color="auto"/>
            </w:tcBorders>
            <w:shd w:val="clear" w:color="000000" w:fill="FFFFFF"/>
            <w:noWrap/>
            <w:vAlign w:val="bottom"/>
            <w:hideMark/>
          </w:tcPr>
          <w:p w:rsidR="00B95FBE" w:rsidRPr="00BF18EF" w:rsidRDefault="006F3B08" w:rsidP="00BF18EF">
            <w:pPr>
              <w:spacing w:after="0" w:line="360" w:lineRule="auto"/>
              <w:jc w:val="center"/>
              <w:rPr>
                <w:rFonts w:ascii="Times New Roman" w:hAnsi="Times New Roman" w:cs="Times New Roman"/>
                <w:color w:val="000000"/>
                <w:sz w:val="24"/>
                <w:szCs w:val="24"/>
                <w:lang w:val="en-US"/>
              </w:rPr>
            </w:pPr>
            <w:r w:rsidRPr="00BF18EF">
              <w:rPr>
                <w:rFonts w:ascii="Times New Roman" w:hAnsi="Times New Roman" w:cs="Times New Roman"/>
                <w:color w:val="000000"/>
                <w:sz w:val="24"/>
                <w:szCs w:val="24"/>
                <w:lang w:val="en-US"/>
              </w:rPr>
              <w:t>5 190</w:t>
            </w:r>
          </w:p>
        </w:tc>
        <w:tc>
          <w:tcPr>
            <w:tcW w:w="850" w:type="dxa"/>
            <w:tcBorders>
              <w:top w:val="nil"/>
              <w:left w:val="nil"/>
              <w:bottom w:val="single" w:sz="4" w:space="0" w:color="auto"/>
              <w:right w:val="single" w:sz="4" w:space="0" w:color="auto"/>
            </w:tcBorders>
            <w:shd w:val="clear" w:color="000000" w:fill="FFFFFF"/>
            <w:noWrap/>
            <w:vAlign w:val="bottom"/>
            <w:hideMark/>
          </w:tcPr>
          <w:p w:rsidR="00B95FBE" w:rsidRPr="00BF18EF" w:rsidRDefault="006F3B08" w:rsidP="00BF18EF">
            <w:pPr>
              <w:spacing w:after="0" w:line="360" w:lineRule="auto"/>
              <w:jc w:val="center"/>
              <w:rPr>
                <w:rFonts w:ascii="Times New Roman" w:hAnsi="Times New Roman" w:cs="Times New Roman"/>
                <w:color w:val="000000"/>
                <w:sz w:val="24"/>
                <w:szCs w:val="24"/>
                <w:lang w:val="en-US"/>
              </w:rPr>
            </w:pPr>
            <w:r w:rsidRPr="00BF18EF">
              <w:rPr>
                <w:rFonts w:ascii="Times New Roman" w:hAnsi="Times New Roman" w:cs="Times New Roman"/>
                <w:color w:val="000000"/>
                <w:sz w:val="24"/>
                <w:szCs w:val="24"/>
                <w:lang w:val="en-US"/>
              </w:rPr>
              <w:t>0,8</w:t>
            </w:r>
          </w:p>
        </w:tc>
        <w:tc>
          <w:tcPr>
            <w:tcW w:w="851" w:type="dxa"/>
            <w:tcBorders>
              <w:top w:val="nil"/>
              <w:left w:val="nil"/>
              <w:bottom w:val="single" w:sz="4" w:space="0" w:color="auto"/>
              <w:right w:val="single" w:sz="4" w:space="0" w:color="auto"/>
            </w:tcBorders>
            <w:shd w:val="clear" w:color="000000" w:fill="FFFFFF"/>
            <w:noWrap/>
            <w:vAlign w:val="bottom"/>
            <w:hideMark/>
          </w:tcPr>
          <w:p w:rsidR="00B95FBE" w:rsidRPr="00BF18EF" w:rsidRDefault="006F3B08" w:rsidP="00BF18EF">
            <w:pPr>
              <w:spacing w:after="0" w:line="360" w:lineRule="auto"/>
              <w:jc w:val="center"/>
              <w:rPr>
                <w:rFonts w:ascii="Times New Roman" w:hAnsi="Times New Roman" w:cs="Times New Roman"/>
                <w:color w:val="000000"/>
                <w:sz w:val="24"/>
                <w:szCs w:val="24"/>
                <w:lang w:val="en-US"/>
              </w:rPr>
            </w:pPr>
            <w:r w:rsidRPr="00BF18EF">
              <w:rPr>
                <w:rFonts w:ascii="Times New Roman" w:hAnsi="Times New Roman" w:cs="Times New Roman"/>
                <w:color w:val="000000"/>
                <w:sz w:val="24"/>
                <w:szCs w:val="24"/>
                <w:lang w:val="en-US"/>
              </w:rPr>
              <w:t>1,27</w:t>
            </w:r>
          </w:p>
        </w:tc>
        <w:tc>
          <w:tcPr>
            <w:tcW w:w="1519" w:type="dxa"/>
            <w:tcBorders>
              <w:top w:val="nil"/>
              <w:left w:val="nil"/>
              <w:bottom w:val="single" w:sz="4" w:space="0" w:color="auto"/>
              <w:right w:val="single" w:sz="4" w:space="0" w:color="auto"/>
            </w:tcBorders>
            <w:shd w:val="clear" w:color="000000" w:fill="FFFFFF"/>
            <w:noWrap/>
            <w:vAlign w:val="bottom"/>
            <w:hideMark/>
          </w:tcPr>
          <w:p w:rsidR="00B95FBE" w:rsidRPr="00BF18EF" w:rsidRDefault="00B95FBE" w:rsidP="00BF18EF">
            <w:pPr>
              <w:spacing w:after="0"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75 234</w:t>
            </w:r>
          </w:p>
        </w:tc>
      </w:tr>
      <w:tr w:rsidR="00B95FBE" w:rsidRPr="00BF18EF" w:rsidTr="007B5EE3">
        <w:trPr>
          <w:trHeight w:val="312"/>
          <w:jc w:val="center"/>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rsidR="00B95FBE" w:rsidRPr="00BF18EF" w:rsidRDefault="00B95FBE" w:rsidP="00BF18EF">
            <w:pPr>
              <w:spacing w:after="0"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Роснефть</w:t>
            </w:r>
          </w:p>
        </w:tc>
        <w:tc>
          <w:tcPr>
            <w:tcW w:w="1507" w:type="dxa"/>
            <w:tcBorders>
              <w:top w:val="nil"/>
              <w:left w:val="nil"/>
              <w:bottom w:val="single" w:sz="4" w:space="0" w:color="auto"/>
              <w:right w:val="single" w:sz="4" w:space="0" w:color="auto"/>
            </w:tcBorders>
            <w:shd w:val="clear" w:color="000000" w:fill="FFFFFF"/>
            <w:noWrap/>
            <w:vAlign w:val="bottom"/>
            <w:hideMark/>
          </w:tcPr>
          <w:p w:rsidR="00B95FBE" w:rsidRPr="00BF18EF" w:rsidRDefault="006F3B08" w:rsidP="00BF18EF">
            <w:pPr>
              <w:spacing w:after="0" w:line="360" w:lineRule="auto"/>
              <w:jc w:val="center"/>
              <w:rPr>
                <w:rFonts w:ascii="Times New Roman" w:hAnsi="Times New Roman" w:cs="Times New Roman"/>
                <w:color w:val="000000"/>
                <w:sz w:val="24"/>
                <w:szCs w:val="24"/>
                <w:lang w:val="en-US"/>
              </w:rPr>
            </w:pPr>
            <w:r w:rsidRPr="00BF18EF">
              <w:rPr>
                <w:rFonts w:ascii="Times New Roman" w:hAnsi="Times New Roman" w:cs="Times New Roman"/>
                <w:color w:val="000000"/>
                <w:sz w:val="24"/>
                <w:szCs w:val="24"/>
                <w:lang w:val="en-US"/>
              </w:rPr>
              <w:t>103 855</w:t>
            </w:r>
          </w:p>
        </w:tc>
        <w:tc>
          <w:tcPr>
            <w:tcW w:w="850" w:type="dxa"/>
            <w:tcBorders>
              <w:top w:val="nil"/>
              <w:left w:val="nil"/>
              <w:bottom w:val="single" w:sz="4" w:space="0" w:color="auto"/>
              <w:right w:val="single" w:sz="4" w:space="0" w:color="auto"/>
            </w:tcBorders>
            <w:shd w:val="clear" w:color="000000" w:fill="FFFFFF"/>
            <w:noWrap/>
            <w:vAlign w:val="bottom"/>
            <w:hideMark/>
          </w:tcPr>
          <w:p w:rsidR="00B95FBE" w:rsidRPr="00BF18EF" w:rsidRDefault="006F3B08" w:rsidP="00BF18EF">
            <w:pPr>
              <w:spacing w:after="0" w:line="360" w:lineRule="auto"/>
              <w:jc w:val="center"/>
              <w:rPr>
                <w:rFonts w:ascii="Times New Roman" w:hAnsi="Times New Roman" w:cs="Times New Roman"/>
                <w:color w:val="000000"/>
                <w:sz w:val="24"/>
                <w:szCs w:val="24"/>
                <w:lang w:val="en-US"/>
              </w:rPr>
            </w:pPr>
            <w:r w:rsidRPr="00BF18EF">
              <w:rPr>
                <w:rFonts w:ascii="Times New Roman" w:hAnsi="Times New Roman" w:cs="Times New Roman"/>
                <w:color w:val="000000"/>
                <w:sz w:val="24"/>
                <w:szCs w:val="24"/>
                <w:lang w:val="en-US"/>
              </w:rPr>
              <w:t>0,47</w:t>
            </w:r>
          </w:p>
        </w:tc>
        <w:tc>
          <w:tcPr>
            <w:tcW w:w="851" w:type="dxa"/>
            <w:tcBorders>
              <w:top w:val="nil"/>
              <w:left w:val="nil"/>
              <w:bottom w:val="single" w:sz="4" w:space="0" w:color="auto"/>
              <w:right w:val="single" w:sz="4" w:space="0" w:color="auto"/>
            </w:tcBorders>
            <w:shd w:val="clear" w:color="000000" w:fill="FFFFFF"/>
            <w:noWrap/>
            <w:vAlign w:val="bottom"/>
            <w:hideMark/>
          </w:tcPr>
          <w:p w:rsidR="00B95FBE" w:rsidRPr="00BF18EF" w:rsidRDefault="006F3B08" w:rsidP="00BF18EF">
            <w:pPr>
              <w:spacing w:after="0" w:line="360" w:lineRule="auto"/>
              <w:jc w:val="center"/>
              <w:rPr>
                <w:rFonts w:ascii="Times New Roman" w:hAnsi="Times New Roman" w:cs="Times New Roman"/>
                <w:color w:val="000000"/>
                <w:sz w:val="24"/>
                <w:szCs w:val="24"/>
                <w:lang w:val="en-US"/>
              </w:rPr>
            </w:pPr>
            <w:r w:rsidRPr="00BF18EF">
              <w:rPr>
                <w:rFonts w:ascii="Times New Roman" w:hAnsi="Times New Roman" w:cs="Times New Roman"/>
                <w:color w:val="000000"/>
                <w:sz w:val="24"/>
                <w:szCs w:val="24"/>
                <w:lang w:val="en-US"/>
              </w:rPr>
              <w:t>1,11</w:t>
            </w:r>
          </w:p>
        </w:tc>
        <w:tc>
          <w:tcPr>
            <w:tcW w:w="1519" w:type="dxa"/>
            <w:tcBorders>
              <w:top w:val="nil"/>
              <w:left w:val="nil"/>
              <w:bottom w:val="single" w:sz="4" w:space="0" w:color="auto"/>
              <w:right w:val="single" w:sz="4" w:space="0" w:color="auto"/>
            </w:tcBorders>
            <w:shd w:val="clear" w:color="000000" w:fill="FFFFFF"/>
            <w:noWrap/>
            <w:vAlign w:val="bottom"/>
            <w:hideMark/>
          </w:tcPr>
          <w:p w:rsidR="00B95FBE" w:rsidRPr="00BF18EF" w:rsidRDefault="00B95FBE" w:rsidP="00BF18EF">
            <w:pPr>
              <w:spacing w:after="0"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60 888</w:t>
            </w:r>
          </w:p>
        </w:tc>
      </w:tr>
      <w:tr w:rsidR="00B95FBE" w:rsidRPr="00BF18EF" w:rsidTr="007B5EE3">
        <w:trPr>
          <w:trHeight w:val="312"/>
          <w:jc w:val="center"/>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rsidR="00B95FBE" w:rsidRPr="00BF18EF" w:rsidRDefault="00B95FBE" w:rsidP="00BF18EF">
            <w:pPr>
              <w:spacing w:after="0" w:line="360" w:lineRule="auto"/>
              <w:jc w:val="center"/>
              <w:rPr>
                <w:rFonts w:ascii="Times New Roman" w:hAnsi="Times New Roman" w:cs="Times New Roman"/>
                <w:color w:val="000000"/>
                <w:sz w:val="24"/>
                <w:szCs w:val="24"/>
              </w:rPr>
            </w:pPr>
            <w:proofErr w:type="spellStart"/>
            <w:r w:rsidRPr="00BF18EF">
              <w:rPr>
                <w:rFonts w:ascii="Times New Roman" w:hAnsi="Times New Roman" w:cs="Times New Roman"/>
                <w:color w:val="000000"/>
                <w:sz w:val="24"/>
                <w:szCs w:val="24"/>
              </w:rPr>
              <w:t>Мечел</w:t>
            </w:r>
            <w:proofErr w:type="spellEnd"/>
          </w:p>
        </w:tc>
        <w:tc>
          <w:tcPr>
            <w:tcW w:w="1507" w:type="dxa"/>
            <w:tcBorders>
              <w:top w:val="nil"/>
              <w:left w:val="nil"/>
              <w:bottom w:val="single" w:sz="4" w:space="0" w:color="auto"/>
              <w:right w:val="single" w:sz="4" w:space="0" w:color="auto"/>
            </w:tcBorders>
            <w:shd w:val="clear" w:color="000000" w:fill="FFFFFF"/>
            <w:noWrap/>
            <w:vAlign w:val="bottom"/>
            <w:hideMark/>
          </w:tcPr>
          <w:p w:rsidR="00B95FBE" w:rsidRPr="00BF18EF" w:rsidRDefault="006F3B08" w:rsidP="00BF18EF">
            <w:pPr>
              <w:spacing w:after="0" w:line="360" w:lineRule="auto"/>
              <w:jc w:val="center"/>
              <w:rPr>
                <w:rFonts w:ascii="Times New Roman" w:hAnsi="Times New Roman" w:cs="Times New Roman"/>
                <w:color w:val="000000"/>
                <w:sz w:val="24"/>
                <w:szCs w:val="24"/>
                <w:lang w:val="en-US"/>
              </w:rPr>
            </w:pPr>
            <w:r w:rsidRPr="00BF18EF">
              <w:rPr>
                <w:rFonts w:ascii="Times New Roman" w:hAnsi="Times New Roman" w:cs="Times New Roman"/>
                <w:color w:val="000000"/>
                <w:sz w:val="24"/>
                <w:szCs w:val="24"/>
                <w:lang w:val="en-US"/>
              </w:rPr>
              <w:t>2 809</w:t>
            </w:r>
          </w:p>
        </w:tc>
        <w:tc>
          <w:tcPr>
            <w:tcW w:w="850" w:type="dxa"/>
            <w:tcBorders>
              <w:top w:val="nil"/>
              <w:left w:val="nil"/>
              <w:bottom w:val="single" w:sz="4" w:space="0" w:color="auto"/>
              <w:right w:val="single" w:sz="4" w:space="0" w:color="auto"/>
            </w:tcBorders>
            <w:shd w:val="clear" w:color="000000" w:fill="FFFFFF"/>
            <w:noWrap/>
            <w:vAlign w:val="bottom"/>
            <w:hideMark/>
          </w:tcPr>
          <w:p w:rsidR="00B95FBE" w:rsidRPr="00BF18EF" w:rsidRDefault="006F3B08" w:rsidP="00BF18EF">
            <w:pPr>
              <w:spacing w:after="0" w:line="360" w:lineRule="auto"/>
              <w:jc w:val="center"/>
              <w:rPr>
                <w:rFonts w:ascii="Times New Roman" w:hAnsi="Times New Roman" w:cs="Times New Roman"/>
                <w:color w:val="000000"/>
                <w:sz w:val="24"/>
                <w:szCs w:val="24"/>
                <w:lang w:val="en-US"/>
              </w:rPr>
            </w:pPr>
            <w:r w:rsidRPr="00BF18EF">
              <w:rPr>
                <w:rFonts w:ascii="Times New Roman" w:hAnsi="Times New Roman" w:cs="Times New Roman"/>
                <w:color w:val="000000"/>
                <w:sz w:val="24"/>
                <w:szCs w:val="24"/>
                <w:lang w:val="en-US"/>
              </w:rPr>
              <w:t>0,74</w:t>
            </w:r>
          </w:p>
        </w:tc>
        <w:tc>
          <w:tcPr>
            <w:tcW w:w="851" w:type="dxa"/>
            <w:tcBorders>
              <w:top w:val="nil"/>
              <w:left w:val="nil"/>
              <w:bottom w:val="single" w:sz="4" w:space="0" w:color="auto"/>
              <w:right w:val="single" w:sz="4" w:space="0" w:color="auto"/>
            </w:tcBorders>
            <w:shd w:val="clear" w:color="000000" w:fill="FFFFFF"/>
            <w:noWrap/>
            <w:vAlign w:val="bottom"/>
            <w:hideMark/>
          </w:tcPr>
          <w:p w:rsidR="00B95FBE" w:rsidRPr="00BF18EF" w:rsidRDefault="006F3B08" w:rsidP="00BF18EF">
            <w:pPr>
              <w:spacing w:after="0" w:line="360" w:lineRule="auto"/>
              <w:jc w:val="center"/>
              <w:rPr>
                <w:rFonts w:ascii="Times New Roman" w:hAnsi="Times New Roman" w:cs="Times New Roman"/>
                <w:color w:val="000000"/>
                <w:sz w:val="24"/>
                <w:szCs w:val="24"/>
                <w:lang w:val="en-US"/>
              </w:rPr>
            </w:pPr>
            <w:r w:rsidRPr="00BF18EF">
              <w:rPr>
                <w:rFonts w:ascii="Times New Roman" w:hAnsi="Times New Roman" w:cs="Times New Roman"/>
                <w:color w:val="000000"/>
                <w:sz w:val="24"/>
                <w:szCs w:val="24"/>
                <w:lang w:val="en-US"/>
              </w:rPr>
              <w:t>1</w:t>
            </w:r>
          </w:p>
        </w:tc>
        <w:tc>
          <w:tcPr>
            <w:tcW w:w="1519" w:type="dxa"/>
            <w:tcBorders>
              <w:top w:val="nil"/>
              <w:left w:val="nil"/>
              <w:bottom w:val="single" w:sz="4" w:space="0" w:color="auto"/>
              <w:right w:val="single" w:sz="4" w:space="0" w:color="auto"/>
            </w:tcBorders>
            <w:shd w:val="clear" w:color="000000" w:fill="FFFFFF"/>
            <w:noWrap/>
            <w:vAlign w:val="bottom"/>
            <w:hideMark/>
          </w:tcPr>
          <w:p w:rsidR="00B95FBE" w:rsidRPr="00BF18EF" w:rsidRDefault="00B95FBE" w:rsidP="00BF18EF">
            <w:pPr>
              <w:spacing w:after="0"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45 691</w:t>
            </w:r>
          </w:p>
        </w:tc>
      </w:tr>
      <w:tr w:rsidR="00B95FBE" w:rsidRPr="00BF18EF" w:rsidTr="007B5EE3">
        <w:trPr>
          <w:trHeight w:val="312"/>
          <w:jc w:val="center"/>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rsidR="00B95FBE" w:rsidRPr="00BF18EF" w:rsidRDefault="00B95FBE" w:rsidP="00BF18EF">
            <w:pPr>
              <w:spacing w:after="0" w:line="360" w:lineRule="auto"/>
              <w:jc w:val="center"/>
              <w:rPr>
                <w:rFonts w:ascii="Times New Roman" w:hAnsi="Times New Roman" w:cs="Times New Roman"/>
                <w:color w:val="000000"/>
                <w:sz w:val="24"/>
                <w:szCs w:val="24"/>
              </w:rPr>
            </w:pPr>
            <w:proofErr w:type="spellStart"/>
            <w:r w:rsidRPr="00BF18EF">
              <w:rPr>
                <w:rFonts w:ascii="Times New Roman" w:hAnsi="Times New Roman" w:cs="Times New Roman"/>
                <w:color w:val="000000"/>
                <w:sz w:val="24"/>
                <w:szCs w:val="24"/>
              </w:rPr>
              <w:t>Металлоинвест</w:t>
            </w:r>
            <w:proofErr w:type="spellEnd"/>
          </w:p>
        </w:tc>
        <w:tc>
          <w:tcPr>
            <w:tcW w:w="1507" w:type="dxa"/>
            <w:tcBorders>
              <w:top w:val="nil"/>
              <w:left w:val="nil"/>
              <w:bottom w:val="single" w:sz="4" w:space="0" w:color="auto"/>
              <w:right w:val="single" w:sz="4" w:space="0" w:color="auto"/>
            </w:tcBorders>
            <w:shd w:val="clear" w:color="000000" w:fill="FFFFFF"/>
            <w:noWrap/>
            <w:vAlign w:val="bottom"/>
            <w:hideMark/>
          </w:tcPr>
          <w:p w:rsidR="00B95FBE" w:rsidRPr="00BF18EF" w:rsidRDefault="006F3B08" w:rsidP="00BF18EF">
            <w:pPr>
              <w:spacing w:after="0" w:line="360" w:lineRule="auto"/>
              <w:jc w:val="center"/>
              <w:rPr>
                <w:rFonts w:ascii="Times New Roman" w:hAnsi="Times New Roman" w:cs="Times New Roman"/>
                <w:color w:val="000000"/>
                <w:sz w:val="24"/>
                <w:szCs w:val="24"/>
                <w:lang w:val="en-US"/>
              </w:rPr>
            </w:pPr>
            <w:r w:rsidRPr="00BF18EF">
              <w:rPr>
                <w:rFonts w:ascii="Times New Roman" w:hAnsi="Times New Roman" w:cs="Times New Roman"/>
                <w:color w:val="000000"/>
                <w:sz w:val="24"/>
                <w:szCs w:val="24"/>
                <w:lang w:val="en-US"/>
              </w:rPr>
              <w:t>4 743</w:t>
            </w:r>
          </w:p>
        </w:tc>
        <w:tc>
          <w:tcPr>
            <w:tcW w:w="850" w:type="dxa"/>
            <w:tcBorders>
              <w:top w:val="nil"/>
              <w:left w:val="nil"/>
              <w:bottom w:val="single" w:sz="4" w:space="0" w:color="auto"/>
              <w:right w:val="single" w:sz="4" w:space="0" w:color="auto"/>
            </w:tcBorders>
            <w:shd w:val="clear" w:color="000000" w:fill="FFFFFF"/>
            <w:noWrap/>
            <w:vAlign w:val="bottom"/>
            <w:hideMark/>
          </w:tcPr>
          <w:p w:rsidR="00B95FBE" w:rsidRPr="00BF18EF" w:rsidRDefault="006F3B08" w:rsidP="00BF18EF">
            <w:pPr>
              <w:spacing w:after="0" w:line="360" w:lineRule="auto"/>
              <w:jc w:val="center"/>
              <w:rPr>
                <w:rFonts w:ascii="Times New Roman" w:hAnsi="Times New Roman" w:cs="Times New Roman"/>
                <w:color w:val="000000"/>
                <w:sz w:val="24"/>
                <w:szCs w:val="24"/>
                <w:lang w:val="en-US"/>
              </w:rPr>
            </w:pPr>
            <w:r w:rsidRPr="00BF18EF">
              <w:rPr>
                <w:rFonts w:ascii="Times New Roman" w:hAnsi="Times New Roman" w:cs="Times New Roman"/>
                <w:color w:val="000000"/>
                <w:sz w:val="24"/>
                <w:szCs w:val="24"/>
                <w:lang w:val="en-US"/>
              </w:rPr>
              <w:t>0,6</w:t>
            </w:r>
          </w:p>
        </w:tc>
        <w:tc>
          <w:tcPr>
            <w:tcW w:w="851" w:type="dxa"/>
            <w:tcBorders>
              <w:top w:val="nil"/>
              <w:left w:val="nil"/>
              <w:bottom w:val="single" w:sz="4" w:space="0" w:color="auto"/>
              <w:right w:val="single" w:sz="4" w:space="0" w:color="auto"/>
            </w:tcBorders>
            <w:shd w:val="clear" w:color="000000" w:fill="FFFFFF"/>
            <w:noWrap/>
            <w:vAlign w:val="bottom"/>
            <w:hideMark/>
          </w:tcPr>
          <w:p w:rsidR="00B95FBE" w:rsidRPr="00BF18EF" w:rsidRDefault="006F3B08" w:rsidP="00BF18EF">
            <w:pPr>
              <w:spacing w:after="0" w:line="360" w:lineRule="auto"/>
              <w:jc w:val="center"/>
              <w:rPr>
                <w:rFonts w:ascii="Times New Roman" w:hAnsi="Times New Roman" w:cs="Times New Roman"/>
                <w:color w:val="000000"/>
                <w:sz w:val="24"/>
                <w:szCs w:val="24"/>
                <w:lang w:val="en-US"/>
              </w:rPr>
            </w:pPr>
            <w:r w:rsidRPr="00BF18EF">
              <w:rPr>
                <w:rFonts w:ascii="Times New Roman" w:hAnsi="Times New Roman" w:cs="Times New Roman"/>
                <w:color w:val="000000"/>
                <w:sz w:val="24"/>
                <w:szCs w:val="24"/>
                <w:lang w:val="en-US"/>
              </w:rPr>
              <w:t>1</w:t>
            </w:r>
            <w:r w:rsidR="007B5EE3" w:rsidRPr="00BF18EF">
              <w:rPr>
                <w:rFonts w:ascii="Times New Roman" w:hAnsi="Times New Roman" w:cs="Times New Roman"/>
                <w:color w:val="000000"/>
                <w:sz w:val="24"/>
                <w:szCs w:val="24"/>
                <w:lang w:val="en-US"/>
              </w:rPr>
              <w:t>,02</w:t>
            </w:r>
          </w:p>
        </w:tc>
        <w:tc>
          <w:tcPr>
            <w:tcW w:w="1519" w:type="dxa"/>
            <w:tcBorders>
              <w:top w:val="nil"/>
              <w:left w:val="nil"/>
              <w:bottom w:val="single" w:sz="4" w:space="0" w:color="auto"/>
              <w:right w:val="single" w:sz="4" w:space="0" w:color="auto"/>
            </w:tcBorders>
            <w:shd w:val="clear" w:color="000000" w:fill="FFFFFF"/>
            <w:noWrap/>
            <w:vAlign w:val="bottom"/>
            <w:hideMark/>
          </w:tcPr>
          <w:p w:rsidR="00B95FBE" w:rsidRPr="00BF18EF" w:rsidRDefault="00B95FBE" w:rsidP="00BF18EF">
            <w:pPr>
              <w:spacing w:after="0"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33 253</w:t>
            </w:r>
          </w:p>
        </w:tc>
      </w:tr>
      <w:tr w:rsidR="00B95FBE" w:rsidRPr="00BF18EF" w:rsidTr="007B5EE3">
        <w:trPr>
          <w:trHeight w:val="312"/>
          <w:jc w:val="center"/>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rsidR="00B95FBE" w:rsidRPr="00BF18EF" w:rsidRDefault="00B95FBE" w:rsidP="00BF18EF">
            <w:pPr>
              <w:spacing w:after="0"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Магнит</w:t>
            </w:r>
          </w:p>
        </w:tc>
        <w:tc>
          <w:tcPr>
            <w:tcW w:w="1507" w:type="dxa"/>
            <w:tcBorders>
              <w:top w:val="nil"/>
              <w:left w:val="nil"/>
              <w:bottom w:val="single" w:sz="4" w:space="0" w:color="auto"/>
              <w:right w:val="single" w:sz="4" w:space="0" w:color="auto"/>
            </w:tcBorders>
            <w:shd w:val="clear" w:color="000000" w:fill="FFFFFF"/>
            <w:noWrap/>
            <w:vAlign w:val="bottom"/>
            <w:hideMark/>
          </w:tcPr>
          <w:p w:rsidR="00B95FBE" w:rsidRPr="00BF18EF" w:rsidRDefault="006F3B08" w:rsidP="00BF18EF">
            <w:pPr>
              <w:spacing w:after="0" w:line="360" w:lineRule="auto"/>
              <w:jc w:val="center"/>
              <w:rPr>
                <w:rFonts w:ascii="Times New Roman" w:hAnsi="Times New Roman" w:cs="Times New Roman"/>
                <w:color w:val="000000"/>
                <w:sz w:val="24"/>
                <w:szCs w:val="24"/>
                <w:lang w:val="en-US"/>
              </w:rPr>
            </w:pPr>
            <w:r w:rsidRPr="00BF18EF">
              <w:rPr>
                <w:rFonts w:ascii="Times New Roman" w:hAnsi="Times New Roman" w:cs="Times New Roman"/>
                <w:color w:val="000000"/>
                <w:sz w:val="24"/>
                <w:szCs w:val="24"/>
                <w:lang w:val="en-US"/>
              </w:rPr>
              <w:t>2 331</w:t>
            </w:r>
          </w:p>
        </w:tc>
        <w:tc>
          <w:tcPr>
            <w:tcW w:w="850" w:type="dxa"/>
            <w:tcBorders>
              <w:top w:val="nil"/>
              <w:left w:val="nil"/>
              <w:bottom w:val="single" w:sz="4" w:space="0" w:color="auto"/>
              <w:right w:val="single" w:sz="4" w:space="0" w:color="auto"/>
            </w:tcBorders>
            <w:shd w:val="clear" w:color="000000" w:fill="FFFFFF"/>
            <w:noWrap/>
            <w:vAlign w:val="bottom"/>
            <w:hideMark/>
          </w:tcPr>
          <w:p w:rsidR="00B95FBE" w:rsidRPr="00BF18EF" w:rsidRDefault="006F3B08" w:rsidP="00BF18EF">
            <w:pPr>
              <w:spacing w:after="0" w:line="360" w:lineRule="auto"/>
              <w:jc w:val="center"/>
              <w:rPr>
                <w:rFonts w:ascii="Times New Roman" w:hAnsi="Times New Roman" w:cs="Times New Roman"/>
                <w:color w:val="000000"/>
                <w:sz w:val="24"/>
                <w:szCs w:val="24"/>
                <w:lang w:val="en-US"/>
              </w:rPr>
            </w:pPr>
            <w:r w:rsidRPr="00BF18EF">
              <w:rPr>
                <w:rFonts w:ascii="Times New Roman" w:hAnsi="Times New Roman" w:cs="Times New Roman"/>
                <w:color w:val="000000"/>
                <w:sz w:val="24"/>
                <w:szCs w:val="24"/>
                <w:lang w:val="en-US"/>
              </w:rPr>
              <w:t>0,68</w:t>
            </w:r>
          </w:p>
        </w:tc>
        <w:tc>
          <w:tcPr>
            <w:tcW w:w="851" w:type="dxa"/>
            <w:tcBorders>
              <w:top w:val="nil"/>
              <w:left w:val="nil"/>
              <w:bottom w:val="single" w:sz="4" w:space="0" w:color="auto"/>
              <w:right w:val="single" w:sz="4" w:space="0" w:color="auto"/>
            </w:tcBorders>
            <w:shd w:val="clear" w:color="000000" w:fill="FFFFFF"/>
            <w:noWrap/>
            <w:vAlign w:val="bottom"/>
            <w:hideMark/>
          </w:tcPr>
          <w:p w:rsidR="00B95FBE" w:rsidRPr="00BF18EF" w:rsidRDefault="006F3B08" w:rsidP="00BF18EF">
            <w:pPr>
              <w:spacing w:after="0" w:line="360" w:lineRule="auto"/>
              <w:jc w:val="center"/>
              <w:rPr>
                <w:rFonts w:ascii="Times New Roman" w:hAnsi="Times New Roman" w:cs="Times New Roman"/>
                <w:color w:val="000000"/>
                <w:sz w:val="24"/>
                <w:szCs w:val="24"/>
                <w:lang w:val="en-US"/>
              </w:rPr>
            </w:pPr>
            <w:r w:rsidRPr="00BF18EF">
              <w:rPr>
                <w:rFonts w:ascii="Times New Roman" w:hAnsi="Times New Roman" w:cs="Times New Roman"/>
                <w:color w:val="000000"/>
                <w:sz w:val="24"/>
                <w:szCs w:val="24"/>
                <w:lang w:val="en-US"/>
              </w:rPr>
              <w:t>1</w:t>
            </w:r>
          </w:p>
        </w:tc>
        <w:tc>
          <w:tcPr>
            <w:tcW w:w="1519" w:type="dxa"/>
            <w:tcBorders>
              <w:top w:val="nil"/>
              <w:left w:val="nil"/>
              <w:bottom w:val="single" w:sz="4" w:space="0" w:color="auto"/>
              <w:right w:val="single" w:sz="4" w:space="0" w:color="auto"/>
            </w:tcBorders>
            <w:shd w:val="clear" w:color="000000" w:fill="FFFFFF"/>
            <w:noWrap/>
            <w:vAlign w:val="bottom"/>
            <w:hideMark/>
          </w:tcPr>
          <w:p w:rsidR="00B95FBE" w:rsidRPr="00BF18EF" w:rsidRDefault="00B95FBE" w:rsidP="00BF18EF">
            <w:pPr>
              <w:spacing w:after="0"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lang w:val="en-US"/>
              </w:rPr>
              <w:t>32 802</w:t>
            </w:r>
          </w:p>
        </w:tc>
      </w:tr>
      <w:tr w:rsidR="00B95FBE" w:rsidRPr="00BF18EF" w:rsidTr="007B5EE3">
        <w:trPr>
          <w:trHeight w:val="312"/>
          <w:jc w:val="center"/>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rsidR="00B95FBE" w:rsidRPr="00BF18EF" w:rsidRDefault="00B95FBE" w:rsidP="00BF18EF">
            <w:pPr>
              <w:spacing w:after="0" w:line="360" w:lineRule="auto"/>
              <w:jc w:val="center"/>
              <w:rPr>
                <w:rFonts w:ascii="Times New Roman" w:hAnsi="Times New Roman" w:cs="Times New Roman"/>
                <w:color w:val="000000"/>
                <w:sz w:val="24"/>
                <w:szCs w:val="24"/>
              </w:rPr>
            </w:pPr>
            <w:proofErr w:type="spellStart"/>
            <w:r w:rsidRPr="00BF18EF">
              <w:rPr>
                <w:rFonts w:ascii="Times New Roman" w:hAnsi="Times New Roman" w:cs="Times New Roman"/>
                <w:color w:val="000000"/>
                <w:sz w:val="24"/>
                <w:szCs w:val="24"/>
              </w:rPr>
              <w:t>Сургутнефтегаз</w:t>
            </w:r>
            <w:proofErr w:type="spellEnd"/>
          </w:p>
        </w:tc>
        <w:tc>
          <w:tcPr>
            <w:tcW w:w="1507" w:type="dxa"/>
            <w:tcBorders>
              <w:top w:val="nil"/>
              <w:left w:val="nil"/>
              <w:bottom w:val="single" w:sz="4" w:space="0" w:color="auto"/>
              <w:right w:val="single" w:sz="4" w:space="0" w:color="auto"/>
            </w:tcBorders>
            <w:shd w:val="clear" w:color="000000" w:fill="FFFFFF"/>
            <w:noWrap/>
            <w:vAlign w:val="bottom"/>
            <w:hideMark/>
          </w:tcPr>
          <w:p w:rsidR="00B95FBE" w:rsidRPr="00BF18EF" w:rsidRDefault="006F3B08" w:rsidP="00BF18EF">
            <w:pPr>
              <w:spacing w:after="0" w:line="360" w:lineRule="auto"/>
              <w:jc w:val="center"/>
              <w:rPr>
                <w:rFonts w:ascii="Times New Roman" w:hAnsi="Times New Roman" w:cs="Times New Roman"/>
                <w:color w:val="000000"/>
                <w:sz w:val="24"/>
                <w:szCs w:val="24"/>
                <w:lang w:val="en-US"/>
              </w:rPr>
            </w:pPr>
            <w:r w:rsidRPr="00BF18EF">
              <w:rPr>
                <w:rFonts w:ascii="Times New Roman" w:hAnsi="Times New Roman" w:cs="Times New Roman"/>
                <w:color w:val="000000"/>
                <w:sz w:val="24"/>
                <w:szCs w:val="24"/>
                <w:lang w:val="en-US"/>
              </w:rPr>
              <w:t>3 542</w:t>
            </w:r>
          </w:p>
        </w:tc>
        <w:tc>
          <w:tcPr>
            <w:tcW w:w="850" w:type="dxa"/>
            <w:tcBorders>
              <w:top w:val="nil"/>
              <w:left w:val="nil"/>
              <w:bottom w:val="single" w:sz="4" w:space="0" w:color="auto"/>
              <w:right w:val="single" w:sz="4" w:space="0" w:color="auto"/>
            </w:tcBorders>
            <w:shd w:val="clear" w:color="000000" w:fill="FFFFFF"/>
            <w:noWrap/>
            <w:vAlign w:val="bottom"/>
            <w:hideMark/>
          </w:tcPr>
          <w:p w:rsidR="00B95FBE" w:rsidRPr="00BF18EF" w:rsidRDefault="006F3B08" w:rsidP="00BF18EF">
            <w:pPr>
              <w:spacing w:after="0" w:line="360" w:lineRule="auto"/>
              <w:jc w:val="center"/>
              <w:rPr>
                <w:rFonts w:ascii="Times New Roman" w:hAnsi="Times New Roman" w:cs="Times New Roman"/>
                <w:color w:val="000000"/>
                <w:sz w:val="24"/>
                <w:szCs w:val="24"/>
                <w:lang w:val="en-US"/>
              </w:rPr>
            </w:pPr>
            <w:r w:rsidRPr="00BF18EF">
              <w:rPr>
                <w:rFonts w:ascii="Times New Roman" w:hAnsi="Times New Roman" w:cs="Times New Roman"/>
                <w:color w:val="000000"/>
                <w:sz w:val="24"/>
                <w:szCs w:val="24"/>
                <w:lang w:val="en-US"/>
              </w:rPr>
              <w:t>0,8</w:t>
            </w:r>
          </w:p>
        </w:tc>
        <w:tc>
          <w:tcPr>
            <w:tcW w:w="851" w:type="dxa"/>
            <w:tcBorders>
              <w:top w:val="nil"/>
              <w:left w:val="nil"/>
              <w:bottom w:val="single" w:sz="4" w:space="0" w:color="auto"/>
              <w:right w:val="single" w:sz="4" w:space="0" w:color="auto"/>
            </w:tcBorders>
            <w:shd w:val="clear" w:color="000000" w:fill="FFFFFF"/>
            <w:noWrap/>
            <w:vAlign w:val="bottom"/>
            <w:hideMark/>
          </w:tcPr>
          <w:p w:rsidR="00B95FBE" w:rsidRPr="00BF18EF" w:rsidRDefault="006F3B08" w:rsidP="00BF18EF">
            <w:pPr>
              <w:spacing w:after="0" w:line="360" w:lineRule="auto"/>
              <w:jc w:val="center"/>
              <w:rPr>
                <w:rFonts w:ascii="Times New Roman" w:hAnsi="Times New Roman" w:cs="Times New Roman"/>
                <w:color w:val="000000"/>
                <w:sz w:val="24"/>
                <w:szCs w:val="24"/>
                <w:lang w:val="en-US"/>
              </w:rPr>
            </w:pPr>
            <w:r w:rsidRPr="00BF18EF">
              <w:rPr>
                <w:rFonts w:ascii="Times New Roman" w:hAnsi="Times New Roman" w:cs="Times New Roman"/>
                <w:color w:val="000000"/>
                <w:sz w:val="24"/>
                <w:szCs w:val="24"/>
                <w:lang w:val="en-US"/>
              </w:rPr>
              <w:t>1</w:t>
            </w:r>
          </w:p>
        </w:tc>
        <w:tc>
          <w:tcPr>
            <w:tcW w:w="1519" w:type="dxa"/>
            <w:tcBorders>
              <w:top w:val="nil"/>
              <w:left w:val="nil"/>
              <w:bottom w:val="single" w:sz="4" w:space="0" w:color="auto"/>
              <w:right w:val="single" w:sz="4" w:space="0" w:color="auto"/>
            </w:tcBorders>
            <w:shd w:val="clear" w:color="000000" w:fill="FFFFFF"/>
            <w:noWrap/>
            <w:vAlign w:val="bottom"/>
            <w:hideMark/>
          </w:tcPr>
          <w:p w:rsidR="00B95FBE" w:rsidRPr="00BF18EF" w:rsidRDefault="00B95FBE" w:rsidP="00BF18EF">
            <w:pPr>
              <w:spacing w:after="0"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31 752</w:t>
            </w:r>
          </w:p>
        </w:tc>
      </w:tr>
      <w:tr w:rsidR="00B95FBE" w:rsidRPr="00BF18EF" w:rsidTr="007B5EE3">
        <w:trPr>
          <w:trHeight w:val="312"/>
          <w:jc w:val="center"/>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rsidR="00B95FBE" w:rsidRPr="00BF18EF" w:rsidRDefault="00B95FBE" w:rsidP="00BF18EF">
            <w:pPr>
              <w:spacing w:after="0"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Аэрофлот</w:t>
            </w:r>
          </w:p>
        </w:tc>
        <w:tc>
          <w:tcPr>
            <w:tcW w:w="1507" w:type="dxa"/>
            <w:tcBorders>
              <w:top w:val="nil"/>
              <w:left w:val="nil"/>
              <w:bottom w:val="single" w:sz="4" w:space="0" w:color="auto"/>
              <w:right w:val="single" w:sz="4" w:space="0" w:color="auto"/>
            </w:tcBorders>
            <w:shd w:val="clear" w:color="000000" w:fill="FFFFFF"/>
            <w:noWrap/>
            <w:vAlign w:val="bottom"/>
            <w:hideMark/>
          </w:tcPr>
          <w:p w:rsidR="00B95FBE" w:rsidRPr="00BF18EF" w:rsidRDefault="007B5EE3" w:rsidP="00BF18EF">
            <w:pPr>
              <w:spacing w:after="0" w:line="360" w:lineRule="auto"/>
              <w:jc w:val="center"/>
              <w:rPr>
                <w:rFonts w:ascii="Times New Roman" w:hAnsi="Times New Roman" w:cs="Times New Roman"/>
                <w:color w:val="000000"/>
                <w:sz w:val="24"/>
                <w:szCs w:val="24"/>
                <w:lang w:val="en-US"/>
              </w:rPr>
            </w:pPr>
            <w:r w:rsidRPr="00BF18EF">
              <w:rPr>
                <w:rFonts w:ascii="Times New Roman" w:hAnsi="Times New Roman" w:cs="Times New Roman"/>
                <w:color w:val="000000"/>
                <w:sz w:val="24"/>
                <w:szCs w:val="24"/>
                <w:lang w:val="en-US"/>
              </w:rPr>
              <w:t>3 415</w:t>
            </w:r>
          </w:p>
        </w:tc>
        <w:tc>
          <w:tcPr>
            <w:tcW w:w="850" w:type="dxa"/>
            <w:tcBorders>
              <w:top w:val="nil"/>
              <w:left w:val="nil"/>
              <w:bottom w:val="single" w:sz="4" w:space="0" w:color="auto"/>
              <w:right w:val="single" w:sz="4" w:space="0" w:color="auto"/>
            </w:tcBorders>
            <w:shd w:val="clear" w:color="000000" w:fill="FFFFFF"/>
            <w:noWrap/>
            <w:vAlign w:val="bottom"/>
            <w:hideMark/>
          </w:tcPr>
          <w:p w:rsidR="00B95FBE" w:rsidRPr="00BF18EF" w:rsidRDefault="007B5EE3" w:rsidP="00BF18EF">
            <w:pPr>
              <w:spacing w:after="0" w:line="360" w:lineRule="auto"/>
              <w:jc w:val="center"/>
              <w:rPr>
                <w:rFonts w:ascii="Times New Roman" w:hAnsi="Times New Roman" w:cs="Times New Roman"/>
                <w:color w:val="000000"/>
                <w:sz w:val="24"/>
                <w:szCs w:val="24"/>
                <w:lang w:val="en-US"/>
              </w:rPr>
            </w:pPr>
            <w:r w:rsidRPr="00BF18EF">
              <w:rPr>
                <w:rFonts w:ascii="Times New Roman" w:hAnsi="Times New Roman" w:cs="Times New Roman"/>
                <w:color w:val="000000"/>
                <w:sz w:val="24"/>
                <w:szCs w:val="24"/>
                <w:lang w:val="en-US"/>
              </w:rPr>
              <w:t>0,67</w:t>
            </w:r>
          </w:p>
        </w:tc>
        <w:tc>
          <w:tcPr>
            <w:tcW w:w="851" w:type="dxa"/>
            <w:tcBorders>
              <w:top w:val="nil"/>
              <w:left w:val="nil"/>
              <w:bottom w:val="single" w:sz="4" w:space="0" w:color="auto"/>
              <w:right w:val="single" w:sz="4" w:space="0" w:color="auto"/>
            </w:tcBorders>
            <w:shd w:val="clear" w:color="000000" w:fill="FFFFFF"/>
            <w:noWrap/>
            <w:vAlign w:val="bottom"/>
            <w:hideMark/>
          </w:tcPr>
          <w:p w:rsidR="00B95FBE" w:rsidRPr="00BF18EF" w:rsidRDefault="007B5EE3" w:rsidP="00BF18EF">
            <w:pPr>
              <w:spacing w:after="0" w:line="360" w:lineRule="auto"/>
              <w:jc w:val="center"/>
              <w:rPr>
                <w:rFonts w:ascii="Times New Roman" w:hAnsi="Times New Roman" w:cs="Times New Roman"/>
                <w:color w:val="000000"/>
                <w:sz w:val="24"/>
                <w:szCs w:val="24"/>
                <w:lang w:val="en-US"/>
              </w:rPr>
            </w:pPr>
            <w:r w:rsidRPr="00BF18EF">
              <w:rPr>
                <w:rFonts w:ascii="Times New Roman" w:hAnsi="Times New Roman" w:cs="Times New Roman"/>
                <w:color w:val="000000"/>
                <w:sz w:val="24"/>
                <w:szCs w:val="24"/>
                <w:lang w:val="en-US"/>
              </w:rPr>
              <w:t>1</w:t>
            </w:r>
          </w:p>
        </w:tc>
        <w:tc>
          <w:tcPr>
            <w:tcW w:w="1519" w:type="dxa"/>
            <w:tcBorders>
              <w:top w:val="nil"/>
              <w:left w:val="nil"/>
              <w:bottom w:val="single" w:sz="4" w:space="0" w:color="auto"/>
              <w:right w:val="single" w:sz="4" w:space="0" w:color="auto"/>
            </w:tcBorders>
            <w:shd w:val="clear" w:color="000000" w:fill="FFFFFF"/>
            <w:noWrap/>
            <w:vAlign w:val="bottom"/>
            <w:hideMark/>
          </w:tcPr>
          <w:p w:rsidR="00B95FBE" w:rsidRPr="00BF18EF" w:rsidRDefault="00B95FBE" w:rsidP="00BF18EF">
            <w:pPr>
              <w:spacing w:after="0"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27 428</w:t>
            </w:r>
          </w:p>
        </w:tc>
      </w:tr>
    </w:tbl>
    <w:p w:rsidR="0045728C" w:rsidRDefault="0045728C" w:rsidP="00023362">
      <w:pPr>
        <w:rPr>
          <w:lang w:val="en-US"/>
        </w:rPr>
      </w:pPr>
    </w:p>
    <w:p w:rsidR="0045728C" w:rsidRDefault="0045728C" w:rsidP="0045728C">
      <w:pPr>
        <w:rPr>
          <w:rFonts w:ascii="Times New Roman" w:eastAsiaTheme="majorEastAsia" w:hAnsi="Times New Roman" w:cstheme="majorBidi"/>
          <w:sz w:val="28"/>
          <w:szCs w:val="28"/>
          <w:lang w:val="en-US"/>
        </w:rPr>
      </w:pPr>
      <w:r>
        <w:rPr>
          <w:lang w:val="en-US"/>
        </w:rPr>
        <w:br w:type="page"/>
      </w:r>
    </w:p>
    <w:p w:rsidR="00CE0ADA" w:rsidRPr="00BF18EF" w:rsidRDefault="00CE0ADA" w:rsidP="00BF18EF">
      <w:pPr>
        <w:pStyle w:val="1"/>
        <w:jc w:val="right"/>
        <w:rPr>
          <w:b w:val="0"/>
          <w:lang w:val="en-US"/>
        </w:rPr>
      </w:pPr>
      <w:bookmarkStart w:id="25" w:name="_Toc388611918"/>
      <w:r w:rsidRPr="00C36093">
        <w:rPr>
          <w:b w:val="0"/>
        </w:rPr>
        <w:t xml:space="preserve">Приложение </w:t>
      </w:r>
      <w:r w:rsidR="00DA0073">
        <w:rPr>
          <w:b w:val="0"/>
        </w:rPr>
        <w:t>3</w:t>
      </w:r>
      <w:bookmarkEnd w:id="25"/>
    </w:p>
    <w:p w:rsidR="00CE0ADA" w:rsidRPr="00BF18EF" w:rsidRDefault="00CE0ADA" w:rsidP="0045728C">
      <w:pPr>
        <w:spacing w:after="0" w:line="240" w:lineRule="auto"/>
        <w:jc w:val="center"/>
        <w:rPr>
          <w:rFonts w:ascii="Times New Roman" w:hAnsi="Times New Roman" w:cs="Times New Roman"/>
          <w:b/>
          <w:sz w:val="24"/>
          <w:szCs w:val="24"/>
        </w:rPr>
      </w:pPr>
      <w:r w:rsidRPr="00F92FEA">
        <w:rPr>
          <w:rFonts w:ascii="Times New Roman" w:hAnsi="Times New Roman" w:cs="Times New Roman"/>
          <w:b/>
          <w:sz w:val="24"/>
          <w:szCs w:val="24"/>
        </w:rPr>
        <w:t>Расчет стоимостей брендов российских компаний</w:t>
      </w:r>
      <w:r w:rsidR="00DA0073">
        <w:rPr>
          <w:rFonts w:ascii="Times New Roman" w:hAnsi="Times New Roman" w:cs="Times New Roman"/>
          <w:b/>
          <w:sz w:val="24"/>
          <w:szCs w:val="24"/>
        </w:rPr>
        <w:t xml:space="preserve"> по модифицированной модели </w:t>
      </w:r>
      <w:r w:rsidR="00DA0073">
        <w:rPr>
          <w:rFonts w:ascii="Times New Roman" w:hAnsi="Times New Roman" w:cs="Times New Roman"/>
          <w:b/>
          <w:sz w:val="24"/>
          <w:szCs w:val="24"/>
          <w:lang w:val="en-US"/>
        </w:rPr>
        <w:t>Hirose</w:t>
      </w:r>
    </w:p>
    <w:p w:rsidR="0045728C" w:rsidRPr="00633DB7" w:rsidRDefault="0045728C" w:rsidP="00D975AD">
      <w:pPr>
        <w:spacing w:after="0" w:line="240" w:lineRule="auto"/>
        <w:rPr>
          <w:rFonts w:ascii="Times New Roman" w:hAnsi="Times New Roman" w:cs="Times New Roman"/>
          <w:sz w:val="16"/>
          <w:szCs w:val="16"/>
        </w:rPr>
      </w:pPr>
    </w:p>
    <w:tbl>
      <w:tblPr>
        <w:tblpPr w:leftFromText="180" w:rightFromText="180" w:vertAnchor="page" w:horzAnchor="margin" w:tblpY="2261"/>
        <w:tblW w:w="0" w:type="auto"/>
        <w:tblLayout w:type="fixed"/>
        <w:tblLook w:val="04A0"/>
      </w:tblPr>
      <w:tblGrid>
        <w:gridCol w:w="1951"/>
        <w:gridCol w:w="1276"/>
        <w:gridCol w:w="1134"/>
        <w:gridCol w:w="2268"/>
        <w:gridCol w:w="2693"/>
      </w:tblGrid>
      <w:tr w:rsidR="00423895" w:rsidRPr="00BF18EF" w:rsidTr="00423895">
        <w:trPr>
          <w:trHeight w:val="312"/>
        </w:trPr>
        <w:tc>
          <w:tcPr>
            <w:tcW w:w="195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423895" w:rsidRPr="00423895" w:rsidRDefault="00423895" w:rsidP="00423895">
            <w:pPr>
              <w:spacing w:after="0" w:line="360" w:lineRule="auto"/>
              <w:jc w:val="center"/>
              <w:rPr>
                <w:rFonts w:ascii="Times New Roman" w:eastAsia="Times New Roman" w:hAnsi="Times New Roman" w:cs="Times New Roman"/>
                <w:color w:val="000000"/>
                <w:sz w:val="24"/>
                <w:szCs w:val="24"/>
              </w:rPr>
            </w:pPr>
            <w:r w:rsidRPr="00423895">
              <w:rPr>
                <w:rFonts w:ascii="Times New Roman" w:eastAsia="Times New Roman" w:hAnsi="Times New Roman" w:cs="Times New Roman"/>
                <w:color w:val="000000"/>
                <w:sz w:val="24"/>
                <w:szCs w:val="24"/>
              </w:rPr>
              <w:t>Бренд</w:t>
            </w:r>
          </w:p>
        </w:tc>
        <w:tc>
          <w:tcPr>
            <w:tcW w:w="1276" w:type="dxa"/>
            <w:tcBorders>
              <w:top w:val="single" w:sz="4" w:space="0" w:color="auto"/>
              <w:left w:val="nil"/>
              <w:bottom w:val="single" w:sz="4" w:space="0" w:color="auto"/>
              <w:right w:val="single" w:sz="4" w:space="0" w:color="auto"/>
            </w:tcBorders>
            <w:shd w:val="clear" w:color="000000" w:fill="FFFFFF"/>
            <w:noWrap/>
            <w:vAlign w:val="center"/>
            <w:hideMark/>
          </w:tcPr>
          <w:p w:rsidR="00423895" w:rsidRPr="00423895" w:rsidRDefault="00423895" w:rsidP="00423895">
            <w:pPr>
              <w:spacing w:after="0" w:line="360" w:lineRule="auto"/>
              <w:jc w:val="center"/>
              <w:rPr>
                <w:rFonts w:ascii="Times New Roman" w:eastAsia="Times New Roman" w:hAnsi="Times New Roman" w:cs="Times New Roman"/>
                <w:color w:val="000000"/>
                <w:sz w:val="24"/>
                <w:szCs w:val="24"/>
              </w:rPr>
            </w:pPr>
            <w:proofErr w:type="spellStart"/>
            <w:r w:rsidRPr="00423895">
              <w:rPr>
                <w:rFonts w:ascii="Times New Roman" w:eastAsia="Times New Roman" w:hAnsi="Times New Roman" w:cs="Times New Roman"/>
                <w:color w:val="000000"/>
                <w:sz w:val="24"/>
                <w:szCs w:val="24"/>
              </w:rPr>
              <w:t>PDm</w:t>
            </w:r>
            <w:proofErr w:type="spellEnd"/>
            <w:r w:rsidRPr="00423895">
              <w:rPr>
                <w:rFonts w:ascii="Times New Roman" w:eastAsia="Times New Roman" w:hAnsi="Times New Roman" w:cs="Times New Roman"/>
                <w:color w:val="000000"/>
                <w:sz w:val="24"/>
                <w:szCs w:val="24"/>
              </w:rPr>
              <w:t xml:space="preserve">, </w:t>
            </w:r>
            <w:proofErr w:type="spellStart"/>
            <w:r w:rsidRPr="00423895">
              <w:rPr>
                <w:rFonts w:ascii="Times New Roman" w:eastAsia="Times New Roman" w:hAnsi="Times New Roman" w:cs="Times New Roman"/>
                <w:color w:val="000000"/>
                <w:sz w:val="24"/>
                <w:szCs w:val="24"/>
              </w:rPr>
              <w:t>млн</w:t>
            </w:r>
            <w:proofErr w:type="gramStart"/>
            <w:r w:rsidRPr="00423895">
              <w:rPr>
                <w:rFonts w:ascii="Times New Roman" w:eastAsia="Times New Roman" w:hAnsi="Times New Roman" w:cs="Times New Roman"/>
                <w:color w:val="000000"/>
                <w:sz w:val="24"/>
                <w:szCs w:val="24"/>
              </w:rPr>
              <w:t>.р</w:t>
            </w:r>
            <w:proofErr w:type="gramEnd"/>
            <w:r w:rsidRPr="00423895">
              <w:rPr>
                <w:rFonts w:ascii="Times New Roman" w:eastAsia="Times New Roman" w:hAnsi="Times New Roman" w:cs="Times New Roman"/>
                <w:color w:val="000000"/>
                <w:sz w:val="24"/>
                <w:szCs w:val="24"/>
              </w:rPr>
              <w:t>убл</w:t>
            </w:r>
            <w:proofErr w:type="spellEnd"/>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423895" w:rsidRPr="00423895" w:rsidRDefault="00423895" w:rsidP="00423895">
            <w:pPr>
              <w:spacing w:after="0" w:line="360" w:lineRule="auto"/>
              <w:jc w:val="center"/>
              <w:rPr>
                <w:rFonts w:ascii="Times New Roman" w:eastAsia="Times New Roman" w:hAnsi="Times New Roman" w:cs="Times New Roman"/>
                <w:color w:val="000000"/>
                <w:sz w:val="24"/>
                <w:szCs w:val="24"/>
              </w:rPr>
            </w:pPr>
            <w:r w:rsidRPr="00423895">
              <w:rPr>
                <w:rFonts w:ascii="Times New Roman" w:eastAsia="Times New Roman" w:hAnsi="Times New Roman" w:cs="Times New Roman"/>
                <w:color w:val="000000"/>
                <w:sz w:val="24"/>
                <w:szCs w:val="24"/>
              </w:rPr>
              <w:t>WACC, %</w:t>
            </w:r>
          </w:p>
        </w:tc>
        <w:tc>
          <w:tcPr>
            <w:tcW w:w="2268" w:type="dxa"/>
            <w:tcBorders>
              <w:top w:val="single" w:sz="4" w:space="0" w:color="auto"/>
              <w:left w:val="nil"/>
              <w:bottom w:val="single" w:sz="4" w:space="0" w:color="auto"/>
              <w:right w:val="single" w:sz="4" w:space="0" w:color="auto"/>
            </w:tcBorders>
            <w:shd w:val="clear" w:color="000000" w:fill="FFFFFF"/>
            <w:noWrap/>
            <w:vAlign w:val="center"/>
            <w:hideMark/>
          </w:tcPr>
          <w:p w:rsidR="00423895" w:rsidRPr="00423895" w:rsidRDefault="00423895" w:rsidP="00423895">
            <w:pPr>
              <w:spacing w:after="0" w:line="360" w:lineRule="auto"/>
              <w:jc w:val="center"/>
              <w:rPr>
                <w:rFonts w:ascii="Times New Roman" w:eastAsia="Times New Roman" w:hAnsi="Times New Roman" w:cs="Times New Roman"/>
                <w:color w:val="000000"/>
                <w:sz w:val="24"/>
                <w:szCs w:val="24"/>
              </w:rPr>
            </w:pPr>
            <w:proofErr w:type="spellStart"/>
            <w:r w:rsidRPr="00423895">
              <w:rPr>
                <w:rFonts w:ascii="Times New Roman" w:eastAsia="Times New Roman" w:hAnsi="Times New Roman" w:cs="Times New Roman"/>
                <w:color w:val="000000"/>
                <w:sz w:val="24"/>
                <w:szCs w:val="24"/>
              </w:rPr>
              <w:t>VBr</w:t>
            </w:r>
            <w:proofErr w:type="spellEnd"/>
            <w:r w:rsidRPr="00423895">
              <w:rPr>
                <w:rFonts w:ascii="Times New Roman" w:eastAsia="Times New Roman" w:hAnsi="Times New Roman" w:cs="Times New Roman"/>
                <w:color w:val="000000"/>
                <w:sz w:val="24"/>
                <w:szCs w:val="24"/>
              </w:rPr>
              <w:t xml:space="preserve"> (</w:t>
            </w:r>
            <w:proofErr w:type="spellStart"/>
            <w:r w:rsidRPr="00423895">
              <w:rPr>
                <w:rFonts w:ascii="Times New Roman" w:eastAsia="Times New Roman" w:hAnsi="Times New Roman" w:cs="Times New Roman"/>
                <w:color w:val="000000"/>
                <w:sz w:val="24"/>
                <w:szCs w:val="24"/>
              </w:rPr>
              <w:t>WACC,g,PD</w:t>
            </w:r>
            <w:proofErr w:type="spellEnd"/>
            <w:r w:rsidRPr="00423895">
              <w:rPr>
                <w:rFonts w:ascii="Times New Roman" w:eastAsia="Times New Roman" w:hAnsi="Times New Roman" w:cs="Times New Roman"/>
                <w:color w:val="000000"/>
                <w:sz w:val="24"/>
                <w:szCs w:val="24"/>
              </w:rPr>
              <w:t xml:space="preserve">), млн. </w:t>
            </w:r>
            <w:proofErr w:type="spellStart"/>
            <w:r w:rsidRPr="00423895">
              <w:rPr>
                <w:rFonts w:ascii="Times New Roman" w:eastAsia="Times New Roman" w:hAnsi="Times New Roman" w:cs="Times New Roman"/>
                <w:color w:val="000000"/>
                <w:sz w:val="24"/>
                <w:szCs w:val="24"/>
              </w:rPr>
              <w:t>рубл</w:t>
            </w:r>
            <w:proofErr w:type="spellEnd"/>
          </w:p>
        </w:tc>
        <w:tc>
          <w:tcPr>
            <w:tcW w:w="2693" w:type="dxa"/>
            <w:tcBorders>
              <w:top w:val="single" w:sz="4" w:space="0" w:color="auto"/>
              <w:left w:val="nil"/>
              <w:bottom w:val="single" w:sz="4" w:space="0" w:color="auto"/>
              <w:right w:val="single" w:sz="4" w:space="0" w:color="auto"/>
            </w:tcBorders>
            <w:shd w:val="clear" w:color="000000" w:fill="FFFFFF"/>
            <w:noWrap/>
            <w:vAlign w:val="center"/>
            <w:hideMark/>
          </w:tcPr>
          <w:p w:rsidR="00423895" w:rsidRPr="00423895" w:rsidRDefault="00423895" w:rsidP="00423895">
            <w:pPr>
              <w:spacing w:after="0" w:line="360" w:lineRule="auto"/>
              <w:jc w:val="center"/>
              <w:rPr>
                <w:rFonts w:ascii="Times New Roman" w:eastAsia="Times New Roman" w:hAnsi="Times New Roman" w:cs="Times New Roman"/>
                <w:color w:val="000000"/>
                <w:sz w:val="24"/>
                <w:szCs w:val="24"/>
              </w:rPr>
            </w:pPr>
            <w:proofErr w:type="spellStart"/>
            <w:r w:rsidRPr="00423895">
              <w:rPr>
                <w:rFonts w:ascii="Times New Roman" w:eastAsia="Times New Roman" w:hAnsi="Times New Roman" w:cs="Times New Roman"/>
                <w:color w:val="000000"/>
                <w:sz w:val="24"/>
                <w:szCs w:val="24"/>
              </w:rPr>
              <w:t>VBr</w:t>
            </w:r>
            <w:proofErr w:type="spellEnd"/>
            <w:r w:rsidRPr="00423895">
              <w:rPr>
                <w:rFonts w:ascii="Times New Roman" w:eastAsia="Times New Roman" w:hAnsi="Times New Roman" w:cs="Times New Roman"/>
                <w:color w:val="000000"/>
                <w:sz w:val="24"/>
                <w:szCs w:val="24"/>
              </w:rPr>
              <w:t xml:space="preserve"> (</w:t>
            </w:r>
            <w:proofErr w:type="spellStart"/>
            <w:r w:rsidRPr="00423895">
              <w:rPr>
                <w:rFonts w:ascii="Times New Roman" w:eastAsia="Times New Roman" w:hAnsi="Times New Roman" w:cs="Times New Roman"/>
                <w:color w:val="000000"/>
                <w:sz w:val="24"/>
                <w:szCs w:val="24"/>
              </w:rPr>
              <w:t>WACC,g,PDm</w:t>
            </w:r>
            <w:proofErr w:type="spellEnd"/>
            <w:r w:rsidRPr="00423895">
              <w:rPr>
                <w:rFonts w:ascii="Times New Roman" w:eastAsia="Times New Roman" w:hAnsi="Times New Roman" w:cs="Times New Roman"/>
                <w:color w:val="000000"/>
                <w:sz w:val="24"/>
                <w:szCs w:val="24"/>
              </w:rPr>
              <w:t xml:space="preserve">), млн. </w:t>
            </w:r>
            <w:proofErr w:type="spellStart"/>
            <w:r w:rsidRPr="00423895">
              <w:rPr>
                <w:rFonts w:ascii="Times New Roman" w:eastAsia="Times New Roman" w:hAnsi="Times New Roman" w:cs="Times New Roman"/>
                <w:color w:val="000000"/>
                <w:sz w:val="24"/>
                <w:szCs w:val="24"/>
              </w:rPr>
              <w:t>рубл</w:t>
            </w:r>
            <w:proofErr w:type="spellEnd"/>
          </w:p>
        </w:tc>
      </w:tr>
      <w:tr w:rsidR="00423895" w:rsidRPr="00BF18EF" w:rsidTr="00423895">
        <w:trPr>
          <w:trHeight w:val="312"/>
        </w:trPr>
        <w:tc>
          <w:tcPr>
            <w:tcW w:w="1951" w:type="dxa"/>
            <w:tcBorders>
              <w:top w:val="nil"/>
              <w:left w:val="single" w:sz="4" w:space="0" w:color="auto"/>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Газпром</w:t>
            </w:r>
          </w:p>
        </w:tc>
        <w:tc>
          <w:tcPr>
            <w:tcW w:w="1276"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32 335</w:t>
            </w:r>
          </w:p>
        </w:tc>
        <w:tc>
          <w:tcPr>
            <w:tcW w:w="1134"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10,7</w:t>
            </w:r>
          </w:p>
        </w:tc>
        <w:tc>
          <w:tcPr>
            <w:tcW w:w="2268"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1 147 336</w:t>
            </w:r>
          </w:p>
        </w:tc>
        <w:tc>
          <w:tcPr>
            <w:tcW w:w="2693"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360 245</w:t>
            </w:r>
          </w:p>
        </w:tc>
      </w:tr>
      <w:tr w:rsidR="00423895" w:rsidRPr="00BF18EF" w:rsidTr="00423895">
        <w:trPr>
          <w:trHeight w:val="312"/>
        </w:trPr>
        <w:tc>
          <w:tcPr>
            <w:tcW w:w="1951" w:type="dxa"/>
            <w:tcBorders>
              <w:top w:val="nil"/>
              <w:left w:val="single" w:sz="4" w:space="0" w:color="auto"/>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МТС</w:t>
            </w:r>
          </w:p>
        </w:tc>
        <w:tc>
          <w:tcPr>
            <w:tcW w:w="1276"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6 172</w:t>
            </w:r>
          </w:p>
        </w:tc>
        <w:tc>
          <w:tcPr>
            <w:tcW w:w="1134"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14</w:t>
            </w:r>
          </w:p>
        </w:tc>
        <w:tc>
          <w:tcPr>
            <w:tcW w:w="2268"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184 124</w:t>
            </w:r>
          </w:p>
        </w:tc>
        <w:tc>
          <w:tcPr>
            <w:tcW w:w="2693"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76 982</w:t>
            </w:r>
          </w:p>
        </w:tc>
      </w:tr>
      <w:tr w:rsidR="00423895" w:rsidRPr="00BF18EF" w:rsidTr="00423895">
        <w:trPr>
          <w:trHeight w:val="312"/>
        </w:trPr>
        <w:tc>
          <w:tcPr>
            <w:tcW w:w="1951" w:type="dxa"/>
            <w:tcBorders>
              <w:top w:val="nil"/>
              <w:left w:val="single" w:sz="4" w:space="0" w:color="auto"/>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Мегафон</w:t>
            </w:r>
          </w:p>
        </w:tc>
        <w:tc>
          <w:tcPr>
            <w:tcW w:w="1276"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12 719</w:t>
            </w:r>
          </w:p>
        </w:tc>
        <w:tc>
          <w:tcPr>
            <w:tcW w:w="1134"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14,4</w:t>
            </w:r>
          </w:p>
        </w:tc>
        <w:tc>
          <w:tcPr>
            <w:tcW w:w="2268"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146 322</w:t>
            </w:r>
          </w:p>
        </w:tc>
        <w:tc>
          <w:tcPr>
            <w:tcW w:w="2693"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77 386</w:t>
            </w:r>
          </w:p>
        </w:tc>
      </w:tr>
      <w:tr w:rsidR="00423895" w:rsidRPr="00BF18EF" w:rsidTr="00423895">
        <w:trPr>
          <w:trHeight w:val="312"/>
        </w:trPr>
        <w:tc>
          <w:tcPr>
            <w:tcW w:w="1951" w:type="dxa"/>
            <w:tcBorders>
              <w:top w:val="nil"/>
              <w:left w:val="single" w:sz="4" w:space="0" w:color="auto"/>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proofErr w:type="spellStart"/>
            <w:r w:rsidRPr="00BF18EF">
              <w:rPr>
                <w:rFonts w:ascii="Times New Roman" w:hAnsi="Times New Roman" w:cs="Times New Roman"/>
                <w:color w:val="000000"/>
                <w:sz w:val="24"/>
                <w:szCs w:val="24"/>
              </w:rPr>
              <w:t>Билайн</w:t>
            </w:r>
            <w:proofErr w:type="spellEnd"/>
          </w:p>
        </w:tc>
        <w:tc>
          <w:tcPr>
            <w:tcW w:w="1276"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3 472</w:t>
            </w:r>
          </w:p>
        </w:tc>
        <w:tc>
          <w:tcPr>
            <w:tcW w:w="1134"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13,2</w:t>
            </w:r>
          </w:p>
        </w:tc>
        <w:tc>
          <w:tcPr>
            <w:tcW w:w="2268"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135 921</w:t>
            </w:r>
          </w:p>
        </w:tc>
        <w:tc>
          <w:tcPr>
            <w:tcW w:w="2693"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29 860</w:t>
            </w:r>
          </w:p>
        </w:tc>
      </w:tr>
      <w:tr w:rsidR="00423895" w:rsidRPr="00BF18EF" w:rsidTr="00423895">
        <w:trPr>
          <w:trHeight w:val="312"/>
        </w:trPr>
        <w:tc>
          <w:tcPr>
            <w:tcW w:w="1951" w:type="dxa"/>
            <w:tcBorders>
              <w:top w:val="nil"/>
              <w:left w:val="single" w:sz="4" w:space="0" w:color="auto"/>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proofErr w:type="spellStart"/>
            <w:r w:rsidRPr="00BF18EF">
              <w:rPr>
                <w:rFonts w:ascii="Times New Roman" w:hAnsi="Times New Roman" w:cs="Times New Roman"/>
                <w:color w:val="000000"/>
                <w:sz w:val="24"/>
                <w:szCs w:val="24"/>
              </w:rPr>
              <w:t>Уралкалий</w:t>
            </w:r>
            <w:proofErr w:type="spellEnd"/>
          </w:p>
        </w:tc>
        <w:tc>
          <w:tcPr>
            <w:tcW w:w="1276"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8 994</w:t>
            </w:r>
          </w:p>
        </w:tc>
        <w:tc>
          <w:tcPr>
            <w:tcW w:w="1134"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15</w:t>
            </w:r>
          </w:p>
        </w:tc>
        <w:tc>
          <w:tcPr>
            <w:tcW w:w="2268"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102 620</w:t>
            </w:r>
          </w:p>
        </w:tc>
        <w:tc>
          <w:tcPr>
            <w:tcW w:w="2693"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41 980</w:t>
            </w:r>
          </w:p>
        </w:tc>
      </w:tr>
      <w:tr w:rsidR="00423895" w:rsidRPr="00BF18EF" w:rsidTr="00423895">
        <w:trPr>
          <w:trHeight w:val="288"/>
        </w:trPr>
        <w:tc>
          <w:tcPr>
            <w:tcW w:w="1951" w:type="dxa"/>
            <w:tcBorders>
              <w:top w:val="nil"/>
              <w:left w:val="single" w:sz="4" w:space="0" w:color="auto"/>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proofErr w:type="spellStart"/>
            <w:r w:rsidRPr="00BF18EF">
              <w:rPr>
                <w:rFonts w:ascii="Times New Roman" w:hAnsi="Times New Roman" w:cs="Times New Roman"/>
                <w:color w:val="000000"/>
                <w:sz w:val="24"/>
                <w:szCs w:val="24"/>
              </w:rPr>
              <w:t>Лукойл</w:t>
            </w:r>
            <w:proofErr w:type="spellEnd"/>
          </w:p>
        </w:tc>
        <w:tc>
          <w:tcPr>
            <w:tcW w:w="1276"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1 953</w:t>
            </w:r>
          </w:p>
        </w:tc>
        <w:tc>
          <w:tcPr>
            <w:tcW w:w="1134"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13</w:t>
            </w:r>
          </w:p>
        </w:tc>
        <w:tc>
          <w:tcPr>
            <w:tcW w:w="2268"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77 347</w:t>
            </w:r>
          </w:p>
        </w:tc>
        <w:tc>
          <w:tcPr>
            <w:tcW w:w="2693"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59 893</w:t>
            </w:r>
          </w:p>
        </w:tc>
      </w:tr>
      <w:tr w:rsidR="00423895" w:rsidRPr="00BF18EF" w:rsidTr="00423895">
        <w:trPr>
          <w:trHeight w:val="789"/>
        </w:trPr>
        <w:tc>
          <w:tcPr>
            <w:tcW w:w="1951" w:type="dxa"/>
            <w:tcBorders>
              <w:top w:val="nil"/>
              <w:left w:val="single" w:sz="4" w:space="0" w:color="auto"/>
              <w:bottom w:val="single" w:sz="4" w:space="0" w:color="auto"/>
              <w:right w:val="single" w:sz="4" w:space="0" w:color="auto"/>
            </w:tcBorders>
            <w:shd w:val="clear" w:color="000000" w:fill="FFFFFF"/>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Норильский Никель</w:t>
            </w:r>
          </w:p>
        </w:tc>
        <w:tc>
          <w:tcPr>
            <w:tcW w:w="1276"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4 935</w:t>
            </w:r>
          </w:p>
        </w:tc>
        <w:tc>
          <w:tcPr>
            <w:tcW w:w="1134"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10,5</w:t>
            </w:r>
          </w:p>
        </w:tc>
        <w:tc>
          <w:tcPr>
            <w:tcW w:w="2268"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lang w:val="en-US"/>
              </w:rPr>
              <w:t>75 920</w:t>
            </w:r>
          </w:p>
        </w:tc>
        <w:tc>
          <w:tcPr>
            <w:tcW w:w="2693"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54 634</w:t>
            </w:r>
          </w:p>
        </w:tc>
      </w:tr>
      <w:tr w:rsidR="00423895" w:rsidRPr="00BF18EF" w:rsidTr="00423895">
        <w:trPr>
          <w:trHeight w:val="312"/>
        </w:trPr>
        <w:tc>
          <w:tcPr>
            <w:tcW w:w="1951" w:type="dxa"/>
            <w:tcBorders>
              <w:top w:val="nil"/>
              <w:left w:val="single" w:sz="4" w:space="0" w:color="auto"/>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proofErr w:type="spellStart"/>
            <w:r w:rsidRPr="00BF18EF">
              <w:rPr>
                <w:rFonts w:ascii="Times New Roman" w:hAnsi="Times New Roman" w:cs="Times New Roman"/>
                <w:color w:val="000000"/>
                <w:sz w:val="24"/>
                <w:szCs w:val="24"/>
              </w:rPr>
              <w:t>Татнефть</w:t>
            </w:r>
            <w:proofErr w:type="spellEnd"/>
          </w:p>
        </w:tc>
        <w:tc>
          <w:tcPr>
            <w:tcW w:w="1276"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5 910</w:t>
            </w:r>
          </w:p>
        </w:tc>
        <w:tc>
          <w:tcPr>
            <w:tcW w:w="1134"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12,5</w:t>
            </w:r>
          </w:p>
        </w:tc>
        <w:tc>
          <w:tcPr>
            <w:tcW w:w="2268"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51 480</w:t>
            </w:r>
          </w:p>
        </w:tc>
        <w:tc>
          <w:tcPr>
            <w:tcW w:w="2693"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25 559</w:t>
            </w:r>
          </w:p>
        </w:tc>
      </w:tr>
      <w:tr w:rsidR="00423895" w:rsidRPr="00BF18EF" w:rsidTr="00423895">
        <w:trPr>
          <w:trHeight w:val="312"/>
        </w:trPr>
        <w:tc>
          <w:tcPr>
            <w:tcW w:w="1951" w:type="dxa"/>
            <w:tcBorders>
              <w:top w:val="nil"/>
              <w:left w:val="single" w:sz="4" w:space="0" w:color="auto"/>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Роснефть</w:t>
            </w:r>
          </w:p>
        </w:tc>
        <w:tc>
          <w:tcPr>
            <w:tcW w:w="1276"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4 177</w:t>
            </w:r>
          </w:p>
        </w:tc>
        <w:tc>
          <w:tcPr>
            <w:tcW w:w="1134"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11,1</w:t>
            </w:r>
          </w:p>
        </w:tc>
        <w:tc>
          <w:tcPr>
            <w:tcW w:w="2268"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44 871</w:t>
            </w:r>
          </w:p>
        </w:tc>
        <w:tc>
          <w:tcPr>
            <w:tcW w:w="2693"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17 271</w:t>
            </w:r>
          </w:p>
        </w:tc>
      </w:tr>
      <w:tr w:rsidR="00423895" w:rsidRPr="00BF18EF" w:rsidTr="00423895">
        <w:trPr>
          <w:trHeight w:val="312"/>
        </w:trPr>
        <w:tc>
          <w:tcPr>
            <w:tcW w:w="1951" w:type="dxa"/>
            <w:tcBorders>
              <w:top w:val="nil"/>
              <w:left w:val="single" w:sz="4" w:space="0" w:color="auto"/>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proofErr w:type="spellStart"/>
            <w:r w:rsidRPr="00BF18EF">
              <w:rPr>
                <w:rFonts w:ascii="Times New Roman" w:hAnsi="Times New Roman" w:cs="Times New Roman"/>
                <w:color w:val="000000"/>
                <w:sz w:val="24"/>
                <w:szCs w:val="24"/>
              </w:rPr>
              <w:t>Сургутнефтегаз</w:t>
            </w:r>
            <w:proofErr w:type="spellEnd"/>
          </w:p>
        </w:tc>
        <w:tc>
          <w:tcPr>
            <w:tcW w:w="1276"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1 611</w:t>
            </w:r>
          </w:p>
        </w:tc>
        <w:tc>
          <w:tcPr>
            <w:tcW w:w="1134"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11,4</w:t>
            </w:r>
          </w:p>
        </w:tc>
        <w:tc>
          <w:tcPr>
            <w:tcW w:w="2268"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29 107</w:t>
            </w:r>
          </w:p>
        </w:tc>
        <w:tc>
          <w:tcPr>
            <w:tcW w:w="2693"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11 127</w:t>
            </w:r>
          </w:p>
        </w:tc>
      </w:tr>
      <w:tr w:rsidR="00423895" w:rsidRPr="00BF18EF" w:rsidTr="00423895">
        <w:trPr>
          <w:trHeight w:val="312"/>
        </w:trPr>
        <w:tc>
          <w:tcPr>
            <w:tcW w:w="1951" w:type="dxa"/>
            <w:tcBorders>
              <w:top w:val="nil"/>
              <w:left w:val="single" w:sz="4" w:space="0" w:color="auto"/>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proofErr w:type="spellStart"/>
            <w:r w:rsidRPr="00BF18EF">
              <w:rPr>
                <w:rFonts w:ascii="Times New Roman" w:hAnsi="Times New Roman" w:cs="Times New Roman"/>
                <w:color w:val="000000"/>
                <w:sz w:val="24"/>
                <w:szCs w:val="24"/>
              </w:rPr>
              <w:t>Металлоинвест</w:t>
            </w:r>
            <w:proofErr w:type="spellEnd"/>
          </w:p>
        </w:tc>
        <w:tc>
          <w:tcPr>
            <w:tcW w:w="1276"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741</w:t>
            </w:r>
          </w:p>
        </w:tc>
        <w:tc>
          <w:tcPr>
            <w:tcW w:w="1134"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20</w:t>
            </w:r>
          </w:p>
        </w:tc>
        <w:tc>
          <w:tcPr>
            <w:tcW w:w="2268"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22 179</w:t>
            </w:r>
          </w:p>
        </w:tc>
        <w:tc>
          <w:tcPr>
            <w:tcW w:w="2693"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12 772</w:t>
            </w:r>
          </w:p>
        </w:tc>
      </w:tr>
      <w:tr w:rsidR="00423895" w:rsidRPr="00BF18EF" w:rsidTr="00423895">
        <w:trPr>
          <w:trHeight w:val="312"/>
        </w:trPr>
        <w:tc>
          <w:tcPr>
            <w:tcW w:w="1951" w:type="dxa"/>
            <w:tcBorders>
              <w:top w:val="nil"/>
              <w:left w:val="single" w:sz="4" w:space="0" w:color="auto"/>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Аэрофлот</w:t>
            </w:r>
          </w:p>
        </w:tc>
        <w:tc>
          <w:tcPr>
            <w:tcW w:w="1276"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5 259</w:t>
            </w:r>
          </w:p>
        </w:tc>
        <w:tc>
          <w:tcPr>
            <w:tcW w:w="1134"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14,4</w:t>
            </w:r>
          </w:p>
        </w:tc>
        <w:tc>
          <w:tcPr>
            <w:tcW w:w="2268"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22 163</w:t>
            </w:r>
          </w:p>
        </w:tc>
        <w:tc>
          <w:tcPr>
            <w:tcW w:w="2693"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 xml:space="preserve">3 234 </w:t>
            </w:r>
          </w:p>
        </w:tc>
      </w:tr>
      <w:tr w:rsidR="00423895" w:rsidRPr="00BF18EF" w:rsidTr="00423895">
        <w:trPr>
          <w:trHeight w:val="288"/>
        </w:trPr>
        <w:tc>
          <w:tcPr>
            <w:tcW w:w="1951" w:type="dxa"/>
            <w:tcBorders>
              <w:top w:val="nil"/>
              <w:left w:val="single" w:sz="4" w:space="0" w:color="auto"/>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proofErr w:type="spellStart"/>
            <w:r w:rsidRPr="00BF18EF">
              <w:rPr>
                <w:rFonts w:ascii="Times New Roman" w:hAnsi="Times New Roman" w:cs="Times New Roman"/>
                <w:color w:val="000000"/>
                <w:sz w:val="24"/>
                <w:szCs w:val="24"/>
              </w:rPr>
              <w:t>Мечел</w:t>
            </w:r>
            <w:proofErr w:type="spellEnd"/>
          </w:p>
        </w:tc>
        <w:tc>
          <w:tcPr>
            <w:tcW w:w="1276"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729</w:t>
            </w:r>
          </w:p>
        </w:tc>
        <w:tc>
          <w:tcPr>
            <w:tcW w:w="1134"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16,7</w:t>
            </w:r>
          </w:p>
        </w:tc>
        <w:tc>
          <w:tcPr>
            <w:tcW w:w="2268"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19 047</w:t>
            </w:r>
          </w:p>
        </w:tc>
        <w:tc>
          <w:tcPr>
            <w:tcW w:w="2693"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4 380</w:t>
            </w:r>
          </w:p>
        </w:tc>
      </w:tr>
      <w:tr w:rsidR="00423895" w:rsidRPr="00BF18EF" w:rsidTr="00423895">
        <w:trPr>
          <w:trHeight w:val="312"/>
        </w:trPr>
        <w:tc>
          <w:tcPr>
            <w:tcW w:w="1951" w:type="dxa"/>
            <w:tcBorders>
              <w:top w:val="nil"/>
              <w:left w:val="single" w:sz="4" w:space="0" w:color="auto"/>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Магнит</w:t>
            </w:r>
          </w:p>
        </w:tc>
        <w:tc>
          <w:tcPr>
            <w:tcW w:w="1276"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185</w:t>
            </w:r>
          </w:p>
        </w:tc>
        <w:tc>
          <w:tcPr>
            <w:tcW w:w="1134"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13,1</w:t>
            </w:r>
          </w:p>
        </w:tc>
        <w:tc>
          <w:tcPr>
            <w:tcW w:w="2268"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10 711</w:t>
            </w:r>
          </w:p>
        </w:tc>
        <w:tc>
          <w:tcPr>
            <w:tcW w:w="2693" w:type="dxa"/>
            <w:tcBorders>
              <w:top w:val="nil"/>
              <w:left w:val="nil"/>
              <w:bottom w:val="single" w:sz="4" w:space="0" w:color="auto"/>
              <w:right w:val="single" w:sz="4" w:space="0" w:color="auto"/>
            </w:tcBorders>
            <w:shd w:val="clear" w:color="000000" w:fill="FFFFFF"/>
            <w:noWrap/>
            <w:vAlign w:val="bottom"/>
            <w:hideMark/>
          </w:tcPr>
          <w:p w:rsidR="00423895" w:rsidRPr="00BF18EF" w:rsidRDefault="00423895" w:rsidP="00423895">
            <w:pPr>
              <w:spacing w:line="360" w:lineRule="auto"/>
              <w:jc w:val="center"/>
              <w:rPr>
                <w:rFonts w:ascii="Times New Roman" w:hAnsi="Times New Roman" w:cs="Times New Roman"/>
                <w:color w:val="000000"/>
                <w:sz w:val="24"/>
                <w:szCs w:val="24"/>
              </w:rPr>
            </w:pPr>
            <w:r w:rsidRPr="00BF18EF">
              <w:rPr>
                <w:rFonts w:ascii="Times New Roman" w:hAnsi="Times New Roman" w:cs="Times New Roman"/>
                <w:color w:val="000000"/>
                <w:sz w:val="24"/>
                <w:szCs w:val="24"/>
              </w:rPr>
              <w:t>1 105</w:t>
            </w:r>
          </w:p>
        </w:tc>
      </w:tr>
    </w:tbl>
    <w:p w:rsidR="00BF18EF" w:rsidRPr="00423895" w:rsidRDefault="00BF18EF" w:rsidP="00BF18EF"/>
    <w:p w:rsidR="00BF18EF" w:rsidRDefault="00BF18EF" w:rsidP="00BF18EF">
      <w:pPr>
        <w:rPr>
          <w:lang w:val="en-US"/>
        </w:rPr>
      </w:pPr>
    </w:p>
    <w:p w:rsidR="00BF18EF" w:rsidRPr="00423895" w:rsidRDefault="00BF18EF" w:rsidP="00BF18EF"/>
    <w:p w:rsidR="00BF18EF" w:rsidRDefault="00BF18EF" w:rsidP="00BF18EF">
      <w:pPr>
        <w:rPr>
          <w:lang w:val="en-US"/>
        </w:rPr>
      </w:pPr>
    </w:p>
    <w:p w:rsidR="00423895" w:rsidRDefault="00423895" w:rsidP="00423895"/>
    <w:p w:rsidR="00BF18EF" w:rsidRPr="00BF18EF" w:rsidRDefault="00BF18EF" w:rsidP="00BF18EF">
      <w:pPr>
        <w:pStyle w:val="1"/>
        <w:jc w:val="right"/>
        <w:rPr>
          <w:b w:val="0"/>
        </w:rPr>
      </w:pPr>
      <w:bookmarkStart w:id="26" w:name="_Toc388611919"/>
      <w:r w:rsidRPr="00BF18EF">
        <w:rPr>
          <w:b w:val="0"/>
        </w:rPr>
        <w:t>Приложение 4</w:t>
      </w:r>
      <w:bookmarkEnd w:id="26"/>
    </w:p>
    <w:p w:rsidR="00423895" w:rsidRDefault="00423895" w:rsidP="00BF18EF">
      <w:pPr>
        <w:rPr>
          <w:rFonts w:ascii="Times New Roman" w:hAnsi="Times New Roman" w:cs="Times New Roman"/>
          <w:b/>
          <w:sz w:val="24"/>
          <w:szCs w:val="24"/>
        </w:rPr>
      </w:pPr>
    </w:p>
    <w:p w:rsidR="00423895" w:rsidRDefault="00BF18EF" w:rsidP="00BF18EF">
      <w:pPr>
        <w:rPr>
          <w:rFonts w:ascii="Times New Roman" w:eastAsiaTheme="minorHAnsi" w:hAnsi="Times New Roman" w:cs="Times New Roman"/>
          <w:b/>
          <w:sz w:val="24"/>
          <w:szCs w:val="24"/>
        </w:rPr>
      </w:pPr>
      <w:r w:rsidRPr="00F92FEA">
        <w:rPr>
          <w:rFonts w:ascii="Times New Roman" w:hAnsi="Times New Roman" w:cs="Times New Roman"/>
          <w:b/>
          <w:sz w:val="24"/>
          <w:szCs w:val="24"/>
        </w:rPr>
        <w:t>Расчет стоимостей брендов российских компаний</w:t>
      </w:r>
      <w:r>
        <w:rPr>
          <w:rFonts w:ascii="Times New Roman" w:hAnsi="Times New Roman" w:cs="Times New Roman"/>
          <w:b/>
          <w:sz w:val="24"/>
          <w:szCs w:val="24"/>
        </w:rPr>
        <w:t xml:space="preserve"> по </w:t>
      </w:r>
      <w:r w:rsidRPr="00BF18EF">
        <w:rPr>
          <w:rFonts w:ascii="Times New Roman" w:eastAsiaTheme="minorHAnsi" w:hAnsi="Times New Roman" w:cs="Times New Roman"/>
          <w:b/>
          <w:sz w:val="24"/>
          <w:szCs w:val="24"/>
        </w:rPr>
        <w:t>метод</w:t>
      </w:r>
      <w:r w:rsidR="00C15F18">
        <w:rPr>
          <w:rFonts w:ascii="Times New Roman" w:eastAsiaTheme="minorHAnsi" w:hAnsi="Times New Roman" w:cs="Times New Roman"/>
          <w:b/>
          <w:sz w:val="24"/>
          <w:szCs w:val="24"/>
        </w:rPr>
        <w:t>у</w:t>
      </w:r>
      <w:r w:rsidRPr="00BF18EF">
        <w:rPr>
          <w:rFonts w:ascii="Times New Roman" w:eastAsiaTheme="minorHAnsi" w:hAnsi="Times New Roman" w:cs="Times New Roman"/>
          <w:b/>
          <w:sz w:val="24"/>
          <w:szCs w:val="24"/>
        </w:rPr>
        <w:t xml:space="preserve"> освобождения от роялти</w:t>
      </w:r>
    </w:p>
    <w:tbl>
      <w:tblPr>
        <w:tblW w:w="0" w:type="auto"/>
        <w:jc w:val="center"/>
        <w:tblInd w:w="-129" w:type="dxa"/>
        <w:tblLayout w:type="fixed"/>
        <w:tblLook w:val="04A0"/>
      </w:tblPr>
      <w:tblGrid>
        <w:gridCol w:w="1844"/>
        <w:gridCol w:w="1588"/>
        <w:gridCol w:w="2411"/>
        <w:gridCol w:w="70"/>
        <w:gridCol w:w="2121"/>
        <w:gridCol w:w="1949"/>
      </w:tblGrid>
      <w:tr w:rsidR="003B1D7F" w:rsidRPr="003B1D7F" w:rsidTr="00370093">
        <w:trPr>
          <w:trHeight w:val="1522"/>
          <w:jc w:val="center"/>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B1D7F" w:rsidRPr="00423895" w:rsidRDefault="003B1D7F" w:rsidP="00370093">
            <w:pPr>
              <w:spacing w:after="0" w:line="360" w:lineRule="auto"/>
              <w:jc w:val="center"/>
              <w:rPr>
                <w:rFonts w:ascii="Times New Roman" w:eastAsia="Times New Roman" w:hAnsi="Times New Roman" w:cs="Times New Roman"/>
                <w:color w:val="000000"/>
                <w:sz w:val="24"/>
                <w:szCs w:val="24"/>
              </w:rPr>
            </w:pPr>
            <w:r w:rsidRPr="00423895">
              <w:rPr>
                <w:rFonts w:ascii="Times New Roman" w:eastAsia="Times New Roman" w:hAnsi="Times New Roman" w:cs="Times New Roman"/>
                <w:color w:val="000000"/>
                <w:sz w:val="24"/>
                <w:szCs w:val="24"/>
              </w:rPr>
              <w:t>Бренд</w:t>
            </w:r>
          </w:p>
        </w:tc>
        <w:tc>
          <w:tcPr>
            <w:tcW w:w="1588" w:type="dxa"/>
            <w:tcBorders>
              <w:top w:val="single" w:sz="4" w:space="0" w:color="auto"/>
              <w:left w:val="nil"/>
              <w:bottom w:val="single" w:sz="4" w:space="0" w:color="auto"/>
              <w:right w:val="single" w:sz="4" w:space="0" w:color="auto"/>
            </w:tcBorders>
            <w:shd w:val="clear" w:color="auto" w:fill="auto"/>
            <w:noWrap/>
            <w:vAlign w:val="center"/>
            <w:hideMark/>
          </w:tcPr>
          <w:p w:rsidR="003B1D7F" w:rsidRPr="00423895" w:rsidRDefault="003B1D7F" w:rsidP="00370093">
            <w:pPr>
              <w:spacing w:after="0" w:line="360" w:lineRule="auto"/>
              <w:jc w:val="center"/>
              <w:rPr>
                <w:rFonts w:ascii="Times New Roman" w:eastAsia="Times New Roman" w:hAnsi="Times New Roman" w:cs="Times New Roman"/>
                <w:color w:val="000000"/>
                <w:sz w:val="24"/>
                <w:szCs w:val="24"/>
              </w:rPr>
            </w:pPr>
            <w:r w:rsidRPr="00423895">
              <w:rPr>
                <w:rFonts w:ascii="Times New Roman" w:eastAsia="Times New Roman" w:hAnsi="Times New Roman" w:cs="Times New Roman"/>
                <w:color w:val="000000"/>
                <w:sz w:val="24"/>
                <w:szCs w:val="24"/>
              </w:rPr>
              <w:t>Темп роста выручки, %</w:t>
            </w:r>
          </w:p>
        </w:tc>
        <w:tc>
          <w:tcPr>
            <w:tcW w:w="2411" w:type="dxa"/>
            <w:tcBorders>
              <w:top w:val="single" w:sz="4" w:space="0" w:color="auto"/>
              <w:left w:val="nil"/>
              <w:bottom w:val="single" w:sz="4" w:space="0" w:color="auto"/>
              <w:right w:val="single" w:sz="4" w:space="0" w:color="auto"/>
            </w:tcBorders>
            <w:shd w:val="clear" w:color="auto" w:fill="auto"/>
            <w:noWrap/>
            <w:vAlign w:val="center"/>
            <w:hideMark/>
          </w:tcPr>
          <w:p w:rsidR="003B1D7F" w:rsidRPr="00423895" w:rsidRDefault="003B1D7F" w:rsidP="00370093">
            <w:pPr>
              <w:spacing w:after="0" w:line="360" w:lineRule="auto"/>
              <w:ind w:right="-38"/>
              <w:jc w:val="center"/>
              <w:rPr>
                <w:rFonts w:ascii="Times New Roman" w:eastAsia="Times New Roman" w:hAnsi="Times New Roman" w:cs="Times New Roman"/>
                <w:color w:val="000000"/>
                <w:sz w:val="24"/>
                <w:szCs w:val="24"/>
              </w:rPr>
            </w:pPr>
            <w:r w:rsidRPr="00423895">
              <w:rPr>
                <w:rFonts w:ascii="Times New Roman" w:eastAsia="Times New Roman" w:hAnsi="Times New Roman" w:cs="Times New Roman"/>
                <w:color w:val="000000"/>
                <w:sz w:val="24"/>
                <w:szCs w:val="24"/>
              </w:rPr>
              <w:t>Ставка роялти, % от суммы продаж</w:t>
            </w:r>
          </w:p>
        </w:tc>
        <w:tc>
          <w:tcPr>
            <w:tcW w:w="2191" w:type="dxa"/>
            <w:gridSpan w:val="2"/>
            <w:tcBorders>
              <w:top w:val="single" w:sz="4" w:space="0" w:color="auto"/>
              <w:left w:val="nil"/>
              <w:bottom w:val="single" w:sz="4" w:space="0" w:color="auto"/>
              <w:right w:val="single" w:sz="4" w:space="0" w:color="auto"/>
            </w:tcBorders>
            <w:shd w:val="clear" w:color="auto" w:fill="auto"/>
            <w:noWrap/>
            <w:vAlign w:val="center"/>
            <w:hideMark/>
          </w:tcPr>
          <w:p w:rsidR="003B1D7F" w:rsidRPr="00423895" w:rsidRDefault="003B1D7F" w:rsidP="00370093">
            <w:pPr>
              <w:spacing w:after="0" w:line="360" w:lineRule="auto"/>
              <w:ind w:right="-38"/>
              <w:jc w:val="center"/>
              <w:rPr>
                <w:rFonts w:ascii="Times New Roman" w:eastAsia="Times New Roman" w:hAnsi="Times New Roman" w:cs="Times New Roman"/>
                <w:color w:val="000000"/>
                <w:sz w:val="24"/>
                <w:szCs w:val="24"/>
              </w:rPr>
            </w:pPr>
            <w:r w:rsidRPr="00423895">
              <w:rPr>
                <w:rFonts w:ascii="Times New Roman" w:eastAsia="Times New Roman" w:hAnsi="Times New Roman" w:cs="Times New Roman"/>
                <w:color w:val="000000"/>
                <w:sz w:val="24"/>
                <w:szCs w:val="24"/>
              </w:rPr>
              <w:t>Ставка дисконтирования, %</w:t>
            </w:r>
          </w:p>
        </w:tc>
        <w:tc>
          <w:tcPr>
            <w:tcW w:w="1949" w:type="dxa"/>
            <w:tcBorders>
              <w:top w:val="single" w:sz="4" w:space="0" w:color="auto"/>
              <w:left w:val="nil"/>
              <w:bottom w:val="single" w:sz="4" w:space="0" w:color="auto"/>
              <w:right w:val="single" w:sz="4" w:space="0" w:color="auto"/>
            </w:tcBorders>
            <w:shd w:val="clear" w:color="auto" w:fill="auto"/>
            <w:noWrap/>
            <w:vAlign w:val="center"/>
            <w:hideMark/>
          </w:tcPr>
          <w:p w:rsidR="003B1D7F" w:rsidRPr="00423895" w:rsidRDefault="003B1D7F" w:rsidP="00370093">
            <w:pPr>
              <w:spacing w:after="0" w:line="360" w:lineRule="auto"/>
              <w:jc w:val="center"/>
              <w:rPr>
                <w:rFonts w:ascii="Times New Roman" w:eastAsia="Times New Roman" w:hAnsi="Times New Roman" w:cs="Times New Roman"/>
                <w:color w:val="000000"/>
                <w:sz w:val="24"/>
                <w:szCs w:val="24"/>
              </w:rPr>
            </w:pPr>
            <w:r w:rsidRPr="00423895">
              <w:rPr>
                <w:rFonts w:ascii="Times New Roman" w:eastAsia="Times New Roman" w:hAnsi="Times New Roman" w:cs="Times New Roman"/>
                <w:color w:val="000000"/>
                <w:sz w:val="24"/>
                <w:szCs w:val="24"/>
              </w:rPr>
              <w:t xml:space="preserve">Стоимость бренда, </w:t>
            </w:r>
            <w:proofErr w:type="spellStart"/>
            <w:r w:rsidRPr="00423895">
              <w:rPr>
                <w:rFonts w:ascii="Times New Roman" w:eastAsia="Times New Roman" w:hAnsi="Times New Roman" w:cs="Times New Roman"/>
                <w:color w:val="000000"/>
                <w:sz w:val="24"/>
                <w:szCs w:val="24"/>
              </w:rPr>
              <w:t>млн</w:t>
            </w:r>
            <w:proofErr w:type="gramStart"/>
            <w:r w:rsidRPr="00423895">
              <w:rPr>
                <w:rFonts w:ascii="Times New Roman" w:eastAsia="Times New Roman" w:hAnsi="Times New Roman" w:cs="Times New Roman"/>
                <w:color w:val="000000"/>
                <w:sz w:val="24"/>
                <w:szCs w:val="24"/>
              </w:rPr>
              <w:t>.р</w:t>
            </w:r>
            <w:proofErr w:type="gramEnd"/>
            <w:r w:rsidRPr="00423895">
              <w:rPr>
                <w:rFonts w:ascii="Times New Roman" w:eastAsia="Times New Roman" w:hAnsi="Times New Roman" w:cs="Times New Roman"/>
                <w:color w:val="000000"/>
                <w:sz w:val="24"/>
                <w:szCs w:val="24"/>
              </w:rPr>
              <w:t>убл</w:t>
            </w:r>
            <w:proofErr w:type="spellEnd"/>
            <w:r w:rsidRPr="00423895">
              <w:rPr>
                <w:rFonts w:ascii="Times New Roman" w:eastAsia="Times New Roman" w:hAnsi="Times New Roman" w:cs="Times New Roman"/>
                <w:color w:val="000000"/>
                <w:sz w:val="24"/>
                <w:szCs w:val="24"/>
              </w:rPr>
              <w:t>.</w:t>
            </w:r>
          </w:p>
        </w:tc>
      </w:tr>
      <w:tr w:rsidR="00370093" w:rsidRPr="003B1D7F" w:rsidTr="00370093">
        <w:trPr>
          <w:trHeight w:val="324"/>
          <w:jc w:val="center"/>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Газпром</w:t>
            </w:r>
          </w:p>
        </w:tc>
        <w:tc>
          <w:tcPr>
            <w:tcW w:w="1588" w:type="dxa"/>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12</w:t>
            </w:r>
          </w:p>
        </w:tc>
        <w:tc>
          <w:tcPr>
            <w:tcW w:w="2481" w:type="dxa"/>
            <w:gridSpan w:val="2"/>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8</w:t>
            </w:r>
          </w:p>
        </w:tc>
        <w:tc>
          <w:tcPr>
            <w:tcW w:w="2121" w:type="dxa"/>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10,7</w:t>
            </w:r>
          </w:p>
        </w:tc>
        <w:tc>
          <w:tcPr>
            <w:tcW w:w="1949" w:type="dxa"/>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1 576 660</w:t>
            </w:r>
          </w:p>
        </w:tc>
      </w:tr>
      <w:tr w:rsidR="00370093" w:rsidRPr="003B1D7F" w:rsidTr="00370093">
        <w:trPr>
          <w:trHeight w:val="324"/>
          <w:jc w:val="center"/>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proofErr w:type="spellStart"/>
            <w:r w:rsidRPr="00370093">
              <w:rPr>
                <w:rFonts w:ascii="Times New Roman" w:hAnsi="Times New Roman" w:cs="Times New Roman"/>
                <w:color w:val="000000"/>
                <w:sz w:val="24"/>
                <w:szCs w:val="24"/>
              </w:rPr>
              <w:t>Татнефть</w:t>
            </w:r>
            <w:proofErr w:type="spellEnd"/>
          </w:p>
        </w:tc>
        <w:tc>
          <w:tcPr>
            <w:tcW w:w="1588" w:type="dxa"/>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9,3</w:t>
            </w:r>
          </w:p>
        </w:tc>
        <w:tc>
          <w:tcPr>
            <w:tcW w:w="2481" w:type="dxa"/>
            <w:gridSpan w:val="2"/>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8</w:t>
            </w:r>
          </w:p>
        </w:tc>
        <w:tc>
          <w:tcPr>
            <w:tcW w:w="2121" w:type="dxa"/>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12,5</w:t>
            </w:r>
          </w:p>
        </w:tc>
        <w:tc>
          <w:tcPr>
            <w:tcW w:w="1949" w:type="dxa"/>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215 086</w:t>
            </w:r>
          </w:p>
        </w:tc>
      </w:tr>
      <w:tr w:rsidR="00370093" w:rsidRPr="003B1D7F" w:rsidTr="00370093">
        <w:trPr>
          <w:trHeight w:val="324"/>
          <w:jc w:val="center"/>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proofErr w:type="spellStart"/>
            <w:r w:rsidRPr="00370093">
              <w:rPr>
                <w:rFonts w:ascii="Times New Roman" w:hAnsi="Times New Roman" w:cs="Times New Roman"/>
                <w:color w:val="000000"/>
                <w:sz w:val="24"/>
                <w:szCs w:val="24"/>
              </w:rPr>
              <w:t>Лукойл</w:t>
            </w:r>
            <w:proofErr w:type="spellEnd"/>
          </w:p>
        </w:tc>
        <w:tc>
          <w:tcPr>
            <w:tcW w:w="1588" w:type="dxa"/>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16</w:t>
            </w:r>
          </w:p>
        </w:tc>
        <w:tc>
          <w:tcPr>
            <w:tcW w:w="2481" w:type="dxa"/>
            <w:gridSpan w:val="2"/>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8</w:t>
            </w:r>
          </w:p>
        </w:tc>
        <w:tc>
          <w:tcPr>
            <w:tcW w:w="2121" w:type="dxa"/>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13</w:t>
            </w:r>
          </w:p>
        </w:tc>
        <w:tc>
          <w:tcPr>
            <w:tcW w:w="1949" w:type="dxa"/>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150 790</w:t>
            </w:r>
          </w:p>
        </w:tc>
      </w:tr>
      <w:tr w:rsidR="00370093" w:rsidRPr="003B1D7F" w:rsidTr="00370093">
        <w:trPr>
          <w:trHeight w:val="324"/>
          <w:jc w:val="center"/>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Мегафон</w:t>
            </w:r>
          </w:p>
        </w:tc>
        <w:tc>
          <w:tcPr>
            <w:tcW w:w="1588" w:type="dxa"/>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10</w:t>
            </w:r>
          </w:p>
        </w:tc>
        <w:tc>
          <w:tcPr>
            <w:tcW w:w="2481" w:type="dxa"/>
            <w:gridSpan w:val="2"/>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5</w:t>
            </w:r>
          </w:p>
        </w:tc>
        <w:tc>
          <w:tcPr>
            <w:tcW w:w="2121" w:type="dxa"/>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14,4</w:t>
            </w:r>
          </w:p>
        </w:tc>
        <w:tc>
          <w:tcPr>
            <w:tcW w:w="1949" w:type="dxa"/>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137 320</w:t>
            </w:r>
          </w:p>
        </w:tc>
      </w:tr>
      <w:tr w:rsidR="00370093" w:rsidRPr="003B1D7F" w:rsidTr="00370093">
        <w:trPr>
          <w:trHeight w:val="324"/>
          <w:jc w:val="center"/>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Роснефть</w:t>
            </w:r>
          </w:p>
        </w:tc>
        <w:tc>
          <w:tcPr>
            <w:tcW w:w="1588" w:type="dxa"/>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13</w:t>
            </w:r>
          </w:p>
        </w:tc>
        <w:tc>
          <w:tcPr>
            <w:tcW w:w="2481" w:type="dxa"/>
            <w:gridSpan w:val="2"/>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8</w:t>
            </w:r>
          </w:p>
        </w:tc>
        <w:tc>
          <w:tcPr>
            <w:tcW w:w="2121" w:type="dxa"/>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11,1</w:t>
            </w:r>
          </w:p>
        </w:tc>
        <w:tc>
          <w:tcPr>
            <w:tcW w:w="1949" w:type="dxa"/>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114 172</w:t>
            </w:r>
          </w:p>
        </w:tc>
      </w:tr>
      <w:tr w:rsidR="00370093" w:rsidRPr="003B1D7F" w:rsidTr="00370093">
        <w:trPr>
          <w:trHeight w:val="324"/>
          <w:jc w:val="center"/>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МТС</w:t>
            </w:r>
          </w:p>
        </w:tc>
        <w:tc>
          <w:tcPr>
            <w:tcW w:w="1588" w:type="dxa"/>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9,6</w:t>
            </w:r>
          </w:p>
        </w:tc>
        <w:tc>
          <w:tcPr>
            <w:tcW w:w="2481" w:type="dxa"/>
            <w:gridSpan w:val="2"/>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5</w:t>
            </w:r>
          </w:p>
        </w:tc>
        <w:tc>
          <w:tcPr>
            <w:tcW w:w="2121" w:type="dxa"/>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14,0</w:t>
            </w:r>
          </w:p>
        </w:tc>
        <w:tc>
          <w:tcPr>
            <w:tcW w:w="1949" w:type="dxa"/>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113 442</w:t>
            </w:r>
          </w:p>
        </w:tc>
      </w:tr>
      <w:tr w:rsidR="00370093" w:rsidRPr="003B1D7F" w:rsidTr="00370093">
        <w:trPr>
          <w:trHeight w:val="948"/>
          <w:jc w:val="center"/>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proofErr w:type="spellStart"/>
            <w:r w:rsidRPr="00370093">
              <w:rPr>
                <w:rFonts w:ascii="Times New Roman" w:hAnsi="Times New Roman" w:cs="Times New Roman"/>
                <w:color w:val="000000"/>
                <w:sz w:val="24"/>
                <w:szCs w:val="24"/>
              </w:rPr>
              <w:t>Билайн</w:t>
            </w:r>
            <w:proofErr w:type="spellEnd"/>
          </w:p>
        </w:tc>
        <w:tc>
          <w:tcPr>
            <w:tcW w:w="1588" w:type="dxa"/>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5,1</w:t>
            </w:r>
          </w:p>
        </w:tc>
        <w:tc>
          <w:tcPr>
            <w:tcW w:w="2481" w:type="dxa"/>
            <w:gridSpan w:val="2"/>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5</w:t>
            </w:r>
          </w:p>
        </w:tc>
        <w:tc>
          <w:tcPr>
            <w:tcW w:w="2121" w:type="dxa"/>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13,2</w:t>
            </w:r>
          </w:p>
        </w:tc>
        <w:tc>
          <w:tcPr>
            <w:tcW w:w="1949" w:type="dxa"/>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107 841</w:t>
            </w:r>
          </w:p>
        </w:tc>
      </w:tr>
      <w:tr w:rsidR="00370093" w:rsidRPr="003B1D7F" w:rsidTr="00370093">
        <w:trPr>
          <w:trHeight w:val="324"/>
          <w:jc w:val="center"/>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proofErr w:type="spellStart"/>
            <w:r w:rsidRPr="00370093">
              <w:rPr>
                <w:rFonts w:ascii="Times New Roman" w:hAnsi="Times New Roman" w:cs="Times New Roman"/>
                <w:color w:val="000000"/>
                <w:sz w:val="24"/>
                <w:szCs w:val="24"/>
              </w:rPr>
              <w:t>Металлоинвест</w:t>
            </w:r>
            <w:proofErr w:type="spellEnd"/>
          </w:p>
        </w:tc>
        <w:tc>
          <w:tcPr>
            <w:tcW w:w="1588" w:type="dxa"/>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12</w:t>
            </w:r>
          </w:p>
        </w:tc>
        <w:tc>
          <w:tcPr>
            <w:tcW w:w="2481" w:type="dxa"/>
            <w:gridSpan w:val="2"/>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5</w:t>
            </w:r>
          </w:p>
        </w:tc>
        <w:tc>
          <w:tcPr>
            <w:tcW w:w="2121" w:type="dxa"/>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20,0</w:t>
            </w:r>
          </w:p>
        </w:tc>
        <w:tc>
          <w:tcPr>
            <w:tcW w:w="1949" w:type="dxa"/>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87 781</w:t>
            </w:r>
          </w:p>
        </w:tc>
      </w:tr>
      <w:tr w:rsidR="00370093" w:rsidRPr="003B1D7F" w:rsidTr="00370093">
        <w:trPr>
          <w:trHeight w:val="324"/>
          <w:jc w:val="center"/>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Норильский Никель</w:t>
            </w:r>
          </w:p>
        </w:tc>
        <w:tc>
          <w:tcPr>
            <w:tcW w:w="1588" w:type="dxa"/>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7</w:t>
            </w:r>
          </w:p>
        </w:tc>
        <w:tc>
          <w:tcPr>
            <w:tcW w:w="2481" w:type="dxa"/>
            <w:gridSpan w:val="2"/>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6</w:t>
            </w:r>
          </w:p>
        </w:tc>
        <w:tc>
          <w:tcPr>
            <w:tcW w:w="2121" w:type="dxa"/>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10,5</w:t>
            </w:r>
          </w:p>
        </w:tc>
        <w:tc>
          <w:tcPr>
            <w:tcW w:w="1949" w:type="dxa"/>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69 088</w:t>
            </w:r>
          </w:p>
        </w:tc>
      </w:tr>
      <w:tr w:rsidR="00370093" w:rsidRPr="003B1D7F" w:rsidTr="00370093">
        <w:trPr>
          <w:trHeight w:val="324"/>
          <w:jc w:val="center"/>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rsidR="00370093" w:rsidRPr="00370093" w:rsidRDefault="00561229" w:rsidP="00561229">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 xml:space="preserve">Аэрофлот </w:t>
            </w:r>
          </w:p>
        </w:tc>
        <w:tc>
          <w:tcPr>
            <w:tcW w:w="1588" w:type="dxa"/>
            <w:tcBorders>
              <w:top w:val="nil"/>
              <w:left w:val="nil"/>
              <w:bottom w:val="single" w:sz="4" w:space="0" w:color="auto"/>
              <w:right w:val="single" w:sz="4" w:space="0" w:color="auto"/>
            </w:tcBorders>
            <w:shd w:val="clear" w:color="auto" w:fill="auto"/>
            <w:noWrap/>
            <w:vAlign w:val="center"/>
            <w:hideMark/>
          </w:tcPr>
          <w:p w:rsidR="00370093" w:rsidRPr="00370093" w:rsidRDefault="00561229" w:rsidP="00561229">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22</w:t>
            </w:r>
          </w:p>
        </w:tc>
        <w:tc>
          <w:tcPr>
            <w:tcW w:w="2481" w:type="dxa"/>
            <w:gridSpan w:val="2"/>
            <w:tcBorders>
              <w:top w:val="nil"/>
              <w:left w:val="nil"/>
              <w:bottom w:val="single" w:sz="4" w:space="0" w:color="auto"/>
              <w:right w:val="single" w:sz="4" w:space="0" w:color="auto"/>
            </w:tcBorders>
            <w:shd w:val="clear" w:color="auto" w:fill="auto"/>
            <w:noWrap/>
            <w:vAlign w:val="center"/>
            <w:hideMark/>
          </w:tcPr>
          <w:p w:rsidR="00370093" w:rsidRPr="00561229" w:rsidRDefault="00561229" w:rsidP="00561229">
            <w:pPr>
              <w:jc w:val="center"/>
              <w:rPr>
                <w:rFonts w:ascii="Times New Roman" w:hAnsi="Times New Roman" w:cs="Times New Roman"/>
                <w:color w:val="000000"/>
                <w:sz w:val="24"/>
                <w:szCs w:val="24"/>
                <w:lang w:val="en-US"/>
              </w:rPr>
            </w:pPr>
            <w:r w:rsidRPr="00370093">
              <w:rPr>
                <w:rFonts w:ascii="Times New Roman" w:hAnsi="Times New Roman" w:cs="Times New Roman"/>
                <w:color w:val="000000"/>
                <w:sz w:val="24"/>
                <w:szCs w:val="24"/>
              </w:rPr>
              <w:t>6</w:t>
            </w:r>
          </w:p>
        </w:tc>
        <w:tc>
          <w:tcPr>
            <w:tcW w:w="2121" w:type="dxa"/>
            <w:tcBorders>
              <w:top w:val="nil"/>
              <w:left w:val="nil"/>
              <w:bottom w:val="single" w:sz="4" w:space="0" w:color="auto"/>
              <w:right w:val="single" w:sz="4" w:space="0" w:color="auto"/>
            </w:tcBorders>
            <w:shd w:val="clear" w:color="auto" w:fill="auto"/>
            <w:noWrap/>
            <w:vAlign w:val="center"/>
            <w:hideMark/>
          </w:tcPr>
          <w:p w:rsidR="00370093" w:rsidRPr="00370093" w:rsidRDefault="00561229" w:rsidP="00561229">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14,4</w:t>
            </w:r>
          </w:p>
        </w:tc>
        <w:tc>
          <w:tcPr>
            <w:tcW w:w="1949" w:type="dxa"/>
            <w:tcBorders>
              <w:top w:val="nil"/>
              <w:left w:val="nil"/>
              <w:bottom w:val="single" w:sz="4" w:space="0" w:color="auto"/>
              <w:right w:val="single" w:sz="4" w:space="0" w:color="auto"/>
            </w:tcBorders>
            <w:shd w:val="clear" w:color="auto" w:fill="auto"/>
            <w:noWrap/>
            <w:vAlign w:val="center"/>
            <w:hideMark/>
          </w:tcPr>
          <w:p w:rsidR="00370093" w:rsidRPr="00561229" w:rsidRDefault="00561229" w:rsidP="00561229">
            <w:pPr>
              <w:jc w:val="center"/>
              <w:rPr>
                <w:rFonts w:ascii="Times New Roman" w:hAnsi="Times New Roman" w:cs="Times New Roman"/>
                <w:color w:val="000000"/>
                <w:sz w:val="24"/>
                <w:szCs w:val="24"/>
                <w:lang w:val="en-US"/>
              </w:rPr>
            </w:pPr>
            <w:r w:rsidRPr="00370093">
              <w:rPr>
                <w:rFonts w:ascii="Times New Roman" w:hAnsi="Times New Roman" w:cs="Times New Roman"/>
                <w:color w:val="000000"/>
                <w:sz w:val="24"/>
                <w:szCs w:val="24"/>
              </w:rPr>
              <w:t>48 382</w:t>
            </w:r>
          </w:p>
        </w:tc>
      </w:tr>
      <w:tr w:rsidR="00370093" w:rsidRPr="003B1D7F" w:rsidTr="00370093">
        <w:trPr>
          <w:trHeight w:val="324"/>
          <w:jc w:val="center"/>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rsidR="00370093" w:rsidRPr="00370093" w:rsidRDefault="00561229"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Магнит</w:t>
            </w:r>
          </w:p>
        </w:tc>
        <w:tc>
          <w:tcPr>
            <w:tcW w:w="1588" w:type="dxa"/>
            <w:tcBorders>
              <w:top w:val="nil"/>
              <w:left w:val="nil"/>
              <w:bottom w:val="single" w:sz="4" w:space="0" w:color="auto"/>
              <w:right w:val="single" w:sz="4" w:space="0" w:color="auto"/>
            </w:tcBorders>
            <w:shd w:val="clear" w:color="auto" w:fill="auto"/>
            <w:noWrap/>
            <w:vAlign w:val="center"/>
            <w:hideMark/>
          </w:tcPr>
          <w:p w:rsidR="00370093" w:rsidRPr="00370093" w:rsidRDefault="00561229"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5</w:t>
            </w:r>
          </w:p>
        </w:tc>
        <w:tc>
          <w:tcPr>
            <w:tcW w:w="2481" w:type="dxa"/>
            <w:gridSpan w:val="2"/>
            <w:tcBorders>
              <w:top w:val="nil"/>
              <w:left w:val="nil"/>
              <w:bottom w:val="single" w:sz="4" w:space="0" w:color="auto"/>
              <w:right w:val="single" w:sz="4" w:space="0" w:color="auto"/>
            </w:tcBorders>
            <w:shd w:val="clear" w:color="auto" w:fill="auto"/>
            <w:noWrap/>
            <w:vAlign w:val="center"/>
            <w:hideMark/>
          </w:tcPr>
          <w:p w:rsidR="00370093" w:rsidRPr="00370093" w:rsidRDefault="00561229" w:rsidP="00370093">
            <w:pPr>
              <w:jc w:val="center"/>
              <w:rPr>
                <w:rFonts w:ascii="Times New Roman" w:hAnsi="Times New Roman" w:cs="Times New Roman"/>
                <w:color w:val="000000"/>
                <w:sz w:val="24"/>
                <w:szCs w:val="24"/>
              </w:rPr>
            </w:pPr>
            <w:r>
              <w:rPr>
                <w:rFonts w:ascii="Times New Roman" w:hAnsi="Times New Roman" w:cs="Times New Roman"/>
                <w:color w:val="000000"/>
                <w:sz w:val="24"/>
                <w:szCs w:val="24"/>
                <w:lang w:val="en-US"/>
              </w:rPr>
              <w:t>5</w:t>
            </w:r>
          </w:p>
        </w:tc>
        <w:tc>
          <w:tcPr>
            <w:tcW w:w="2121" w:type="dxa"/>
            <w:tcBorders>
              <w:top w:val="nil"/>
              <w:left w:val="nil"/>
              <w:bottom w:val="single" w:sz="4" w:space="0" w:color="auto"/>
              <w:right w:val="single" w:sz="4" w:space="0" w:color="auto"/>
            </w:tcBorders>
            <w:shd w:val="clear" w:color="auto" w:fill="auto"/>
            <w:noWrap/>
            <w:vAlign w:val="center"/>
            <w:hideMark/>
          </w:tcPr>
          <w:p w:rsidR="00370093" w:rsidRPr="00370093" w:rsidRDefault="00561229"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13,1</w:t>
            </w:r>
          </w:p>
        </w:tc>
        <w:tc>
          <w:tcPr>
            <w:tcW w:w="1949" w:type="dxa"/>
            <w:tcBorders>
              <w:top w:val="nil"/>
              <w:left w:val="nil"/>
              <w:bottom w:val="single" w:sz="4" w:space="0" w:color="auto"/>
              <w:right w:val="single" w:sz="4" w:space="0" w:color="auto"/>
            </w:tcBorders>
            <w:shd w:val="clear" w:color="auto" w:fill="auto"/>
            <w:noWrap/>
            <w:vAlign w:val="center"/>
            <w:hideMark/>
          </w:tcPr>
          <w:p w:rsidR="00370093" w:rsidRPr="00370093" w:rsidRDefault="00561229" w:rsidP="00370093">
            <w:pPr>
              <w:jc w:val="center"/>
              <w:rPr>
                <w:rFonts w:ascii="Times New Roman" w:hAnsi="Times New Roman" w:cs="Times New Roman"/>
                <w:color w:val="000000"/>
                <w:sz w:val="24"/>
                <w:szCs w:val="24"/>
              </w:rPr>
            </w:pPr>
            <w:r>
              <w:rPr>
                <w:rFonts w:ascii="Times New Roman" w:hAnsi="Times New Roman" w:cs="Times New Roman"/>
                <w:color w:val="000000"/>
                <w:sz w:val="24"/>
                <w:szCs w:val="24"/>
                <w:lang w:val="en-US"/>
              </w:rPr>
              <w:t>46 544</w:t>
            </w:r>
          </w:p>
        </w:tc>
      </w:tr>
      <w:tr w:rsidR="00370093" w:rsidRPr="003B1D7F" w:rsidTr="00370093">
        <w:trPr>
          <w:trHeight w:val="324"/>
          <w:jc w:val="center"/>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proofErr w:type="spellStart"/>
            <w:r w:rsidRPr="00370093">
              <w:rPr>
                <w:rFonts w:ascii="Times New Roman" w:hAnsi="Times New Roman" w:cs="Times New Roman"/>
                <w:color w:val="000000"/>
                <w:sz w:val="24"/>
                <w:szCs w:val="24"/>
              </w:rPr>
              <w:t>Уралкалий</w:t>
            </w:r>
            <w:proofErr w:type="spellEnd"/>
          </w:p>
        </w:tc>
        <w:tc>
          <w:tcPr>
            <w:tcW w:w="1588" w:type="dxa"/>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18</w:t>
            </w:r>
          </w:p>
        </w:tc>
        <w:tc>
          <w:tcPr>
            <w:tcW w:w="2481" w:type="dxa"/>
            <w:gridSpan w:val="2"/>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4</w:t>
            </w:r>
          </w:p>
        </w:tc>
        <w:tc>
          <w:tcPr>
            <w:tcW w:w="2121" w:type="dxa"/>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15,0</w:t>
            </w:r>
          </w:p>
        </w:tc>
        <w:tc>
          <w:tcPr>
            <w:tcW w:w="1949" w:type="dxa"/>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44 477</w:t>
            </w:r>
          </w:p>
        </w:tc>
      </w:tr>
      <w:tr w:rsidR="00370093" w:rsidRPr="003B1D7F" w:rsidTr="00370093">
        <w:trPr>
          <w:trHeight w:val="324"/>
          <w:jc w:val="center"/>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proofErr w:type="spellStart"/>
            <w:r w:rsidRPr="00370093">
              <w:rPr>
                <w:rFonts w:ascii="Times New Roman" w:hAnsi="Times New Roman" w:cs="Times New Roman"/>
                <w:color w:val="000000"/>
                <w:sz w:val="24"/>
                <w:szCs w:val="24"/>
              </w:rPr>
              <w:t>Сургутнефтегаз</w:t>
            </w:r>
            <w:proofErr w:type="spellEnd"/>
          </w:p>
        </w:tc>
        <w:tc>
          <w:tcPr>
            <w:tcW w:w="1588" w:type="dxa"/>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1</w:t>
            </w:r>
            <w:r>
              <w:rPr>
                <w:rFonts w:ascii="Times New Roman" w:hAnsi="Times New Roman" w:cs="Times New Roman"/>
                <w:color w:val="000000"/>
                <w:sz w:val="24"/>
                <w:szCs w:val="24"/>
              </w:rPr>
              <w:t>2,4</w:t>
            </w:r>
          </w:p>
        </w:tc>
        <w:tc>
          <w:tcPr>
            <w:tcW w:w="2481" w:type="dxa"/>
            <w:gridSpan w:val="2"/>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8</w:t>
            </w:r>
          </w:p>
        </w:tc>
        <w:tc>
          <w:tcPr>
            <w:tcW w:w="2121" w:type="dxa"/>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11,4</w:t>
            </w:r>
          </w:p>
        </w:tc>
        <w:tc>
          <w:tcPr>
            <w:tcW w:w="1949" w:type="dxa"/>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33 392</w:t>
            </w:r>
          </w:p>
        </w:tc>
      </w:tr>
      <w:tr w:rsidR="00370093" w:rsidRPr="003B1D7F" w:rsidTr="00370093">
        <w:trPr>
          <w:trHeight w:val="324"/>
          <w:jc w:val="center"/>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proofErr w:type="spellStart"/>
            <w:r w:rsidRPr="00370093">
              <w:rPr>
                <w:rFonts w:ascii="Times New Roman" w:hAnsi="Times New Roman" w:cs="Times New Roman"/>
                <w:color w:val="000000"/>
                <w:sz w:val="24"/>
                <w:szCs w:val="24"/>
              </w:rPr>
              <w:t>Мечел</w:t>
            </w:r>
            <w:proofErr w:type="spellEnd"/>
          </w:p>
        </w:tc>
        <w:tc>
          <w:tcPr>
            <w:tcW w:w="1588" w:type="dxa"/>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10</w:t>
            </w:r>
          </w:p>
        </w:tc>
        <w:tc>
          <w:tcPr>
            <w:tcW w:w="2481" w:type="dxa"/>
            <w:gridSpan w:val="2"/>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5</w:t>
            </w:r>
          </w:p>
        </w:tc>
        <w:tc>
          <w:tcPr>
            <w:tcW w:w="2121" w:type="dxa"/>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16,7</w:t>
            </w:r>
          </w:p>
        </w:tc>
        <w:tc>
          <w:tcPr>
            <w:tcW w:w="1949" w:type="dxa"/>
            <w:tcBorders>
              <w:top w:val="nil"/>
              <w:left w:val="nil"/>
              <w:bottom w:val="single" w:sz="4" w:space="0" w:color="auto"/>
              <w:right w:val="single" w:sz="4" w:space="0" w:color="auto"/>
            </w:tcBorders>
            <w:shd w:val="clear" w:color="auto" w:fill="auto"/>
            <w:noWrap/>
            <w:vAlign w:val="center"/>
            <w:hideMark/>
          </w:tcPr>
          <w:p w:rsidR="00370093" w:rsidRPr="00370093" w:rsidRDefault="00370093" w:rsidP="00370093">
            <w:pPr>
              <w:jc w:val="center"/>
              <w:rPr>
                <w:rFonts w:ascii="Times New Roman" w:hAnsi="Times New Roman" w:cs="Times New Roman"/>
                <w:color w:val="000000"/>
                <w:sz w:val="24"/>
                <w:szCs w:val="24"/>
              </w:rPr>
            </w:pPr>
            <w:r w:rsidRPr="00370093">
              <w:rPr>
                <w:rFonts w:ascii="Times New Roman" w:hAnsi="Times New Roman" w:cs="Times New Roman"/>
                <w:color w:val="000000"/>
                <w:sz w:val="24"/>
                <w:szCs w:val="24"/>
              </w:rPr>
              <w:t>3 546</w:t>
            </w:r>
          </w:p>
        </w:tc>
      </w:tr>
    </w:tbl>
    <w:p w:rsidR="00BF18EF" w:rsidRPr="00BF18EF" w:rsidRDefault="00BF18EF" w:rsidP="00BF18EF">
      <w:pPr>
        <w:rPr>
          <w:rFonts w:ascii="Times New Roman" w:hAnsi="Times New Roman" w:cs="Times New Roman"/>
          <w:sz w:val="24"/>
          <w:szCs w:val="24"/>
        </w:rPr>
      </w:pPr>
    </w:p>
    <w:sectPr w:rsidR="00BF18EF" w:rsidRPr="00BF18EF" w:rsidSect="00224129">
      <w:headerReference w:type="default" r:id="rId42"/>
      <w:footerReference w:type="default" r:id="rId43"/>
      <w:pgSz w:w="11906" w:h="16838"/>
      <w:pgMar w:top="1134" w:right="567"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7E7F" w:rsidRDefault="00C07E7F" w:rsidP="005276B4">
      <w:pPr>
        <w:spacing w:after="0" w:line="240" w:lineRule="auto"/>
      </w:pPr>
      <w:r>
        <w:separator/>
      </w:r>
    </w:p>
  </w:endnote>
  <w:endnote w:type="continuationSeparator" w:id="1">
    <w:p w:rsidR="00C07E7F" w:rsidRDefault="00C07E7F" w:rsidP="005276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IB Fedra">
    <w:altName w:val="Arial"/>
    <w:panose1 w:val="00000000000000000000"/>
    <w:charset w:val="00"/>
    <w:family w:val="swiss"/>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21063"/>
      <w:docPartObj>
        <w:docPartGallery w:val="Page Numbers (Bottom of Page)"/>
        <w:docPartUnique/>
      </w:docPartObj>
    </w:sdtPr>
    <w:sdtContent>
      <w:p w:rsidR="00633DB7" w:rsidRDefault="002223A3">
        <w:pPr>
          <w:pStyle w:val="a8"/>
          <w:jc w:val="center"/>
        </w:pPr>
        <w:fldSimple w:instr=" PAGE   \* MERGEFORMAT ">
          <w:r w:rsidR="00806117">
            <w:rPr>
              <w:noProof/>
            </w:rPr>
            <w:t>4</w:t>
          </w:r>
        </w:fldSimple>
      </w:p>
    </w:sdtContent>
  </w:sdt>
  <w:p w:rsidR="00633DB7" w:rsidRDefault="00633DB7">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7E7F" w:rsidRDefault="00C07E7F" w:rsidP="005276B4">
      <w:pPr>
        <w:spacing w:after="0" w:line="240" w:lineRule="auto"/>
      </w:pPr>
      <w:r>
        <w:separator/>
      </w:r>
    </w:p>
  </w:footnote>
  <w:footnote w:type="continuationSeparator" w:id="1">
    <w:p w:rsidR="00C07E7F" w:rsidRDefault="00C07E7F" w:rsidP="005276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DB7" w:rsidRDefault="00633DB7">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E22BF"/>
    <w:multiLevelType w:val="hybridMultilevel"/>
    <w:tmpl w:val="9B1AC606"/>
    <w:lvl w:ilvl="0" w:tplc="E5F21C22">
      <w:start w:val="1"/>
      <w:numFmt w:val="russianLower"/>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9AB25F2"/>
    <w:multiLevelType w:val="hybridMultilevel"/>
    <w:tmpl w:val="B7326FAE"/>
    <w:lvl w:ilvl="0" w:tplc="BCF6A82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33E5B60"/>
    <w:multiLevelType w:val="hybridMultilevel"/>
    <w:tmpl w:val="106A19A6"/>
    <w:lvl w:ilvl="0" w:tplc="7C400F5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15366524"/>
    <w:multiLevelType w:val="hybridMultilevel"/>
    <w:tmpl w:val="2DC8D378"/>
    <w:lvl w:ilvl="0" w:tplc="3FB0A17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15C42B0C"/>
    <w:multiLevelType w:val="hybridMultilevel"/>
    <w:tmpl w:val="716E0DB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17B24BBB"/>
    <w:multiLevelType w:val="hybridMultilevel"/>
    <w:tmpl w:val="213A088C"/>
    <w:lvl w:ilvl="0" w:tplc="8CE0CE0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8E40AB5"/>
    <w:multiLevelType w:val="hybridMultilevel"/>
    <w:tmpl w:val="83FA759C"/>
    <w:lvl w:ilvl="0" w:tplc="45E83158">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D197FC7"/>
    <w:multiLevelType w:val="hybridMultilevel"/>
    <w:tmpl w:val="1E7AB1DA"/>
    <w:lvl w:ilvl="0" w:tplc="0419000F">
      <w:start w:val="1"/>
      <w:numFmt w:val="decimal"/>
      <w:lvlText w:val="%1."/>
      <w:lvlJc w:val="left"/>
      <w:pPr>
        <w:ind w:left="1429" w:hanging="360"/>
      </w:pPr>
    </w:lvl>
    <w:lvl w:ilvl="1" w:tplc="3E140C1E">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1D493A95"/>
    <w:multiLevelType w:val="hybridMultilevel"/>
    <w:tmpl w:val="6E3458E8"/>
    <w:lvl w:ilvl="0" w:tplc="BCF6A820">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9">
    <w:nsid w:val="219E69C9"/>
    <w:multiLevelType w:val="hybridMultilevel"/>
    <w:tmpl w:val="3990C2C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2524208C"/>
    <w:multiLevelType w:val="hybridMultilevel"/>
    <w:tmpl w:val="ECFAFAA0"/>
    <w:lvl w:ilvl="0" w:tplc="2BE2C520">
      <w:start w:val="1"/>
      <w:numFmt w:val="decimal"/>
      <w:lvlText w:val="%1)"/>
      <w:lvlJc w:val="left"/>
      <w:pPr>
        <w:ind w:left="1004" w:hanging="72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nsid w:val="27F178D5"/>
    <w:multiLevelType w:val="hybridMultilevel"/>
    <w:tmpl w:val="9DDC8EF4"/>
    <w:lvl w:ilvl="0" w:tplc="BCF6A820">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2">
    <w:nsid w:val="289F1925"/>
    <w:multiLevelType w:val="multilevel"/>
    <w:tmpl w:val="87204084"/>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28F3396C"/>
    <w:multiLevelType w:val="hybridMultilevel"/>
    <w:tmpl w:val="2B38834E"/>
    <w:lvl w:ilvl="0" w:tplc="1BD292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D542512"/>
    <w:multiLevelType w:val="hybridMultilevel"/>
    <w:tmpl w:val="AAA85BB8"/>
    <w:lvl w:ilvl="0" w:tplc="0419000F">
      <w:start w:val="1"/>
      <w:numFmt w:val="decimal"/>
      <w:lvlText w:val="%1."/>
      <w:lvlJc w:val="left"/>
      <w:pPr>
        <w:ind w:left="1429" w:hanging="360"/>
      </w:pPr>
    </w:lvl>
    <w:lvl w:ilvl="1" w:tplc="BCF6A820">
      <w:start w:val="1"/>
      <w:numFmt w:val="bullet"/>
      <w:lvlText w:val=""/>
      <w:lvlJc w:val="left"/>
      <w:pPr>
        <w:ind w:left="2149" w:hanging="360"/>
      </w:pPr>
      <w:rPr>
        <w:rFonts w:ascii="Symbol" w:hAnsi="Symbol"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36324A52"/>
    <w:multiLevelType w:val="hybridMultilevel"/>
    <w:tmpl w:val="C5D29FCE"/>
    <w:lvl w:ilvl="0" w:tplc="BCF6A820">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16">
    <w:nsid w:val="3B126455"/>
    <w:multiLevelType w:val="multilevel"/>
    <w:tmpl w:val="333CD95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3B405494"/>
    <w:multiLevelType w:val="multilevel"/>
    <w:tmpl w:val="D812E27E"/>
    <w:lvl w:ilvl="0">
      <w:start w:val="2"/>
      <w:numFmt w:val="decimal"/>
      <w:lvlText w:val="%1."/>
      <w:lvlJc w:val="left"/>
      <w:pPr>
        <w:ind w:left="432" w:hanging="432"/>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nsid w:val="3FCD68F9"/>
    <w:multiLevelType w:val="hybridMultilevel"/>
    <w:tmpl w:val="868AE3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0925949"/>
    <w:multiLevelType w:val="multilevel"/>
    <w:tmpl w:val="C2885662"/>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438E5EC5"/>
    <w:multiLevelType w:val="hybridMultilevel"/>
    <w:tmpl w:val="E2DC9FA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AAB523D"/>
    <w:multiLevelType w:val="multilevel"/>
    <w:tmpl w:val="62F23C9C"/>
    <w:lvl w:ilvl="0">
      <w:start w:val="5"/>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nsid w:val="4D27185B"/>
    <w:multiLevelType w:val="hybridMultilevel"/>
    <w:tmpl w:val="B2501678"/>
    <w:lvl w:ilvl="0" w:tplc="D7C09E5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3">
    <w:nsid w:val="4E537A5E"/>
    <w:multiLevelType w:val="hybridMultilevel"/>
    <w:tmpl w:val="815E919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51253C8F"/>
    <w:multiLevelType w:val="multilevel"/>
    <w:tmpl w:val="333CD95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nsid w:val="54477D42"/>
    <w:multiLevelType w:val="hybridMultilevel"/>
    <w:tmpl w:val="788ADA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4FF01BE"/>
    <w:multiLevelType w:val="hybridMultilevel"/>
    <w:tmpl w:val="0DC209C2"/>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9E1681D"/>
    <w:multiLevelType w:val="multilevel"/>
    <w:tmpl w:val="5B0C51DC"/>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nsid w:val="5C840EDE"/>
    <w:multiLevelType w:val="hybridMultilevel"/>
    <w:tmpl w:val="0A441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5E72DC2"/>
    <w:multiLevelType w:val="hybridMultilevel"/>
    <w:tmpl w:val="3F0CFDA8"/>
    <w:lvl w:ilvl="0" w:tplc="04190001">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30">
    <w:nsid w:val="6C6A7C9F"/>
    <w:multiLevelType w:val="hybridMultilevel"/>
    <w:tmpl w:val="868AE3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CF4217A"/>
    <w:multiLevelType w:val="hybridMultilevel"/>
    <w:tmpl w:val="E4D0AA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2114084"/>
    <w:multiLevelType w:val="hybridMultilevel"/>
    <w:tmpl w:val="782499A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3">
    <w:nsid w:val="748D0E5B"/>
    <w:multiLevelType w:val="hybridMultilevel"/>
    <w:tmpl w:val="B824C4B6"/>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34">
    <w:nsid w:val="7A2D657A"/>
    <w:multiLevelType w:val="hybridMultilevel"/>
    <w:tmpl w:val="919A46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D377438"/>
    <w:multiLevelType w:val="hybridMultilevel"/>
    <w:tmpl w:val="9D74DC8E"/>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num w:numId="1">
    <w:abstractNumId w:val="20"/>
  </w:num>
  <w:num w:numId="2">
    <w:abstractNumId w:val="9"/>
  </w:num>
  <w:num w:numId="3">
    <w:abstractNumId w:val="29"/>
  </w:num>
  <w:num w:numId="4">
    <w:abstractNumId w:val="4"/>
  </w:num>
  <w:num w:numId="5">
    <w:abstractNumId w:val="28"/>
  </w:num>
  <w:num w:numId="6">
    <w:abstractNumId w:val="24"/>
  </w:num>
  <w:num w:numId="7">
    <w:abstractNumId w:val="35"/>
  </w:num>
  <w:num w:numId="8">
    <w:abstractNumId w:val="23"/>
  </w:num>
  <w:num w:numId="9">
    <w:abstractNumId w:val="33"/>
  </w:num>
  <w:num w:numId="10">
    <w:abstractNumId w:val="7"/>
  </w:num>
  <w:num w:numId="11">
    <w:abstractNumId w:val="12"/>
  </w:num>
  <w:num w:numId="12">
    <w:abstractNumId w:val="27"/>
  </w:num>
  <w:num w:numId="13">
    <w:abstractNumId w:val="19"/>
  </w:num>
  <w:num w:numId="14">
    <w:abstractNumId w:val="21"/>
  </w:num>
  <w:num w:numId="15">
    <w:abstractNumId w:val="32"/>
  </w:num>
  <w:num w:numId="16">
    <w:abstractNumId w:val="30"/>
  </w:num>
  <w:num w:numId="17">
    <w:abstractNumId w:val="31"/>
  </w:num>
  <w:num w:numId="18">
    <w:abstractNumId w:val="16"/>
  </w:num>
  <w:num w:numId="19">
    <w:abstractNumId w:val="25"/>
  </w:num>
  <w:num w:numId="20">
    <w:abstractNumId w:val="18"/>
  </w:num>
  <w:num w:numId="21">
    <w:abstractNumId w:val="3"/>
  </w:num>
  <w:num w:numId="22">
    <w:abstractNumId w:val="26"/>
  </w:num>
  <w:num w:numId="23">
    <w:abstractNumId w:val="34"/>
  </w:num>
  <w:num w:numId="24">
    <w:abstractNumId w:val="6"/>
  </w:num>
  <w:num w:numId="25">
    <w:abstractNumId w:val="5"/>
  </w:num>
  <w:num w:numId="26">
    <w:abstractNumId w:val="2"/>
  </w:num>
  <w:num w:numId="27">
    <w:abstractNumId w:val="17"/>
  </w:num>
  <w:num w:numId="28">
    <w:abstractNumId w:val="0"/>
  </w:num>
  <w:num w:numId="29">
    <w:abstractNumId w:val="13"/>
  </w:num>
  <w:num w:numId="30">
    <w:abstractNumId w:val="1"/>
  </w:num>
  <w:num w:numId="31">
    <w:abstractNumId w:val="15"/>
  </w:num>
  <w:num w:numId="32">
    <w:abstractNumId w:val="14"/>
  </w:num>
  <w:num w:numId="33">
    <w:abstractNumId w:val="8"/>
  </w:num>
  <w:num w:numId="34">
    <w:abstractNumId w:val="10"/>
  </w:num>
  <w:num w:numId="35">
    <w:abstractNumId w:val="11"/>
  </w:num>
  <w:num w:numId="3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proofState w:spelling="clean" w:grammar="clean"/>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A12FB8"/>
    <w:rsid w:val="000009B3"/>
    <w:rsid w:val="00001045"/>
    <w:rsid w:val="00023362"/>
    <w:rsid w:val="00027A5B"/>
    <w:rsid w:val="0003441F"/>
    <w:rsid w:val="00041442"/>
    <w:rsid w:val="00041BCB"/>
    <w:rsid w:val="00072EE4"/>
    <w:rsid w:val="000847F2"/>
    <w:rsid w:val="000853E4"/>
    <w:rsid w:val="0008769F"/>
    <w:rsid w:val="00091823"/>
    <w:rsid w:val="000951B0"/>
    <w:rsid w:val="000A2453"/>
    <w:rsid w:val="000D1C14"/>
    <w:rsid w:val="000D24EA"/>
    <w:rsid w:val="000E0643"/>
    <w:rsid w:val="000E518D"/>
    <w:rsid w:val="000F3023"/>
    <w:rsid w:val="000F530A"/>
    <w:rsid w:val="00114E7A"/>
    <w:rsid w:val="0011646F"/>
    <w:rsid w:val="00126CED"/>
    <w:rsid w:val="00130993"/>
    <w:rsid w:val="001335CC"/>
    <w:rsid w:val="00137D1A"/>
    <w:rsid w:val="0015756C"/>
    <w:rsid w:val="001626EC"/>
    <w:rsid w:val="00162A89"/>
    <w:rsid w:val="00171AF5"/>
    <w:rsid w:val="00175A42"/>
    <w:rsid w:val="00184E17"/>
    <w:rsid w:val="001922C1"/>
    <w:rsid w:val="00192A17"/>
    <w:rsid w:val="0019346D"/>
    <w:rsid w:val="00196CE0"/>
    <w:rsid w:val="001A0A70"/>
    <w:rsid w:val="001C13DB"/>
    <w:rsid w:val="001C31C8"/>
    <w:rsid w:val="00202C2C"/>
    <w:rsid w:val="00206266"/>
    <w:rsid w:val="002223A3"/>
    <w:rsid w:val="00224129"/>
    <w:rsid w:val="0022659B"/>
    <w:rsid w:val="002B5E08"/>
    <w:rsid w:val="002B7AC0"/>
    <w:rsid w:val="002C1B48"/>
    <w:rsid w:val="002E7E74"/>
    <w:rsid w:val="002F2E85"/>
    <w:rsid w:val="002F6717"/>
    <w:rsid w:val="00304A24"/>
    <w:rsid w:val="00307A4E"/>
    <w:rsid w:val="00352B91"/>
    <w:rsid w:val="003575F6"/>
    <w:rsid w:val="00363678"/>
    <w:rsid w:val="00366275"/>
    <w:rsid w:val="00370093"/>
    <w:rsid w:val="00380266"/>
    <w:rsid w:val="00380C1F"/>
    <w:rsid w:val="0038767D"/>
    <w:rsid w:val="003949D5"/>
    <w:rsid w:val="003B1D7F"/>
    <w:rsid w:val="003B2BB6"/>
    <w:rsid w:val="003B60E5"/>
    <w:rsid w:val="003D1EA8"/>
    <w:rsid w:val="004052CF"/>
    <w:rsid w:val="00423895"/>
    <w:rsid w:val="004421A2"/>
    <w:rsid w:val="00452609"/>
    <w:rsid w:val="00452C83"/>
    <w:rsid w:val="0045728C"/>
    <w:rsid w:val="00461B5E"/>
    <w:rsid w:val="004646ED"/>
    <w:rsid w:val="004714A6"/>
    <w:rsid w:val="004736CE"/>
    <w:rsid w:val="0047420A"/>
    <w:rsid w:val="004748ED"/>
    <w:rsid w:val="00480386"/>
    <w:rsid w:val="00482B3C"/>
    <w:rsid w:val="0049141F"/>
    <w:rsid w:val="00493979"/>
    <w:rsid w:val="004C1732"/>
    <w:rsid w:val="004D1E62"/>
    <w:rsid w:val="004E0B48"/>
    <w:rsid w:val="005031A9"/>
    <w:rsid w:val="005052B9"/>
    <w:rsid w:val="00514EBA"/>
    <w:rsid w:val="00516652"/>
    <w:rsid w:val="005255F8"/>
    <w:rsid w:val="005276B4"/>
    <w:rsid w:val="0055614C"/>
    <w:rsid w:val="00561229"/>
    <w:rsid w:val="00576ADB"/>
    <w:rsid w:val="00584568"/>
    <w:rsid w:val="005B3581"/>
    <w:rsid w:val="005C1FB6"/>
    <w:rsid w:val="005D1C1D"/>
    <w:rsid w:val="005E44CB"/>
    <w:rsid w:val="005F124D"/>
    <w:rsid w:val="006138BD"/>
    <w:rsid w:val="006159F3"/>
    <w:rsid w:val="00621DDC"/>
    <w:rsid w:val="006262EB"/>
    <w:rsid w:val="00633DB7"/>
    <w:rsid w:val="00641D43"/>
    <w:rsid w:val="006421F9"/>
    <w:rsid w:val="00643790"/>
    <w:rsid w:val="006471C4"/>
    <w:rsid w:val="006651B0"/>
    <w:rsid w:val="00665F3E"/>
    <w:rsid w:val="00670BD2"/>
    <w:rsid w:val="00675510"/>
    <w:rsid w:val="00685123"/>
    <w:rsid w:val="00692326"/>
    <w:rsid w:val="00697A10"/>
    <w:rsid w:val="006A3392"/>
    <w:rsid w:val="006B0F18"/>
    <w:rsid w:val="006B549C"/>
    <w:rsid w:val="006B6D87"/>
    <w:rsid w:val="006B7422"/>
    <w:rsid w:val="006C073C"/>
    <w:rsid w:val="006C158C"/>
    <w:rsid w:val="006C28FA"/>
    <w:rsid w:val="006C5EB6"/>
    <w:rsid w:val="006D378B"/>
    <w:rsid w:val="006D5145"/>
    <w:rsid w:val="006F019F"/>
    <w:rsid w:val="006F3B08"/>
    <w:rsid w:val="00706A01"/>
    <w:rsid w:val="0072496A"/>
    <w:rsid w:val="007300C9"/>
    <w:rsid w:val="00741C00"/>
    <w:rsid w:val="007501FB"/>
    <w:rsid w:val="00751886"/>
    <w:rsid w:val="00754F62"/>
    <w:rsid w:val="00767AB3"/>
    <w:rsid w:val="00781D11"/>
    <w:rsid w:val="007A2B96"/>
    <w:rsid w:val="007A38C5"/>
    <w:rsid w:val="007B3043"/>
    <w:rsid w:val="007B5EE3"/>
    <w:rsid w:val="007F1B3B"/>
    <w:rsid w:val="008024EC"/>
    <w:rsid w:val="00806117"/>
    <w:rsid w:val="00810AF4"/>
    <w:rsid w:val="00810DE5"/>
    <w:rsid w:val="008170D8"/>
    <w:rsid w:val="008216FD"/>
    <w:rsid w:val="00822295"/>
    <w:rsid w:val="008230D9"/>
    <w:rsid w:val="008449A7"/>
    <w:rsid w:val="0085059E"/>
    <w:rsid w:val="008544B7"/>
    <w:rsid w:val="00855E06"/>
    <w:rsid w:val="00862D4F"/>
    <w:rsid w:val="008653ED"/>
    <w:rsid w:val="0086741F"/>
    <w:rsid w:val="00870151"/>
    <w:rsid w:val="008736C2"/>
    <w:rsid w:val="00891D2B"/>
    <w:rsid w:val="00895CFC"/>
    <w:rsid w:val="008C5240"/>
    <w:rsid w:val="008C6E2F"/>
    <w:rsid w:val="008E114B"/>
    <w:rsid w:val="008F4470"/>
    <w:rsid w:val="008F7926"/>
    <w:rsid w:val="00902D7F"/>
    <w:rsid w:val="009107B2"/>
    <w:rsid w:val="00943295"/>
    <w:rsid w:val="00972796"/>
    <w:rsid w:val="00984911"/>
    <w:rsid w:val="00990906"/>
    <w:rsid w:val="009B7514"/>
    <w:rsid w:val="009D24C7"/>
    <w:rsid w:val="00A01753"/>
    <w:rsid w:val="00A020C2"/>
    <w:rsid w:val="00A12FB8"/>
    <w:rsid w:val="00A229EB"/>
    <w:rsid w:val="00A34141"/>
    <w:rsid w:val="00A34294"/>
    <w:rsid w:val="00A360F0"/>
    <w:rsid w:val="00A600AA"/>
    <w:rsid w:val="00A746CB"/>
    <w:rsid w:val="00A81526"/>
    <w:rsid w:val="00A94CF7"/>
    <w:rsid w:val="00A95526"/>
    <w:rsid w:val="00AA6E77"/>
    <w:rsid w:val="00AC36E1"/>
    <w:rsid w:val="00AC5814"/>
    <w:rsid w:val="00AC7AB6"/>
    <w:rsid w:val="00AD026E"/>
    <w:rsid w:val="00AE05E2"/>
    <w:rsid w:val="00AE22EF"/>
    <w:rsid w:val="00AF1988"/>
    <w:rsid w:val="00AF3B12"/>
    <w:rsid w:val="00B010A2"/>
    <w:rsid w:val="00B44442"/>
    <w:rsid w:val="00B46F70"/>
    <w:rsid w:val="00B5088E"/>
    <w:rsid w:val="00B62050"/>
    <w:rsid w:val="00B66294"/>
    <w:rsid w:val="00B679C5"/>
    <w:rsid w:val="00B90430"/>
    <w:rsid w:val="00B9204F"/>
    <w:rsid w:val="00B95FBE"/>
    <w:rsid w:val="00BB5288"/>
    <w:rsid w:val="00BC471F"/>
    <w:rsid w:val="00BC6E69"/>
    <w:rsid w:val="00BD56BC"/>
    <w:rsid w:val="00BD6559"/>
    <w:rsid w:val="00BF18EF"/>
    <w:rsid w:val="00C00ACF"/>
    <w:rsid w:val="00C07E7F"/>
    <w:rsid w:val="00C15F18"/>
    <w:rsid w:val="00C2627F"/>
    <w:rsid w:val="00C3180F"/>
    <w:rsid w:val="00C318DA"/>
    <w:rsid w:val="00C36093"/>
    <w:rsid w:val="00C44061"/>
    <w:rsid w:val="00C4543A"/>
    <w:rsid w:val="00C477D9"/>
    <w:rsid w:val="00C47E94"/>
    <w:rsid w:val="00C61E41"/>
    <w:rsid w:val="00C64637"/>
    <w:rsid w:val="00C7131B"/>
    <w:rsid w:val="00C90040"/>
    <w:rsid w:val="00CA4453"/>
    <w:rsid w:val="00CA5A17"/>
    <w:rsid w:val="00CB203B"/>
    <w:rsid w:val="00CB27AF"/>
    <w:rsid w:val="00CB6C6E"/>
    <w:rsid w:val="00CC517F"/>
    <w:rsid w:val="00CE0ADA"/>
    <w:rsid w:val="00CE1390"/>
    <w:rsid w:val="00CE28F0"/>
    <w:rsid w:val="00CE7344"/>
    <w:rsid w:val="00CF2752"/>
    <w:rsid w:val="00D051A7"/>
    <w:rsid w:val="00D11936"/>
    <w:rsid w:val="00D12F10"/>
    <w:rsid w:val="00D34F22"/>
    <w:rsid w:val="00D4280C"/>
    <w:rsid w:val="00D51DF6"/>
    <w:rsid w:val="00D65981"/>
    <w:rsid w:val="00D71F6F"/>
    <w:rsid w:val="00D96F56"/>
    <w:rsid w:val="00D975AD"/>
    <w:rsid w:val="00DA0073"/>
    <w:rsid w:val="00DA63F5"/>
    <w:rsid w:val="00DC61AC"/>
    <w:rsid w:val="00DD390E"/>
    <w:rsid w:val="00DF11F3"/>
    <w:rsid w:val="00E161A4"/>
    <w:rsid w:val="00E36F08"/>
    <w:rsid w:val="00E37D97"/>
    <w:rsid w:val="00E70F7E"/>
    <w:rsid w:val="00E775B5"/>
    <w:rsid w:val="00E8403C"/>
    <w:rsid w:val="00E9441C"/>
    <w:rsid w:val="00EA64F4"/>
    <w:rsid w:val="00EA76E3"/>
    <w:rsid w:val="00ED6351"/>
    <w:rsid w:val="00EE6A15"/>
    <w:rsid w:val="00EF2693"/>
    <w:rsid w:val="00F00945"/>
    <w:rsid w:val="00F062DA"/>
    <w:rsid w:val="00F21705"/>
    <w:rsid w:val="00F52CDC"/>
    <w:rsid w:val="00F806B2"/>
    <w:rsid w:val="00F8428B"/>
    <w:rsid w:val="00F91705"/>
    <w:rsid w:val="00F9608A"/>
    <w:rsid w:val="00F96773"/>
    <w:rsid w:val="00FA47DC"/>
    <w:rsid w:val="00FA663C"/>
    <w:rsid w:val="00FB17DB"/>
    <w:rsid w:val="00FF3B8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2FB8"/>
    <w:rPr>
      <w:rFonts w:eastAsiaTheme="minorEastAsia"/>
      <w:lang w:eastAsia="ru-RU"/>
    </w:rPr>
  </w:style>
  <w:style w:type="paragraph" w:styleId="1">
    <w:name w:val="heading 1"/>
    <w:basedOn w:val="a"/>
    <w:next w:val="a"/>
    <w:link w:val="10"/>
    <w:uiPriority w:val="9"/>
    <w:qFormat/>
    <w:rsid w:val="00F52CDC"/>
    <w:pPr>
      <w:keepNext/>
      <w:keepLines/>
      <w:spacing w:before="480" w:after="0" w:line="480" w:lineRule="auto"/>
      <w:jc w:val="center"/>
      <w:outlineLvl w:val="0"/>
    </w:pPr>
    <w:rPr>
      <w:rFonts w:ascii="Times New Roman" w:eastAsiaTheme="majorEastAsia" w:hAnsi="Times New Roman" w:cstheme="majorBidi"/>
      <w:b/>
      <w:bCs/>
      <w:sz w:val="28"/>
      <w:szCs w:val="28"/>
    </w:rPr>
  </w:style>
  <w:style w:type="paragraph" w:styleId="2">
    <w:name w:val="heading 2"/>
    <w:basedOn w:val="a"/>
    <w:next w:val="a"/>
    <w:link w:val="20"/>
    <w:uiPriority w:val="9"/>
    <w:unhideWhenUsed/>
    <w:qFormat/>
    <w:rsid w:val="00BC471F"/>
    <w:pPr>
      <w:keepNext/>
      <w:keepLines/>
      <w:spacing w:before="200" w:after="0" w:line="480" w:lineRule="auto"/>
      <w:jc w:val="center"/>
      <w:outlineLvl w:val="1"/>
    </w:pPr>
    <w:rPr>
      <w:rFonts w:ascii="Times New Roman" w:eastAsiaTheme="majorEastAsia" w:hAnsi="Times New Roman" w:cstheme="majorBidi"/>
      <w:b/>
      <w:bCs/>
      <w:color w:val="000000" w:themeColor="text1"/>
      <w:sz w:val="28"/>
      <w:szCs w:val="26"/>
    </w:rPr>
  </w:style>
  <w:style w:type="paragraph" w:styleId="3">
    <w:name w:val="heading 3"/>
    <w:basedOn w:val="a"/>
    <w:next w:val="a"/>
    <w:link w:val="30"/>
    <w:uiPriority w:val="9"/>
    <w:semiHidden/>
    <w:unhideWhenUsed/>
    <w:qFormat/>
    <w:rsid w:val="00A95526"/>
    <w:pPr>
      <w:keepNext/>
      <w:keepLines/>
      <w:spacing w:before="200" w:after="0"/>
      <w:outlineLvl w:val="2"/>
    </w:pPr>
    <w:rPr>
      <w:rFonts w:asciiTheme="majorHAnsi" w:eastAsiaTheme="majorEastAsia" w:hAnsiTheme="majorHAnsi" w:cstheme="majorBidi"/>
      <w:b/>
      <w:bCs/>
      <w:color w:val="4F81BD" w:themeColor="accent1"/>
    </w:rPr>
  </w:style>
  <w:style w:type="paragraph" w:styleId="6">
    <w:name w:val="heading 6"/>
    <w:basedOn w:val="a"/>
    <w:next w:val="a"/>
    <w:link w:val="60"/>
    <w:uiPriority w:val="9"/>
    <w:semiHidden/>
    <w:unhideWhenUsed/>
    <w:qFormat/>
    <w:rsid w:val="000D24E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52CDC"/>
    <w:rPr>
      <w:rFonts w:ascii="Times New Roman" w:eastAsiaTheme="majorEastAsia" w:hAnsi="Times New Roman" w:cstheme="majorBidi"/>
      <w:b/>
      <w:bCs/>
      <w:sz w:val="28"/>
      <w:szCs w:val="28"/>
      <w:lang w:eastAsia="ru-RU"/>
    </w:rPr>
  </w:style>
  <w:style w:type="character" w:customStyle="1" w:styleId="hps">
    <w:name w:val="hps"/>
    <w:basedOn w:val="a0"/>
    <w:rsid w:val="00E37D97"/>
  </w:style>
  <w:style w:type="character" w:styleId="a3">
    <w:name w:val="Emphasis"/>
    <w:basedOn w:val="a0"/>
    <w:uiPriority w:val="20"/>
    <w:qFormat/>
    <w:rsid w:val="00E37D97"/>
    <w:rPr>
      <w:i/>
      <w:iCs/>
    </w:rPr>
  </w:style>
  <w:style w:type="character" w:customStyle="1" w:styleId="st">
    <w:name w:val="st"/>
    <w:basedOn w:val="a0"/>
    <w:rsid w:val="00E37D97"/>
  </w:style>
  <w:style w:type="paragraph" w:styleId="a4">
    <w:name w:val="List Paragraph"/>
    <w:basedOn w:val="a"/>
    <w:uiPriority w:val="34"/>
    <w:qFormat/>
    <w:rsid w:val="00E37D97"/>
    <w:pPr>
      <w:ind w:left="720"/>
      <w:contextualSpacing/>
    </w:pPr>
  </w:style>
  <w:style w:type="paragraph" w:styleId="11">
    <w:name w:val="toc 1"/>
    <w:basedOn w:val="a"/>
    <w:next w:val="a"/>
    <w:autoRedefine/>
    <w:uiPriority w:val="39"/>
    <w:unhideWhenUsed/>
    <w:rsid w:val="00EA64F4"/>
    <w:pPr>
      <w:spacing w:after="100"/>
    </w:pPr>
    <w:rPr>
      <w:rFonts w:ascii="Times New Roman" w:hAnsi="Times New Roman"/>
      <w:sz w:val="24"/>
    </w:rPr>
  </w:style>
  <w:style w:type="character" w:styleId="a5">
    <w:name w:val="Hyperlink"/>
    <w:basedOn w:val="a0"/>
    <w:uiPriority w:val="99"/>
    <w:unhideWhenUsed/>
    <w:rsid w:val="0072496A"/>
    <w:rPr>
      <w:color w:val="0000FF" w:themeColor="hyperlink"/>
      <w:u w:val="single"/>
    </w:rPr>
  </w:style>
  <w:style w:type="character" w:customStyle="1" w:styleId="20">
    <w:name w:val="Заголовок 2 Знак"/>
    <w:basedOn w:val="a0"/>
    <w:link w:val="2"/>
    <w:uiPriority w:val="9"/>
    <w:rsid w:val="00BC471F"/>
    <w:rPr>
      <w:rFonts w:ascii="Times New Roman" w:eastAsiaTheme="majorEastAsia" w:hAnsi="Times New Roman" w:cstheme="majorBidi"/>
      <w:b/>
      <w:bCs/>
      <w:color w:val="000000" w:themeColor="text1"/>
      <w:sz w:val="28"/>
      <w:szCs w:val="26"/>
      <w:lang w:eastAsia="ru-RU"/>
    </w:rPr>
  </w:style>
  <w:style w:type="character" w:customStyle="1" w:styleId="60">
    <w:name w:val="Заголовок 6 Знак"/>
    <w:basedOn w:val="a0"/>
    <w:link w:val="6"/>
    <w:uiPriority w:val="9"/>
    <w:rsid w:val="000D24EA"/>
    <w:rPr>
      <w:rFonts w:asciiTheme="majorHAnsi" w:eastAsiaTheme="majorEastAsia" w:hAnsiTheme="majorHAnsi" w:cstheme="majorBidi"/>
      <w:i/>
      <w:iCs/>
      <w:color w:val="243F60" w:themeColor="accent1" w:themeShade="7F"/>
      <w:lang w:eastAsia="ru-RU"/>
    </w:rPr>
  </w:style>
  <w:style w:type="character" w:customStyle="1" w:styleId="apple-converted-space">
    <w:name w:val="apple-converted-space"/>
    <w:basedOn w:val="a0"/>
    <w:rsid w:val="000D24EA"/>
  </w:style>
  <w:style w:type="paragraph" w:customStyle="1" w:styleId="ConsPlusNormal">
    <w:name w:val="ConsPlusNormal"/>
    <w:rsid w:val="000D24EA"/>
    <w:pPr>
      <w:widowControl w:val="0"/>
      <w:autoSpaceDE w:val="0"/>
      <w:autoSpaceDN w:val="0"/>
      <w:adjustRightInd w:val="0"/>
      <w:spacing w:after="0" w:line="240" w:lineRule="auto"/>
      <w:ind w:firstLine="720"/>
    </w:pPr>
    <w:rPr>
      <w:rFonts w:ascii="Arial" w:eastAsiaTheme="minorEastAsia" w:hAnsi="Arial" w:cs="Arial"/>
      <w:sz w:val="20"/>
      <w:szCs w:val="20"/>
      <w:lang w:eastAsia="ru-RU"/>
    </w:rPr>
  </w:style>
  <w:style w:type="paragraph" w:customStyle="1" w:styleId="ConsPlusTitle">
    <w:name w:val="ConsPlusTitle"/>
    <w:uiPriority w:val="99"/>
    <w:rsid w:val="000D24EA"/>
    <w:pPr>
      <w:widowControl w:val="0"/>
      <w:autoSpaceDE w:val="0"/>
      <w:autoSpaceDN w:val="0"/>
      <w:adjustRightInd w:val="0"/>
      <w:spacing w:after="0" w:line="240" w:lineRule="auto"/>
    </w:pPr>
    <w:rPr>
      <w:rFonts w:ascii="Arial" w:eastAsiaTheme="minorEastAsia" w:hAnsi="Arial" w:cs="Arial"/>
      <w:b/>
      <w:bCs/>
      <w:sz w:val="20"/>
      <w:szCs w:val="20"/>
      <w:lang w:eastAsia="ru-RU"/>
    </w:rPr>
  </w:style>
  <w:style w:type="character" w:customStyle="1" w:styleId="submenu-table">
    <w:name w:val="submenu-table"/>
    <w:basedOn w:val="a0"/>
    <w:rsid w:val="000D24EA"/>
  </w:style>
  <w:style w:type="paragraph" w:styleId="a6">
    <w:name w:val="header"/>
    <w:basedOn w:val="a"/>
    <w:link w:val="a7"/>
    <w:uiPriority w:val="99"/>
    <w:semiHidden/>
    <w:unhideWhenUsed/>
    <w:rsid w:val="005276B4"/>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5276B4"/>
    <w:rPr>
      <w:rFonts w:eastAsiaTheme="minorEastAsia"/>
      <w:lang w:eastAsia="ru-RU"/>
    </w:rPr>
  </w:style>
  <w:style w:type="paragraph" w:styleId="a8">
    <w:name w:val="footer"/>
    <w:basedOn w:val="a"/>
    <w:link w:val="a9"/>
    <w:uiPriority w:val="99"/>
    <w:unhideWhenUsed/>
    <w:rsid w:val="005276B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5276B4"/>
    <w:rPr>
      <w:rFonts w:eastAsiaTheme="minorEastAsia"/>
      <w:lang w:eastAsia="ru-RU"/>
    </w:rPr>
  </w:style>
  <w:style w:type="character" w:customStyle="1" w:styleId="shorttext">
    <w:name w:val="short_text"/>
    <w:basedOn w:val="a0"/>
    <w:rsid w:val="005276B4"/>
  </w:style>
  <w:style w:type="paragraph" w:styleId="aa">
    <w:name w:val="Document Map"/>
    <w:basedOn w:val="a"/>
    <w:link w:val="ab"/>
    <w:uiPriority w:val="99"/>
    <w:semiHidden/>
    <w:unhideWhenUsed/>
    <w:rsid w:val="007501FB"/>
    <w:pPr>
      <w:spacing w:after="0" w:line="240" w:lineRule="auto"/>
    </w:pPr>
    <w:rPr>
      <w:rFonts w:ascii="Tahoma" w:hAnsi="Tahoma" w:cs="Tahoma"/>
      <w:sz w:val="16"/>
      <w:szCs w:val="16"/>
    </w:rPr>
  </w:style>
  <w:style w:type="character" w:customStyle="1" w:styleId="ab">
    <w:name w:val="Схема документа Знак"/>
    <w:basedOn w:val="a0"/>
    <w:link w:val="aa"/>
    <w:uiPriority w:val="99"/>
    <w:semiHidden/>
    <w:rsid w:val="007501FB"/>
    <w:rPr>
      <w:rFonts w:ascii="Tahoma" w:eastAsiaTheme="minorEastAsia" w:hAnsi="Tahoma" w:cs="Tahoma"/>
      <w:sz w:val="16"/>
      <w:szCs w:val="16"/>
      <w:lang w:eastAsia="ru-RU"/>
    </w:rPr>
  </w:style>
  <w:style w:type="paragraph" w:styleId="ac">
    <w:name w:val="Balloon Text"/>
    <w:basedOn w:val="a"/>
    <w:link w:val="ad"/>
    <w:uiPriority w:val="99"/>
    <w:semiHidden/>
    <w:unhideWhenUsed/>
    <w:rsid w:val="00AC7AB6"/>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AC7AB6"/>
    <w:rPr>
      <w:rFonts w:ascii="Tahoma" w:eastAsiaTheme="minorEastAsia" w:hAnsi="Tahoma" w:cs="Tahoma"/>
      <w:sz w:val="16"/>
      <w:szCs w:val="16"/>
      <w:lang w:eastAsia="ru-RU"/>
    </w:rPr>
  </w:style>
  <w:style w:type="table" w:styleId="ae">
    <w:name w:val="Table Grid"/>
    <w:basedOn w:val="a1"/>
    <w:uiPriority w:val="59"/>
    <w:rsid w:val="00114E7A"/>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70">
    <w:name w:val="A7"/>
    <w:uiPriority w:val="99"/>
    <w:rsid w:val="004421A2"/>
    <w:rPr>
      <w:rFonts w:cs="IB Fedra"/>
      <w:color w:val="000000"/>
      <w:sz w:val="17"/>
      <w:szCs w:val="17"/>
    </w:rPr>
  </w:style>
  <w:style w:type="paragraph" w:styleId="21">
    <w:name w:val="toc 2"/>
    <w:basedOn w:val="a"/>
    <w:next w:val="a"/>
    <w:autoRedefine/>
    <w:uiPriority w:val="39"/>
    <w:unhideWhenUsed/>
    <w:rsid w:val="00CA4453"/>
    <w:pPr>
      <w:spacing w:after="100" w:line="360" w:lineRule="auto"/>
      <w:ind w:left="220"/>
    </w:pPr>
    <w:rPr>
      <w:rFonts w:ascii="Times New Roman" w:eastAsiaTheme="minorHAnsi" w:hAnsi="Times New Roman"/>
      <w:sz w:val="24"/>
      <w:lang w:eastAsia="en-US"/>
    </w:rPr>
  </w:style>
  <w:style w:type="character" w:customStyle="1" w:styleId="bylinemeta">
    <w:name w:val="bylinemeta"/>
    <w:basedOn w:val="a0"/>
    <w:rsid w:val="004421A2"/>
  </w:style>
  <w:style w:type="character" w:styleId="af">
    <w:name w:val="Strong"/>
    <w:basedOn w:val="a0"/>
    <w:uiPriority w:val="22"/>
    <w:qFormat/>
    <w:rsid w:val="004421A2"/>
    <w:rPr>
      <w:b/>
      <w:bCs/>
    </w:rPr>
  </w:style>
  <w:style w:type="character" w:styleId="af0">
    <w:name w:val="footnote reference"/>
    <w:semiHidden/>
    <w:rsid w:val="00CA4453"/>
    <w:rPr>
      <w:vertAlign w:val="superscript"/>
    </w:rPr>
  </w:style>
  <w:style w:type="paragraph" w:styleId="af1">
    <w:name w:val="Normal (Web)"/>
    <w:basedOn w:val="a"/>
    <w:uiPriority w:val="99"/>
    <w:rsid w:val="007A38C5"/>
    <w:pPr>
      <w:spacing w:before="100" w:beforeAutospacing="1" w:after="100" w:afterAutospacing="1" w:line="240" w:lineRule="auto"/>
    </w:pPr>
    <w:rPr>
      <w:rFonts w:ascii="Times New Roman" w:eastAsia="Batang" w:hAnsi="Times New Roman" w:cs="Times New Roman"/>
      <w:sz w:val="24"/>
      <w:szCs w:val="24"/>
      <w:lang w:eastAsia="ko-KR"/>
    </w:rPr>
  </w:style>
  <w:style w:type="character" w:customStyle="1" w:styleId="30">
    <w:name w:val="Заголовок 3 Знак"/>
    <w:basedOn w:val="a0"/>
    <w:link w:val="3"/>
    <w:uiPriority w:val="9"/>
    <w:semiHidden/>
    <w:rsid w:val="00A95526"/>
    <w:rPr>
      <w:rFonts w:asciiTheme="majorHAnsi" w:eastAsiaTheme="majorEastAsia" w:hAnsiTheme="majorHAnsi" w:cstheme="majorBidi"/>
      <w:b/>
      <w:bCs/>
      <w:color w:val="4F81BD" w:themeColor="accent1"/>
      <w:lang w:eastAsia="ru-RU"/>
    </w:rPr>
  </w:style>
  <w:style w:type="character" w:customStyle="1" w:styleId="breadcrumbs">
    <w:name w:val="breadcrumbs"/>
    <w:basedOn w:val="a0"/>
    <w:rsid w:val="00D4280C"/>
  </w:style>
</w:styles>
</file>

<file path=word/webSettings.xml><?xml version="1.0" encoding="utf-8"?>
<w:webSettings xmlns:r="http://schemas.openxmlformats.org/officeDocument/2006/relationships" xmlns:w="http://schemas.openxmlformats.org/wordprocessingml/2006/main">
  <w:divs>
    <w:div w:id="118650617">
      <w:bodyDiv w:val="1"/>
      <w:marLeft w:val="0"/>
      <w:marRight w:val="0"/>
      <w:marTop w:val="0"/>
      <w:marBottom w:val="0"/>
      <w:divBdr>
        <w:top w:val="none" w:sz="0" w:space="0" w:color="auto"/>
        <w:left w:val="none" w:sz="0" w:space="0" w:color="auto"/>
        <w:bottom w:val="none" w:sz="0" w:space="0" w:color="auto"/>
        <w:right w:val="none" w:sz="0" w:space="0" w:color="auto"/>
      </w:divBdr>
    </w:div>
    <w:div w:id="123616890">
      <w:bodyDiv w:val="1"/>
      <w:marLeft w:val="0"/>
      <w:marRight w:val="0"/>
      <w:marTop w:val="0"/>
      <w:marBottom w:val="0"/>
      <w:divBdr>
        <w:top w:val="none" w:sz="0" w:space="0" w:color="auto"/>
        <w:left w:val="none" w:sz="0" w:space="0" w:color="auto"/>
        <w:bottom w:val="none" w:sz="0" w:space="0" w:color="auto"/>
        <w:right w:val="none" w:sz="0" w:space="0" w:color="auto"/>
      </w:divBdr>
    </w:div>
    <w:div w:id="149105670">
      <w:bodyDiv w:val="1"/>
      <w:marLeft w:val="0"/>
      <w:marRight w:val="0"/>
      <w:marTop w:val="0"/>
      <w:marBottom w:val="0"/>
      <w:divBdr>
        <w:top w:val="none" w:sz="0" w:space="0" w:color="auto"/>
        <w:left w:val="none" w:sz="0" w:space="0" w:color="auto"/>
        <w:bottom w:val="none" w:sz="0" w:space="0" w:color="auto"/>
        <w:right w:val="none" w:sz="0" w:space="0" w:color="auto"/>
      </w:divBdr>
    </w:div>
    <w:div w:id="293676661">
      <w:bodyDiv w:val="1"/>
      <w:marLeft w:val="0"/>
      <w:marRight w:val="0"/>
      <w:marTop w:val="0"/>
      <w:marBottom w:val="0"/>
      <w:divBdr>
        <w:top w:val="none" w:sz="0" w:space="0" w:color="auto"/>
        <w:left w:val="none" w:sz="0" w:space="0" w:color="auto"/>
        <w:bottom w:val="none" w:sz="0" w:space="0" w:color="auto"/>
        <w:right w:val="none" w:sz="0" w:space="0" w:color="auto"/>
      </w:divBdr>
    </w:div>
    <w:div w:id="307785018">
      <w:bodyDiv w:val="1"/>
      <w:marLeft w:val="0"/>
      <w:marRight w:val="0"/>
      <w:marTop w:val="0"/>
      <w:marBottom w:val="0"/>
      <w:divBdr>
        <w:top w:val="none" w:sz="0" w:space="0" w:color="auto"/>
        <w:left w:val="none" w:sz="0" w:space="0" w:color="auto"/>
        <w:bottom w:val="none" w:sz="0" w:space="0" w:color="auto"/>
        <w:right w:val="none" w:sz="0" w:space="0" w:color="auto"/>
      </w:divBdr>
    </w:div>
    <w:div w:id="404300899">
      <w:bodyDiv w:val="1"/>
      <w:marLeft w:val="0"/>
      <w:marRight w:val="0"/>
      <w:marTop w:val="0"/>
      <w:marBottom w:val="0"/>
      <w:divBdr>
        <w:top w:val="none" w:sz="0" w:space="0" w:color="auto"/>
        <w:left w:val="none" w:sz="0" w:space="0" w:color="auto"/>
        <w:bottom w:val="none" w:sz="0" w:space="0" w:color="auto"/>
        <w:right w:val="none" w:sz="0" w:space="0" w:color="auto"/>
      </w:divBdr>
    </w:div>
    <w:div w:id="405809470">
      <w:bodyDiv w:val="1"/>
      <w:marLeft w:val="0"/>
      <w:marRight w:val="0"/>
      <w:marTop w:val="0"/>
      <w:marBottom w:val="0"/>
      <w:divBdr>
        <w:top w:val="none" w:sz="0" w:space="0" w:color="auto"/>
        <w:left w:val="none" w:sz="0" w:space="0" w:color="auto"/>
        <w:bottom w:val="none" w:sz="0" w:space="0" w:color="auto"/>
        <w:right w:val="none" w:sz="0" w:space="0" w:color="auto"/>
      </w:divBdr>
    </w:div>
    <w:div w:id="641421792">
      <w:bodyDiv w:val="1"/>
      <w:marLeft w:val="0"/>
      <w:marRight w:val="0"/>
      <w:marTop w:val="0"/>
      <w:marBottom w:val="0"/>
      <w:divBdr>
        <w:top w:val="none" w:sz="0" w:space="0" w:color="auto"/>
        <w:left w:val="none" w:sz="0" w:space="0" w:color="auto"/>
        <w:bottom w:val="none" w:sz="0" w:space="0" w:color="auto"/>
        <w:right w:val="none" w:sz="0" w:space="0" w:color="auto"/>
      </w:divBdr>
    </w:div>
    <w:div w:id="742992398">
      <w:bodyDiv w:val="1"/>
      <w:marLeft w:val="0"/>
      <w:marRight w:val="0"/>
      <w:marTop w:val="0"/>
      <w:marBottom w:val="0"/>
      <w:divBdr>
        <w:top w:val="none" w:sz="0" w:space="0" w:color="auto"/>
        <w:left w:val="none" w:sz="0" w:space="0" w:color="auto"/>
        <w:bottom w:val="none" w:sz="0" w:space="0" w:color="auto"/>
        <w:right w:val="none" w:sz="0" w:space="0" w:color="auto"/>
      </w:divBdr>
    </w:div>
    <w:div w:id="754668843">
      <w:bodyDiv w:val="1"/>
      <w:marLeft w:val="0"/>
      <w:marRight w:val="0"/>
      <w:marTop w:val="0"/>
      <w:marBottom w:val="0"/>
      <w:divBdr>
        <w:top w:val="none" w:sz="0" w:space="0" w:color="auto"/>
        <w:left w:val="none" w:sz="0" w:space="0" w:color="auto"/>
        <w:bottom w:val="none" w:sz="0" w:space="0" w:color="auto"/>
        <w:right w:val="none" w:sz="0" w:space="0" w:color="auto"/>
      </w:divBdr>
    </w:div>
    <w:div w:id="792793585">
      <w:bodyDiv w:val="1"/>
      <w:marLeft w:val="0"/>
      <w:marRight w:val="0"/>
      <w:marTop w:val="0"/>
      <w:marBottom w:val="0"/>
      <w:divBdr>
        <w:top w:val="none" w:sz="0" w:space="0" w:color="auto"/>
        <w:left w:val="none" w:sz="0" w:space="0" w:color="auto"/>
        <w:bottom w:val="none" w:sz="0" w:space="0" w:color="auto"/>
        <w:right w:val="none" w:sz="0" w:space="0" w:color="auto"/>
      </w:divBdr>
    </w:div>
    <w:div w:id="854878814">
      <w:bodyDiv w:val="1"/>
      <w:marLeft w:val="0"/>
      <w:marRight w:val="0"/>
      <w:marTop w:val="0"/>
      <w:marBottom w:val="0"/>
      <w:divBdr>
        <w:top w:val="none" w:sz="0" w:space="0" w:color="auto"/>
        <w:left w:val="none" w:sz="0" w:space="0" w:color="auto"/>
        <w:bottom w:val="none" w:sz="0" w:space="0" w:color="auto"/>
        <w:right w:val="none" w:sz="0" w:space="0" w:color="auto"/>
      </w:divBdr>
    </w:div>
    <w:div w:id="900672352">
      <w:bodyDiv w:val="1"/>
      <w:marLeft w:val="0"/>
      <w:marRight w:val="0"/>
      <w:marTop w:val="0"/>
      <w:marBottom w:val="0"/>
      <w:divBdr>
        <w:top w:val="none" w:sz="0" w:space="0" w:color="auto"/>
        <w:left w:val="none" w:sz="0" w:space="0" w:color="auto"/>
        <w:bottom w:val="none" w:sz="0" w:space="0" w:color="auto"/>
        <w:right w:val="none" w:sz="0" w:space="0" w:color="auto"/>
      </w:divBdr>
    </w:div>
    <w:div w:id="1002510764">
      <w:bodyDiv w:val="1"/>
      <w:marLeft w:val="0"/>
      <w:marRight w:val="0"/>
      <w:marTop w:val="0"/>
      <w:marBottom w:val="0"/>
      <w:divBdr>
        <w:top w:val="none" w:sz="0" w:space="0" w:color="auto"/>
        <w:left w:val="none" w:sz="0" w:space="0" w:color="auto"/>
        <w:bottom w:val="none" w:sz="0" w:space="0" w:color="auto"/>
        <w:right w:val="none" w:sz="0" w:space="0" w:color="auto"/>
      </w:divBdr>
    </w:div>
    <w:div w:id="1081413128">
      <w:bodyDiv w:val="1"/>
      <w:marLeft w:val="0"/>
      <w:marRight w:val="0"/>
      <w:marTop w:val="0"/>
      <w:marBottom w:val="0"/>
      <w:divBdr>
        <w:top w:val="none" w:sz="0" w:space="0" w:color="auto"/>
        <w:left w:val="none" w:sz="0" w:space="0" w:color="auto"/>
        <w:bottom w:val="none" w:sz="0" w:space="0" w:color="auto"/>
        <w:right w:val="none" w:sz="0" w:space="0" w:color="auto"/>
      </w:divBdr>
    </w:div>
    <w:div w:id="1118792939">
      <w:bodyDiv w:val="1"/>
      <w:marLeft w:val="0"/>
      <w:marRight w:val="0"/>
      <w:marTop w:val="0"/>
      <w:marBottom w:val="0"/>
      <w:divBdr>
        <w:top w:val="none" w:sz="0" w:space="0" w:color="auto"/>
        <w:left w:val="none" w:sz="0" w:space="0" w:color="auto"/>
        <w:bottom w:val="none" w:sz="0" w:space="0" w:color="auto"/>
        <w:right w:val="none" w:sz="0" w:space="0" w:color="auto"/>
      </w:divBdr>
    </w:div>
    <w:div w:id="1162233339">
      <w:bodyDiv w:val="1"/>
      <w:marLeft w:val="0"/>
      <w:marRight w:val="0"/>
      <w:marTop w:val="0"/>
      <w:marBottom w:val="0"/>
      <w:divBdr>
        <w:top w:val="none" w:sz="0" w:space="0" w:color="auto"/>
        <w:left w:val="none" w:sz="0" w:space="0" w:color="auto"/>
        <w:bottom w:val="none" w:sz="0" w:space="0" w:color="auto"/>
        <w:right w:val="none" w:sz="0" w:space="0" w:color="auto"/>
      </w:divBdr>
    </w:div>
    <w:div w:id="1166214482">
      <w:bodyDiv w:val="1"/>
      <w:marLeft w:val="0"/>
      <w:marRight w:val="0"/>
      <w:marTop w:val="0"/>
      <w:marBottom w:val="0"/>
      <w:divBdr>
        <w:top w:val="none" w:sz="0" w:space="0" w:color="auto"/>
        <w:left w:val="none" w:sz="0" w:space="0" w:color="auto"/>
        <w:bottom w:val="none" w:sz="0" w:space="0" w:color="auto"/>
        <w:right w:val="none" w:sz="0" w:space="0" w:color="auto"/>
      </w:divBdr>
    </w:div>
    <w:div w:id="1222598546">
      <w:bodyDiv w:val="1"/>
      <w:marLeft w:val="0"/>
      <w:marRight w:val="0"/>
      <w:marTop w:val="0"/>
      <w:marBottom w:val="0"/>
      <w:divBdr>
        <w:top w:val="none" w:sz="0" w:space="0" w:color="auto"/>
        <w:left w:val="none" w:sz="0" w:space="0" w:color="auto"/>
        <w:bottom w:val="none" w:sz="0" w:space="0" w:color="auto"/>
        <w:right w:val="none" w:sz="0" w:space="0" w:color="auto"/>
      </w:divBdr>
    </w:div>
    <w:div w:id="1224410238">
      <w:bodyDiv w:val="1"/>
      <w:marLeft w:val="0"/>
      <w:marRight w:val="0"/>
      <w:marTop w:val="0"/>
      <w:marBottom w:val="0"/>
      <w:divBdr>
        <w:top w:val="none" w:sz="0" w:space="0" w:color="auto"/>
        <w:left w:val="none" w:sz="0" w:space="0" w:color="auto"/>
        <w:bottom w:val="none" w:sz="0" w:space="0" w:color="auto"/>
        <w:right w:val="none" w:sz="0" w:space="0" w:color="auto"/>
      </w:divBdr>
    </w:div>
    <w:div w:id="1408454699">
      <w:bodyDiv w:val="1"/>
      <w:marLeft w:val="0"/>
      <w:marRight w:val="0"/>
      <w:marTop w:val="0"/>
      <w:marBottom w:val="0"/>
      <w:divBdr>
        <w:top w:val="none" w:sz="0" w:space="0" w:color="auto"/>
        <w:left w:val="none" w:sz="0" w:space="0" w:color="auto"/>
        <w:bottom w:val="none" w:sz="0" w:space="0" w:color="auto"/>
        <w:right w:val="none" w:sz="0" w:space="0" w:color="auto"/>
      </w:divBdr>
    </w:div>
    <w:div w:id="1461150701">
      <w:bodyDiv w:val="1"/>
      <w:marLeft w:val="0"/>
      <w:marRight w:val="0"/>
      <w:marTop w:val="0"/>
      <w:marBottom w:val="0"/>
      <w:divBdr>
        <w:top w:val="none" w:sz="0" w:space="0" w:color="auto"/>
        <w:left w:val="none" w:sz="0" w:space="0" w:color="auto"/>
        <w:bottom w:val="none" w:sz="0" w:space="0" w:color="auto"/>
        <w:right w:val="none" w:sz="0" w:space="0" w:color="auto"/>
      </w:divBdr>
    </w:div>
    <w:div w:id="1469783030">
      <w:bodyDiv w:val="1"/>
      <w:marLeft w:val="0"/>
      <w:marRight w:val="0"/>
      <w:marTop w:val="0"/>
      <w:marBottom w:val="0"/>
      <w:divBdr>
        <w:top w:val="none" w:sz="0" w:space="0" w:color="auto"/>
        <w:left w:val="none" w:sz="0" w:space="0" w:color="auto"/>
        <w:bottom w:val="none" w:sz="0" w:space="0" w:color="auto"/>
        <w:right w:val="none" w:sz="0" w:space="0" w:color="auto"/>
      </w:divBdr>
    </w:div>
    <w:div w:id="1552500847">
      <w:bodyDiv w:val="1"/>
      <w:marLeft w:val="0"/>
      <w:marRight w:val="0"/>
      <w:marTop w:val="0"/>
      <w:marBottom w:val="0"/>
      <w:divBdr>
        <w:top w:val="none" w:sz="0" w:space="0" w:color="auto"/>
        <w:left w:val="none" w:sz="0" w:space="0" w:color="auto"/>
        <w:bottom w:val="none" w:sz="0" w:space="0" w:color="auto"/>
        <w:right w:val="none" w:sz="0" w:space="0" w:color="auto"/>
      </w:divBdr>
    </w:div>
    <w:div w:id="1641766356">
      <w:bodyDiv w:val="1"/>
      <w:marLeft w:val="0"/>
      <w:marRight w:val="0"/>
      <w:marTop w:val="0"/>
      <w:marBottom w:val="0"/>
      <w:divBdr>
        <w:top w:val="none" w:sz="0" w:space="0" w:color="auto"/>
        <w:left w:val="none" w:sz="0" w:space="0" w:color="auto"/>
        <w:bottom w:val="none" w:sz="0" w:space="0" w:color="auto"/>
        <w:right w:val="none" w:sz="0" w:space="0" w:color="auto"/>
      </w:divBdr>
    </w:div>
    <w:div w:id="1682702818">
      <w:bodyDiv w:val="1"/>
      <w:marLeft w:val="0"/>
      <w:marRight w:val="0"/>
      <w:marTop w:val="0"/>
      <w:marBottom w:val="0"/>
      <w:divBdr>
        <w:top w:val="none" w:sz="0" w:space="0" w:color="auto"/>
        <w:left w:val="none" w:sz="0" w:space="0" w:color="auto"/>
        <w:bottom w:val="none" w:sz="0" w:space="0" w:color="auto"/>
        <w:right w:val="none" w:sz="0" w:space="0" w:color="auto"/>
      </w:divBdr>
    </w:div>
    <w:div w:id="1756323253">
      <w:bodyDiv w:val="1"/>
      <w:marLeft w:val="0"/>
      <w:marRight w:val="0"/>
      <w:marTop w:val="0"/>
      <w:marBottom w:val="0"/>
      <w:divBdr>
        <w:top w:val="none" w:sz="0" w:space="0" w:color="auto"/>
        <w:left w:val="none" w:sz="0" w:space="0" w:color="auto"/>
        <w:bottom w:val="none" w:sz="0" w:space="0" w:color="auto"/>
        <w:right w:val="none" w:sz="0" w:space="0" w:color="auto"/>
      </w:divBdr>
    </w:div>
    <w:div w:id="1915623725">
      <w:bodyDiv w:val="1"/>
      <w:marLeft w:val="0"/>
      <w:marRight w:val="0"/>
      <w:marTop w:val="0"/>
      <w:marBottom w:val="0"/>
      <w:divBdr>
        <w:top w:val="none" w:sz="0" w:space="0" w:color="auto"/>
        <w:left w:val="none" w:sz="0" w:space="0" w:color="auto"/>
        <w:bottom w:val="none" w:sz="0" w:space="0" w:color="auto"/>
        <w:right w:val="none" w:sz="0" w:space="0" w:color="auto"/>
      </w:divBdr>
    </w:div>
    <w:div w:id="203603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A4%D1%80%D0%B0%D0%BD%D1%86%D0%B8%D1%8F" TargetMode="External"/><Relationship Id="rId13" Type="http://schemas.openxmlformats.org/officeDocument/2006/relationships/hyperlink" Target="http://ru.wikipedia.org/wiki/Armani" TargetMode="External"/><Relationship Id="rId18" Type="http://schemas.openxmlformats.org/officeDocument/2006/relationships/image" Target="media/image2.wmf"/><Relationship Id="rId26" Type="http://schemas.openxmlformats.org/officeDocument/2006/relationships/image" Target="media/image7.wmf"/><Relationship Id="rId39" Type="http://schemas.openxmlformats.org/officeDocument/2006/relationships/hyperlink" Target="http://www.rusbonds.ru" TargetMode="External"/><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hyperlink" Target="http://www.brandfinance.com/images/upload/global_500_iso10668_310310.pdf" TargetMode="External"/><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ru.wikipedia.org/wiki/Cacharel" TargetMode="External"/><Relationship Id="rId17" Type="http://schemas.openxmlformats.org/officeDocument/2006/relationships/image" Target="media/image1.emf"/><Relationship Id="rId25" Type="http://schemas.openxmlformats.org/officeDocument/2006/relationships/oleObject" Target="embeddings/oleObject3.bin"/><Relationship Id="rId33" Type="http://schemas.openxmlformats.org/officeDocument/2006/relationships/hyperlink" Target="http://ideas.repec.org/s/pra/mprapa.html" TargetMode="External"/><Relationship Id="rId38" Type="http://schemas.openxmlformats.org/officeDocument/2006/relationships/hyperlink" Target="http://data.worldbank.org/indicator/FP.CPI.TOTL.ZG" TargetMode="External"/><Relationship Id="rId2" Type="http://schemas.openxmlformats.org/officeDocument/2006/relationships/numbering" Target="numbering.xml"/><Relationship Id="rId16" Type="http://schemas.openxmlformats.org/officeDocument/2006/relationships/hyperlink" Target="http://ru.wikipedia.org/wiki/%D0%A1%D0%BE%D0%B2%D0%B5%D1%82_%D0%BF%D0%BE_%D0%9C%D0%B5%D0%B6%D0%B4%D1%83%D0%BD%D0%B0%D1%80%D0%BE%D0%B4%D0%BD%D1%8B%D0%BC_%D1%81%D1%82%D0%B0%D0%BD%D0%B4%D0%B0%D1%80%D1%82%D0%B0%D0%BC_%D1%84%D0%B8%D0%BD%D0%B0%D0%BD%D1%81%D0%BE%D0%B2%D0%BE%D0%B9_%D0%BE%D1%82%D1%87%D1%91%D1%82%D0%BD%D0%BE%D1%81%D1%82%D0%B8" TargetMode="External"/><Relationship Id="rId20" Type="http://schemas.openxmlformats.org/officeDocument/2006/relationships/image" Target="media/image4.wmf"/><Relationship Id="rId29" Type="http://schemas.openxmlformats.org/officeDocument/2006/relationships/oleObject" Target="embeddings/oleObject5.bin"/><Relationship Id="rId41" Type="http://schemas.openxmlformats.org/officeDocument/2006/relationships/hyperlink" Target="http://stocks.investfunds.ru/issu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u.wikipedia.org/wiki/Maybelline" TargetMode="External"/><Relationship Id="rId24" Type="http://schemas.openxmlformats.org/officeDocument/2006/relationships/image" Target="media/image6.wmf"/><Relationship Id="rId32" Type="http://schemas.openxmlformats.org/officeDocument/2006/relationships/hyperlink" Target="http://ideas.repec.org/p/pra/mprapa/32017.html" TargetMode="External"/><Relationship Id="rId37" Type="http://schemas.openxmlformats.org/officeDocument/2006/relationships/hyperlink" Target="http://www.interbrand.com/Libraries/Branding_Studies_RU/Best_Russian_Brands_2010.sflb.ashx" TargetMode="External"/><Relationship Id="rId40" Type="http://schemas.openxmlformats.org/officeDocument/2006/relationships/hyperlink" Target="http://www.fira.ru."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ru.wikipedia.org/w/index.php?title=%D0%94%D0%BE%D0%BC_%D0%BC%D0%BE%D0%B4%D1%8B&amp;action=edit&amp;redlink=1" TargetMode="External"/><Relationship Id="rId23" Type="http://schemas.openxmlformats.org/officeDocument/2006/relationships/oleObject" Target="embeddings/oleObject2.bin"/><Relationship Id="rId28" Type="http://schemas.openxmlformats.org/officeDocument/2006/relationships/image" Target="media/image8.wmf"/><Relationship Id="rId36" Type="http://schemas.openxmlformats.org/officeDocument/2006/relationships/hyperlink" Target="http://www.brandchannel.com/papers_review.asp?sp_id=357" TargetMode="External"/><Relationship Id="rId10" Type="http://schemas.openxmlformats.org/officeDocument/2006/relationships/hyperlink" Target="http://ru.wikipedia.org/w/index.php?title=Garnier&amp;action=edit&amp;redlink=1" TargetMode="External"/><Relationship Id="rId19" Type="http://schemas.openxmlformats.org/officeDocument/2006/relationships/image" Target="media/image3.wmf"/><Relationship Id="rId31" Type="http://schemas.openxmlformats.org/officeDocument/2006/relationships/hyperlink" Target="http://www.m-economy.ru/art.php?nArtId=3717"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u.wikipedia.org/w/index.php?title=L%E2%80%99Or%C3%A9al_Paris&amp;action=edit&amp;redlink=1" TargetMode="External"/><Relationship Id="rId14" Type="http://schemas.openxmlformats.org/officeDocument/2006/relationships/hyperlink" Target="http://ru.wikipedia.org/wiki/%D0%98%D1%82%D0%B0%D0%BB%D0%B8%D1%8F" TargetMode="External"/><Relationship Id="rId22" Type="http://schemas.openxmlformats.org/officeDocument/2006/relationships/image" Target="media/image5.wmf"/><Relationship Id="rId27" Type="http://schemas.openxmlformats.org/officeDocument/2006/relationships/oleObject" Target="embeddings/oleObject4.bin"/><Relationship Id="rId30" Type="http://schemas.openxmlformats.org/officeDocument/2006/relationships/hyperlink" Target="http://www.minfin.ru/common/img/uploaded/library/no_date/2012/IAS_38.pdf" TargetMode="External"/><Relationship Id="rId35" Type="http://schemas.openxmlformats.org/officeDocument/2006/relationships/hyperlink" Target="http://www.brandchannel.com/papers_review.asp?sp_id=357" TargetMode="External"/><Relationship Id="rId43"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25AA1-85DD-4621-9018-2909F1028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44</Pages>
  <Words>12782</Words>
  <Characters>72864</Characters>
  <Application>Microsoft Office Word</Application>
  <DocSecurity>0</DocSecurity>
  <Lines>607</Lines>
  <Paragraphs>170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19</cp:revision>
  <cp:lastPrinted>2014-05-23T06:35:00Z</cp:lastPrinted>
  <dcterms:created xsi:type="dcterms:W3CDTF">2014-05-22T15:49:00Z</dcterms:created>
  <dcterms:modified xsi:type="dcterms:W3CDTF">2014-05-23T06:49:00Z</dcterms:modified>
</cp:coreProperties>
</file>