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D43D3" w14:textId="77777777" w:rsidR="006B0998" w:rsidRPr="00E028A2" w:rsidRDefault="006B0998" w:rsidP="006B0998">
      <w:pPr>
        <w:widowControl w:val="0"/>
        <w:tabs>
          <w:tab w:val="right" w:pos="4946"/>
          <w:tab w:val="center" w:pos="6048"/>
          <w:tab w:val="center" w:pos="7267"/>
          <w:tab w:val="right" w:pos="8410"/>
        </w:tabs>
        <w:spacing w:after="0" w:line="340" w:lineRule="exact"/>
        <w:jc w:val="center"/>
        <w:rPr>
          <w:rFonts w:eastAsia="Times New Roman" w:cs="Times New Roman"/>
          <w:smallCaps/>
          <w:color w:val="000000"/>
          <w:spacing w:val="3"/>
          <w:szCs w:val="28"/>
          <w:shd w:val="clear" w:color="auto" w:fill="FFFFFF"/>
          <w:lang w:eastAsia="ru-RU" w:bidi="ru-RU"/>
        </w:rPr>
      </w:pPr>
      <w:r>
        <w:rPr>
          <w:rFonts w:eastAsia="Times New Roman" w:cs="Times New Roman"/>
          <w:smallCaps/>
          <w:noProof/>
          <w:color w:val="000000"/>
          <w:spacing w:val="3"/>
          <w:szCs w:val="28"/>
          <w:shd w:val="clear" w:color="auto" w:fill="FFFFFF"/>
          <w:lang w:eastAsia="ru-RU" w:bidi="ru-RU"/>
        </w:rPr>
        <w:drawing>
          <wp:anchor distT="0" distB="0" distL="114300" distR="114300" simplePos="0" relativeHeight="251659264" behindDoc="1" locked="0" layoutInCell="1" allowOverlap="1" wp14:anchorId="577C23C9" wp14:editId="5075BFE4">
            <wp:simplePos x="0" y="0"/>
            <wp:positionH relativeFrom="column">
              <wp:posOffset>-175104</wp:posOffset>
            </wp:positionH>
            <wp:positionV relativeFrom="page">
              <wp:posOffset>446142</wp:posOffset>
            </wp:positionV>
            <wp:extent cx="1155065" cy="1665605"/>
            <wp:effectExtent l="0" t="0" r="698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28A2">
        <w:rPr>
          <w:rFonts w:eastAsia="Times New Roman" w:cs="Times New Roman"/>
          <w:smallCaps/>
          <w:color w:val="000000"/>
          <w:spacing w:val="3"/>
          <w:szCs w:val="28"/>
          <w:shd w:val="clear" w:color="auto" w:fill="FFFFFF"/>
          <w:lang w:eastAsia="ru-RU" w:bidi="ru-RU"/>
        </w:rPr>
        <w:t>МИНИСТЕРСТВО</w:t>
      </w:r>
      <w:r w:rsidRPr="00E028A2">
        <w:rPr>
          <w:rFonts w:eastAsia="Times New Roman" w:cs="Times New Roman"/>
          <w:smallCaps/>
          <w:color w:val="000000"/>
          <w:spacing w:val="3"/>
          <w:szCs w:val="28"/>
          <w:shd w:val="clear" w:color="auto" w:fill="FFFFFF"/>
          <w:lang w:eastAsia="ru-RU" w:bidi="ru-RU"/>
        </w:rPr>
        <w:tab/>
        <w:t xml:space="preserve"> ОБРАЗОВАНИЯ И НАУКИ</w:t>
      </w:r>
    </w:p>
    <w:p w14:paraId="152FA888" w14:textId="77777777" w:rsidR="006B0998" w:rsidRPr="00E028A2" w:rsidRDefault="006B0998" w:rsidP="006B0998">
      <w:pPr>
        <w:widowControl w:val="0"/>
        <w:tabs>
          <w:tab w:val="right" w:pos="4946"/>
          <w:tab w:val="center" w:pos="6048"/>
          <w:tab w:val="center" w:pos="7267"/>
          <w:tab w:val="right" w:pos="8410"/>
        </w:tabs>
        <w:spacing w:after="0" w:line="340" w:lineRule="exact"/>
        <w:jc w:val="center"/>
        <w:rPr>
          <w:rFonts w:eastAsia="Times New Roman" w:cs="Times New Roman"/>
          <w:smallCaps/>
          <w:color w:val="000000"/>
          <w:spacing w:val="3"/>
          <w:szCs w:val="28"/>
          <w:shd w:val="clear" w:color="auto" w:fill="FFFFFF"/>
          <w:lang w:eastAsia="ru-RU" w:bidi="ru-RU"/>
        </w:rPr>
      </w:pPr>
      <w:bookmarkStart w:id="0" w:name="_Hlk515913035"/>
      <w:bookmarkEnd w:id="0"/>
      <w:r w:rsidRPr="00E028A2">
        <w:rPr>
          <w:rFonts w:eastAsia="Times New Roman" w:cs="Times New Roman"/>
          <w:smallCaps/>
          <w:color w:val="000000"/>
          <w:spacing w:val="3"/>
          <w:szCs w:val="28"/>
          <w:shd w:val="clear" w:color="auto" w:fill="FFFFFF"/>
          <w:lang w:eastAsia="ru-RU" w:bidi="ru-RU"/>
        </w:rPr>
        <w:t>РОССИЙСКОЙ ФЕДЕРАЦИИ</w:t>
      </w:r>
    </w:p>
    <w:p w14:paraId="606129B1" w14:textId="77777777" w:rsidR="006B0998" w:rsidRPr="00110067" w:rsidRDefault="006B0998" w:rsidP="006B0998">
      <w:pPr>
        <w:framePr w:wrap="none" w:vAnchor="page" w:hAnchor="page" w:x="1081" w:y="2401"/>
        <w:widowControl w:val="0"/>
        <w:rPr>
          <w:rFonts w:ascii="Courier New" w:eastAsia="Courier New" w:hAnsi="Courier New" w:cs="Courier New"/>
          <w:color w:val="000000"/>
          <w:lang w:bidi="ru-RU"/>
        </w:rPr>
      </w:pPr>
    </w:p>
    <w:p w14:paraId="0A8965AA" w14:textId="77777777" w:rsidR="006B0998" w:rsidRPr="00E028A2" w:rsidRDefault="006B0998" w:rsidP="006B0998">
      <w:pPr>
        <w:widowControl w:val="0"/>
        <w:tabs>
          <w:tab w:val="center" w:pos="4819"/>
          <w:tab w:val="right" w:pos="4946"/>
          <w:tab w:val="center" w:pos="6048"/>
          <w:tab w:val="center" w:pos="7267"/>
          <w:tab w:val="right" w:pos="8410"/>
        </w:tabs>
        <w:spacing w:after="0" w:line="340" w:lineRule="exact"/>
        <w:rPr>
          <w:rFonts w:eastAsia="Times New Roman" w:cs="Times New Roman"/>
          <w:spacing w:val="3"/>
          <w:szCs w:val="28"/>
          <w:lang w:eastAsia="ru-RU"/>
        </w:rPr>
      </w:pPr>
      <w:r>
        <w:rPr>
          <w:rFonts w:eastAsia="Times New Roman" w:cs="Times New Roman"/>
          <w:spacing w:val="3"/>
          <w:szCs w:val="28"/>
          <w:lang w:eastAsia="ru-RU"/>
        </w:rPr>
        <w:tab/>
      </w:r>
      <w:r w:rsidRPr="00E028A2">
        <w:rPr>
          <w:rFonts w:eastAsia="Times New Roman" w:cs="Times New Roman"/>
          <w:spacing w:val="3"/>
          <w:szCs w:val="28"/>
          <w:lang w:eastAsia="ru-RU"/>
        </w:rPr>
        <w:t>Федеральное государственное бюджетное</w:t>
      </w:r>
    </w:p>
    <w:p w14:paraId="540DCF9F" w14:textId="77777777" w:rsidR="006B0998" w:rsidRPr="00E028A2" w:rsidRDefault="006B0998" w:rsidP="006B0998">
      <w:pPr>
        <w:widowControl w:val="0"/>
        <w:tabs>
          <w:tab w:val="right" w:pos="4946"/>
          <w:tab w:val="center" w:pos="6048"/>
          <w:tab w:val="center" w:pos="7267"/>
          <w:tab w:val="right" w:pos="8410"/>
        </w:tabs>
        <w:spacing w:after="0" w:line="340" w:lineRule="exact"/>
        <w:jc w:val="center"/>
        <w:rPr>
          <w:rFonts w:eastAsia="Times New Roman" w:cs="Times New Roman"/>
          <w:spacing w:val="3"/>
          <w:szCs w:val="28"/>
          <w:lang w:eastAsia="ru-RU"/>
        </w:rPr>
      </w:pPr>
      <w:r w:rsidRPr="00E028A2">
        <w:rPr>
          <w:rFonts w:eastAsia="Times New Roman" w:cs="Times New Roman"/>
          <w:spacing w:val="3"/>
          <w:szCs w:val="28"/>
          <w:lang w:eastAsia="ru-RU"/>
        </w:rPr>
        <w:t>образовательное учреждение высшего образования</w:t>
      </w:r>
    </w:p>
    <w:p w14:paraId="30E2EEB0" w14:textId="77777777" w:rsidR="006B0998" w:rsidRPr="00E028A2" w:rsidRDefault="006B0998" w:rsidP="006B0998">
      <w:pPr>
        <w:widowControl w:val="0"/>
        <w:tabs>
          <w:tab w:val="right" w:pos="4946"/>
          <w:tab w:val="center" w:pos="6048"/>
          <w:tab w:val="center" w:pos="7267"/>
          <w:tab w:val="right" w:pos="8410"/>
        </w:tabs>
        <w:spacing w:after="0" w:line="340" w:lineRule="exact"/>
        <w:jc w:val="center"/>
        <w:rPr>
          <w:rFonts w:eastAsia="Times New Roman" w:cs="Times New Roman"/>
          <w:spacing w:val="3"/>
          <w:szCs w:val="28"/>
          <w:lang w:eastAsia="ru-RU"/>
        </w:rPr>
      </w:pPr>
      <w:r w:rsidRPr="00E028A2">
        <w:rPr>
          <w:rFonts w:eastAsia="Times New Roman" w:cs="Times New Roman"/>
          <w:spacing w:val="3"/>
          <w:szCs w:val="28"/>
          <w:lang w:eastAsia="ru-RU"/>
        </w:rPr>
        <w:t>«САНКТ-ПЕТЕРБУРГСКИЙ ГОСУДАРСТВЕННЫЙ</w:t>
      </w:r>
    </w:p>
    <w:p w14:paraId="0CEBAD4F" w14:textId="77777777" w:rsidR="006B0998" w:rsidRPr="00E028A2" w:rsidRDefault="006B0998" w:rsidP="006B0998">
      <w:pPr>
        <w:widowControl w:val="0"/>
        <w:tabs>
          <w:tab w:val="right" w:pos="4946"/>
          <w:tab w:val="center" w:pos="6048"/>
          <w:tab w:val="center" w:pos="7267"/>
          <w:tab w:val="right" w:pos="8410"/>
        </w:tabs>
        <w:spacing w:after="0" w:line="340" w:lineRule="exact"/>
        <w:jc w:val="center"/>
        <w:rPr>
          <w:rFonts w:eastAsia="Times New Roman" w:cs="Times New Roman"/>
          <w:spacing w:val="3"/>
          <w:szCs w:val="28"/>
          <w:lang w:eastAsia="ru-RU"/>
        </w:rPr>
      </w:pPr>
      <w:r w:rsidRPr="00E028A2">
        <w:rPr>
          <w:rFonts w:eastAsia="Times New Roman" w:cs="Times New Roman"/>
          <w:spacing w:val="3"/>
          <w:szCs w:val="28"/>
          <w:lang w:eastAsia="ru-RU"/>
        </w:rPr>
        <w:t>ЭКОНОМИЧЕСКИЙ УНИВЕРСИТЕТ»</w:t>
      </w:r>
    </w:p>
    <w:p w14:paraId="48645B3B" w14:textId="77777777" w:rsidR="006B0998" w:rsidRPr="006B1361" w:rsidRDefault="006B0998" w:rsidP="006B0998">
      <w:pPr>
        <w:widowControl w:val="0"/>
        <w:tabs>
          <w:tab w:val="right" w:pos="4946"/>
          <w:tab w:val="center" w:pos="6048"/>
          <w:tab w:val="center" w:pos="7267"/>
          <w:tab w:val="right" w:pos="8410"/>
        </w:tabs>
        <w:spacing w:line="340" w:lineRule="exact"/>
        <w:jc w:val="center"/>
        <w:rPr>
          <w:spacing w:val="3"/>
        </w:rPr>
      </w:pPr>
    </w:p>
    <w:p w14:paraId="4D0CD4BA" w14:textId="74BEFD7E" w:rsidR="006B0998" w:rsidRPr="00E028A2" w:rsidRDefault="006B0998" w:rsidP="006B0998">
      <w:pPr>
        <w:widowControl w:val="0"/>
        <w:tabs>
          <w:tab w:val="left" w:leader="underscore" w:pos="8591"/>
        </w:tabs>
        <w:spacing w:after="0"/>
        <w:jc w:val="center"/>
        <w:rPr>
          <w:rFonts w:eastAsia="Times New Roman" w:cs="Times New Roman"/>
          <w:spacing w:val="3"/>
          <w:szCs w:val="28"/>
          <w:lang w:eastAsia="ru-RU"/>
        </w:rPr>
      </w:pPr>
      <w:r w:rsidRPr="00E028A2">
        <w:rPr>
          <w:rFonts w:eastAsia="Times New Roman" w:cs="Times New Roman"/>
          <w:spacing w:val="3"/>
          <w:szCs w:val="28"/>
          <w:lang w:eastAsia="ru-RU"/>
        </w:rPr>
        <w:t xml:space="preserve">Факультет </w:t>
      </w:r>
      <w:r w:rsidR="00EE6782">
        <w:rPr>
          <w:rFonts w:eastAsia="Times New Roman" w:cs="Times New Roman"/>
          <w:spacing w:val="3"/>
          <w:szCs w:val="28"/>
          <w:lang w:eastAsia="ru-RU"/>
        </w:rPr>
        <w:t>экономики и финансов</w:t>
      </w:r>
    </w:p>
    <w:p w14:paraId="0049CBCD" w14:textId="6D91CEFD" w:rsidR="006B0998" w:rsidRPr="00E028A2" w:rsidRDefault="006B0998" w:rsidP="006B0998">
      <w:pPr>
        <w:widowControl w:val="0"/>
        <w:tabs>
          <w:tab w:val="left" w:leader="underscore" w:pos="8591"/>
        </w:tabs>
        <w:spacing w:after="780" w:line="960" w:lineRule="auto"/>
        <w:jc w:val="center"/>
        <w:rPr>
          <w:rFonts w:eastAsia="Times New Roman" w:cs="Times New Roman"/>
          <w:spacing w:val="3"/>
          <w:szCs w:val="28"/>
          <w:lang w:eastAsia="ru-RU"/>
        </w:rPr>
      </w:pPr>
      <w:r w:rsidRPr="00E028A2">
        <w:rPr>
          <w:rFonts w:eastAsia="Times New Roman" w:cs="Times New Roman"/>
          <w:spacing w:val="3"/>
          <w:szCs w:val="28"/>
          <w:lang w:eastAsia="ru-RU"/>
        </w:rPr>
        <w:t xml:space="preserve">Кафедра </w:t>
      </w:r>
      <w:r w:rsidR="00EE6782">
        <w:rPr>
          <w:rFonts w:eastAsia="Times New Roman" w:cs="Times New Roman"/>
          <w:spacing w:val="3"/>
          <w:szCs w:val="28"/>
          <w:lang w:eastAsia="ru-RU"/>
        </w:rPr>
        <w:t>финансов</w:t>
      </w:r>
    </w:p>
    <w:p w14:paraId="2A1C1DFD" w14:textId="6888D4D9" w:rsidR="006B0998" w:rsidRPr="0089312B" w:rsidRDefault="00EE6782" w:rsidP="009F3641">
      <w:pPr>
        <w:widowControl w:val="0"/>
        <w:spacing w:after="0" w:line="480" w:lineRule="auto"/>
        <w:ind w:right="278"/>
        <w:jc w:val="center"/>
        <w:rPr>
          <w:rFonts w:eastAsia="Times New Roman" w:cs="Times New Roman"/>
          <w:b/>
          <w:bCs/>
          <w:color w:val="000000"/>
          <w:spacing w:val="5"/>
          <w:sz w:val="32"/>
          <w:szCs w:val="32"/>
          <w:shd w:val="clear" w:color="auto" w:fill="FFFFFF"/>
          <w:lang w:eastAsia="ru-RU" w:bidi="ru-RU"/>
        </w:rPr>
      </w:pPr>
      <w:r w:rsidRPr="0089312B">
        <w:rPr>
          <w:rFonts w:eastAsia="Times New Roman" w:cs="Times New Roman"/>
          <w:b/>
          <w:bCs/>
          <w:color w:val="000000"/>
          <w:spacing w:val="5"/>
          <w:sz w:val="32"/>
          <w:szCs w:val="32"/>
          <w:shd w:val="clear" w:color="auto" w:fill="FFFFFF"/>
          <w:lang w:eastAsia="ru-RU" w:bidi="ru-RU"/>
        </w:rPr>
        <w:t>ПРАКТИЧЕСКАЯ РАБОТА</w:t>
      </w:r>
    </w:p>
    <w:p w14:paraId="13B73454" w14:textId="77777777" w:rsidR="006B0998" w:rsidRPr="0089312B" w:rsidRDefault="006B0998" w:rsidP="009F3641">
      <w:pPr>
        <w:widowControl w:val="0"/>
        <w:spacing w:after="0" w:line="480" w:lineRule="auto"/>
        <w:ind w:right="278"/>
        <w:jc w:val="center"/>
        <w:rPr>
          <w:rFonts w:eastAsia="Times New Roman" w:cs="Times New Roman"/>
          <w:spacing w:val="3"/>
          <w:sz w:val="32"/>
          <w:szCs w:val="32"/>
          <w:lang w:eastAsia="ru-RU"/>
        </w:rPr>
      </w:pPr>
      <w:r w:rsidRPr="0089312B">
        <w:rPr>
          <w:rFonts w:eastAsia="Times New Roman" w:cs="Times New Roman"/>
          <w:spacing w:val="3"/>
          <w:sz w:val="32"/>
          <w:szCs w:val="32"/>
          <w:lang w:eastAsia="ru-RU"/>
        </w:rPr>
        <w:t>по дисциплине:</w:t>
      </w:r>
    </w:p>
    <w:p w14:paraId="765F2BF7" w14:textId="24215B37" w:rsidR="006B0998" w:rsidRPr="0089312B" w:rsidRDefault="006B0998" w:rsidP="009F3641">
      <w:pPr>
        <w:widowControl w:val="0"/>
        <w:spacing w:after="0" w:line="480" w:lineRule="auto"/>
        <w:ind w:right="278"/>
        <w:jc w:val="center"/>
        <w:rPr>
          <w:rFonts w:eastAsia="Times New Roman" w:cs="Times New Roman"/>
          <w:b/>
          <w:color w:val="000000" w:themeColor="text1"/>
          <w:spacing w:val="5"/>
          <w:sz w:val="32"/>
          <w:szCs w:val="32"/>
          <w:shd w:val="clear" w:color="auto" w:fill="FFFFFF"/>
          <w:lang w:eastAsia="ru-RU" w:bidi="ru-RU"/>
        </w:rPr>
      </w:pPr>
      <w:r w:rsidRPr="0089312B">
        <w:rPr>
          <w:rFonts w:eastAsia="Times New Roman" w:cs="Times New Roman"/>
          <w:b/>
          <w:color w:val="000000" w:themeColor="text1"/>
          <w:spacing w:val="5"/>
          <w:sz w:val="32"/>
          <w:szCs w:val="32"/>
          <w:shd w:val="clear" w:color="auto" w:fill="FFFFFF"/>
          <w:lang w:eastAsia="ru-RU" w:bidi="ru-RU"/>
        </w:rPr>
        <w:t>«</w:t>
      </w:r>
      <w:r w:rsidR="00E830C4" w:rsidRPr="0089312B">
        <w:rPr>
          <w:rFonts w:eastAsia="Times New Roman" w:cs="Times New Roman"/>
          <w:b/>
          <w:color w:val="000000" w:themeColor="text1"/>
          <w:spacing w:val="5"/>
          <w:sz w:val="32"/>
          <w:szCs w:val="32"/>
          <w:shd w:val="clear" w:color="auto" w:fill="FFFFFF"/>
          <w:lang w:eastAsia="ru-RU" w:bidi="ru-RU"/>
        </w:rPr>
        <w:t>Методы</w:t>
      </w:r>
      <w:r w:rsidR="00BD12E5" w:rsidRPr="0089312B">
        <w:rPr>
          <w:rFonts w:eastAsia="Times New Roman" w:cs="Times New Roman"/>
          <w:b/>
          <w:color w:val="000000" w:themeColor="text1"/>
          <w:spacing w:val="5"/>
          <w:sz w:val="32"/>
          <w:szCs w:val="32"/>
          <w:shd w:val="clear" w:color="auto" w:fill="FFFFFF"/>
          <w:lang w:eastAsia="ru-RU" w:bidi="ru-RU"/>
        </w:rPr>
        <w:t xml:space="preserve"> оценки бизнеса</w:t>
      </w:r>
      <w:r w:rsidRPr="0089312B">
        <w:rPr>
          <w:rFonts w:eastAsia="Times New Roman" w:cs="Times New Roman"/>
          <w:b/>
          <w:color w:val="000000" w:themeColor="text1"/>
          <w:spacing w:val="5"/>
          <w:sz w:val="32"/>
          <w:szCs w:val="32"/>
          <w:shd w:val="clear" w:color="auto" w:fill="FFFFFF"/>
          <w:lang w:eastAsia="ru-RU" w:bidi="ru-RU"/>
        </w:rPr>
        <w:t>»</w:t>
      </w:r>
    </w:p>
    <w:p w14:paraId="73868408" w14:textId="77777777" w:rsidR="00D14FCA" w:rsidRPr="0089312B" w:rsidRDefault="006B0998" w:rsidP="009F3641">
      <w:pPr>
        <w:widowControl w:val="0"/>
        <w:spacing w:after="0" w:line="480" w:lineRule="auto"/>
        <w:contextualSpacing/>
        <w:jc w:val="center"/>
        <w:rPr>
          <w:rFonts w:eastAsia="Times New Roman" w:cs="Times New Roman"/>
          <w:b/>
          <w:bCs/>
          <w:color w:val="000000"/>
          <w:spacing w:val="5"/>
          <w:sz w:val="32"/>
          <w:szCs w:val="32"/>
          <w:shd w:val="clear" w:color="auto" w:fill="FFFFFF"/>
          <w:lang w:eastAsia="ru-RU" w:bidi="ru-RU"/>
        </w:rPr>
      </w:pPr>
      <w:r w:rsidRPr="0089312B">
        <w:rPr>
          <w:rFonts w:eastAsia="Times New Roman" w:cs="Times New Roman"/>
          <w:color w:val="000000"/>
          <w:spacing w:val="5"/>
          <w:sz w:val="32"/>
          <w:szCs w:val="32"/>
          <w:shd w:val="clear" w:color="auto" w:fill="FFFFFF"/>
          <w:lang w:eastAsia="ru-RU" w:bidi="ru-RU"/>
        </w:rPr>
        <w:t xml:space="preserve">Тема: </w:t>
      </w:r>
      <w:r w:rsidR="00007AE5" w:rsidRPr="0089312B">
        <w:rPr>
          <w:rFonts w:eastAsia="Times New Roman" w:cs="Times New Roman"/>
          <w:b/>
          <w:bCs/>
          <w:color w:val="000000"/>
          <w:spacing w:val="5"/>
          <w:sz w:val="32"/>
          <w:szCs w:val="32"/>
          <w:shd w:val="clear" w:color="auto" w:fill="FFFFFF"/>
          <w:lang w:eastAsia="ru-RU" w:bidi="ru-RU"/>
        </w:rPr>
        <w:t>Требования к отчёту об оценке</w:t>
      </w:r>
    </w:p>
    <w:p w14:paraId="30990455" w14:textId="0E80854D" w:rsidR="006B0998" w:rsidRPr="0089312B" w:rsidRDefault="006B0998" w:rsidP="006B0998">
      <w:pPr>
        <w:widowControl w:val="0"/>
        <w:spacing w:after="0" w:line="240" w:lineRule="auto"/>
        <w:contextualSpacing/>
        <w:jc w:val="center"/>
        <w:rPr>
          <w:rFonts w:eastAsia="Times New Roman" w:cs="Times New Roman"/>
          <w:color w:val="000000"/>
          <w:spacing w:val="5"/>
          <w:szCs w:val="28"/>
          <w:shd w:val="clear" w:color="auto" w:fill="FFFFFF"/>
          <w:lang w:eastAsia="ru-RU" w:bidi="ru-RU"/>
        </w:rPr>
      </w:pPr>
      <w:r>
        <w:rPr>
          <w:rFonts w:eastAsia="Times New Roman" w:cs="Times New Roman"/>
          <w:color w:val="000000"/>
          <w:spacing w:val="5"/>
          <w:szCs w:val="28"/>
          <w:shd w:val="clear" w:color="auto" w:fill="FFFFFF"/>
          <w:lang w:eastAsia="ru-RU" w:bidi="ru-RU"/>
        </w:rPr>
        <w:br/>
      </w:r>
    </w:p>
    <w:p w14:paraId="35233EFA" w14:textId="5DFF7C13" w:rsidR="008D0409" w:rsidRPr="00B35A24" w:rsidRDefault="00691382" w:rsidP="00BC0BC7">
      <w:pPr>
        <w:widowControl w:val="0"/>
        <w:tabs>
          <w:tab w:val="left" w:leader="underscore" w:pos="4963"/>
        </w:tabs>
        <w:spacing w:after="0" w:line="480" w:lineRule="auto"/>
        <w:contextualSpacing/>
        <w:rPr>
          <w:rFonts w:eastAsia="Times New Roman" w:cs="Times New Roman"/>
          <w:spacing w:val="3"/>
          <w:sz w:val="32"/>
          <w:szCs w:val="32"/>
          <w:lang w:eastAsia="ru-RU"/>
        </w:rPr>
      </w:pPr>
      <w:r w:rsidRPr="00B35A24">
        <w:rPr>
          <w:rFonts w:eastAsia="Times New Roman" w:cs="Times New Roman"/>
          <w:spacing w:val="3"/>
          <w:sz w:val="32"/>
          <w:szCs w:val="32"/>
          <w:lang w:eastAsia="ru-RU"/>
        </w:rPr>
        <w:t>Выполнил студент: Широков Александр Анатольевич</w:t>
      </w:r>
    </w:p>
    <w:p w14:paraId="2D47BF91" w14:textId="7F4797D2" w:rsidR="00691382" w:rsidRPr="00B35A24" w:rsidRDefault="00691382" w:rsidP="00BC0BC7">
      <w:pPr>
        <w:widowControl w:val="0"/>
        <w:tabs>
          <w:tab w:val="left" w:leader="underscore" w:pos="4963"/>
        </w:tabs>
        <w:spacing w:after="0" w:line="480" w:lineRule="auto"/>
        <w:contextualSpacing/>
        <w:jc w:val="left"/>
        <w:rPr>
          <w:rFonts w:eastAsia="Times New Roman" w:cs="Times New Roman"/>
          <w:spacing w:val="3"/>
          <w:sz w:val="32"/>
          <w:szCs w:val="32"/>
          <w:lang w:eastAsia="ru-RU"/>
        </w:rPr>
      </w:pPr>
      <w:r w:rsidRPr="00B35A24">
        <w:rPr>
          <w:rFonts w:eastAsia="Times New Roman" w:cs="Times New Roman"/>
          <w:spacing w:val="3"/>
          <w:sz w:val="32"/>
          <w:szCs w:val="32"/>
          <w:lang w:eastAsia="ru-RU"/>
        </w:rPr>
        <w:t>Форма обучения</w:t>
      </w:r>
      <w:r w:rsidRPr="00F023F3">
        <w:rPr>
          <w:rFonts w:eastAsia="Times New Roman" w:cs="Times New Roman"/>
          <w:spacing w:val="3"/>
          <w:sz w:val="32"/>
          <w:szCs w:val="32"/>
          <w:lang w:eastAsia="ru-RU"/>
        </w:rPr>
        <w:t xml:space="preserve">: </w:t>
      </w:r>
      <w:r w:rsidRPr="00B35A24">
        <w:rPr>
          <w:rFonts w:eastAsia="Times New Roman" w:cs="Times New Roman"/>
          <w:spacing w:val="3"/>
          <w:sz w:val="32"/>
          <w:szCs w:val="32"/>
          <w:lang w:eastAsia="ru-RU"/>
        </w:rPr>
        <w:t>очная</w:t>
      </w:r>
    </w:p>
    <w:p w14:paraId="78984028" w14:textId="3D60005B" w:rsidR="0017594C" w:rsidRPr="00B35A24" w:rsidRDefault="0017594C" w:rsidP="00BC0BC7">
      <w:pPr>
        <w:widowControl w:val="0"/>
        <w:tabs>
          <w:tab w:val="left" w:leader="underscore" w:pos="4963"/>
        </w:tabs>
        <w:spacing w:after="0" w:line="480" w:lineRule="auto"/>
        <w:contextualSpacing/>
        <w:jc w:val="left"/>
        <w:rPr>
          <w:rFonts w:eastAsia="Times New Roman" w:cs="Times New Roman"/>
          <w:spacing w:val="3"/>
          <w:sz w:val="32"/>
          <w:szCs w:val="32"/>
          <w:lang w:eastAsia="ru-RU"/>
        </w:rPr>
      </w:pPr>
      <w:r w:rsidRPr="00B35A24">
        <w:rPr>
          <w:rFonts w:eastAsia="Times New Roman" w:cs="Times New Roman"/>
          <w:spacing w:val="3"/>
          <w:sz w:val="32"/>
          <w:szCs w:val="32"/>
          <w:lang w:eastAsia="ru-RU"/>
        </w:rPr>
        <w:t>Группа</w:t>
      </w:r>
      <w:r w:rsidRPr="00F023F3">
        <w:rPr>
          <w:rFonts w:eastAsia="Times New Roman" w:cs="Times New Roman"/>
          <w:spacing w:val="3"/>
          <w:sz w:val="32"/>
          <w:szCs w:val="32"/>
          <w:lang w:eastAsia="ru-RU"/>
        </w:rPr>
        <w:t xml:space="preserve">: </w:t>
      </w:r>
      <w:r w:rsidRPr="00B35A24">
        <w:rPr>
          <w:rFonts w:eastAsia="Times New Roman" w:cs="Times New Roman"/>
          <w:spacing w:val="3"/>
          <w:sz w:val="32"/>
          <w:szCs w:val="32"/>
          <w:lang w:eastAsia="ru-RU"/>
        </w:rPr>
        <w:t>ПМ-1701</w:t>
      </w:r>
    </w:p>
    <w:p w14:paraId="26FA678B" w14:textId="732D4C18" w:rsidR="004E1B01" w:rsidRPr="00B35A24" w:rsidRDefault="004E1B01" w:rsidP="00BC0BC7">
      <w:pPr>
        <w:widowControl w:val="0"/>
        <w:tabs>
          <w:tab w:val="left" w:leader="underscore" w:pos="4963"/>
        </w:tabs>
        <w:spacing w:after="0" w:line="480" w:lineRule="auto"/>
        <w:contextualSpacing/>
        <w:jc w:val="left"/>
        <w:rPr>
          <w:rFonts w:eastAsia="Times New Roman" w:cs="Times New Roman"/>
          <w:spacing w:val="3"/>
          <w:sz w:val="32"/>
          <w:szCs w:val="32"/>
          <w:lang w:eastAsia="ru-RU"/>
        </w:rPr>
      </w:pPr>
      <w:r w:rsidRPr="00B35A24">
        <w:rPr>
          <w:rFonts w:eastAsia="Times New Roman" w:cs="Times New Roman"/>
          <w:spacing w:val="3"/>
          <w:sz w:val="32"/>
          <w:szCs w:val="32"/>
          <w:lang w:eastAsia="ru-RU"/>
        </w:rPr>
        <w:t>Руководитель: Шведова Н. Ю. к.э.н., доцент</w:t>
      </w:r>
    </w:p>
    <w:p w14:paraId="19222DFB" w14:textId="77777777" w:rsidR="0089312B" w:rsidRDefault="0089312B" w:rsidP="006B0998">
      <w:pPr>
        <w:widowControl w:val="0"/>
        <w:tabs>
          <w:tab w:val="left" w:leader="underscore" w:pos="4963"/>
        </w:tabs>
        <w:spacing w:after="0"/>
        <w:contextualSpacing/>
        <w:jc w:val="center"/>
        <w:rPr>
          <w:rFonts w:eastAsia="Times New Roman" w:cs="Times New Roman"/>
          <w:color w:val="000000"/>
          <w:spacing w:val="2"/>
          <w:szCs w:val="28"/>
          <w:shd w:val="clear" w:color="auto" w:fill="FFFFFF"/>
          <w:lang w:eastAsia="ru-RU" w:bidi="ru-RU"/>
        </w:rPr>
      </w:pPr>
    </w:p>
    <w:p w14:paraId="2BB18225" w14:textId="77777777" w:rsidR="0089312B" w:rsidRPr="00D0143B" w:rsidRDefault="0089312B" w:rsidP="006B0998">
      <w:pPr>
        <w:widowControl w:val="0"/>
        <w:tabs>
          <w:tab w:val="left" w:leader="underscore" w:pos="4963"/>
        </w:tabs>
        <w:spacing w:after="0"/>
        <w:contextualSpacing/>
        <w:jc w:val="center"/>
        <w:rPr>
          <w:rFonts w:eastAsia="Times New Roman" w:cs="Times New Roman"/>
          <w:color w:val="000000"/>
          <w:spacing w:val="2"/>
          <w:sz w:val="32"/>
          <w:szCs w:val="32"/>
          <w:shd w:val="clear" w:color="auto" w:fill="FFFFFF"/>
          <w:lang w:eastAsia="ru-RU" w:bidi="ru-RU"/>
        </w:rPr>
      </w:pPr>
    </w:p>
    <w:p w14:paraId="00A8322D" w14:textId="77777777" w:rsidR="0089312B" w:rsidRPr="00D0143B" w:rsidRDefault="0089312B" w:rsidP="006B0998">
      <w:pPr>
        <w:widowControl w:val="0"/>
        <w:tabs>
          <w:tab w:val="left" w:leader="underscore" w:pos="4963"/>
        </w:tabs>
        <w:spacing w:after="0"/>
        <w:contextualSpacing/>
        <w:jc w:val="center"/>
        <w:rPr>
          <w:rFonts w:eastAsia="Times New Roman" w:cs="Times New Roman"/>
          <w:color w:val="000000"/>
          <w:spacing w:val="2"/>
          <w:sz w:val="32"/>
          <w:szCs w:val="32"/>
          <w:shd w:val="clear" w:color="auto" w:fill="FFFFFF"/>
          <w:lang w:eastAsia="ru-RU" w:bidi="ru-RU"/>
        </w:rPr>
      </w:pPr>
    </w:p>
    <w:p w14:paraId="617E078E" w14:textId="4F998DD0" w:rsidR="006B0998" w:rsidRPr="00D0143B" w:rsidRDefault="006B0998" w:rsidP="006B0998">
      <w:pPr>
        <w:widowControl w:val="0"/>
        <w:tabs>
          <w:tab w:val="left" w:leader="underscore" w:pos="4963"/>
        </w:tabs>
        <w:spacing w:after="0"/>
        <w:contextualSpacing/>
        <w:jc w:val="center"/>
        <w:rPr>
          <w:rFonts w:eastAsia="Times New Roman" w:cs="Times New Roman"/>
          <w:color w:val="000000"/>
          <w:spacing w:val="2"/>
          <w:sz w:val="32"/>
          <w:szCs w:val="32"/>
          <w:shd w:val="clear" w:color="auto" w:fill="FFFFFF"/>
          <w:lang w:eastAsia="ru-RU" w:bidi="ru-RU"/>
        </w:rPr>
      </w:pPr>
      <w:r w:rsidRPr="00D0143B">
        <w:rPr>
          <w:rFonts w:eastAsia="Times New Roman" w:cs="Times New Roman"/>
          <w:color w:val="000000"/>
          <w:spacing w:val="2"/>
          <w:sz w:val="32"/>
          <w:szCs w:val="32"/>
          <w:shd w:val="clear" w:color="auto" w:fill="FFFFFF"/>
          <w:lang w:eastAsia="ru-RU" w:bidi="ru-RU"/>
        </w:rPr>
        <w:t>Санкт-Петербург</w:t>
      </w:r>
    </w:p>
    <w:p w14:paraId="3AF4AC20" w14:textId="7155C730" w:rsidR="006B0998" w:rsidRDefault="006B0998" w:rsidP="006B0998">
      <w:pPr>
        <w:widowControl w:val="0"/>
        <w:tabs>
          <w:tab w:val="left" w:leader="underscore" w:pos="5703"/>
        </w:tabs>
        <w:spacing w:after="0"/>
        <w:contextualSpacing/>
        <w:jc w:val="center"/>
        <w:rPr>
          <w:color w:val="000000"/>
          <w:spacing w:val="2"/>
          <w:shd w:val="clear" w:color="auto" w:fill="FFFFFF"/>
          <w:lang w:bidi="ru-RU"/>
        </w:rPr>
      </w:pPr>
      <w:r w:rsidRPr="00D0143B">
        <w:rPr>
          <w:rFonts w:eastAsia="Times New Roman" w:cs="Times New Roman"/>
          <w:color w:val="000000"/>
          <w:spacing w:val="2"/>
          <w:sz w:val="32"/>
          <w:szCs w:val="32"/>
          <w:shd w:val="clear" w:color="auto" w:fill="FFFFFF"/>
          <w:lang w:eastAsia="ru-RU" w:bidi="ru-RU"/>
        </w:rPr>
        <w:t>20</w:t>
      </w:r>
      <w:r w:rsidR="00275BD5" w:rsidRPr="00D0143B">
        <w:rPr>
          <w:rFonts w:eastAsia="Times New Roman" w:cs="Times New Roman"/>
          <w:color w:val="000000"/>
          <w:spacing w:val="2"/>
          <w:sz w:val="32"/>
          <w:szCs w:val="32"/>
          <w:shd w:val="clear" w:color="auto" w:fill="FFFFFF"/>
          <w:lang w:eastAsia="ru-RU" w:bidi="ru-RU"/>
        </w:rPr>
        <w:t>20</w:t>
      </w:r>
      <w:r>
        <w:rPr>
          <w:color w:val="000000"/>
          <w:spacing w:val="2"/>
          <w:shd w:val="clear" w:color="auto" w:fill="FFFFFF"/>
          <w:lang w:bidi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8337556"/>
        <w:docPartObj>
          <w:docPartGallery w:val="Table of Contents"/>
          <w:docPartUnique/>
        </w:docPartObj>
      </w:sdtPr>
      <w:sdtEndPr>
        <w:rPr>
          <w:rFonts w:eastAsia="SimSun"/>
          <w:bCs/>
        </w:rPr>
      </w:sdtEndPr>
      <w:sdtContent>
        <w:p w14:paraId="538BCA79" w14:textId="063FC95A" w:rsidR="00196D1A" w:rsidRPr="005F3B35" w:rsidRDefault="00A608DA" w:rsidP="00407BF7">
          <w:pPr>
            <w:pStyle w:val="a3"/>
            <w:jc w:val="center"/>
            <w:rPr>
              <w:rFonts w:ascii="Times New Roman" w:hAnsi="Times New Roman"/>
              <w:b/>
              <w:caps/>
              <w:color w:val="auto"/>
              <w:sz w:val="28"/>
              <w:lang w:val="en-US" w:eastAsia="en-US"/>
            </w:rPr>
          </w:pPr>
          <w:r>
            <w:rPr>
              <w:rFonts w:ascii="Times New Roman" w:hAnsi="Times New Roman"/>
              <w:b/>
              <w:caps/>
              <w:color w:val="auto"/>
              <w:sz w:val="28"/>
              <w:lang w:eastAsia="en-US"/>
            </w:rPr>
            <w:t>СОДЕРЖАНИЕ</w:t>
          </w:r>
        </w:p>
        <w:p w14:paraId="05E62EAD" w14:textId="650B1A0E" w:rsidR="00E474EB" w:rsidRPr="00E474EB" w:rsidRDefault="00196D1A">
          <w:pPr>
            <w:pStyle w:val="11"/>
            <w:rPr>
              <w:rFonts w:asciiTheme="minorHAnsi" w:eastAsiaTheme="minorEastAsia" w:hAnsiTheme="minorHAnsi"/>
              <w:b w:val="0"/>
              <w:bCs w:val="0"/>
              <w:caps w:val="0"/>
              <w:sz w:val="22"/>
              <w:lang w:eastAsia="ru-RU"/>
            </w:rPr>
          </w:pPr>
          <w:r w:rsidRPr="00211EA5">
            <w:fldChar w:fldCharType="begin"/>
          </w:r>
          <w:r w:rsidRPr="00211EA5">
            <w:instrText xml:space="preserve"> TOC \o "1-3" \h \z \u </w:instrText>
          </w:r>
          <w:r w:rsidRPr="00211EA5">
            <w:fldChar w:fldCharType="separate"/>
          </w:r>
          <w:hyperlink w:anchor="_Toc59195378" w:history="1">
            <w:r w:rsidR="00E474EB" w:rsidRPr="00E474EB">
              <w:rPr>
                <w:rStyle w:val="a8"/>
                <w:b w:val="0"/>
                <w:bCs w:val="0"/>
              </w:rPr>
              <w:t>1. Принципы формирования отчёта об оценке</w:t>
            </w:r>
            <w:r w:rsidR="00E474EB" w:rsidRPr="00E474EB">
              <w:rPr>
                <w:b w:val="0"/>
                <w:bCs w:val="0"/>
                <w:webHidden/>
              </w:rPr>
              <w:tab/>
            </w:r>
            <w:r w:rsidR="00E474EB" w:rsidRPr="00E474EB">
              <w:rPr>
                <w:b w:val="0"/>
                <w:bCs w:val="0"/>
                <w:webHidden/>
              </w:rPr>
              <w:fldChar w:fldCharType="begin"/>
            </w:r>
            <w:r w:rsidR="00E474EB" w:rsidRPr="00E474EB">
              <w:rPr>
                <w:b w:val="0"/>
                <w:bCs w:val="0"/>
                <w:webHidden/>
              </w:rPr>
              <w:instrText xml:space="preserve"> PAGEREF _Toc59195378 \h </w:instrText>
            </w:r>
            <w:r w:rsidR="00E474EB" w:rsidRPr="00E474EB">
              <w:rPr>
                <w:b w:val="0"/>
                <w:bCs w:val="0"/>
                <w:webHidden/>
              </w:rPr>
            </w:r>
            <w:r w:rsidR="00E474EB" w:rsidRPr="00E474EB">
              <w:rPr>
                <w:b w:val="0"/>
                <w:bCs w:val="0"/>
                <w:webHidden/>
              </w:rPr>
              <w:fldChar w:fldCharType="separate"/>
            </w:r>
            <w:r w:rsidR="00E474EB" w:rsidRPr="00E474EB">
              <w:rPr>
                <w:b w:val="0"/>
                <w:bCs w:val="0"/>
                <w:webHidden/>
              </w:rPr>
              <w:t>3</w:t>
            </w:r>
            <w:r w:rsidR="00E474EB" w:rsidRPr="00E474EB">
              <w:rPr>
                <w:b w:val="0"/>
                <w:bCs w:val="0"/>
                <w:webHidden/>
              </w:rPr>
              <w:fldChar w:fldCharType="end"/>
            </w:r>
          </w:hyperlink>
        </w:p>
        <w:p w14:paraId="6A9957BF" w14:textId="470D390D" w:rsidR="00E474EB" w:rsidRPr="00E474EB" w:rsidRDefault="00880939">
          <w:pPr>
            <w:pStyle w:val="11"/>
            <w:rPr>
              <w:rFonts w:asciiTheme="minorHAnsi" w:eastAsiaTheme="minorEastAsia" w:hAnsiTheme="minorHAnsi"/>
              <w:b w:val="0"/>
              <w:bCs w:val="0"/>
              <w:caps w:val="0"/>
              <w:sz w:val="22"/>
              <w:lang w:eastAsia="ru-RU"/>
            </w:rPr>
          </w:pPr>
          <w:hyperlink w:anchor="_Toc59195379" w:history="1">
            <w:r w:rsidR="00E474EB" w:rsidRPr="00E474EB">
              <w:rPr>
                <w:rStyle w:val="a8"/>
                <w:b w:val="0"/>
                <w:bCs w:val="0"/>
              </w:rPr>
              <w:t>2. Требования к составлению отчёта об оценке</w:t>
            </w:r>
            <w:r w:rsidR="00E474EB" w:rsidRPr="00E474EB">
              <w:rPr>
                <w:b w:val="0"/>
                <w:bCs w:val="0"/>
                <w:webHidden/>
              </w:rPr>
              <w:tab/>
            </w:r>
            <w:r w:rsidR="00E474EB" w:rsidRPr="00E474EB">
              <w:rPr>
                <w:b w:val="0"/>
                <w:bCs w:val="0"/>
                <w:webHidden/>
              </w:rPr>
              <w:fldChar w:fldCharType="begin"/>
            </w:r>
            <w:r w:rsidR="00E474EB" w:rsidRPr="00E474EB">
              <w:rPr>
                <w:b w:val="0"/>
                <w:bCs w:val="0"/>
                <w:webHidden/>
              </w:rPr>
              <w:instrText xml:space="preserve"> PAGEREF _Toc59195379 \h </w:instrText>
            </w:r>
            <w:r w:rsidR="00E474EB" w:rsidRPr="00E474EB">
              <w:rPr>
                <w:b w:val="0"/>
                <w:bCs w:val="0"/>
                <w:webHidden/>
              </w:rPr>
            </w:r>
            <w:r w:rsidR="00E474EB" w:rsidRPr="00E474EB">
              <w:rPr>
                <w:b w:val="0"/>
                <w:bCs w:val="0"/>
                <w:webHidden/>
              </w:rPr>
              <w:fldChar w:fldCharType="separate"/>
            </w:r>
            <w:r w:rsidR="00E474EB" w:rsidRPr="00E474EB">
              <w:rPr>
                <w:b w:val="0"/>
                <w:bCs w:val="0"/>
                <w:webHidden/>
              </w:rPr>
              <w:t>3</w:t>
            </w:r>
            <w:r w:rsidR="00E474EB" w:rsidRPr="00E474EB">
              <w:rPr>
                <w:b w:val="0"/>
                <w:bCs w:val="0"/>
                <w:webHidden/>
              </w:rPr>
              <w:fldChar w:fldCharType="end"/>
            </w:r>
          </w:hyperlink>
        </w:p>
        <w:p w14:paraId="17C81D5F" w14:textId="126B21AE" w:rsidR="00E474EB" w:rsidRPr="00E474EB" w:rsidRDefault="00880939">
          <w:pPr>
            <w:pStyle w:val="11"/>
            <w:rPr>
              <w:rFonts w:asciiTheme="minorHAnsi" w:eastAsiaTheme="minorEastAsia" w:hAnsiTheme="minorHAnsi"/>
              <w:b w:val="0"/>
              <w:bCs w:val="0"/>
              <w:caps w:val="0"/>
              <w:sz w:val="22"/>
              <w:lang w:eastAsia="ru-RU"/>
            </w:rPr>
          </w:pPr>
          <w:hyperlink w:anchor="_Toc59195380" w:history="1">
            <w:r w:rsidR="00E474EB" w:rsidRPr="00E474EB">
              <w:rPr>
                <w:rStyle w:val="a8"/>
                <w:b w:val="0"/>
                <w:bCs w:val="0"/>
              </w:rPr>
              <w:t>3. Требования к содержанию отчёта об оценке</w:t>
            </w:r>
            <w:r w:rsidR="00E474EB" w:rsidRPr="00E474EB">
              <w:rPr>
                <w:b w:val="0"/>
                <w:bCs w:val="0"/>
                <w:webHidden/>
              </w:rPr>
              <w:tab/>
            </w:r>
            <w:r w:rsidR="00E474EB" w:rsidRPr="00E474EB">
              <w:rPr>
                <w:b w:val="0"/>
                <w:bCs w:val="0"/>
                <w:webHidden/>
              </w:rPr>
              <w:fldChar w:fldCharType="begin"/>
            </w:r>
            <w:r w:rsidR="00E474EB" w:rsidRPr="00E474EB">
              <w:rPr>
                <w:b w:val="0"/>
                <w:bCs w:val="0"/>
                <w:webHidden/>
              </w:rPr>
              <w:instrText xml:space="preserve"> PAGEREF _Toc59195380 \h </w:instrText>
            </w:r>
            <w:r w:rsidR="00E474EB" w:rsidRPr="00E474EB">
              <w:rPr>
                <w:b w:val="0"/>
                <w:bCs w:val="0"/>
                <w:webHidden/>
              </w:rPr>
            </w:r>
            <w:r w:rsidR="00E474EB" w:rsidRPr="00E474EB">
              <w:rPr>
                <w:b w:val="0"/>
                <w:bCs w:val="0"/>
                <w:webHidden/>
              </w:rPr>
              <w:fldChar w:fldCharType="separate"/>
            </w:r>
            <w:r w:rsidR="00E474EB" w:rsidRPr="00E474EB">
              <w:rPr>
                <w:b w:val="0"/>
                <w:bCs w:val="0"/>
                <w:webHidden/>
              </w:rPr>
              <w:t>3</w:t>
            </w:r>
            <w:r w:rsidR="00E474EB" w:rsidRPr="00E474EB">
              <w:rPr>
                <w:b w:val="0"/>
                <w:bCs w:val="0"/>
                <w:webHidden/>
              </w:rPr>
              <w:fldChar w:fldCharType="end"/>
            </w:r>
          </w:hyperlink>
        </w:p>
        <w:p w14:paraId="731B76F6" w14:textId="028280AA" w:rsidR="00E474EB" w:rsidRPr="00E474EB" w:rsidRDefault="00880939">
          <w:pPr>
            <w:pStyle w:val="11"/>
            <w:rPr>
              <w:rFonts w:asciiTheme="minorHAnsi" w:eastAsiaTheme="minorEastAsia" w:hAnsiTheme="minorHAnsi"/>
              <w:b w:val="0"/>
              <w:bCs w:val="0"/>
              <w:caps w:val="0"/>
              <w:sz w:val="22"/>
              <w:lang w:eastAsia="ru-RU"/>
            </w:rPr>
          </w:pPr>
          <w:hyperlink w:anchor="_Toc59195381" w:history="1">
            <w:r w:rsidR="00E474EB" w:rsidRPr="00E474EB">
              <w:rPr>
                <w:rStyle w:val="a8"/>
                <w:b w:val="0"/>
                <w:bCs w:val="0"/>
              </w:rPr>
              <w:t>4. Требования к описанию в отчёте об оценке информации, используемой при проведении оценки</w:t>
            </w:r>
            <w:r w:rsidR="00E474EB" w:rsidRPr="00E474EB">
              <w:rPr>
                <w:b w:val="0"/>
                <w:bCs w:val="0"/>
                <w:webHidden/>
              </w:rPr>
              <w:tab/>
            </w:r>
            <w:r w:rsidR="00E474EB" w:rsidRPr="00E474EB">
              <w:rPr>
                <w:b w:val="0"/>
                <w:bCs w:val="0"/>
                <w:webHidden/>
              </w:rPr>
              <w:fldChar w:fldCharType="begin"/>
            </w:r>
            <w:r w:rsidR="00E474EB" w:rsidRPr="00E474EB">
              <w:rPr>
                <w:b w:val="0"/>
                <w:bCs w:val="0"/>
                <w:webHidden/>
              </w:rPr>
              <w:instrText xml:space="preserve"> PAGEREF _Toc59195381 \h </w:instrText>
            </w:r>
            <w:r w:rsidR="00E474EB" w:rsidRPr="00E474EB">
              <w:rPr>
                <w:b w:val="0"/>
                <w:bCs w:val="0"/>
                <w:webHidden/>
              </w:rPr>
            </w:r>
            <w:r w:rsidR="00E474EB" w:rsidRPr="00E474EB">
              <w:rPr>
                <w:b w:val="0"/>
                <w:bCs w:val="0"/>
                <w:webHidden/>
              </w:rPr>
              <w:fldChar w:fldCharType="separate"/>
            </w:r>
            <w:r w:rsidR="00E474EB" w:rsidRPr="00E474EB">
              <w:rPr>
                <w:b w:val="0"/>
                <w:bCs w:val="0"/>
                <w:webHidden/>
              </w:rPr>
              <w:t>3</w:t>
            </w:r>
            <w:r w:rsidR="00E474EB" w:rsidRPr="00E474EB">
              <w:rPr>
                <w:b w:val="0"/>
                <w:bCs w:val="0"/>
                <w:webHidden/>
              </w:rPr>
              <w:fldChar w:fldCharType="end"/>
            </w:r>
          </w:hyperlink>
        </w:p>
        <w:p w14:paraId="7FAFB712" w14:textId="5B742EE6" w:rsidR="00E474EB" w:rsidRPr="00E474EB" w:rsidRDefault="00880939">
          <w:pPr>
            <w:pStyle w:val="11"/>
            <w:rPr>
              <w:rFonts w:asciiTheme="minorHAnsi" w:eastAsiaTheme="minorEastAsia" w:hAnsiTheme="minorHAnsi"/>
              <w:b w:val="0"/>
              <w:bCs w:val="0"/>
              <w:caps w:val="0"/>
              <w:sz w:val="22"/>
              <w:lang w:eastAsia="ru-RU"/>
            </w:rPr>
          </w:pPr>
          <w:hyperlink w:anchor="_Toc59195382" w:history="1">
            <w:r w:rsidR="00E474EB" w:rsidRPr="00E474EB">
              <w:rPr>
                <w:rStyle w:val="a8"/>
                <w:b w:val="0"/>
                <w:bCs w:val="0"/>
              </w:rPr>
              <w:t>5. Требования к отчёту об оценке по МСО 103 «Составление отчётов»</w:t>
            </w:r>
            <w:r w:rsidR="00E474EB" w:rsidRPr="00E474EB">
              <w:rPr>
                <w:b w:val="0"/>
                <w:bCs w:val="0"/>
                <w:webHidden/>
              </w:rPr>
              <w:tab/>
            </w:r>
            <w:r w:rsidR="00E474EB" w:rsidRPr="00E474EB">
              <w:rPr>
                <w:b w:val="0"/>
                <w:bCs w:val="0"/>
                <w:webHidden/>
              </w:rPr>
              <w:fldChar w:fldCharType="begin"/>
            </w:r>
            <w:r w:rsidR="00E474EB" w:rsidRPr="00E474EB">
              <w:rPr>
                <w:b w:val="0"/>
                <w:bCs w:val="0"/>
                <w:webHidden/>
              </w:rPr>
              <w:instrText xml:space="preserve"> PAGEREF _Toc59195382 \h </w:instrText>
            </w:r>
            <w:r w:rsidR="00E474EB" w:rsidRPr="00E474EB">
              <w:rPr>
                <w:b w:val="0"/>
                <w:bCs w:val="0"/>
                <w:webHidden/>
              </w:rPr>
            </w:r>
            <w:r w:rsidR="00E474EB" w:rsidRPr="00E474EB">
              <w:rPr>
                <w:b w:val="0"/>
                <w:bCs w:val="0"/>
                <w:webHidden/>
              </w:rPr>
              <w:fldChar w:fldCharType="separate"/>
            </w:r>
            <w:r w:rsidR="00E474EB" w:rsidRPr="00E474EB">
              <w:rPr>
                <w:b w:val="0"/>
                <w:bCs w:val="0"/>
                <w:webHidden/>
              </w:rPr>
              <w:t>3</w:t>
            </w:r>
            <w:r w:rsidR="00E474EB" w:rsidRPr="00E474EB">
              <w:rPr>
                <w:b w:val="0"/>
                <w:bCs w:val="0"/>
                <w:webHidden/>
              </w:rPr>
              <w:fldChar w:fldCharType="end"/>
            </w:r>
          </w:hyperlink>
        </w:p>
        <w:p w14:paraId="130F298C" w14:textId="22297F08" w:rsidR="00E474EB" w:rsidRPr="00E474EB" w:rsidRDefault="00880939">
          <w:pPr>
            <w:pStyle w:val="11"/>
            <w:rPr>
              <w:rFonts w:asciiTheme="minorHAnsi" w:eastAsiaTheme="minorEastAsia" w:hAnsiTheme="minorHAnsi"/>
              <w:b w:val="0"/>
              <w:bCs w:val="0"/>
              <w:caps w:val="0"/>
              <w:sz w:val="22"/>
              <w:lang w:eastAsia="ru-RU"/>
            </w:rPr>
          </w:pPr>
          <w:hyperlink w:anchor="_Toc59195383" w:history="1">
            <w:r w:rsidR="00E474EB" w:rsidRPr="00E474EB">
              <w:rPr>
                <w:rStyle w:val="a8"/>
                <w:b w:val="0"/>
                <w:bCs w:val="0"/>
              </w:rPr>
              <w:t>Список ИСПОЛЬЗОВАННЫХ ИСТОЧНИКОВ</w:t>
            </w:r>
            <w:r w:rsidR="00E474EB" w:rsidRPr="00E474EB">
              <w:rPr>
                <w:b w:val="0"/>
                <w:bCs w:val="0"/>
                <w:webHidden/>
              </w:rPr>
              <w:tab/>
            </w:r>
            <w:r w:rsidR="00E474EB" w:rsidRPr="00E474EB">
              <w:rPr>
                <w:b w:val="0"/>
                <w:bCs w:val="0"/>
                <w:webHidden/>
              </w:rPr>
              <w:fldChar w:fldCharType="begin"/>
            </w:r>
            <w:r w:rsidR="00E474EB" w:rsidRPr="00E474EB">
              <w:rPr>
                <w:b w:val="0"/>
                <w:bCs w:val="0"/>
                <w:webHidden/>
              </w:rPr>
              <w:instrText xml:space="preserve"> PAGEREF _Toc59195383 \h </w:instrText>
            </w:r>
            <w:r w:rsidR="00E474EB" w:rsidRPr="00E474EB">
              <w:rPr>
                <w:b w:val="0"/>
                <w:bCs w:val="0"/>
                <w:webHidden/>
              </w:rPr>
            </w:r>
            <w:r w:rsidR="00E474EB" w:rsidRPr="00E474EB">
              <w:rPr>
                <w:b w:val="0"/>
                <w:bCs w:val="0"/>
                <w:webHidden/>
              </w:rPr>
              <w:fldChar w:fldCharType="separate"/>
            </w:r>
            <w:r w:rsidR="00E474EB" w:rsidRPr="00E474EB">
              <w:rPr>
                <w:b w:val="0"/>
                <w:bCs w:val="0"/>
                <w:webHidden/>
              </w:rPr>
              <w:t>4</w:t>
            </w:r>
            <w:r w:rsidR="00E474EB" w:rsidRPr="00E474EB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E36391" w14:textId="47B9AB03" w:rsidR="00196D1A" w:rsidRDefault="00196D1A" w:rsidP="00211EA5">
          <w:pPr>
            <w:spacing w:after="0"/>
            <w:contextualSpacing/>
          </w:pPr>
          <w:r w:rsidRPr="00211EA5">
            <w:fldChar w:fldCharType="end"/>
          </w:r>
        </w:p>
      </w:sdtContent>
    </w:sdt>
    <w:p w14:paraId="5D38E407" w14:textId="12DF927F" w:rsidR="00196D1A" w:rsidRDefault="00196D1A">
      <w:pPr>
        <w:spacing w:line="259" w:lineRule="auto"/>
        <w:jc w:val="left"/>
      </w:pPr>
      <w:r>
        <w:br w:type="page"/>
      </w:r>
    </w:p>
    <w:p w14:paraId="0FABE454" w14:textId="144FF5E7" w:rsidR="0078011C" w:rsidRDefault="000E755B" w:rsidP="000E755B">
      <w:pPr>
        <w:spacing w:after="0"/>
        <w:contextualSpacing/>
        <w:jc w:val="center"/>
        <w:outlineLvl w:val="0"/>
        <w:rPr>
          <w:b/>
          <w:bCs/>
        </w:rPr>
      </w:pPr>
      <w:bookmarkStart w:id="1" w:name="_Toc59195378"/>
      <w:r w:rsidRPr="00A852D6">
        <w:rPr>
          <w:b/>
          <w:bCs/>
        </w:rPr>
        <w:lastRenderedPageBreak/>
        <w:t xml:space="preserve">1. </w:t>
      </w:r>
      <w:r w:rsidR="001766FD">
        <w:rPr>
          <w:b/>
          <w:bCs/>
        </w:rPr>
        <w:t>Принципы формирования отчёта об оценке</w:t>
      </w:r>
      <w:bookmarkEnd w:id="1"/>
    </w:p>
    <w:p w14:paraId="5A994821" w14:textId="284E53F8" w:rsidR="000A14AC" w:rsidRDefault="00DD1E62" w:rsidP="000A14AC">
      <w:pPr>
        <w:spacing w:after="0"/>
        <w:ind w:firstLine="709"/>
        <w:contextualSpacing/>
      </w:pPr>
      <w:r>
        <w:t>При составлении отчёта об оценке в соответствии с пунктом 2.3. ФСО</w:t>
      </w:r>
      <w:r w:rsidR="00BE7349">
        <w:t xml:space="preserve"> </w:t>
      </w:r>
      <w:r>
        <w:t xml:space="preserve">№3 </w:t>
      </w:r>
      <w:r w:rsidRPr="00DD1E62">
        <w:t>[</w:t>
      </w:r>
      <w:r w:rsidRPr="00BE7349">
        <w:t>2]</w:t>
      </w:r>
      <w:r w:rsidR="00134B3C">
        <w:t xml:space="preserve"> оценщик должен придерживаться следующих принципов</w:t>
      </w:r>
      <w:r w:rsidR="00134B3C" w:rsidRPr="00134B3C">
        <w:t>:</w:t>
      </w:r>
    </w:p>
    <w:p w14:paraId="5FF82589" w14:textId="0275E2FA" w:rsidR="00134B3C" w:rsidRDefault="00134B3C" w:rsidP="00134B3C">
      <w:pPr>
        <w:pStyle w:val="a9"/>
        <w:numPr>
          <w:ilvl w:val="0"/>
          <w:numId w:val="32"/>
        </w:numPr>
        <w:spacing w:after="0"/>
        <w:ind w:left="0" w:firstLine="709"/>
      </w:pPr>
      <w:r>
        <w:t>Принцип существенности</w:t>
      </w:r>
      <w:r w:rsidRPr="00134B3C">
        <w:t xml:space="preserve"> </w:t>
      </w:r>
      <w:r w:rsidRPr="00134B3C">
        <w:t>–</w:t>
      </w:r>
      <w:r w:rsidRPr="00134B3C">
        <w:t xml:space="preserve"> </w:t>
      </w:r>
      <w:r w:rsidRPr="00134B3C">
        <w:t xml:space="preserve">в </w:t>
      </w:r>
      <w:r w:rsidRPr="00134B3C">
        <w:t>отчёте</w:t>
      </w:r>
      <w:r w:rsidRPr="00134B3C">
        <w:t xml:space="preserve"> изложена вся информация с</w:t>
      </w:r>
      <w:r>
        <w:t>у</w:t>
      </w:r>
      <w:r w:rsidRPr="00134B3C">
        <w:t>щественная с точки зрения стоимости объекта оценки;</w:t>
      </w:r>
    </w:p>
    <w:p w14:paraId="7F913322" w14:textId="32DF52FE" w:rsidR="006235A0" w:rsidRDefault="004D71AF" w:rsidP="00134B3C">
      <w:pPr>
        <w:pStyle w:val="a9"/>
        <w:numPr>
          <w:ilvl w:val="0"/>
          <w:numId w:val="32"/>
        </w:numPr>
        <w:spacing w:after="0"/>
        <w:ind w:left="0" w:firstLine="709"/>
      </w:pPr>
      <w:r>
        <w:t>П</w:t>
      </w:r>
      <w:r w:rsidRPr="004D71AF">
        <w:t>ринцип обоснованности –</w:t>
      </w:r>
      <w:r w:rsidR="00AA4DB7">
        <w:t xml:space="preserve"> </w:t>
      </w:r>
      <w:r w:rsidRPr="004D71AF">
        <w:t xml:space="preserve">информация, </w:t>
      </w:r>
      <w:r w:rsidR="00810E82" w:rsidRPr="004D71AF">
        <w:t>приведённая</w:t>
      </w:r>
      <w:r w:rsidRPr="004D71AF">
        <w:t xml:space="preserve"> в </w:t>
      </w:r>
      <w:r w:rsidR="00810E82" w:rsidRPr="004D71AF">
        <w:t>отчёте</w:t>
      </w:r>
      <w:r w:rsidRPr="004D71AF">
        <w:t xml:space="preserve"> об оценке, использованная и полученная в результате </w:t>
      </w:r>
      <w:r w:rsidR="00810E82" w:rsidRPr="004D71AF">
        <w:t>расчётов</w:t>
      </w:r>
      <w:r w:rsidRPr="004D71AF">
        <w:t xml:space="preserve"> подтверждена </w:t>
      </w:r>
      <w:r w:rsidR="00810E82" w:rsidRPr="004D71AF">
        <w:t>проведёнными</w:t>
      </w:r>
      <w:r w:rsidRPr="004D71AF">
        <w:t xml:space="preserve"> </w:t>
      </w:r>
      <w:r w:rsidR="00810E82" w:rsidRPr="004D71AF">
        <w:t>расчётами</w:t>
      </w:r>
      <w:r w:rsidRPr="004D71AF">
        <w:t xml:space="preserve"> и материалами, полученными в ходе выполнения оценки;</w:t>
      </w:r>
    </w:p>
    <w:p w14:paraId="6A62D385" w14:textId="6FBFF9CE" w:rsidR="0046094B" w:rsidRDefault="00F86BD0" w:rsidP="00134B3C">
      <w:pPr>
        <w:pStyle w:val="a9"/>
        <w:numPr>
          <w:ilvl w:val="0"/>
          <w:numId w:val="32"/>
        </w:numPr>
        <w:spacing w:after="0"/>
        <w:ind w:left="0" w:firstLine="709"/>
      </w:pPr>
      <w:r>
        <w:t>П</w:t>
      </w:r>
      <w:r w:rsidR="0046094B" w:rsidRPr="0046094B">
        <w:t>ринцип однозначности –</w:t>
      </w:r>
      <w:r w:rsidR="00AA4DB7">
        <w:t xml:space="preserve"> </w:t>
      </w:r>
      <w:r w:rsidR="0046094B" w:rsidRPr="0046094B">
        <w:t xml:space="preserve">содержание </w:t>
      </w:r>
      <w:r w:rsidR="0026557F" w:rsidRPr="0046094B">
        <w:t>отчёта</w:t>
      </w:r>
      <w:r w:rsidR="0046094B" w:rsidRPr="0046094B">
        <w:t xml:space="preserve"> не вводит в заблуждение пользователей </w:t>
      </w:r>
      <w:r w:rsidR="0026557F" w:rsidRPr="0046094B">
        <w:t>отчёта</w:t>
      </w:r>
      <w:r w:rsidR="0046094B" w:rsidRPr="0046094B">
        <w:t xml:space="preserve"> и не допускает неоднозначного толкования;</w:t>
      </w:r>
    </w:p>
    <w:p w14:paraId="4F5BD4A7" w14:textId="3F8F1907" w:rsidR="008203B5" w:rsidRDefault="008203B5" w:rsidP="00134B3C">
      <w:pPr>
        <w:pStyle w:val="a9"/>
        <w:numPr>
          <w:ilvl w:val="0"/>
          <w:numId w:val="32"/>
        </w:numPr>
        <w:spacing w:after="0"/>
        <w:ind w:left="0" w:firstLine="709"/>
      </w:pPr>
      <w:r>
        <w:t>П</w:t>
      </w:r>
      <w:r w:rsidRPr="008203B5">
        <w:t>ринцип проверяемости –</w:t>
      </w:r>
      <w:r w:rsidR="00AA4DB7">
        <w:t xml:space="preserve"> </w:t>
      </w:r>
      <w:r w:rsidRPr="008203B5">
        <w:t xml:space="preserve">состав и последовательность представленных в </w:t>
      </w:r>
      <w:r w:rsidR="00895575" w:rsidRPr="008203B5">
        <w:t>отчёте</w:t>
      </w:r>
      <w:r w:rsidRPr="008203B5">
        <w:t xml:space="preserve"> материалов и описание процесса оценки позволяют полностью воспроизвести </w:t>
      </w:r>
      <w:r w:rsidR="00895575" w:rsidRPr="008203B5">
        <w:t>расчёт</w:t>
      </w:r>
      <w:r w:rsidRPr="008203B5">
        <w:t xml:space="preserve"> стоимости, который </w:t>
      </w:r>
      <w:r w:rsidR="00895575" w:rsidRPr="008203B5">
        <w:t>приведёт</w:t>
      </w:r>
      <w:r w:rsidRPr="008203B5">
        <w:t xml:space="preserve"> к аналогичному результату;</w:t>
      </w:r>
    </w:p>
    <w:p w14:paraId="2280B793" w14:textId="49065E33" w:rsidR="009E6FEC" w:rsidRPr="00134B3C" w:rsidRDefault="00AB7A70" w:rsidP="00134B3C">
      <w:pPr>
        <w:pStyle w:val="a9"/>
        <w:numPr>
          <w:ilvl w:val="0"/>
          <w:numId w:val="32"/>
        </w:numPr>
        <w:spacing w:after="0"/>
        <w:ind w:left="0" w:firstLine="709"/>
      </w:pPr>
      <w:r>
        <w:t>П</w:t>
      </w:r>
      <w:r w:rsidR="009E6FEC" w:rsidRPr="009E6FEC">
        <w:t>ринцип достаточности</w:t>
      </w:r>
      <w:r w:rsidR="00877F46">
        <w:t xml:space="preserve"> </w:t>
      </w:r>
      <w:r w:rsidR="009E6FEC" w:rsidRPr="009E6FEC">
        <w:t>–</w:t>
      </w:r>
      <w:r w:rsidR="00877F46">
        <w:t xml:space="preserve"> </w:t>
      </w:r>
      <w:r w:rsidR="00AA4DB7" w:rsidRPr="009E6FEC">
        <w:t>отчёт</w:t>
      </w:r>
      <w:r w:rsidR="009E6FEC" w:rsidRPr="009E6FEC">
        <w:t xml:space="preserve"> об оценке не содержит информацию, не использующуюся при проведении оценки при определении промежуточных и итоговых результатов, если она не является обязательной согласно требованиям федеральных стандартов оценки и стандартов и правил оценочной деятельности, установленных саморегулируемой организацией, членом которой является оценщик, подготовивший </w:t>
      </w:r>
      <w:r w:rsidR="00A612D6" w:rsidRPr="009E6FEC">
        <w:t>отчёт</w:t>
      </w:r>
      <w:r w:rsidR="009E6FEC" w:rsidRPr="009E6FEC">
        <w:t>.</w:t>
      </w:r>
    </w:p>
    <w:p w14:paraId="2D5EAAF7" w14:textId="16A7FAE9" w:rsidR="00073FCD" w:rsidRDefault="00073FCD" w:rsidP="000E755B">
      <w:pPr>
        <w:spacing w:after="0"/>
        <w:contextualSpacing/>
        <w:jc w:val="center"/>
        <w:outlineLvl w:val="0"/>
        <w:rPr>
          <w:b/>
          <w:bCs/>
        </w:rPr>
      </w:pPr>
      <w:bookmarkStart w:id="2" w:name="_Toc59195379"/>
      <w:r>
        <w:rPr>
          <w:b/>
          <w:bCs/>
        </w:rPr>
        <w:t>2. Требования к составлению отчёта об оценке</w:t>
      </w:r>
      <w:bookmarkEnd w:id="2"/>
    </w:p>
    <w:p w14:paraId="45517A03" w14:textId="45094209" w:rsidR="00C9646E" w:rsidRDefault="00C168F1" w:rsidP="00C168F1">
      <w:pPr>
        <w:spacing w:after="0"/>
        <w:ind w:firstLine="709"/>
        <w:contextualSpacing/>
      </w:pPr>
      <w:r>
        <w:t xml:space="preserve">Согласно </w:t>
      </w:r>
      <w:r w:rsidR="00541229">
        <w:t xml:space="preserve">документам </w:t>
      </w:r>
      <w:r w:rsidR="00541229" w:rsidRPr="00541229">
        <w:t>[2</w:t>
      </w:r>
      <w:r w:rsidR="00A47EC0" w:rsidRPr="00A47EC0">
        <w:t xml:space="preserve">, </w:t>
      </w:r>
      <w:r w:rsidR="00A47EC0">
        <w:t xml:space="preserve">пункт </w:t>
      </w:r>
      <w:r w:rsidR="00A47EC0">
        <w:rPr>
          <w:lang w:val="en-US"/>
        </w:rPr>
        <w:t>II</w:t>
      </w:r>
      <w:r w:rsidR="00541229" w:rsidRPr="00541229">
        <w:t xml:space="preserve">] </w:t>
      </w:r>
      <w:r w:rsidR="00541229">
        <w:t xml:space="preserve">и </w:t>
      </w:r>
      <w:r w:rsidR="00541229" w:rsidRPr="00541229">
        <w:t>[4]</w:t>
      </w:r>
      <w:r w:rsidR="00541229">
        <w:t xml:space="preserve"> требования к составлению отчёта об оценке следующие</w:t>
      </w:r>
      <w:r w:rsidR="00541229" w:rsidRPr="00541229">
        <w:t>:</w:t>
      </w:r>
    </w:p>
    <w:p w14:paraId="0D41F8AA" w14:textId="61FE4E2D" w:rsidR="00541229" w:rsidRDefault="001F4A22" w:rsidP="00541229">
      <w:pPr>
        <w:pStyle w:val="a9"/>
        <w:numPr>
          <w:ilvl w:val="0"/>
          <w:numId w:val="36"/>
        </w:numPr>
        <w:spacing w:after="0"/>
        <w:ind w:left="0" w:firstLine="709"/>
      </w:pPr>
      <w:r w:rsidRPr="001F4A22">
        <w:t>Отчёт</w:t>
      </w:r>
      <w:r w:rsidRPr="001F4A22">
        <w:t xml:space="preserve"> об оценке представляет собой документ, содержащий сведения доказательственного значения, составленный в соответствии с законодательством Российской Федерации об оценочной деятельности, в том числе настоящим Федеральным стандартом оценки, нормативными правовыми актами уполномоченного федерального органа, осуществляющего функции по нормативно-правовому регулированию оценочной деятельности, а также стандартами и правилами оценочной деятельности, установленными саморегулируемой организацией оценщиков, членом которой является оценщик, подготовивший </w:t>
      </w:r>
      <w:r w:rsidRPr="001F4A22">
        <w:t>отчёт</w:t>
      </w:r>
      <w:r w:rsidRPr="001F4A22">
        <w:t>.</w:t>
      </w:r>
    </w:p>
    <w:p w14:paraId="7409FBF8" w14:textId="5429A2B5" w:rsidR="00CD70C4" w:rsidRDefault="00CD70C4" w:rsidP="00541229">
      <w:pPr>
        <w:pStyle w:val="a9"/>
        <w:numPr>
          <w:ilvl w:val="0"/>
          <w:numId w:val="36"/>
        </w:numPr>
        <w:spacing w:after="0"/>
        <w:ind w:left="0" w:firstLine="709"/>
      </w:pPr>
      <w:r w:rsidRPr="00CD70C4">
        <w:lastRenderedPageBreak/>
        <w:t>Отчёт</w:t>
      </w:r>
      <w:r w:rsidRPr="00CD70C4">
        <w:t xml:space="preserve"> об оценке выполняется в соответствии с заданием на оценку и содержит обоснованное профессиональное суждение оценщика относительно стоимости объекта оценки, сформулированное на основе собранной информации и </w:t>
      </w:r>
      <w:r w:rsidRPr="00CD70C4">
        <w:t>проведённых</w:t>
      </w:r>
      <w:r w:rsidRPr="00CD70C4">
        <w:t xml:space="preserve"> </w:t>
      </w:r>
      <w:r w:rsidRPr="00CD70C4">
        <w:t>расчётов</w:t>
      </w:r>
      <w:r w:rsidRPr="00CD70C4">
        <w:t xml:space="preserve">, с </w:t>
      </w:r>
      <w:r w:rsidRPr="00CD70C4">
        <w:t>учётом</w:t>
      </w:r>
      <w:r w:rsidRPr="00CD70C4">
        <w:t xml:space="preserve"> допущений.</w:t>
      </w:r>
    </w:p>
    <w:p w14:paraId="5C53D923" w14:textId="2934ACED" w:rsidR="00A47EC0" w:rsidRDefault="00A47EC0" w:rsidP="00541229">
      <w:pPr>
        <w:pStyle w:val="a9"/>
        <w:numPr>
          <w:ilvl w:val="0"/>
          <w:numId w:val="36"/>
        </w:numPr>
        <w:spacing w:after="0"/>
        <w:ind w:left="0" w:firstLine="709"/>
      </w:pPr>
      <w:r w:rsidRPr="00A47EC0">
        <w:t xml:space="preserve">При составлении </w:t>
      </w:r>
      <w:r w:rsidRPr="00A47EC0">
        <w:t>отчёта</w:t>
      </w:r>
      <w:r w:rsidRPr="00A47EC0">
        <w:t xml:space="preserve"> об оценке оценщик должен придерживаться следующих принципов:</w:t>
      </w:r>
    </w:p>
    <w:p w14:paraId="00F28A6E" w14:textId="77777777" w:rsidR="002064D5" w:rsidRDefault="00A47EC0" w:rsidP="002064D5">
      <w:pPr>
        <w:pStyle w:val="a9"/>
        <w:numPr>
          <w:ilvl w:val="1"/>
          <w:numId w:val="36"/>
        </w:numPr>
        <w:spacing w:after="0"/>
        <w:ind w:left="851" w:firstLine="709"/>
      </w:pPr>
      <w:r w:rsidRPr="00A47EC0">
        <w:t xml:space="preserve">в </w:t>
      </w:r>
      <w:r w:rsidRPr="00A47EC0">
        <w:t>отчёте</w:t>
      </w:r>
      <w:r w:rsidRPr="00A47EC0">
        <w:t xml:space="preserve"> должна быть изложена информация, существенная с точки зрения оценщика для определения стоимости объекта оценки;</w:t>
      </w:r>
    </w:p>
    <w:p w14:paraId="53A9C9F4" w14:textId="77777777" w:rsidR="002064D5" w:rsidRDefault="00A47EC0" w:rsidP="002064D5">
      <w:pPr>
        <w:pStyle w:val="a9"/>
        <w:numPr>
          <w:ilvl w:val="1"/>
          <w:numId w:val="36"/>
        </w:numPr>
        <w:spacing w:after="0"/>
        <w:ind w:left="851" w:firstLine="709"/>
      </w:pPr>
      <w:r w:rsidRPr="00A47EC0">
        <w:t xml:space="preserve">информация, </w:t>
      </w:r>
      <w:r w:rsidRPr="00A47EC0">
        <w:t>приведённая</w:t>
      </w:r>
      <w:r w:rsidRPr="00A47EC0">
        <w:t xml:space="preserve"> в </w:t>
      </w:r>
      <w:r w:rsidRPr="00A47EC0">
        <w:t>отчёте</w:t>
      </w:r>
      <w:r w:rsidRPr="00A47EC0">
        <w:t xml:space="preserve"> об оценке, существенным образом влияющая на стоимость объекта оценки, должна быть подтверждена;</w:t>
      </w:r>
    </w:p>
    <w:p w14:paraId="6722487B" w14:textId="079E0170" w:rsidR="0037536C" w:rsidRDefault="0037536C" w:rsidP="002064D5">
      <w:pPr>
        <w:pStyle w:val="a9"/>
        <w:numPr>
          <w:ilvl w:val="1"/>
          <w:numId w:val="36"/>
        </w:numPr>
        <w:spacing w:after="0"/>
        <w:ind w:left="851" w:firstLine="709"/>
      </w:pPr>
      <w:r w:rsidRPr="0037536C">
        <w:t xml:space="preserve">содержание </w:t>
      </w:r>
      <w:r w:rsidRPr="0037536C">
        <w:t>отчёта</w:t>
      </w:r>
      <w:r w:rsidRPr="0037536C">
        <w:t xml:space="preserve"> об оценке не должно вводить в заблуждение заказчика оценки и иных заинтересованных лиц (пользователи </w:t>
      </w:r>
      <w:r w:rsidRPr="0037536C">
        <w:t>отчёта</w:t>
      </w:r>
      <w:r w:rsidRPr="0037536C">
        <w:t xml:space="preserve"> об оценке), а также не должно допускать неоднозначного толкования полученных результатов.</w:t>
      </w:r>
    </w:p>
    <w:p w14:paraId="54BAB3A0" w14:textId="0FD36DDF" w:rsidR="00916471" w:rsidRDefault="00106BE2" w:rsidP="00916471">
      <w:pPr>
        <w:pStyle w:val="a9"/>
        <w:numPr>
          <w:ilvl w:val="0"/>
          <w:numId w:val="36"/>
        </w:numPr>
        <w:spacing w:after="0"/>
        <w:ind w:left="0" w:firstLine="709"/>
      </w:pPr>
      <w:r w:rsidRPr="00106BE2">
        <w:t xml:space="preserve">Требования к составлению </w:t>
      </w:r>
      <w:r w:rsidRPr="00106BE2">
        <w:t>отчёта</w:t>
      </w:r>
      <w:r w:rsidRPr="00106BE2">
        <w:t xml:space="preserve"> об оценке, проводимой для специальных целей и отдельных видов объектов оценки, могут устанавливаться соответствующими федеральными стандартами оценки, которые могут предусматривать отступления от требований настоящего Федерального стандарта оценки.</w:t>
      </w:r>
    </w:p>
    <w:p w14:paraId="3D2AACA0" w14:textId="79D0ED8C" w:rsidR="00911D16" w:rsidRPr="00541229" w:rsidRDefault="00911D16" w:rsidP="00916471">
      <w:pPr>
        <w:pStyle w:val="a9"/>
        <w:numPr>
          <w:ilvl w:val="0"/>
          <w:numId w:val="36"/>
        </w:numPr>
        <w:spacing w:after="0"/>
        <w:ind w:left="0" w:firstLine="709"/>
      </w:pPr>
      <w:r w:rsidRPr="00911D16">
        <w:t xml:space="preserve">Одной из основных форм раскрытия информации о деятельности открытого акционерного общества является его годовой </w:t>
      </w:r>
      <w:r w:rsidRPr="00911D16">
        <w:t>отчёт</w:t>
      </w:r>
      <w:r w:rsidRPr="00911D16">
        <w:t xml:space="preserve">. Раскрытие ежеквартального </w:t>
      </w:r>
      <w:r w:rsidRPr="00911D16">
        <w:t>отчёта</w:t>
      </w:r>
      <w:r w:rsidRPr="00911D16">
        <w:t xml:space="preserve"> и информации о существенных событиях (текущее раскрытие) не является обязательным для всех акционерных обществ. Кроме того, текущее раскрытие информации направлено на оперативное получение заинтересованными лицами существенных для принятия инвестиционных решений сведений, в то время как годовой </w:t>
      </w:r>
      <w:r w:rsidRPr="00911D16">
        <w:t>отчёт</w:t>
      </w:r>
      <w:r w:rsidRPr="00911D16">
        <w:t xml:space="preserve"> должен давать акционерам и инвесторам полную картину деятельности и развития общества за </w:t>
      </w:r>
      <w:r w:rsidRPr="00911D16">
        <w:t>отчётный</w:t>
      </w:r>
      <w:r w:rsidRPr="00911D16">
        <w:t xml:space="preserve"> год, предоставляя агрегированную информацию, ориентированную прежде всего на долгосрочных инвесторов. В связи с этим в состав годового </w:t>
      </w:r>
      <w:r w:rsidRPr="00911D16">
        <w:t>отчёта</w:t>
      </w:r>
      <w:r w:rsidRPr="00911D16">
        <w:t xml:space="preserve"> рекомендуется включать </w:t>
      </w:r>
      <w:r w:rsidRPr="00911D16">
        <w:lastRenderedPageBreak/>
        <w:t xml:space="preserve">годовую финансовую </w:t>
      </w:r>
      <w:r w:rsidRPr="00911D16">
        <w:t>отчётность</w:t>
      </w:r>
      <w:r w:rsidRPr="00911D16">
        <w:t xml:space="preserve">, составленную в соответствии с МСФО, вместе с аудиторским заключением в отношении такой </w:t>
      </w:r>
      <w:r w:rsidRPr="00911D16">
        <w:t>отчётности</w:t>
      </w:r>
      <w:r w:rsidRPr="00911D16">
        <w:t>.</w:t>
      </w:r>
      <w:r>
        <w:t xml:space="preserve"> </w:t>
      </w:r>
      <w:r>
        <w:rPr>
          <w:lang w:val="en-US"/>
        </w:rPr>
        <w:t xml:space="preserve">[4, </w:t>
      </w:r>
      <w:r>
        <w:t xml:space="preserve">пункт </w:t>
      </w:r>
      <w:r>
        <w:rPr>
          <w:lang w:val="en-US"/>
        </w:rPr>
        <w:t>292]</w:t>
      </w:r>
      <w:r w:rsidR="008156AC">
        <w:t>.</w:t>
      </w:r>
    </w:p>
    <w:p w14:paraId="066BC5E5" w14:textId="0D35C49C" w:rsidR="000518C8" w:rsidRDefault="000518C8" w:rsidP="000E755B">
      <w:pPr>
        <w:spacing w:after="0"/>
        <w:contextualSpacing/>
        <w:jc w:val="center"/>
        <w:outlineLvl w:val="0"/>
        <w:rPr>
          <w:b/>
          <w:bCs/>
        </w:rPr>
      </w:pPr>
      <w:bookmarkStart w:id="3" w:name="_Toc59195380"/>
      <w:r>
        <w:rPr>
          <w:b/>
          <w:bCs/>
        </w:rPr>
        <w:t>3. Требования к содержанию отчёта об оценке</w:t>
      </w:r>
      <w:bookmarkEnd w:id="3"/>
    </w:p>
    <w:p w14:paraId="62C43E08" w14:textId="51B02A43" w:rsidR="001863D4" w:rsidRDefault="003B01CE" w:rsidP="001863D4">
      <w:pPr>
        <w:spacing w:after="0"/>
        <w:ind w:firstLine="709"/>
        <w:contextualSpacing/>
      </w:pPr>
      <w:r w:rsidRPr="003B01CE">
        <w:t xml:space="preserve">В </w:t>
      </w:r>
      <w:r w:rsidRPr="003B01CE">
        <w:t>отчёте</w:t>
      </w:r>
      <w:r w:rsidRPr="003B01CE">
        <w:t xml:space="preserve"> об оценке должны быть указаны дата составления </w:t>
      </w:r>
      <w:r w:rsidRPr="003B01CE">
        <w:t>отчёта</w:t>
      </w:r>
      <w:r w:rsidRPr="003B01CE">
        <w:t xml:space="preserve"> и его номер.</w:t>
      </w:r>
      <w:r w:rsidR="001379A0" w:rsidRPr="001379A0">
        <w:t xml:space="preserve"> [2</w:t>
      </w:r>
      <w:r w:rsidR="001379A0" w:rsidRPr="00642C2F">
        <w:t>]</w:t>
      </w:r>
      <w:r w:rsidRPr="003B01CE">
        <w:t xml:space="preserve"> </w:t>
      </w:r>
      <w:r w:rsidR="00CF0894" w:rsidRPr="00FF768B">
        <w:t>Отчёт</w:t>
      </w:r>
      <w:r w:rsidR="00FF768B" w:rsidRPr="00FF768B">
        <w:t xml:space="preserve"> составляется на бумажном носителе и (или) в форме электронного документа в соответствии с требованиями федеральных стандартов оценки, нормативных правовых актов уполномоченного федерального органа, осуществляющего функции по нормативно-правовому регулированию оценочной деятельности.</w:t>
      </w:r>
      <w:r w:rsidR="00FF768B">
        <w:t xml:space="preserve"> </w:t>
      </w:r>
      <w:r w:rsidR="00994B71" w:rsidRPr="00994B71">
        <w:t>Отчёт</w:t>
      </w:r>
      <w:r w:rsidR="00994B71" w:rsidRPr="00994B71">
        <w:t xml:space="preserve"> не должен допускать неоднозначное толкование или вводить в заблуждение. В </w:t>
      </w:r>
      <w:r w:rsidR="00994B71" w:rsidRPr="00994B71">
        <w:t>отчёте</w:t>
      </w:r>
      <w:r w:rsidR="00994B71" w:rsidRPr="00994B71">
        <w:t xml:space="preserve"> в обязательном порядке указываются дата проведения оценки объекта оценки, используемые стандарты оценки, цели и задачи проведения оценки объекта оценки, а также иные сведения, необходимые для полного и недвусмысленного толкования результатов проведения оценки объекта оценки, </w:t>
      </w:r>
      <w:r w:rsidR="00D536FF" w:rsidRPr="00994B71">
        <w:t>отражённых</w:t>
      </w:r>
      <w:r w:rsidR="00994B71" w:rsidRPr="00994B71">
        <w:t xml:space="preserve"> в </w:t>
      </w:r>
      <w:r w:rsidR="00D536FF" w:rsidRPr="00994B71">
        <w:t>отчёте</w:t>
      </w:r>
      <w:r w:rsidR="00994B71" w:rsidRPr="00994B71">
        <w:t>.</w:t>
      </w:r>
      <w:r w:rsidR="00087E6D" w:rsidRPr="00087E6D">
        <w:t>[1</w:t>
      </w:r>
      <w:r w:rsidR="00087E6D" w:rsidRPr="00383FD6">
        <w:t>]</w:t>
      </w:r>
      <w:r w:rsidR="00D536FF">
        <w:t xml:space="preserve"> </w:t>
      </w:r>
      <w:r w:rsidRPr="003B01CE">
        <w:t xml:space="preserve">Вне зависимости от вида объекта оценки в </w:t>
      </w:r>
      <w:r w:rsidRPr="003B01CE">
        <w:t>отчёте</w:t>
      </w:r>
      <w:r w:rsidRPr="003B01CE">
        <w:t xml:space="preserve"> об оценке должны содержаться следующие сведения:</w:t>
      </w:r>
    </w:p>
    <w:p w14:paraId="1A3C3F13" w14:textId="472857FF" w:rsidR="00521C87" w:rsidRDefault="00F90ED7" w:rsidP="00521C87">
      <w:pPr>
        <w:pStyle w:val="a9"/>
        <w:numPr>
          <w:ilvl w:val="0"/>
          <w:numId w:val="33"/>
        </w:numPr>
        <w:spacing w:after="0"/>
        <w:ind w:left="0" w:firstLine="709"/>
      </w:pPr>
      <w:r>
        <w:t>З</w:t>
      </w:r>
      <w:r w:rsidRPr="00F90ED7">
        <w:t>адание на оценку в соответствии с требованиями федеральных стандартов оценки;</w:t>
      </w:r>
    </w:p>
    <w:p w14:paraId="71C4B583" w14:textId="097411F3" w:rsidR="00642C2F" w:rsidRDefault="00642C2F" w:rsidP="00521C87">
      <w:pPr>
        <w:pStyle w:val="a9"/>
        <w:numPr>
          <w:ilvl w:val="0"/>
          <w:numId w:val="33"/>
        </w:numPr>
        <w:spacing w:after="0"/>
        <w:ind w:left="0" w:firstLine="709"/>
      </w:pPr>
      <w:r>
        <w:t>П</w:t>
      </w:r>
      <w:r w:rsidRPr="00642C2F">
        <w:t>рименяемые стандарты оценки;</w:t>
      </w:r>
    </w:p>
    <w:p w14:paraId="44E1419D" w14:textId="16004608" w:rsidR="00BB0BD1" w:rsidRDefault="00BB0BD1" w:rsidP="00521C87">
      <w:pPr>
        <w:pStyle w:val="a9"/>
        <w:numPr>
          <w:ilvl w:val="0"/>
          <w:numId w:val="33"/>
        </w:numPr>
        <w:spacing w:after="0"/>
        <w:ind w:left="0" w:firstLine="709"/>
      </w:pPr>
      <w:r>
        <w:t>П</w:t>
      </w:r>
      <w:r w:rsidRPr="00BB0BD1">
        <w:t>ринятые при проведении оценки объекта оценки допущения;</w:t>
      </w:r>
    </w:p>
    <w:p w14:paraId="238B5FA0" w14:textId="23C7A727" w:rsidR="00EB08FA" w:rsidRDefault="00EB08FA" w:rsidP="00521C87">
      <w:pPr>
        <w:pStyle w:val="a9"/>
        <w:numPr>
          <w:ilvl w:val="0"/>
          <w:numId w:val="33"/>
        </w:numPr>
        <w:spacing w:after="0"/>
        <w:ind w:left="0" w:firstLine="709"/>
      </w:pPr>
      <w:r>
        <w:t>С</w:t>
      </w:r>
      <w:r w:rsidRPr="00EB08FA">
        <w:t xml:space="preserve">ведения о заказчике оценки и об оценщике (оценщиках), подписавшем (подписавших) </w:t>
      </w:r>
      <w:r w:rsidR="004A3799" w:rsidRPr="00EB08FA">
        <w:t>отчёт</w:t>
      </w:r>
      <w:r w:rsidRPr="00EB08FA">
        <w:t xml:space="preserve"> об оценке (в том числе фамилия, имя и (при наличии) отчество, номер контактного телефона, почтовый адрес, адрес электронной почты оценщика и сведения о членстве оценщика в саморегулируемой организации оценщиков), а также о юридическом лице, с которым оценщик (оценщики) заключил (заключили) трудовой договор, в том числе о независимости такого юридического лица и оценщика (оценщиков) в соответствии с требованиями законодательства Российской Федерации об оценочной деятельности;</w:t>
      </w:r>
    </w:p>
    <w:p w14:paraId="3D645B6F" w14:textId="4BCB1471" w:rsidR="004817BF" w:rsidRDefault="004817BF" w:rsidP="00521C87">
      <w:pPr>
        <w:pStyle w:val="a9"/>
        <w:numPr>
          <w:ilvl w:val="0"/>
          <w:numId w:val="33"/>
        </w:numPr>
        <w:spacing w:after="0"/>
        <w:ind w:left="0" w:firstLine="709"/>
      </w:pPr>
      <w:r>
        <w:t>И</w:t>
      </w:r>
      <w:r w:rsidRPr="004817BF">
        <w:t xml:space="preserve">нформация обо всех </w:t>
      </w:r>
      <w:r w:rsidRPr="004817BF">
        <w:t>привлечённых</w:t>
      </w:r>
      <w:r w:rsidRPr="004817BF">
        <w:t xml:space="preserve"> к проведению оценки и подготовке </w:t>
      </w:r>
      <w:r w:rsidRPr="004817BF">
        <w:t>отчёта</w:t>
      </w:r>
      <w:r w:rsidRPr="004817BF">
        <w:t xml:space="preserve"> об оценке организациях и специалистах с указанием их квалификации и степени их участия в проведении оценки объекта оценки;</w:t>
      </w:r>
    </w:p>
    <w:p w14:paraId="48DC1296" w14:textId="4E466AEE" w:rsidR="000E374D" w:rsidRDefault="007120BD" w:rsidP="00521C87">
      <w:pPr>
        <w:pStyle w:val="a9"/>
        <w:numPr>
          <w:ilvl w:val="0"/>
          <w:numId w:val="33"/>
        </w:numPr>
        <w:spacing w:after="0"/>
        <w:ind w:left="0" w:firstLine="709"/>
      </w:pPr>
      <w:r>
        <w:lastRenderedPageBreak/>
        <w:t>О</w:t>
      </w:r>
      <w:r w:rsidR="000E374D" w:rsidRPr="000E374D">
        <w:t>сновные факты и выводы.</w:t>
      </w:r>
    </w:p>
    <w:p w14:paraId="7E811DD3" w14:textId="7383C380" w:rsidR="00544CDC" w:rsidRDefault="00544CDC" w:rsidP="00521C87">
      <w:pPr>
        <w:pStyle w:val="a9"/>
        <w:numPr>
          <w:ilvl w:val="0"/>
          <w:numId w:val="33"/>
        </w:numPr>
        <w:spacing w:after="0"/>
        <w:ind w:left="0" w:firstLine="709"/>
      </w:pPr>
      <w:r>
        <w:t>О</w:t>
      </w:r>
      <w:r w:rsidRPr="00544CDC">
        <w:t xml:space="preserve">писание объекта оценки с указанием перечня документов, используемых оценщиком и устанавливающих количественные и качественные характеристики объекта оценки, а в отношении объекта оценки, принадлежащего юридическому лицу, - также реквизиты юридического лица (в том числе полное и (в случае, если имеется) </w:t>
      </w:r>
      <w:r w:rsidRPr="00544CDC">
        <w:t>сокращённое</w:t>
      </w:r>
      <w:r w:rsidRPr="00544CDC">
        <w:t xml:space="preserve"> наименование, дата государственной регистрации, основной государственный регистрационный номер) и балансовая стоимость данного объекта оценки (при наличии);</w:t>
      </w:r>
    </w:p>
    <w:p w14:paraId="20EFF957" w14:textId="3003B72C" w:rsidR="00CE2D99" w:rsidRDefault="00CE2D99" w:rsidP="00521C87">
      <w:pPr>
        <w:pStyle w:val="a9"/>
        <w:numPr>
          <w:ilvl w:val="0"/>
          <w:numId w:val="33"/>
        </w:numPr>
        <w:spacing w:after="0"/>
        <w:ind w:left="0" w:firstLine="709"/>
      </w:pPr>
      <w:r>
        <w:t>А</w:t>
      </w:r>
      <w:r w:rsidRPr="00CE2D99">
        <w:t>нализ рынка объекта оценки, ценообразующих факторов, а также внешних факторов, влияющих на его стоимость;</w:t>
      </w:r>
    </w:p>
    <w:p w14:paraId="1996DA8B" w14:textId="00F70427" w:rsidR="009D7296" w:rsidRDefault="009D7296" w:rsidP="00521C87">
      <w:pPr>
        <w:pStyle w:val="a9"/>
        <w:numPr>
          <w:ilvl w:val="0"/>
          <w:numId w:val="33"/>
        </w:numPr>
        <w:spacing w:after="0"/>
        <w:ind w:left="0" w:firstLine="709"/>
      </w:pPr>
      <w:r w:rsidRPr="009D7296">
        <w:t>стандарты оценки для определения стоимости объекта оценки, перечень использованных при проведении оценки объекта оценки данных с указанием источников их получения, принятые при проведении оценки объекта оценки допущения</w:t>
      </w:r>
      <w:r>
        <w:t xml:space="preserve"> </w:t>
      </w:r>
      <w:r w:rsidRPr="009D7296">
        <w:t>[1</w:t>
      </w:r>
      <w:r w:rsidR="00383FD6" w:rsidRPr="00383FD6">
        <w:t xml:space="preserve">, </w:t>
      </w:r>
      <w:r w:rsidR="00383FD6">
        <w:t>Статья 11</w:t>
      </w:r>
      <w:r w:rsidRPr="005A0804">
        <w:t>]</w:t>
      </w:r>
      <w:r w:rsidRPr="009D7296">
        <w:t>;</w:t>
      </w:r>
    </w:p>
    <w:p w14:paraId="27BCC4AD" w14:textId="1D7D39D2" w:rsidR="005A0804" w:rsidRPr="003B01CE" w:rsidRDefault="005A0804" w:rsidP="00521C87">
      <w:pPr>
        <w:pStyle w:val="a9"/>
        <w:numPr>
          <w:ilvl w:val="0"/>
          <w:numId w:val="33"/>
        </w:numPr>
        <w:spacing w:after="0"/>
        <w:ind w:left="0" w:firstLine="709"/>
      </w:pPr>
      <w:r>
        <w:t>П</w:t>
      </w:r>
      <w:r w:rsidRPr="005A0804">
        <w:t>оследовательность определения стоимости объекта оценки и ее итоговая величина, ограничения и пределы применения полученного результата</w:t>
      </w:r>
      <w:r w:rsidR="00CA5C3C" w:rsidRPr="00CA5C3C">
        <w:t xml:space="preserve"> [1</w:t>
      </w:r>
      <w:r w:rsidR="000563D0" w:rsidRPr="000563D0">
        <w:t xml:space="preserve">, </w:t>
      </w:r>
      <w:r w:rsidR="000563D0">
        <w:t>Статья 11</w:t>
      </w:r>
      <w:r w:rsidR="00CA5C3C" w:rsidRPr="00CA5C3C">
        <w:t>]</w:t>
      </w:r>
      <w:r w:rsidRPr="005A0804">
        <w:t>;</w:t>
      </w:r>
    </w:p>
    <w:p w14:paraId="24823AA7" w14:textId="534A0175" w:rsidR="00162D72" w:rsidRDefault="00162D72" w:rsidP="000E755B">
      <w:pPr>
        <w:spacing w:after="0"/>
        <w:contextualSpacing/>
        <w:jc w:val="center"/>
        <w:outlineLvl w:val="0"/>
        <w:rPr>
          <w:b/>
          <w:bCs/>
        </w:rPr>
      </w:pPr>
      <w:bookmarkStart w:id="4" w:name="_Toc59195381"/>
      <w:r>
        <w:rPr>
          <w:b/>
          <w:bCs/>
        </w:rPr>
        <w:t>4. Требования к описанию в отчёте об оценке информации</w:t>
      </w:r>
      <w:r w:rsidRPr="00162D72">
        <w:rPr>
          <w:b/>
          <w:bCs/>
        </w:rPr>
        <w:t xml:space="preserve">, </w:t>
      </w:r>
      <w:r>
        <w:rPr>
          <w:b/>
          <w:bCs/>
        </w:rPr>
        <w:t>используемой при проведении оценки</w:t>
      </w:r>
      <w:bookmarkEnd w:id="4"/>
    </w:p>
    <w:p w14:paraId="5926D5AC" w14:textId="623623B9" w:rsidR="00E46E1B" w:rsidRPr="00C168F1" w:rsidRDefault="00E46E1B" w:rsidP="00E46E1B">
      <w:pPr>
        <w:spacing w:after="0"/>
        <w:ind w:firstLine="709"/>
        <w:contextualSpacing/>
      </w:pPr>
      <w:r>
        <w:t>Согласно документ</w:t>
      </w:r>
      <w:r w:rsidR="00C9646E">
        <w:t xml:space="preserve">ам </w:t>
      </w:r>
      <w:r w:rsidRPr="00E46E1B">
        <w:t>[2</w:t>
      </w:r>
      <w:r w:rsidR="0092358A" w:rsidRPr="0092358A">
        <w:t xml:space="preserve">, </w:t>
      </w:r>
      <w:r w:rsidR="0092358A">
        <w:t xml:space="preserve">глава </w:t>
      </w:r>
      <w:r w:rsidR="0092358A">
        <w:rPr>
          <w:lang w:val="en-US"/>
        </w:rPr>
        <w:t>IV</w:t>
      </w:r>
      <w:r w:rsidRPr="00E46E1B">
        <w:t>]</w:t>
      </w:r>
      <w:r w:rsidR="00C9646E">
        <w:t xml:space="preserve"> и </w:t>
      </w:r>
      <w:r w:rsidR="00C9646E" w:rsidRPr="00C168F1">
        <w:t>[3</w:t>
      </w:r>
      <w:r w:rsidR="0092358A" w:rsidRPr="0092358A">
        <w:t xml:space="preserve">, </w:t>
      </w:r>
      <w:r w:rsidR="0092358A">
        <w:t xml:space="preserve">глава </w:t>
      </w:r>
      <w:r w:rsidR="0092358A">
        <w:rPr>
          <w:lang w:val="en-US"/>
        </w:rPr>
        <w:t>III</w:t>
      </w:r>
      <w:r w:rsidR="00C9646E" w:rsidRPr="00C168F1">
        <w:t>]</w:t>
      </w:r>
      <w:r w:rsidRPr="00E46E1B">
        <w:t xml:space="preserve">, </w:t>
      </w:r>
      <w:r>
        <w:t>требования следующие</w:t>
      </w:r>
      <w:r w:rsidRPr="00C168F1">
        <w:t>:</w:t>
      </w:r>
    </w:p>
    <w:p w14:paraId="7EF3E6E8" w14:textId="27F0745D" w:rsidR="00216A3A" w:rsidRDefault="0056681E" w:rsidP="00216A3A">
      <w:pPr>
        <w:pStyle w:val="a9"/>
        <w:numPr>
          <w:ilvl w:val="0"/>
          <w:numId w:val="35"/>
        </w:numPr>
        <w:spacing w:after="0"/>
        <w:ind w:left="0" w:firstLine="709"/>
      </w:pPr>
      <w:r w:rsidRPr="0056681E">
        <w:t xml:space="preserve">В тексте </w:t>
      </w:r>
      <w:r w:rsidRPr="0056681E">
        <w:t>отчёта</w:t>
      </w:r>
      <w:r w:rsidRPr="0056681E">
        <w:t xml:space="preserve"> об оценке должны присутствовать ссылки на источники информации либо копии материалов и распечаток, используемых в </w:t>
      </w:r>
      <w:r w:rsidRPr="0056681E">
        <w:t>отчёте</w:t>
      </w:r>
      <w:r w:rsidRPr="0056681E">
        <w:t xml:space="preserve">, позволяющие делать выводы об источнике получения соответствующей информации и дате ее подготовки. В случае, если информация при опубликовании на сайте в информационно-телекоммуникационной сети "Интернет" не обеспечена свободным доступом на дату проведения оценки или после даты проведения оценки либо в будущем возможно изменение этой информации или адреса страницы, на которой она опубликована, либо используется информация, опубликованная не в общедоступном печатном издании, то к </w:t>
      </w:r>
      <w:r w:rsidRPr="0056681E">
        <w:t>отчёту</w:t>
      </w:r>
      <w:r w:rsidRPr="0056681E">
        <w:t xml:space="preserve"> об оценке должны быть приложены копии соответствующих материалов</w:t>
      </w:r>
      <w:r w:rsidR="001F425A" w:rsidRPr="001F425A">
        <w:t>;</w:t>
      </w:r>
    </w:p>
    <w:p w14:paraId="4D5F9A5D" w14:textId="7E81B88D" w:rsidR="00C068BC" w:rsidRPr="001F425A" w:rsidRDefault="00C068BC" w:rsidP="00216A3A">
      <w:pPr>
        <w:pStyle w:val="a9"/>
        <w:numPr>
          <w:ilvl w:val="0"/>
          <w:numId w:val="35"/>
        </w:numPr>
        <w:spacing w:after="0"/>
        <w:ind w:left="0" w:firstLine="709"/>
      </w:pPr>
      <w:r w:rsidRPr="00C068BC">
        <w:lastRenderedPageBreak/>
        <w:t xml:space="preserve">Документы, предоставленные заказчиком (в том числе справки, таблицы, бухгалтерские балансы), должны быть подписаны уполномоченным на то лицом и заверены в установленном порядке, и к </w:t>
      </w:r>
      <w:r w:rsidRPr="00C068BC">
        <w:t>отчёту</w:t>
      </w:r>
      <w:r w:rsidRPr="00C068BC">
        <w:t xml:space="preserve"> прикладываются их копии</w:t>
      </w:r>
      <w:r w:rsidR="001F425A" w:rsidRPr="001F425A">
        <w:t>;</w:t>
      </w:r>
    </w:p>
    <w:p w14:paraId="51920018" w14:textId="7E8BB196" w:rsidR="001F425A" w:rsidRDefault="001F425A" w:rsidP="00216A3A">
      <w:pPr>
        <w:pStyle w:val="a9"/>
        <w:numPr>
          <w:ilvl w:val="0"/>
          <w:numId w:val="35"/>
        </w:numPr>
        <w:spacing w:after="0"/>
        <w:ind w:left="0" w:firstLine="709"/>
      </w:pPr>
      <w:r w:rsidRPr="001F425A">
        <w:t xml:space="preserve">В случае, если в качестве информации, существенной для величины определяемой стоимости объекта оценки, используется значение, определяемое экспертным мнением, в </w:t>
      </w:r>
      <w:r w:rsidR="0044796D" w:rsidRPr="001F425A">
        <w:t>отчёте</w:t>
      </w:r>
      <w:r w:rsidRPr="001F425A">
        <w:t xml:space="preserve"> об оценке должен быть </w:t>
      </w:r>
      <w:r w:rsidR="0044796D" w:rsidRPr="001F425A">
        <w:t>проведён</w:t>
      </w:r>
      <w:r w:rsidRPr="001F425A">
        <w:t xml:space="preserve"> анализ данного значения на соответствие рыночным данным (при наличии рыночной информации)</w:t>
      </w:r>
      <w:r w:rsidR="0044796D" w:rsidRPr="0044796D">
        <w:t>;</w:t>
      </w:r>
    </w:p>
    <w:p w14:paraId="5028D3C2" w14:textId="60290CB5" w:rsidR="00E12EA0" w:rsidRDefault="00E12EA0" w:rsidP="00216A3A">
      <w:pPr>
        <w:pStyle w:val="a9"/>
        <w:numPr>
          <w:ilvl w:val="0"/>
          <w:numId w:val="35"/>
        </w:numPr>
        <w:spacing w:after="0"/>
        <w:ind w:left="0" w:firstLine="709"/>
      </w:pPr>
      <w:r w:rsidRPr="00E12EA0">
        <w:t>Итоговая величина стоимости может быть представлена в виде конкретного числа с округлением по математическим правилам округления либо в виде интервала значений, если такое представление предусмотрено законодательством Российской Федерации или заданием на оценку.</w:t>
      </w:r>
    </w:p>
    <w:p w14:paraId="21D9579E" w14:textId="4BAEDF6D" w:rsidR="0030594B" w:rsidRDefault="0030594B" w:rsidP="00216A3A">
      <w:pPr>
        <w:pStyle w:val="a9"/>
        <w:numPr>
          <w:ilvl w:val="0"/>
          <w:numId w:val="35"/>
        </w:numPr>
        <w:spacing w:after="0"/>
        <w:ind w:left="0" w:firstLine="709"/>
      </w:pPr>
      <w:r w:rsidRPr="0030594B">
        <w:t xml:space="preserve">Оценщик анализирует и представляет в </w:t>
      </w:r>
      <w:r w:rsidRPr="0030594B">
        <w:t>отчёте</w:t>
      </w:r>
      <w:r w:rsidRPr="0030594B">
        <w:t xml:space="preserve"> об оценке информацию о состоянии и перспективах развития отрасли, в которой функционирует организация, ведущая бизнес, в том числе информацию о положении организации, ведущей бизнес, в отрасли и другие рыночные данные, используемые в последующих </w:t>
      </w:r>
      <w:r w:rsidRPr="0030594B">
        <w:t>расчётах</w:t>
      </w:r>
      <w:r w:rsidRPr="0030594B">
        <w:t xml:space="preserve"> для установления стоимости объекта оценки</w:t>
      </w:r>
      <w:r w:rsidRPr="0030594B">
        <w:t xml:space="preserve"> [3, </w:t>
      </w:r>
      <w:r>
        <w:rPr>
          <w:lang w:val="en-US"/>
        </w:rPr>
        <w:t>III</w:t>
      </w:r>
      <w:r w:rsidRPr="0030594B">
        <w:t>.</w:t>
      </w:r>
      <w:r w:rsidRPr="00E3749F">
        <w:t>6</w:t>
      </w:r>
      <w:r w:rsidRPr="0030594B">
        <w:t>]</w:t>
      </w:r>
    </w:p>
    <w:p w14:paraId="0EBE482B" w14:textId="700B4BB9" w:rsidR="00E3749F" w:rsidRDefault="00E3749F" w:rsidP="00216A3A">
      <w:pPr>
        <w:pStyle w:val="a9"/>
        <w:numPr>
          <w:ilvl w:val="0"/>
          <w:numId w:val="35"/>
        </w:numPr>
        <w:spacing w:after="0"/>
        <w:ind w:left="0" w:firstLine="709"/>
      </w:pPr>
      <w:r w:rsidRPr="00E3749F">
        <w:t xml:space="preserve">Оценщик анализирует и представляет в </w:t>
      </w:r>
      <w:r w:rsidRPr="00E3749F">
        <w:t>отчёте</w:t>
      </w:r>
      <w:r w:rsidRPr="00E3749F">
        <w:t xml:space="preserve"> об оценке информацию, характеризующую деятельность организации, ведущей бизнес, в соответствии с предполагаемым использованием результатов оценки, в том числе</w:t>
      </w:r>
      <w:r>
        <w:t xml:space="preserve"> </w:t>
      </w:r>
      <w:r w:rsidRPr="00E3749F">
        <w:t>информацию о создании и развитии бизнеса, условиях функционирования организации, ведущей бизнес;</w:t>
      </w:r>
      <w:r w:rsidR="008417B8">
        <w:t xml:space="preserve"> </w:t>
      </w:r>
      <w:r w:rsidR="008417B8" w:rsidRPr="008417B8">
        <w:t xml:space="preserve">[3, </w:t>
      </w:r>
      <w:r w:rsidR="008417B8">
        <w:rPr>
          <w:lang w:val="en-US"/>
        </w:rPr>
        <w:t>III</w:t>
      </w:r>
      <w:r w:rsidR="008417B8" w:rsidRPr="008417B8">
        <w:t>.7]</w:t>
      </w:r>
    </w:p>
    <w:p w14:paraId="7C64DE2E" w14:textId="1474B77B" w:rsidR="002016DA" w:rsidRDefault="002016DA" w:rsidP="00216A3A">
      <w:pPr>
        <w:pStyle w:val="a9"/>
        <w:numPr>
          <w:ilvl w:val="0"/>
          <w:numId w:val="35"/>
        </w:numPr>
        <w:spacing w:after="0"/>
        <w:ind w:left="0" w:firstLine="709"/>
      </w:pPr>
      <w:r w:rsidRPr="002016DA">
        <w:t xml:space="preserve">Оценщик анализирует и представляет в </w:t>
      </w:r>
      <w:r w:rsidRPr="002016DA">
        <w:t>отчёте</w:t>
      </w:r>
      <w:r w:rsidRPr="002016DA">
        <w:t xml:space="preserve"> об оценке информацию об объекте оценки, в том числе</w:t>
      </w:r>
      <w:r w:rsidR="009904B5" w:rsidRPr="009904B5">
        <w:t xml:space="preserve"> [3, </w:t>
      </w:r>
      <w:r w:rsidR="009904B5">
        <w:rPr>
          <w:lang w:val="en-US"/>
        </w:rPr>
        <w:t>III</w:t>
      </w:r>
      <w:r w:rsidR="009904B5" w:rsidRPr="009904B5">
        <w:t>.8]</w:t>
      </w:r>
      <w:r w:rsidRPr="002016DA">
        <w:t>:</w:t>
      </w:r>
    </w:p>
    <w:p w14:paraId="13B48060" w14:textId="77777777" w:rsidR="0029445B" w:rsidRDefault="009904B5" w:rsidP="0029445B">
      <w:pPr>
        <w:pStyle w:val="a9"/>
        <w:numPr>
          <w:ilvl w:val="1"/>
          <w:numId w:val="35"/>
        </w:numPr>
        <w:spacing w:after="0"/>
        <w:ind w:left="851" w:firstLine="709"/>
      </w:pPr>
      <w:r w:rsidRPr="009904B5">
        <w:t xml:space="preserve">информацию о структуре уставного (складочного) капитала, паевого фонда организации, ведущей бизнес, в частности, при оценке стоимости акций - номинальную стоимость и количество </w:t>
      </w:r>
      <w:r w:rsidRPr="009904B5">
        <w:t>размещённых</w:t>
      </w:r>
      <w:r w:rsidRPr="009904B5">
        <w:t xml:space="preserve"> и голосующих обыкновенных акций, номинальную стоимость и количество голосующих и </w:t>
      </w:r>
      <w:r w:rsidRPr="009904B5">
        <w:t>не голосующих</w:t>
      </w:r>
      <w:r w:rsidRPr="009904B5">
        <w:t xml:space="preserve"> привилегированных акций, при оценке </w:t>
      </w:r>
      <w:r w:rsidRPr="009904B5">
        <w:lastRenderedPageBreak/>
        <w:t xml:space="preserve">долей в уставном (складочном) капитале - размер уставного капитала, количество и номинальную стоимость долей, при оценке </w:t>
      </w:r>
      <w:r w:rsidRPr="009904B5">
        <w:t>паёв</w:t>
      </w:r>
      <w:r w:rsidRPr="009904B5">
        <w:t xml:space="preserve"> в паевых фондах производственных кооперативов - размер паевого фонда, количество </w:t>
      </w:r>
      <w:r w:rsidRPr="009904B5">
        <w:t>паёв</w:t>
      </w:r>
      <w:r w:rsidRPr="009904B5">
        <w:t>;</w:t>
      </w:r>
    </w:p>
    <w:p w14:paraId="1637B476" w14:textId="3F289A4E" w:rsidR="00885BB4" w:rsidRPr="0056681E" w:rsidRDefault="00885BB4" w:rsidP="0029445B">
      <w:pPr>
        <w:pStyle w:val="a9"/>
        <w:numPr>
          <w:ilvl w:val="1"/>
          <w:numId w:val="35"/>
        </w:numPr>
        <w:spacing w:after="0"/>
        <w:ind w:left="851" w:firstLine="709"/>
      </w:pPr>
      <w:r w:rsidRPr="00885BB4">
        <w:t xml:space="preserve">информацию о структуре распределения уставного (складочного) капитала, паевого фонда организации, ведущей бизнес, на дату оценки между акционерами, владеющими более 5 процентов акций, членами кооператива или участниками общества с ограниченной ответственностью, товарищами хозяйственного товарищества, участниками хозяйственного </w:t>
      </w:r>
      <w:r w:rsidRPr="00885BB4">
        <w:t>партнёрства</w:t>
      </w:r>
      <w:r w:rsidRPr="00885BB4">
        <w:t>;</w:t>
      </w:r>
    </w:p>
    <w:p w14:paraId="5BDD0AA5" w14:textId="38BDFD93" w:rsidR="001066D9" w:rsidRDefault="001066D9" w:rsidP="000E755B">
      <w:pPr>
        <w:spacing w:after="0"/>
        <w:contextualSpacing/>
        <w:jc w:val="center"/>
        <w:outlineLvl w:val="0"/>
        <w:rPr>
          <w:b/>
          <w:bCs/>
        </w:rPr>
      </w:pPr>
      <w:bookmarkStart w:id="5" w:name="_Toc59195382"/>
      <w:r>
        <w:rPr>
          <w:b/>
          <w:bCs/>
        </w:rPr>
        <w:t>5. Требования к отчёту об оценке по МСО 103 «Составление отчётов»</w:t>
      </w:r>
      <w:bookmarkEnd w:id="5"/>
    </w:p>
    <w:p w14:paraId="6BB5B064" w14:textId="2CEAF07C" w:rsidR="008547F1" w:rsidRDefault="00070A82" w:rsidP="008547F1">
      <w:pPr>
        <w:spacing w:after="0"/>
        <w:ind w:firstLine="709"/>
        <w:contextualSpacing/>
      </w:pPr>
      <w:r>
        <w:t xml:space="preserve">Согласно документу </w:t>
      </w:r>
      <w:r w:rsidRPr="00070A82">
        <w:t xml:space="preserve">[5, </w:t>
      </w:r>
      <w:r>
        <w:t>стр.14</w:t>
      </w:r>
      <w:r w:rsidRPr="00070A82">
        <w:t xml:space="preserve">, </w:t>
      </w:r>
      <w:r>
        <w:t>МСО 103</w:t>
      </w:r>
      <w:r w:rsidRPr="00070A82">
        <w:t xml:space="preserve">: </w:t>
      </w:r>
      <w:r>
        <w:t>Составление отчёта об оценке</w:t>
      </w:r>
      <w:r w:rsidRPr="00070A82">
        <w:t xml:space="preserve">], </w:t>
      </w:r>
      <w:r>
        <w:t xml:space="preserve">требованиями к отчёту являются следующими (перечислены ниже). </w:t>
      </w:r>
      <w:r>
        <w:t xml:space="preserve">Важно, чтобы в </w:t>
      </w:r>
      <w:r>
        <w:t>отчёте</w:t>
      </w:r>
      <w:r>
        <w:t xml:space="preserve"> об оценке содержалась информация, необходимая для правильного понимания оценки или экспертизы оценки. </w:t>
      </w:r>
      <w:r>
        <w:t>Отчёт</w:t>
      </w:r>
      <w:r>
        <w:t xml:space="preserve"> должен дать предполагаемым пользователям </w:t>
      </w:r>
      <w:r>
        <w:t>чёткое</w:t>
      </w:r>
      <w:r>
        <w:t xml:space="preserve"> представление об оценке.</w:t>
      </w:r>
    </w:p>
    <w:p w14:paraId="4C18839D" w14:textId="49ADC1B3" w:rsidR="00F93255" w:rsidRDefault="00F93255" w:rsidP="00F93255">
      <w:pPr>
        <w:spacing w:after="0"/>
        <w:ind w:firstLine="709"/>
        <w:contextualSpacing/>
      </w:pPr>
      <w:r>
        <w:t xml:space="preserve">В целях предоставления полезной информации </w:t>
      </w:r>
      <w:r w:rsidR="00C87DB4">
        <w:t>отчёт</w:t>
      </w:r>
      <w:r>
        <w:t xml:space="preserve"> должен характеризоваться </w:t>
      </w:r>
      <w:r w:rsidR="00C87DB4">
        <w:t>чётким</w:t>
      </w:r>
      <w:r>
        <w:t xml:space="preserve"> и</w:t>
      </w:r>
      <w:r>
        <w:t xml:space="preserve"> </w:t>
      </w:r>
      <w:r>
        <w:t>точным описанием объёма и содержания задания, его цели и целевого использования (включая любые</w:t>
      </w:r>
      <w:r>
        <w:t xml:space="preserve"> </w:t>
      </w:r>
      <w:r>
        <w:t>ограничения на использование), а также включать информацию, раскрывающую любые допущения,</w:t>
      </w:r>
      <w:r>
        <w:t xml:space="preserve"> </w:t>
      </w:r>
      <w:r>
        <w:t xml:space="preserve">специальные допущения (МСО 104 «Базы оценки», пункт 200.4), значительную </w:t>
      </w:r>
      <w:r w:rsidR="00C87DB4">
        <w:t>неопределённость</w:t>
      </w:r>
      <w:r>
        <w:t xml:space="preserve"> или</w:t>
      </w:r>
      <w:r w:rsidR="00196582">
        <w:t xml:space="preserve"> </w:t>
      </w:r>
      <w:r>
        <w:t>ограничительные условия, которые напрямую влияют на оценку.</w:t>
      </w:r>
    </w:p>
    <w:p w14:paraId="29ECD662" w14:textId="3B9385BD" w:rsidR="00020DBA" w:rsidRDefault="00020DBA" w:rsidP="00F93255">
      <w:pPr>
        <w:spacing w:after="0"/>
        <w:ind w:firstLine="709"/>
        <w:contextualSpacing/>
        <w:rPr>
          <w:b/>
          <w:bCs/>
          <w:lang w:val="en-US"/>
        </w:rPr>
      </w:pPr>
      <w:r>
        <w:rPr>
          <w:b/>
          <w:bCs/>
        </w:rPr>
        <w:t>Общие требования</w:t>
      </w:r>
      <w:r>
        <w:rPr>
          <w:b/>
          <w:bCs/>
          <w:lang w:val="en-US"/>
        </w:rPr>
        <w:t>:</w:t>
      </w:r>
    </w:p>
    <w:p w14:paraId="4625FD37" w14:textId="77777777" w:rsidR="00CD1A1E" w:rsidRDefault="00020DBA" w:rsidP="00CD1A1E">
      <w:pPr>
        <w:pStyle w:val="a9"/>
        <w:numPr>
          <w:ilvl w:val="0"/>
          <w:numId w:val="34"/>
        </w:numPr>
        <w:spacing w:after="0"/>
        <w:ind w:left="0" w:firstLine="709"/>
      </w:pPr>
      <w:r>
        <w:t>Цель оценки, комплексность оцениваемого актива и потребности пользователей будут</w:t>
      </w:r>
      <w:r>
        <w:t xml:space="preserve"> </w:t>
      </w:r>
      <w:r>
        <w:t xml:space="preserve">определять степень детализации, которая потребуется при составлении </w:t>
      </w:r>
      <w:r>
        <w:t>отчёта</w:t>
      </w:r>
      <w:r>
        <w:t xml:space="preserve"> об оценке. Формат</w:t>
      </w:r>
      <w:r>
        <w:t xml:space="preserve"> отчёта</w:t>
      </w:r>
      <w:r>
        <w:t xml:space="preserve"> должен быть согласован со всеми сторонами в рамках составления задания на оценку (см. </w:t>
      </w:r>
      <w:r w:rsidR="000A0299">
        <w:rPr>
          <w:lang w:val="en-US"/>
        </w:rPr>
        <w:t xml:space="preserve">[5, </w:t>
      </w:r>
      <w:r>
        <w:t>МСО</w:t>
      </w:r>
      <w:r>
        <w:t xml:space="preserve"> </w:t>
      </w:r>
      <w:r>
        <w:t>101 «Задание на оценку»</w:t>
      </w:r>
      <w:r w:rsidR="000A0299">
        <w:rPr>
          <w:lang w:val="en-US"/>
        </w:rPr>
        <w:t>]</w:t>
      </w:r>
      <w:r>
        <w:t>).</w:t>
      </w:r>
    </w:p>
    <w:p w14:paraId="49DAC5F1" w14:textId="4E6A2808" w:rsidR="00CD1A1E" w:rsidRDefault="00CD1A1E" w:rsidP="00CD1A1E">
      <w:pPr>
        <w:pStyle w:val="a9"/>
        <w:numPr>
          <w:ilvl w:val="0"/>
          <w:numId w:val="34"/>
        </w:numPr>
        <w:spacing w:after="0"/>
        <w:ind w:left="0" w:firstLine="709"/>
      </w:pPr>
      <w:r>
        <w:t xml:space="preserve">Для соблюдения настоящего стандарта нет необходимости составлять </w:t>
      </w:r>
      <w:r>
        <w:t>отчёт</w:t>
      </w:r>
      <w:r>
        <w:t xml:space="preserve"> в какой-либо конкретной форме или формате; тем не менее, </w:t>
      </w:r>
      <w:r>
        <w:t>отчёт</w:t>
      </w:r>
      <w:r>
        <w:t xml:space="preserve"> </w:t>
      </w:r>
      <w:r>
        <w:lastRenderedPageBreak/>
        <w:t>должен содержать достаточное количество информации об объеме оценочного задания, о выполненной работе и полученных результатах, о чем необходимо информировать предполагаемых пользователей.</w:t>
      </w:r>
    </w:p>
    <w:p w14:paraId="598EA9A6" w14:textId="3655FD21" w:rsidR="00941C6E" w:rsidRDefault="002C000B" w:rsidP="00CD1A1E">
      <w:pPr>
        <w:pStyle w:val="a9"/>
        <w:numPr>
          <w:ilvl w:val="0"/>
          <w:numId w:val="34"/>
        </w:numPr>
        <w:spacing w:after="0"/>
        <w:ind w:left="0" w:firstLine="709"/>
      </w:pPr>
      <w:r>
        <w:t>Отчёт</w:t>
      </w:r>
      <w:r>
        <w:t xml:space="preserve"> также должен содержать достаточное количество информации, чтобы квалифицированный специалист по оценке, ранее не принимавший участия в оценочном задании, мог, исходя из реальной ситуации, проанализировать </w:t>
      </w:r>
      <w:r>
        <w:t>отчёт</w:t>
      </w:r>
      <w:r>
        <w:t xml:space="preserve"> и разобраться в вопросах</w:t>
      </w:r>
    </w:p>
    <w:p w14:paraId="1BDC9AE8" w14:textId="6A4DEB1C" w:rsidR="00FD34AB" w:rsidRDefault="00FD34AB" w:rsidP="00CD1A1E">
      <w:pPr>
        <w:pStyle w:val="a9"/>
        <w:numPr>
          <w:ilvl w:val="0"/>
          <w:numId w:val="34"/>
        </w:numPr>
        <w:spacing w:after="0"/>
        <w:ind w:left="0" w:firstLine="709"/>
      </w:pPr>
      <w:r>
        <w:t xml:space="preserve">В тех случаях, когда </w:t>
      </w:r>
      <w:r>
        <w:t>отчёт</w:t>
      </w:r>
      <w:r>
        <w:t xml:space="preserve"> – это результат работы по выполнению стоимостной оценки актива или активов, то в таком </w:t>
      </w:r>
      <w:r>
        <w:t>отчёте</w:t>
      </w:r>
      <w:r>
        <w:t xml:space="preserve"> должно быть указано, как минимум, следующее:</w:t>
      </w:r>
    </w:p>
    <w:p w14:paraId="0F727DBB" w14:textId="77777777" w:rsidR="00782B20" w:rsidRDefault="00FD34AB" w:rsidP="00782B20">
      <w:pPr>
        <w:pStyle w:val="a9"/>
        <w:numPr>
          <w:ilvl w:val="1"/>
          <w:numId w:val="34"/>
        </w:numPr>
        <w:spacing w:after="0"/>
        <w:ind w:left="1208" w:hanging="357"/>
      </w:pPr>
      <w:r>
        <w:t>объем выполненной работы (задание на оценк</w:t>
      </w:r>
      <w:r>
        <w:t>у)</w:t>
      </w:r>
      <w:r w:rsidRPr="00FD34AB">
        <w:t>;</w:t>
      </w:r>
    </w:p>
    <w:p w14:paraId="43E382B0" w14:textId="77777777" w:rsidR="00782B20" w:rsidRDefault="00FD34AB" w:rsidP="00782B20">
      <w:pPr>
        <w:pStyle w:val="a9"/>
        <w:numPr>
          <w:ilvl w:val="1"/>
          <w:numId w:val="34"/>
        </w:numPr>
        <w:spacing w:after="0"/>
        <w:ind w:left="1208" w:hanging="357"/>
      </w:pPr>
      <w:r>
        <w:t>выбранный подход или подходы [к оценке]</w:t>
      </w:r>
      <w:r w:rsidRPr="00FD34AB">
        <w:t>;</w:t>
      </w:r>
    </w:p>
    <w:p w14:paraId="5BC92B45" w14:textId="77777777" w:rsidR="00782B20" w:rsidRDefault="00E55EE5" w:rsidP="00782B20">
      <w:pPr>
        <w:pStyle w:val="a9"/>
        <w:numPr>
          <w:ilvl w:val="1"/>
          <w:numId w:val="34"/>
        </w:numPr>
        <w:spacing w:after="0"/>
        <w:ind w:left="1208" w:hanging="357"/>
      </w:pPr>
      <w:r>
        <w:t>применённый</w:t>
      </w:r>
      <w:r>
        <w:t xml:space="preserve"> метод или методы [оценки]</w:t>
      </w:r>
      <w:r w:rsidRPr="00E55EE5">
        <w:t>;</w:t>
      </w:r>
    </w:p>
    <w:p w14:paraId="15D8B444" w14:textId="77777777" w:rsidR="00782B20" w:rsidRDefault="00E55EE5" w:rsidP="00782B20">
      <w:pPr>
        <w:pStyle w:val="a9"/>
        <w:numPr>
          <w:ilvl w:val="1"/>
          <w:numId w:val="34"/>
        </w:numPr>
        <w:spacing w:after="0"/>
        <w:ind w:left="1208" w:hanging="357"/>
      </w:pPr>
      <w:r>
        <w:t>используемые основные исходные данные</w:t>
      </w:r>
      <w:r w:rsidRPr="00782B20">
        <w:rPr>
          <w:lang w:val="en-US"/>
        </w:rPr>
        <w:t>;</w:t>
      </w:r>
    </w:p>
    <w:p w14:paraId="0264237C" w14:textId="77777777" w:rsidR="00782B20" w:rsidRDefault="00E55EE5" w:rsidP="00782B20">
      <w:pPr>
        <w:pStyle w:val="a9"/>
        <w:numPr>
          <w:ilvl w:val="1"/>
          <w:numId w:val="34"/>
        </w:numPr>
        <w:spacing w:after="0"/>
        <w:ind w:left="1208" w:hanging="357"/>
      </w:pPr>
      <w:r>
        <w:t>принятые допущения</w:t>
      </w:r>
      <w:r w:rsidRPr="00782B20">
        <w:rPr>
          <w:lang w:val="en-US"/>
        </w:rPr>
        <w:t>;</w:t>
      </w:r>
    </w:p>
    <w:p w14:paraId="70854D2A" w14:textId="77777777" w:rsidR="00782B20" w:rsidRDefault="00E55EE5" w:rsidP="00782B20">
      <w:pPr>
        <w:pStyle w:val="a9"/>
        <w:numPr>
          <w:ilvl w:val="1"/>
          <w:numId w:val="34"/>
        </w:numPr>
        <w:spacing w:after="0"/>
        <w:ind w:left="1208" w:hanging="357"/>
      </w:pPr>
      <w:r>
        <w:t>вывод (ы) по оценке и основные суждения, лежащие в основе полученных выводов</w:t>
      </w:r>
      <w:r w:rsidRPr="00E55EE5">
        <w:t>;</w:t>
      </w:r>
    </w:p>
    <w:p w14:paraId="6DB0AFCD" w14:textId="7FC2D57E" w:rsidR="00E55EE5" w:rsidRDefault="007A40CC" w:rsidP="00782B20">
      <w:pPr>
        <w:pStyle w:val="a9"/>
        <w:numPr>
          <w:ilvl w:val="1"/>
          <w:numId w:val="34"/>
        </w:numPr>
        <w:spacing w:after="0"/>
        <w:ind w:left="1208" w:hanging="357"/>
      </w:pPr>
      <w:r>
        <w:t xml:space="preserve">дата составления </w:t>
      </w:r>
      <w:r>
        <w:t>отчёта</w:t>
      </w:r>
      <w:r>
        <w:t xml:space="preserve"> (которая может отличаться от даты оценки)</w:t>
      </w:r>
    </w:p>
    <w:p w14:paraId="60397686" w14:textId="3DF9AD0E" w:rsidR="0053502B" w:rsidRPr="00020DBA" w:rsidRDefault="00461D2E" w:rsidP="0053502B">
      <w:pPr>
        <w:pStyle w:val="a9"/>
        <w:numPr>
          <w:ilvl w:val="0"/>
          <w:numId w:val="34"/>
        </w:numPr>
        <w:spacing w:after="0"/>
        <w:ind w:left="0" w:firstLine="709"/>
      </w:pPr>
      <w:r>
        <w:t xml:space="preserve">Некоторые из вышеуказанных требований могут быть непосредственно включены в </w:t>
      </w:r>
      <w:r>
        <w:t>отчёт</w:t>
      </w:r>
      <w:r>
        <w:t xml:space="preserve"> или учтены в </w:t>
      </w:r>
      <w:r>
        <w:t>отчёте</w:t>
      </w:r>
      <w:r>
        <w:t xml:space="preserve"> со ссылкой на другие документы (письма-соглашения об оказании услуг, документы, связанные заданием на оценку, внутренние документы по политикам и процедурам и </w:t>
      </w:r>
      <w:r w:rsidR="0065484C">
        <w:t>т. д.</w:t>
      </w:r>
      <w:r>
        <w:t>).</w:t>
      </w:r>
    </w:p>
    <w:p w14:paraId="62B0F894" w14:textId="4677E31C" w:rsidR="00E453D4" w:rsidRPr="00AF71BA" w:rsidRDefault="00E453D4" w:rsidP="00596606">
      <w:pPr>
        <w:spacing w:after="0"/>
        <w:ind w:firstLine="709"/>
        <w:rPr>
          <w:bCs/>
          <w:szCs w:val="28"/>
        </w:rPr>
      </w:pPr>
      <w:r>
        <w:rPr>
          <w:b/>
          <w:caps/>
        </w:rPr>
        <w:br w:type="page"/>
      </w:r>
    </w:p>
    <w:p w14:paraId="3CBB7B66" w14:textId="0959509F" w:rsidR="00E453D4" w:rsidRPr="00317B4E" w:rsidRDefault="006A07A7" w:rsidP="0016374A">
      <w:pPr>
        <w:pStyle w:val="1"/>
        <w:spacing w:before="0"/>
        <w:jc w:val="center"/>
        <w:rPr>
          <w:rFonts w:ascii="Times New Roman" w:hAnsi="Times New Roman"/>
          <w:b/>
          <w:caps/>
          <w:color w:val="auto"/>
          <w:sz w:val="28"/>
        </w:rPr>
      </w:pPr>
      <w:bookmarkStart w:id="6" w:name="_Toc59195383"/>
      <w:r w:rsidRPr="0016374A">
        <w:rPr>
          <w:rFonts w:ascii="Times New Roman" w:hAnsi="Times New Roman"/>
          <w:b/>
          <w:caps/>
          <w:color w:val="auto"/>
          <w:sz w:val="28"/>
        </w:rPr>
        <w:lastRenderedPageBreak/>
        <w:t>Список</w:t>
      </w:r>
      <w:r w:rsidRPr="00596606">
        <w:rPr>
          <w:rFonts w:ascii="Times New Roman" w:hAnsi="Times New Roman"/>
          <w:b/>
          <w:caps/>
          <w:color w:val="auto"/>
          <w:sz w:val="28"/>
        </w:rPr>
        <w:t xml:space="preserve"> </w:t>
      </w:r>
      <w:r w:rsidR="00317B4E">
        <w:rPr>
          <w:rFonts w:ascii="Times New Roman" w:hAnsi="Times New Roman"/>
          <w:b/>
          <w:caps/>
          <w:color w:val="auto"/>
          <w:sz w:val="28"/>
        </w:rPr>
        <w:t>ИСПОЛЬЗОВАННЫХ ИСТОЧНИКОВ</w:t>
      </w:r>
      <w:bookmarkEnd w:id="6"/>
    </w:p>
    <w:p w14:paraId="4D529789" w14:textId="77777777" w:rsidR="004F59BA" w:rsidRDefault="004F59BA" w:rsidP="004F59BA">
      <w:pPr>
        <w:pStyle w:val="Standard"/>
        <w:numPr>
          <w:ilvl w:val="0"/>
          <w:numId w:val="31"/>
        </w:numPr>
        <w:tabs>
          <w:tab w:val="left" w:pos="729"/>
          <w:tab w:val="left" w:pos="1089"/>
          <w:tab w:val="left" w:pos="1269"/>
          <w:tab w:val="left" w:pos="1809"/>
        </w:tabs>
        <w:spacing w:line="360" w:lineRule="auto"/>
        <w:ind w:left="0" w:firstLine="709"/>
        <w:contextualSpacing/>
        <w:jc w:val="both"/>
        <w:rPr>
          <w:rFonts w:hint="eastAsia"/>
        </w:rPr>
      </w:pPr>
      <w:r>
        <w:rPr>
          <w:sz w:val="28"/>
          <w:szCs w:val="28"/>
        </w:rPr>
        <w:t>Закон РФ от 29.07.1998 №</w:t>
      </w:r>
      <w:r>
        <w:rPr>
          <w:color w:val="000000"/>
          <w:sz w:val="28"/>
          <w:szCs w:val="28"/>
        </w:rPr>
        <w:t xml:space="preserve"> 135-ФЗ</w:t>
      </w:r>
      <w:r>
        <w:rPr>
          <w:sz w:val="28"/>
          <w:szCs w:val="28"/>
        </w:rPr>
        <w:t xml:space="preserve"> «Об оценочной деятельности в Российской Федерации». Ст.11.</w:t>
      </w:r>
    </w:p>
    <w:p w14:paraId="748C4C1E" w14:textId="38B65EAD" w:rsidR="004F59BA" w:rsidRDefault="004F59BA" w:rsidP="004F59BA">
      <w:pPr>
        <w:pStyle w:val="Standard"/>
        <w:numPr>
          <w:ilvl w:val="0"/>
          <w:numId w:val="30"/>
        </w:numPr>
        <w:tabs>
          <w:tab w:val="left" w:pos="729"/>
          <w:tab w:val="left" w:pos="1089"/>
          <w:tab w:val="left" w:pos="1809"/>
        </w:tabs>
        <w:spacing w:line="360" w:lineRule="auto"/>
        <w:ind w:left="0" w:firstLine="709"/>
        <w:contextualSpacing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Приказ Минэкономразвития России от 20.05.015 № 299 «Об утверждении федерального стандарта оценки «Требования к </w:t>
      </w:r>
      <w:r w:rsidR="00BA49F6">
        <w:rPr>
          <w:sz w:val="28"/>
          <w:szCs w:val="28"/>
        </w:rPr>
        <w:t>отчёту</w:t>
      </w:r>
      <w:r>
        <w:rPr>
          <w:sz w:val="28"/>
          <w:szCs w:val="28"/>
        </w:rPr>
        <w:t xml:space="preserve"> об оценке (ФСО № 3)».</w:t>
      </w:r>
    </w:p>
    <w:p w14:paraId="45510393" w14:textId="77777777" w:rsidR="004F59BA" w:rsidRDefault="004F59BA" w:rsidP="004F59BA">
      <w:pPr>
        <w:pStyle w:val="Standard"/>
        <w:numPr>
          <w:ilvl w:val="0"/>
          <w:numId w:val="30"/>
        </w:numPr>
        <w:tabs>
          <w:tab w:val="left" w:pos="729"/>
          <w:tab w:val="left" w:pos="1089"/>
          <w:tab w:val="left" w:pos="1809"/>
        </w:tabs>
        <w:spacing w:line="360" w:lineRule="auto"/>
        <w:ind w:left="0" w:firstLine="709"/>
        <w:contextualSpacing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Приказ Минэкономразвития России от 01.06.14 № 326 «Об утверждении федерального стандарта оценки «Оценка бизнеса (ФСО № 8)».</w:t>
      </w:r>
    </w:p>
    <w:p w14:paraId="4EBA5362" w14:textId="77777777" w:rsidR="004F59BA" w:rsidRDefault="004F59BA" w:rsidP="004F59BA">
      <w:pPr>
        <w:pStyle w:val="Standard"/>
        <w:numPr>
          <w:ilvl w:val="0"/>
          <w:numId w:val="30"/>
        </w:numPr>
        <w:tabs>
          <w:tab w:val="left" w:pos="729"/>
          <w:tab w:val="left" w:pos="1089"/>
          <w:tab w:val="left" w:pos="1809"/>
        </w:tabs>
        <w:spacing w:line="360" w:lineRule="auto"/>
        <w:ind w:left="0" w:firstLine="709"/>
        <w:contextualSpacing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Письмо Банка России от 10.04.2014 № 06-52/2463 «О Кодексе корпоративного управления».</w:t>
      </w:r>
    </w:p>
    <w:p w14:paraId="1B90047E" w14:textId="72129A67" w:rsidR="004F59BA" w:rsidRPr="004F59BA" w:rsidRDefault="004F59BA" w:rsidP="004F59BA">
      <w:pPr>
        <w:pStyle w:val="Standard"/>
        <w:numPr>
          <w:ilvl w:val="0"/>
          <w:numId w:val="30"/>
        </w:numPr>
        <w:tabs>
          <w:tab w:val="left" w:pos="729"/>
          <w:tab w:val="left" w:pos="1089"/>
          <w:tab w:val="left" w:pos="1809"/>
        </w:tabs>
        <w:spacing w:line="360" w:lineRule="auto"/>
        <w:ind w:left="0" w:firstLine="709"/>
        <w:contextualSpacing/>
        <w:jc w:val="both"/>
        <w:rPr>
          <w:rFonts w:hint="eastAsia"/>
          <w:sz w:val="28"/>
          <w:szCs w:val="28"/>
        </w:rPr>
      </w:pPr>
      <w:r w:rsidRPr="004F59BA">
        <w:rPr>
          <w:sz w:val="28"/>
          <w:szCs w:val="28"/>
        </w:rPr>
        <w:t>Международные стандарты оценки 2017.</w:t>
      </w:r>
    </w:p>
    <w:p w14:paraId="7A8E15D8" w14:textId="28B89C58" w:rsidR="003056B2" w:rsidRPr="003056B2" w:rsidRDefault="003056B2" w:rsidP="004F59BA">
      <w:pPr>
        <w:pStyle w:val="a9"/>
        <w:spacing w:after="0"/>
        <w:rPr>
          <w:rFonts w:eastAsiaTheme="majorEastAsia" w:cstheme="majorBidi"/>
          <w:b/>
          <w:caps/>
          <w:szCs w:val="32"/>
          <w:lang w:val="en-US"/>
        </w:rPr>
      </w:pPr>
    </w:p>
    <w:sectPr w:rsidR="003056B2" w:rsidRPr="003056B2" w:rsidSect="00A26626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D1F55" w14:textId="77777777" w:rsidR="00880939" w:rsidRDefault="00880939" w:rsidP="00C6763B">
      <w:pPr>
        <w:spacing w:after="0" w:line="240" w:lineRule="auto"/>
      </w:pPr>
      <w:r>
        <w:separator/>
      </w:r>
    </w:p>
  </w:endnote>
  <w:endnote w:type="continuationSeparator" w:id="0">
    <w:p w14:paraId="5543C38D" w14:textId="77777777" w:rsidR="00880939" w:rsidRDefault="00880939" w:rsidP="00C67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88748681"/>
      <w:docPartObj>
        <w:docPartGallery w:val="Page Numbers (Bottom of Page)"/>
        <w:docPartUnique/>
      </w:docPartObj>
    </w:sdtPr>
    <w:sdtEndPr/>
    <w:sdtContent>
      <w:p w14:paraId="058BF6F4" w14:textId="045218EE" w:rsidR="002A7DD8" w:rsidRDefault="002A7DD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A7B49E" w14:textId="77777777" w:rsidR="002A7DD8" w:rsidRDefault="002A7DD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74CC1" w14:textId="77777777" w:rsidR="00880939" w:rsidRDefault="00880939" w:rsidP="00C6763B">
      <w:pPr>
        <w:spacing w:after="0" w:line="240" w:lineRule="auto"/>
      </w:pPr>
      <w:r>
        <w:separator/>
      </w:r>
    </w:p>
  </w:footnote>
  <w:footnote w:type="continuationSeparator" w:id="0">
    <w:p w14:paraId="748557FF" w14:textId="77777777" w:rsidR="00880939" w:rsidRDefault="00880939" w:rsidP="00C67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D767F"/>
    <w:multiLevelType w:val="hybridMultilevel"/>
    <w:tmpl w:val="6DD895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93000D"/>
    <w:multiLevelType w:val="hybridMultilevel"/>
    <w:tmpl w:val="4CB8BDAA"/>
    <w:lvl w:ilvl="0" w:tplc="F550C34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F79C9"/>
    <w:multiLevelType w:val="hybridMultilevel"/>
    <w:tmpl w:val="C31C7B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E227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5878FC"/>
    <w:multiLevelType w:val="hybridMultilevel"/>
    <w:tmpl w:val="DBDAD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1E1EB9"/>
    <w:multiLevelType w:val="multilevel"/>
    <w:tmpl w:val="5172EF2C"/>
    <w:lvl w:ilvl="0">
      <w:start w:val="3"/>
      <w:numFmt w:val="decimal"/>
      <w:lvlText w:val="%1."/>
      <w:lvlJc w:val="left"/>
      <w:pPr>
        <w:ind w:left="319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hint="default"/>
        <w:b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A944327"/>
    <w:multiLevelType w:val="hybridMultilevel"/>
    <w:tmpl w:val="BEC06BC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3B171E"/>
    <w:multiLevelType w:val="multilevel"/>
    <w:tmpl w:val="DDD261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DA33F81"/>
    <w:multiLevelType w:val="hybridMultilevel"/>
    <w:tmpl w:val="9498F1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540AF7"/>
    <w:multiLevelType w:val="hybridMultilevel"/>
    <w:tmpl w:val="DC6EEE2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D975CF"/>
    <w:multiLevelType w:val="hybridMultilevel"/>
    <w:tmpl w:val="F3E89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84935BA"/>
    <w:multiLevelType w:val="hybridMultilevel"/>
    <w:tmpl w:val="E0A00DF8"/>
    <w:lvl w:ilvl="0" w:tplc="93B07094">
      <w:start w:val="1"/>
      <w:numFmt w:val="bullet"/>
      <w:lvlText w:val="-"/>
      <w:lvlJc w:val="left"/>
      <w:pPr>
        <w:ind w:left="1429" w:hanging="360"/>
      </w:pPr>
      <w:rPr>
        <w:rFonts w:ascii="Cambria Math" w:hAnsi="Cambria 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F7F69B8"/>
    <w:multiLevelType w:val="hybridMultilevel"/>
    <w:tmpl w:val="B17463A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2883FEA"/>
    <w:multiLevelType w:val="hybridMultilevel"/>
    <w:tmpl w:val="84A2A088"/>
    <w:lvl w:ilvl="0" w:tplc="93B07094">
      <w:start w:val="1"/>
      <w:numFmt w:val="bullet"/>
      <w:lvlText w:val="-"/>
      <w:lvlJc w:val="left"/>
      <w:pPr>
        <w:ind w:left="3600" w:hanging="360"/>
      </w:pPr>
      <w:rPr>
        <w:rFonts w:ascii="Cambria Math" w:hAnsi="Cambria Math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6616EC9"/>
    <w:multiLevelType w:val="hybridMultilevel"/>
    <w:tmpl w:val="53D22BE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A43AA7"/>
    <w:multiLevelType w:val="hybridMultilevel"/>
    <w:tmpl w:val="C89A4ACC"/>
    <w:lvl w:ilvl="0" w:tplc="93B07094">
      <w:start w:val="1"/>
      <w:numFmt w:val="bullet"/>
      <w:lvlText w:val="-"/>
      <w:lvlJc w:val="left"/>
      <w:pPr>
        <w:ind w:left="1080" w:hanging="360"/>
      </w:pPr>
      <w:rPr>
        <w:rFonts w:ascii="Cambria Math" w:hAnsi="Cambria 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A7B4B"/>
    <w:multiLevelType w:val="hybridMultilevel"/>
    <w:tmpl w:val="6A800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B7570"/>
    <w:multiLevelType w:val="multilevel"/>
    <w:tmpl w:val="DDD261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2350945"/>
    <w:multiLevelType w:val="hybridMultilevel"/>
    <w:tmpl w:val="B0FC39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5D46C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C697F6D"/>
    <w:multiLevelType w:val="hybridMultilevel"/>
    <w:tmpl w:val="DBDAD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2BE7054"/>
    <w:multiLevelType w:val="hybridMultilevel"/>
    <w:tmpl w:val="208E3C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2E07BAC"/>
    <w:multiLevelType w:val="hybridMultilevel"/>
    <w:tmpl w:val="A0EAD5F0"/>
    <w:lvl w:ilvl="0" w:tplc="645A65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6262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3644D2E"/>
    <w:multiLevelType w:val="hybridMultilevel"/>
    <w:tmpl w:val="EAF8D9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49F018A"/>
    <w:multiLevelType w:val="hybridMultilevel"/>
    <w:tmpl w:val="92CAE50E"/>
    <w:lvl w:ilvl="0" w:tplc="645A65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E422FC9"/>
    <w:multiLevelType w:val="multilevel"/>
    <w:tmpl w:val="DDD261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EC83A32"/>
    <w:multiLevelType w:val="hybridMultilevel"/>
    <w:tmpl w:val="9626B0F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05128EA"/>
    <w:multiLevelType w:val="multilevel"/>
    <w:tmpl w:val="86E6CC04"/>
    <w:lvl w:ilvl="0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/>
        <w:b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1EE757C"/>
    <w:multiLevelType w:val="hybridMultilevel"/>
    <w:tmpl w:val="D04447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22F5609"/>
    <w:multiLevelType w:val="hybridMultilevel"/>
    <w:tmpl w:val="040C7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76788"/>
    <w:multiLevelType w:val="hybridMultilevel"/>
    <w:tmpl w:val="6DD895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40820F8"/>
    <w:multiLevelType w:val="hybridMultilevel"/>
    <w:tmpl w:val="0AC6B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122FB7"/>
    <w:multiLevelType w:val="hybridMultilevel"/>
    <w:tmpl w:val="7ACA0D00"/>
    <w:lvl w:ilvl="0" w:tplc="FB0EFA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3F62B9"/>
    <w:multiLevelType w:val="multilevel"/>
    <w:tmpl w:val="3AECC728"/>
    <w:styleLink w:val="WW8Num43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28"/>
  </w:num>
  <w:num w:numId="2">
    <w:abstractNumId w:val="16"/>
  </w:num>
  <w:num w:numId="3">
    <w:abstractNumId w:val="22"/>
  </w:num>
  <w:num w:numId="4">
    <w:abstractNumId w:val="15"/>
  </w:num>
  <w:num w:numId="5">
    <w:abstractNumId w:val="32"/>
  </w:num>
  <w:num w:numId="6">
    <w:abstractNumId w:val="25"/>
  </w:num>
  <w:num w:numId="7">
    <w:abstractNumId w:val="11"/>
  </w:num>
  <w:num w:numId="8">
    <w:abstractNumId w:val="23"/>
  </w:num>
  <w:num w:numId="9">
    <w:abstractNumId w:val="30"/>
  </w:num>
  <w:num w:numId="10">
    <w:abstractNumId w:val="5"/>
  </w:num>
  <w:num w:numId="11">
    <w:abstractNumId w:val="19"/>
  </w:num>
  <w:num w:numId="12">
    <w:abstractNumId w:val="17"/>
  </w:num>
  <w:num w:numId="13">
    <w:abstractNumId w:val="13"/>
  </w:num>
  <w:num w:numId="14">
    <w:abstractNumId w:val="2"/>
  </w:num>
  <w:num w:numId="15">
    <w:abstractNumId w:val="3"/>
  </w:num>
  <w:num w:numId="16">
    <w:abstractNumId w:val="7"/>
  </w:num>
  <w:num w:numId="17">
    <w:abstractNumId w:val="26"/>
  </w:num>
  <w:num w:numId="18">
    <w:abstractNumId w:val="12"/>
  </w:num>
  <w:num w:numId="19">
    <w:abstractNumId w:val="14"/>
  </w:num>
  <w:num w:numId="20">
    <w:abstractNumId w:val="1"/>
  </w:num>
  <w:num w:numId="21">
    <w:abstractNumId w:val="33"/>
  </w:num>
  <w:num w:numId="22">
    <w:abstractNumId w:val="21"/>
  </w:num>
  <w:num w:numId="23">
    <w:abstractNumId w:val="27"/>
  </w:num>
  <w:num w:numId="24">
    <w:abstractNumId w:val="9"/>
  </w:num>
  <w:num w:numId="25">
    <w:abstractNumId w:val="6"/>
  </w:num>
  <w:num w:numId="26">
    <w:abstractNumId w:val="29"/>
  </w:num>
  <w:num w:numId="27">
    <w:abstractNumId w:val="8"/>
  </w:num>
  <w:num w:numId="28">
    <w:abstractNumId w:val="24"/>
  </w:num>
  <w:num w:numId="29">
    <w:abstractNumId w:val="18"/>
  </w:num>
  <w:num w:numId="30">
    <w:abstractNumId w:val="34"/>
  </w:num>
  <w:num w:numId="31">
    <w:abstractNumId w:val="34"/>
    <w:lvlOverride w:ilvl="0">
      <w:startOverride w:val="1"/>
    </w:lvlOverride>
  </w:num>
  <w:num w:numId="32">
    <w:abstractNumId w:val="0"/>
  </w:num>
  <w:num w:numId="33">
    <w:abstractNumId w:val="20"/>
  </w:num>
  <w:num w:numId="34">
    <w:abstractNumId w:val="10"/>
  </w:num>
  <w:num w:numId="35">
    <w:abstractNumId w:val="4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32"/>
    <w:rsid w:val="00000520"/>
    <w:rsid w:val="00001B9D"/>
    <w:rsid w:val="000041DB"/>
    <w:rsid w:val="000058E3"/>
    <w:rsid w:val="0000598D"/>
    <w:rsid w:val="00006049"/>
    <w:rsid w:val="0000611F"/>
    <w:rsid w:val="00007AE5"/>
    <w:rsid w:val="00011908"/>
    <w:rsid w:val="00012804"/>
    <w:rsid w:val="00013C1C"/>
    <w:rsid w:val="00013EC0"/>
    <w:rsid w:val="00017FAE"/>
    <w:rsid w:val="00020DBA"/>
    <w:rsid w:val="0002107F"/>
    <w:rsid w:val="0002116F"/>
    <w:rsid w:val="0002162F"/>
    <w:rsid w:val="0002181D"/>
    <w:rsid w:val="000235CB"/>
    <w:rsid w:val="00023EAD"/>
    <w:rsid w:val="0002404A"/>
    <w:rsid w:val="00024969"/>
    <w:rsid w:val="00026025"/>
    <w:rsid w:val="00027A49"/>
    <w:rsid w:val="0003253F"/>
    <w:rsid w:val="000338CB"/>
    <w:rsid w:val="00034D40"/>
    <w:rsid w:val="0003521C"/>
    <w:rsid w:val="00037514"/>
    <w:rsid w:val="000379D1"/>
    <w:rsid w:val="0004084F"/>
    <w:rsid w:val="0004098C"/>
    <w:rsid w:val="000454DE"/>
    <w:rsid w:val="00045A96"/>
    <w:rsid w:val="00046B85"/>
    <w:rsid w:val="00050748"/>
    <w:rsid w:val="000518C8"/>
    <w:rsid w:val="0005368F"/>
    <w:rsid w:val="000563D0"/>
    <w:rsid w:val="000573BA"/>
    <w:rsid w:val="00057B17"/>
    <w:rsid w:val="00057BAF"/>
    <w:rsid w:val="0006106F"/>
    <w:rsid w:val="00061BE6"/>
    <w:rsid w:val="000625A0"/>
    <w:rsid w:val="000668F3"/>
    <w:rsid w:val="00070A82"/>
    <w:rsid w:val="00071691"/>
    <w:rsid w:val="00073FCD"/>
    <w:rsid w:val="00080300"/>
    <w:rsid w:val="0008042B"/>
    <w:rsid w:val="000810FE"/>
    <w:rsid w:val="00082B59"/>
    <w:rsid w:val="00082C70"/>
    <w:rsid w:val="00082F44"/>
    <w:rsid w:val="00084D2C"/>
    <w:rsid w:val="00085704"/>
    <w:rsid w:val="00087632"/>
    <w:rsid w:val="00087E6D"/>
    <w:rsid w:val="0009389A"/>
    <w:rsid w:val="00093B32"/>
    <w:rsid w:val="000A0299"/>
    <w:rsid w:val="000A09EA"/>
    <w:rsid w:val="000A0B16"/>
    <w:rsid w:val="000A14AC"/>
    <w:rsid w:val="000A1717"/>
    <w:rsid w:val="000A1FE8"/>
    <w:rsid w:val="000B17E1"/>
    <w:rsid w:val="000B2378"/>
    <w:rsid w:val="000B24A4"/>
    <w:rsid w:val="000B75E6"/>
    <w:rsid w:val="000C1677"/>
    <w:rsid w:val="000D2EDE"/>
    <w:rsid w:val="000D3BBF"/>
    <w:rsid w:val="000D451E"/>
    <w:rsid w:val="000E374D"/>
    <w:rsid w:val="000E3A0D"/>
    <w:rsid w:val="000E3C27"/>
    <w:rsid w:val="000E4878"/>
    <w:rsid w:val="000E61B2"/>
    <w:rsid w:val="000E6427"/>
    <w:rsid w:val="000E755B"/>
    <w:rsid w:val="000E7A64"/>
    <w:rsid w:val="000F5800"/>
    <w:rsid w:val="000F5A5C"/>
    <w:rsid w:val="000F5F13"/>
    <w:rsid w:val="000F6F64"/>
    <w:rsid w:val="001000C8"/>
    <w:rsid w:val="0010367E"/>
    <w:rsid w:val="001058FB"/>
    <w:rsid w:val="00105ACB"/>
    <w:rsid w:val="00105E6A"/>
    <w:rsid w:val="001066D9"/>
    <w:rsid w:val="00106BE2"/>
    <w:rsid w:val="0010712C"/>
    <w:rsid w:val="00107723"/>
    <w:rsid w:val="0011158C"/>
    <w:rsid w:val="00112BA0"/>
    <w:rsid w:val="00114D28"/>
    <w:rsid w:val="00115687"/>
    <w:rsid w:val="00117924"/>
    <w:rsid w:val="00117A04"/>
    <w:rsid w:val="00123D1A"/>
    <w:rsid w:val="0012694B"/>
    <w:rsid w:val="00127405"/>
    <w:rsid w:val="00130564"/>
    <w:rsid w:val="001305FB"/>
    <w:rsid w:val="00132234"/>
    <w:rsid w:val="00134403"/>
    <w:rsid w:val="001346E6"/>
    <w:rsid w:val="00134776"/>
    <w:rsid w:val="00134AC8"/>
    <w:rsid w:val="00134B3C"/>
    <w:rsid w:val="00136253"/>
    <w:rsid w:val="001379A0"/>
    <w:rsid w:val="0014130F"/>
    <w:rsid w:val="00143D68"/>
    <w:rsid w:val="0015637C"/>
    <w:rsid w:val="00162176"/>
    <w:rsid w:val="0016266E"/>
    <w:rsid w:val="00162C87"/>
    <w:rsid w:val="00162D72"/>
    <w:rsid w:val="0016374A"/>
    <w:rsid w:val="00163B4A"/>
    <w:rsid w:val="001646EC"/>
    <w:rsid w:val="00164DB1"/>
    <w:rsid w:val="001662B1"/>
    <w:rsid w:val="001671C7"/>
    <w:rsid w:val="0016772D"/>
    <w:rsid w:val="00167E60"/>
    <w:rsid w:val="00171552"/>
    <w:rsid w:val="0017318B"/>
    <w:rsid w:val="001733D0"/>
    <w:rsid w:val="00173CC1"/>
    <w:rsid w:val="00174E0D"/>
    <w:rsid w:val="00175806"/>
    <w:rsid w:val="0017594C"/>
    <w:rsid w:val="001766FD"/>
    <w:rsid w:val="00177289"/>
    <w:rsid w:val="00180B3C"/>
    <w:rsid w:val="0018254B"/>
    <w:rsid w:val="00183E95"/>
    <w:rsid w:val="00184E13"/>
    <w:rsid w:val="0018573F"/>
    <w:rsid w:val="001863D4"/>
    <w:rsid w:val="00186E55"/>
    <w:rsid w:val="001902D0"/>
    <w:rsid w:val="001907F6"/>
    <w:rsid w:val="001910FD"/>
    <w:rsid w:val="00193E0D"/>
    <w:rsid w:val="00194380"/>
    <w:rsid w:val="001952A2"/>
    <w:rsid w:val="00196582"/>
    <w:rsid w:val="00196D1A"/>
    <w:rsid w:val="001A10DB"/>
    <w:rsid w:val="001A2CA1"/>
    <w:rsid w:val="001A395D"/>
    <w:rsid w:val="001A3EE8"/>
    <w:rsid w:val="001A6B90"/>
    <w:rsid w:val="001B16CC"/>
    <w:rsid w:val="001B32E3"/>
    <w:rsid w:val="001B422A"/>
    <w:rsid w:val="001B45C4"/>
    <w:rsid w:val="001B7195"/>
    <w:rsid w:val="001C5CDF"/>
    <w:rsid w:val="001D18CD"/>
    <w:rsid w:val="001D2F8C"/>
    <w:rsid w:val="001E0D45"/>
    <w:rsid w:val="001E1672"/>
    <w:rsid w:val="001E3A1C"/>
    <w:rsid w:val="001E5BD8"/>
    <w:rsid w:val="001F0C48"/>
    <w:rsid w:val="001F425A"/>
    <w:rsid w:val="001F4A22"/>
    <w:rsid w:val="00200E53"/>
    <w:rsid w:val="002012A4"/>
    <w:rsid w:val="00201605"/>
    <w:rsid w:val="002016DA"/>
    <w:rsid w:val="00201CDD"/>
    <w:rsid w:val="002026EC"/>
    <w:rsid w:val="002064D5"/>
    <w:rsid w:val="0020753B"/>
    <w:rsid w:val="00210948"/>
    <w:rsid w:val="00210D6F"/>
    <w:rsid w:val="00211EA5"/>
    <w:rsid w:val="00213C88"/>
    <w:rsid w:val="00214175"/>
    <w:rsid w:val="00216359"/>
    <w:rsid w:val="00216A3A"/>
    <w:rsid w:val="00217DB5"/>
    <w:rsid w:val="00225764"/>
    <w:rsid w:val="0022618D"/>
    <w:rsid w:val="00231E5B"/>
    <w:rsid w:val="002327E9"/>
    <w:rsid w:val="00233F15"/>
    <w:rsid w:val="00236F60"/>
    <w:rsid w:val="0024137A"/>
    <w:rsid w:val="002477AD"/>
    <w:rsid w:val="00247808"/>
    <w:rsid w:val="00251166"/>
    <w:rsid w:val="00251DC6"/>
    <w:rsid w:val="00255558"/>
    <w:rsid w:val="002561FE"/>
    <w:rsid w:val="0025675E"/>
    <w:rsid w:val="00256831"/>
    <w:rsid w:val="00257DBA"/>
    <w:rsid w:val="00257F16"/>
    <w:rsid w:val="002617CF"/>
    <w:rsid w:val="00261CFB"/>
    <w:rsid w:val="00262068"/>
    <w:rsid w:val="0026557F"/>
    <w:rsid w:val="00266D61"/>
    <w:rsid w:val="0026757C"/>
    <w:rsid w:val="00273507"/>
    <w:rsid w:val="0027434B"/>
    <w:rsid w:val="00275345"/>
    <w:rsid w:val="00275BD5"/>
    <w:rsid w:val="00276808"/>
    <w:rsid w:val="00276F1C"/>
    <w:rsid w:val="00286C57"/>
    <w:rsid w:val="00287767"/>
    <w:rsid w:val="00287CD2"/>
    <w:rsid w:val="00293AC1"/>
    <w:rsid w:val="0029445B"/>
    <w:rsid w:val="00294FB3"/>
    <w:rsid w:val="00295D78"/>
    <w:rsid w:val="00296F77"/>
    <w:rsid w:val="002A1C4C"/>
    <w:rsid w:val="002A4754"/>
    <w:rsid w:val="002A7665"/>
    <w:rsid w:val="002A7DD8"/>
    <w:rsid w:val="002B1641"/>
    <w:rsid w:val="002B165E"/>
    <w:rsid w:val="002B46A7"/>
    <w:rsid w:val="002B5521"/>
    <w:rsid w:val="002B6C68"/>
    <w:rsid w:val="002B6D5D"/>
    <w:rsid w:val="002B775B"/>
    <w:rsid w:val="002C000B"/>
    <w:rsid w:val="002C1318"/>
    <w:rsid w:val="002C33CA"/>
    <w:rsid w:val="002C3A1A"/>
    <w:rsid w:val="002C6F65"/>
    <w:rsid w:val="002D08D7"/>
    <w:rsid w:val="002D1B30"/>
    <w:rsid w:val="002D693D"/>
    <w:rsid w:val="002E0564"/>
    <w:rsid w:val="002E0724"/>
    <w:rsid w:val="002E32FB"/>
    <w:rsid w:val="002E648B"/>
    <w:rsid w:val="002E6E6E"/>
    <w:rsid w:val="002E6F26"/>
    <w:rsid w:val="002F1267"/>
    <w:rsid w:val="002F2977"/>
    <w:rsid w:val="002F2CB9"/>
    <w:rsid w:val="002F5A44"/>
    <w:rsid w:val="002F7554"/>
    <w:rsid w:val="003026B7"/>
    <w:rsid w:val="003056B2"/>
    <w:rsid w:val="0030594B"/>
    <w:rsid w:val="00306636"/>
    <w:rsid w:val="00307758"/>
    <w:rsid w:val="00310648"/>
    <w:rsid w:val="00310EFD"/>
    <w:rsid w:val="00313583"/>
    <w:rsid w:val="003160D8"/>
    <w:rsid w:val="003172FB"/>
    <w:rsid w:val="00317B4E"/>
    <w:rsid w:val="00321B54"/>
    <w:rsid w:val="0032325A"/>
    <w:rsid w:val="003235CD"/>
    <w:rsid w:val="003254A2"/>
    <w:rsid w:val="003278A6"/>
    <w:rsid w:val="00330634"/>
    <w:rsid w:val="00332F52"/>
    <w:rsid w:val="00334095"/>
    <w:rsid w:val="00334384"/>
    <w:rsid w:val="0033723D"/>
    <w:rsid w:val="00337990"/>
    <w:rsid w:val="003400DA"/>
    <w:rsid w:val="00340E67"/>
    <w:rsid w:val="00341F47"/>
    <w:rsid w:val="0034292F"/>
    <w:rsid w:val="00350686"/>
    <w:rsid w:val="003547FE"/>
    <w:rsid w:val="00356EE1"/>
    <w:rsid w:val="00357764"/>
    <w:rsid w:val="00360434"/>
    <w:rsid w:val="00363EF9"/>
    <w:rsid w:val="00366AFC"/>
    <w:rsid w:val="00366B7B"/>
    <w:rsid w:val="00367BE4"/>
    <w:rsid w:val="003705EF"/>
    <w:rsid w:val="003743DB"/>
    <w:rsid w:val="0037536C"/>
    <w:rsid w:val="0037748D"/>
    <w:rsid w:val="00377DB8"/>
    <w:rsid w:val="00382FCE"/>
    <w:rsid w:val="00383FD6"/>
    <w:rsid w:val="003925A3"/>
    <w:rsid w:val="0039296A"/>
    <w:rsid w:val="00393132"/>
    <w:rsid w:val="00393F0F"/>
    <w:rsid w:val="00396CD2"/>
    <w:rsid w:val="003A2C83"/>
    <w:rsid w:val="003A3A4E"/>
    <w:rsid w:val="003A3DB6"/>
    <w:rsid w:val="003A457A"/>
    <w:rsid w:val="003A4C85"/>
    <w:rsid w:val="003A57E7"/>
    <w:rsid w:val="003A6385"/>
    <w:rsid w:val="003A6A3B"/>
    <w:rsid w:val="003A7C20"/>
    <w:rsid w:val="003B01CE"/>
    <w:rsid w:val="003B0D6F"/>
    <w:rsid w:val="003B12DE"/>
    <w:rsid w:val="003B2497"/>
    <w:rsid w:val="003B5057"/>
    <w:rsid w:val="003B57E4"/>
    <w:rsid w:val="003C114B"/>
    <w:rsid w:val="003C4B04"/>
    <w:rsid w:val="003C54D0"/>
    <w:rsid w:val="003C55CA"/>
    <w:rsid w:val="003C63CC"/>
    <w:rsid w:val="003C76F5"/>
    <w:rsid w:val="003D20CF"/>
    <w:rsid w:val="003D3376"/>
    <w:rsid w:val="003D33CA"/>
    <w:rsid w:val="003D4F32"/>
    <w:rsid w:val="003D60E5"/>
    <w:rsid w:val="003D71F7"/>
    <w:rsid w:val="003D751E"/>
    <w:rsid w:val="003E212F"/>
    <w:rsid w:val="003E3B98"/>
    <w:rsid w:val="003F0776"/>
    <w:rsid w:val="003F4676"/>
    <w:rsid w:val="003F6BEE"/>
    <w:rsid w:val="0040239E"/>
    <w:rsid w:val="004032B8"/>
    <w:rsid w:val="004041F5"/>
    <w:rsid w:val="00406ADC"/>
    <w:rsid w:val="00407BF7"/>
    <w:rsid w:val="00411369"/>
    <w:rsid w:val="00411882"/>
    <w:rsid w:val="00411CDB"/>
    <w:rsid w:val="004125A4"/>
    <w:rsid w:val="00412740"/>
    <w:rsid w:val="0041734F"/>
    <w:rsid w:val="00417E17"/>
    <w:rsid w:val="00421A5F"/>
    <w:rsid w:val="004222C4"/>
    <w:rsid w:val="00423B9B"/>
    <w:rsid w:val="004241E3"/>
    <w:rsid w:val="00424D75"/>
    <w:rsid w:val="004316EA"/>
    <w:rsid w:val="00432297"/>
    <w:rsid w:val="004335E3"/>
    <w:rsid w:val="00434265"/>
    <w:rsid w:val="00435246"/>
    <w:rsid w:val="00435A9B"/>
    <w:rsid w:val="00435C9D"/>
    <w:rsid w:val="00440C13"/>
    <w:rsid w:val="00443A7A"/>
    <w:rsid w:val="0044641C"/>
    <w:rsid w:val="0044796D"/>
    <w:rsid w:val="00450282"/>
    <w:rsid w:val="004529D2"/>
    <w:rsid w:val="00453063"/>
    <w:rsid w:val="00454D32"/>
    <w:rsid w:val="00456F76"/>
    <w:rsid w:val="00460448"/>
    <w:rsid w:val="0046094B"/>
    <w:rsid w:val="00461D2E"/>
    <w:rsid w:val="00462A6E"/>
    <w:rsid w:val="0046395B"/>
    <w:rsid w:val="00465D7F"/>
    <w:rsid w:val="00466C92"/>
    <w:rsid w:val="004716EC"/>
    <w:rsid w:val="00472139"/>
    <w:rsid w:val="00472183"/>
    <w:rsid w:val="004740AA"/>
    <w:rsid w:val="004757B5"/>
    <w:rsid w:val="00480B03"/>
    <w:rsid w:val="00480DE0"/>
    <w:rsid w:val="004817BF"/>
    <w:rsid w:val="00481A3C"/>
    <w:rsid w:val="00483890"/>
    <w:rsid w:val="00485FF2"/>
    <w:rsid w:val="00490938"/>
    <w:rsid w:val="004915FD"/>
    <w:rsid w:val="0049549F"/>
    <w:rsid w:val="0049567C"/>
    <w:rsid w:val="004966D7"/>
    <w:rsid w:val="004A02DA"/>
    <w:rsid w:val="004A3799"/>
    <w:rsid w:val="004B1159"/>
    <w:rsid w:val="004B2B88"/>
    <w:rsid w:val="004B5D25"/>
    <w:rsid w:val="004B68AD"/>
    <w:rsid w:val="004B69A3"/>
    <w:rsid w:val="004C1F98"/>
    <w:rsid w:val="004C43BC"/>
    <w:rsid w:val="004D5589"/>
    <w:rsid w:val="004D71AF"/>
    <w:rsid w:val="004E1B01"/>
    <w:rsid w:val="004E22EC"/>
    <w:rsid w:val="004E32D7"/>
    <w:rsid w:val="004E4768"/>
    <w:rsid w:val="004E599E"/>
    <w:rsid w:val="004E65BC"/>
    <w:rsid w:val="004F01AD"/>
    <w:rsid w:val="004F0A80"/>
    <w:rsid w:val="004F1B7F"/>
    <w:rsid w:val="004F360F"/>
    <w:rsid w:val="004F3A93"/>
    <w:rsid w:val="004F5800"/>
    <w:rsid w:val="004F59BA"/>
    <w:rsid w:val="00500164"/>
    <w:rsid w:val="005001F4"/>
    <w:rsid w:val="005046BD"/>
    <w:rsid w:val="005103E8"/>
    <w:rsid w:val="00510653"/>
    <w:rsid w:val="00511276"/>
    <w:rsid w:val="00514DF2"/>
    <w:rsid w:val="00515DA1"/>
    <w:rsid w:val="00516CC4"/>
    <w:rsid w:val="00521C87"/>
    <w:rsid w:val="00522675"/>
    <w:rsid w:val="00522FB9"/>
    <w:rsid w:val="0052372A"/>
    <w:rsid w:val="0052565E"/>
    <w:rsid w:val="005261DF"/>
    <w:rsid w:val="00527025"/>
    <w:rsid w:val="0052747B"/>
    <w:rsid w:val="0052747C"/>
    <w:rsid w:val="0053493D"/>
    <w:rsid w:val="0053502B"/>
    <w:rsid w:val="00535EFE"/>
    <w:rsid w:val="00537A18"/>
    <w:rsid w:val="00541229"/>
    <w:rsid w:val="0054169A"/>
    <w:rsid w:val="00544CDC"/>
    <w:rsid w:val="00546250"/>
    <w:rsid w:val="00552F39"/>
    <w:rsid w:val="0055306A"/>
    <w:rsid w:val="00563011"/>
    <w:rsid w:val="0056321D"/>
    <w:rsid w:val="00563D23"/>
    <w:rsid w:val="00563FE4"/>
    <w:rsid w:val="00563FE5"/>
    <w:rsid w:val="00564A4D"/>
    <w:rsid w:val="0056681E"/>
    <w:rsid w:val="00570133"/>
    <w:rsid w:val="005701A0"/>
    <w:rsid w:val="0057326E"/>
    <w:rsid w:val="005734BC"/>
    <w:rsid w:val="00574EFF"/>
    <w:rsid w:val="00576845"/>
    <w:rsid w:val="00582880"/>
    <w:rsid w:val="005855DB"/>
    <w:rsid w:val="00591093"/>
    <w:rsid w:val="005923C0"/>
    <w:rsid w:val="00596606"/>
    <w:rsid w:val="0059745B"/>
    <w:rsid w:val="005A0804"/>
    <w:rsid w:val="005A11A4"/>
    <w:rsid w:val="005A11EA"/>
    <w:rsid w:val="005A16C2"/>
    <w:rsid w:val="005A2997"/>
    <w:rsid w:val="005A5763"/>
    <w:rsid w:val="005A76FD"/>
    <w:rsid w:val="005B0BA2"/>
    <w:rsid w:val="005B5047"/>
    <w:rsid w:val="005B7128"/>
    <w:rsid w:val="005C06D7"/>
    <w:rsid w:val="005C0F7F"/>
    <w:rsid w:val="005C1128"/>
    <w:rsid w:val="005C34C2"/>
    <w:rsid w:val="005C699A"/>
    <w:rsid w:val="005C79D1"/>
    <w:rsid w:val="005D0AA0"/>
    <w:rsid w:val="005D283E"/>
    <w:rsid w:val="005D2E6B"/>
    <w:rsid w:val="005D3D0E"/>
    <w:rsid w:val="005D442D"/>
    <w:rsid w:val="005D6675"/>
    <w:rsid w:val="005E1066"/>
    <w:rsid w:val="005E315D"/>
    <w:rsid w:val="005E3DD9"/>
    <w:rsid w:val="005E5FC2"/>
    <w:rsid w:val="005E72D9"/>
    <w:rsid w:val="005E7647"/>
    <w:rsid w:val="005F1679"/>
    <w:rsid w:val="005F1936"/>
    <w:rsid w:val="005F26EA"/>
    <w:rsid w:val="005F2A27"/>
    <w:rsid w:val="005F3B35"/>
    <w:rsid w:val="005F3F33"/>
    <w:rsid w:val="005F4ED2"/>
    <w:rsid w:val="005F6D51"/>
    <w:rsid w:val="00600061"/>
    <w:rsid w:val="006003A3"/>
    <w:rsid w:val="006011CA"/>
    <w:rsid w:val="00601A13"/>
    <w:rsid w:val="00602CCC"/>
    <w:rsid w:val="006037DF"/>
    <w:rsid w:val="00604D1A"/>
    <w:rsid w:val="00606B86"/>
    <w:rsid w:val="00610814"/>
    <w:rsid w:val="00612625"/>
    <w:rsid w:val="00614252"/>
    <w:rsid w:val="0061723A"/>
    <w:rsid w:val="00621A11"/>
    <w:rsid w:val="00622BE4"/>
    <w:rsid w:val="006235A0"/>
    <w:rsid w:val="006258E3"/>
    <w:rsid w:val="00626E7A"/>
    <w:rsid w:val="00627B39"/>
    <w:rsid w:val="00630765"/>
    <w:rsid w:val="00630B1D"/>
    <w:rsid w:val="0063120D"/>
    <w:rsid w:val="00632BCF"/>
    <w:rsid w:val="00636CDF"/>
    <w:rsid w:val="00636E15"/>
    <w:rsid w:val="00637345"/>
    <w:rsid w:val="00637631"/>
    <w:rsid w:val="00640963"/>
    <w:rsid w:val="00641F79"/>
    <w:rsid w:val="00642C2F"/>
    <w:rsid w:val="0064456F"/>
    <w:rsid w:val="0064482D"/>
    <w:rsid w:val="00645CCB"/>
    <w:rsid w:val="00650971"/>
    <w:rsid w:val="006527B6"/>
    <w:rsid w:val="00654388"/>
    <w:rsid w:val="0065484C"/>
    <w:rsid w:val="0065667C"/>
    <w:rsid w:val="00660F6C"/>
    <w:rsid w:val="00662248"/>
    <w:rsid w:val="006631DF"/>
    <w:rsid w:val="00663DE0"/>
    <w:rsid w:val="00664E73"/>
    <w:rsid w:val="00665BBC"/>
    <w:rsid w:val="006660A5"/>
    <w:rsid w:val="0066664E"/>
    <w:rsid w:val="00666664"/>
    <w:rsid w:val="00667E6A"/>
    <w:rsid w:val="0067206F"/>
    <w:rsid w:val="00672F0A"/>
    <w:rsid w:val="00674255"/>
    <w:rsid w:val="00680647"/>
    <w:rsid w:val="006842FF"/>
    <w:rsid w:val="00685993"/>
    <w:rsid w:val="00685AA4"/>
    <w:rsid w:val="006906B0"/>
    <w:rsid w:val="00691382"/>
    <w:rsid w:val="0069377F"/>
    <w:rsid w:val="006941FD"/>
    <w:rsid w:val="006954E4"/>
    <w:rsid w:val="006958DF"/>
    <w:rsid w:val="00695E4B"/>
    <w:rsid w:val="00696226"/>
    <w:rsid w:val="00697122"/>
    <w:rsid w:val="006A07A7"/>
    <w:rsid w:val="006A16A0"/>
    <w:rsid w:val="006A23EF"/>
    <w:rsid w:val="006A65E8"/>
    <w:rsid w:val="006B0998"/>
    <w:rsid w:val="006B403E"/>
    <w:rsid w:val="006B5CE3"/>
    <w:rsid w:val="006C317C"/>
    <w:rsid w:val="006C3D81"/>
    <w:rsid w:val="006C45F2"/>
    <w:rsid w:val="006C4ED1"/>
    <w:rsid w:val="006C4F36"/>
    <w:rsid w:val="006C6991"/>
    <w:rsid w:val="006C77F5"/>
    <w:rsid w:val="006C7DD3"/>
    <w:rsid w:val="006D0204"/>
    <w:rsid w:val="006D041D"/>
    <w:rsid w:val="006D22CF"/>
    <w:rsid w:val="006D41A2"/>
    <w:rsid w:val="006D70FA"/>
    <w:rsid w:val="006E5EF0"/>
    <w:rsid w:val="006E671A"/>
    <w:rsid w:val="006E7443"/>
    <w:rsid w:val="006F0A74"/>
    <w:rsid w:val="006F0B7B"/>
    <w:rsid w:val="006F1802"/>
    <w:rsid w:val="006F6EF6"/>
    <w:rsid w:val="00702109"/>
    <w:rsid w:val="007052DA"/>
    <w:rsid w:val="00706435"/>
    <w:rsid w:val="00706F73"/>
    <w:rsid w:val="007079C9"/>
    <w:rsid w:val="00707A75"/>
    <w:rsid w:val="0071140D"/>
    <w:rsid w:val="007120BD"/>
    <w:rsid w:val="00712334"/>
    <w:rsid w:val="00712BD2"/>
    <w:rsid w:val="00713138"/>
    <w:rsid w:val="00713F07"/>
    <w:rsid w:val="00715806"/>
    <w:rsid w:val="0072116D"/>
    <w:rsid w:val="007212EF"/>
    <w:rsid w:val="0072432F"/>
    <w:rsid w:val="00725AFF"/>
    <w:rsid w:val="00726C89"/>
    <w:rsid w:val="00730180"/>
    <w:rsid w:val="007306AF"/>
    <w:rsid w:val="00730F68"/>
    <w:rsid w:val="007312F8"/>
    <w:rsid w:val="007316EC"/>
    <w:rsid w:val="007319BF"/>
    <w:rsid w:val="00732CE4"/>
    <w:rsid w:val="007353D2"/>
    <w:rsid w:val="007354E5"/>
    <w:rsid w:val="00736B07"/>
    <w:rsid w:val="0073707F"/>
    <w:rsid w:val="007371B5"/>
    <w:rsid w:val="00737A6D"/>
    <w:rsid w:val="0074144F"/>
    <w:rsid w:val="0074442E"/>
    <w:rsid w:val="00744B6E"/>
    <w:rsid w:val="00744F47"/>
    <w:rsid w:val="0074506E"/>
    <w:rsid w:val="00745D08"/>
    <w:rsid w:val="007477FA"/>
    <w:rsid w:val="00751806"/>
    <w:rsid w:val="00752F39"/>
    <w:rsid w:val="00756926"/>
    <w:rsid w:val="007575C7"/>
    <w:rsid w:val="00761510"/>
    <w:rsid w:val="007615EE"/>
    <w:rsid w:val="00764C15"/>
    <w:rsid w:val="00765594"/>
    <w:rsid w:val="00765CCF"/>
    <w:rsid w:val="00765E17"/>
    <w:rsid w:val="0076643F"/>
    <w:rsid w:val="007672A3"/>
    <w:rsid w:val="0077039D"/>
    <w:rsid w:val="00772B29"/>
    <w:rsid w:val="00772C36"/>
    <w:rsid w:val="00775523"/>
    <w:rsid w:val="007769C9"/>
    <w:rsid w:val="007774E8"/>
    <w:rsid w:val="0078011C"/>
    <w:rsid w:val="00780A91"/>
    <w:rsid w:val="00780E77"/>
    <w:rsid w:val="00781240"/>
    <w:rsid w:val="00781274"/>
    <w:rsid w:val="00781C8C"/>
    <w:rsid w:val="00782B20"/>
    <w:rsid w:val="0078302F"/>
    <w:rsid w:val="00784B34"/>
    <w:rsid w:val="007909B9"/>
    <w:rsid w:val="0079179D"/>
    <w:rsid w:val="00793A75"/>
    <w:rsid w:val="0079526B"/>
    <w:rsid w:val="00795CD5"/>
    <w:rsid w:val="007A0243"/>
    <w:rsid w:val="007A3356"/>
    <w:rsid w:val="007A3C86"/>
    <w:rsid w:val="007A40CC"/>
    <w:rsid w:val="007A50E9"/>
    <w:rsid w:val="007A52E3"/>
    <w:rsid w:val="007A6FEF"/>
    <w:rsid w:val="007B2FF5"/>
    <w:rsid w:val="007B3E82"/>
    <w:rsid w:val="007B41A4"/>
    <w:rsid w:val="007B4E65"/>
    <w:rsid w:val="007B5685"/>
    <w:rsid w:val="007C0C80"/>
    <w:rsid w:val="007C0CA2"/>
    <w:rsid w:val="007C0DCE"/>
    <w:rsid w:val="007C4569"/>
    <w:rsid w:val="007C5439"/>
    <w:rsid w:val="007C5C61"/>
    <w:rsid w:val="007D39BF"/>
    <w:rsid w:val="007D4E79"/>
    <w:rsid w:val="007D5B3D"/>
    <w:rsid w:val="007D64A7"/>
    <w:rsid w:val="007D71DB"/>
    <w:rsid w:val="007D76B4"/>
    <w:rsid w:val="007D7B57"/>
    <w:rsid w:val="007E0A68"/>
    <w:rsid w:val="007E1FB2"/>
    <w:rsid w:val="007E2A60"/>
    <w:rsid w:val="007E2C91"/>
    <w:rsid w:val="007F06D3"/>
    <w:rsid w:val="007F6305"/>
    <w:rsid w:val="007F7B68"/>
    <w:rsid w:val="00800EB7"/>
    <w:rsid w:val="008017B3"/>
    <w:rsid w:val="00801BDD"/>
    <w:rsid w:val="00802594"/>
    <w:rsid w:val="00802701"/>
    <w:rsid w:val="0080447F"/>
    <w:rsid w:val="00805B6D"/>
    <w:rsid w:val="00806069"/>
    <w:rsid w:val="00807034"/>
    <w:rsid w:val="00810BAD"/>
    <w:rsid w:val="00810E82"/>
    <w:rsid w:val="00813104"/>
    <w:rsid w:val="008139B5"/>
    <w:rsid w:val="008156AC"/>
    <w:rsid w:val="0081610B"/>
    <w:rsid w:val="008203B5"/>
    <w:rsid w:val="00822B78"/>
    <w:rsid w:val="00822DB2"/>
    <w:rsid w:val="00823B7F"/>
    <w:rsid w:val="00826A52"/>
    <w:rsid w:val="008305B8"/>
    <w:rsid w:val="00837213"/>
    <w:rsid w:val="008417B8"/>
    <w:rsid w:val="0084200A"/>
    <w:rsid w:val="00842213"/>
    <w:rsid w:val="00850B6C"/>
    <w:rsid w:val="0085399F"/>
    <w:rsid w:val="008541A8"/>
    <w:rsid w:val="008547F1"/>
    <w:rsid w:val="00854AA1"/>
    <w:rsid w:val="008562D9"/>
    <w:rsid w:val="0086044B"/>
    <w:rsid w:val="0086152B"/>
    <w:rsid w:val="008628C2"/>
    <w:rsid w:val="00863680"/>
    <w:rsid w:val="008652F4"/>
    <w:rsid w:val="00866AF6"/>
    <w:rsid w:val="008678B4"/>
    <w:rsid w:val="00870B11"/>
    <w:rsid w:val="00871394"/>
    <w:rsid w:val="00871D66"/>
    <w:rsid w:val="00871E6A"/>
    <w:rsid w:val="008731C8"/>
    <w:rsid w:val="008737B0"/>
    <w:rsid w:val="00877D42"/>
    <w:rsid w:val="00877DCD"/>
    <w:rsid w:val="00877F46"/>
    <w:rsid w:val="00880939"/>
    <w:rsid w:val="00882242"/>
    <w:rsid w:val="0088403F"/>
    <w:rsid w:val="008842BD"/>
    <w:rsid w:val="00885362"/>
    <w:rsid w:val="00885BB4"/>
    <w:rsid w:val="008876C9"/>
    <w:rsid w:val="008911F1"/>
    <w:rsid w:val="0089312B"/>
    <w:rsid w:val="008931AB"/>
    <w:rsid w:val="00893789"/>
    <w:rsid w:val="00894EE0"/>
    <w:rsid w:val="00895321"/>
    <w:rsid w:val="00895575"/>
    <w:rsid w:val="00895603"/>
    <w:rsid w:val="00895C25"/>
    <w:rsid w:val="00897725"/>
    <w:rsid w:val="008A0F23"/>
    <w:rsid w:val="008A2DEB"/>
    <w:rsid w:val="008A4909"/>
    <w:rsid w:val="008A6E8E"/>
    <w:rsid w:val="008B0A5E"/>
    <w:rsid w:val="008B141B"/>
    <w:rsid w:val="008B2031"/>
    <w:rsid w:val="008B2D47"/>
    <w:rsid w:val="008B68DC"/>
    <w:rsid w:val="008C0795"/>
    <w:rsid w:val="008C1F30"/>
    <w:rsid w:val="008C4099"/>
    <w:rsid w:val="008C5423"/>
    <w:rsid w:val="008C615F"/>
    <w:rsid w:val="008C7554"/>
    <w:rsid w:val="008D0409"/>
    <w:rsid w:val="008D485C"/>
    <w:rsid w:val="008D4BF4"/>
    <w:rsid w:val="008D5515"/>
    <w:rsid w:val="008D645D"/>
    <w:rsid w:val="008D7D23"/>
    <w:rsid w:val="008E6862"/>
    <w:rsid w:val="008F1915"/>
    <w:rsid w:val="008F1965"/>
    <w:rsid w:val="008F20CA"/>
    <w:rsid w:val="008F3D1F"/>
    <w:rsid w:val="008F5032"/>
    <w:rsid w:val="0090355C"/>
    <w:rsid w:val="00904952"/>
    <w:rsid w:val="009058B9"/>
    <w:rsid w:val="009103B6"/>
    <w:rsid w:val="00911D16"/>
    <w:rsid w:val="009154BD"/>
    <w:rsid w:val="00916404"/>
    <w:rsid w:val="00916471"/>
    <w:rsid w:val="009168DF"/>
    <w:rsid w:val="00917A4A"/>
    <w:rsid w:val="009209E7"/>
    <w:rsid w:val="00922A6C"/>
    <w:rsid w:val="0092336C"/>
    <w:rsid w:val="0092358A"/>
    <w:rsid w:val="00923A07"/>
    <w:rsid w:val="00926F9A"/>
    <w:rsid w:val="00930D24"/>
    <w:rsid w:val="0093140B"/>
    <w:rsid w:val="00934303"/>
    <w:rsid w:val="00934F8D"/>
    <w:rsid w:val="00935024"/>
    <w:rsid w:val="009351B6"/>
    <w:rsid w:val="00940B71"/>
    <w:rsid w:val="00940C40"/>
    <w:rsid w:val="00941526"/>
    <w:rsid w:val="00941C6E"/>
    <w:rsid w:val="00946D03"/>
    <w:rsid w:val="00947E29"/>
    <w:rsid w:val="00951149"/>
    <w:rsid w:val="009516FF"/>
    <w:rsid w:val="00954F7E"/>
    <w:rsid w:val="0095638C"/>
    <w:rsid w:val="0096086D"/>
    <w:rsid w:val="00961E10"/>
    <w:rsid w:val="0096407C"/>
    <w:rsid w:val="009676DA"/>
    <w:rsid w:val="00967890"/>
    <w:rsid w:val="00970466"/>
    <w:rsid w:val="00970C8A"/>
    <w:rsid w:val="00970D54"/>
    <w:rsid w:val="0097459F"/>
    <w:rsid w:val="0097560E"/>
    <w:rsid w:val="00980157"/>
    <w:rsid w:val="0098057D"/>
    <w:rsid w:val="009806B6"/>
    <w:rsid w:val="00980B3B"/>
    <w:rsid w:val="00986641"/>
    <w:rsid w:val="009904B5"/>
    <w:rsid w:val="009913D9"/>
    <w:rsid w:val="00991BBB"/>
    <w:rsid w:val="00991FC8"/>
    <w:rsid w:val="00992EA8"/>
    <w:rsid w:val="00994B71"/>
    <w:rsid w:val="00995F65"/>
    <w:rsid w:val="00997117"/>
    <w:rsid w:val="00997A0C"/>
    <w:rsid w:val="009A2AF2"/>
    <w:rsid w:val="009A316A"/>
    <w:rsid w:val="009A3994"/>
    <w:rsid w:val="009A4C50"/>
    <w:rsid w:val="009A7F52"/>
    <w:rsid w:val="009C24DF"/>
    <w:rsid w:val="009C7C5A"/>
    <w:rsid w:val="009D0622"/>
    <w:rsid w:val="009D0625"/>
    <w:rsid w:val="009D3E95"/>
    <w:rsid w:val="009D53EC"/>
    <w:rsid w:val="009D5AA7"/>
    <w:rsid w:val="009D7296"/>
    <w:rsid w:val="009E0A91"/>
    <w:rsid w:val="009E4B8E"/>
    <w:rsid w:val="009E65C4"/>
    <w:rsid w:val="009E692B"/>
    <w:rsid w:val="009E6A53"/>
    <w:rsid w:val="009E6FEC"/>
    <w:rsid w:val="009E75CB"/>
    <w:rsid w:val="009F0DCB"/>
    <w:rsid w:val="009F1E79"/>
    <w:rsid w:val="009F3641"/>
    <w:rsid w:val="009F6819"/>
    <w:rsid w:val="00A007B3"/>
    <w:rsid w:val="00A02452"/>
    <w:rsid w:val="00A02769"/>
    <w:rsid w:val="00A028B4"/>
    <w:rsid w:val="00A0407D"/>
    <w:rsid w:val="00A06206"/>
    <w:rsid w:val="00A06CAD"/>
    <w:rsid w:val="00A0738C"/>
    <w:rsid w:val="00A133B0"/>
    <w:rsid w:val="00A133BE"/>
    <w:rsid w:val="00A13797"/>
    <w:rsid w:val="00A13C7F"/>
    <w:rsid w:val="00A145DB"/>
    <w:rsid w:val="00A146F6"/>
    <w:rsid w:val="00A149FF"/>
    <w:rsid w:val="00A15140"/>
    <w:rsid w:val="00A15854"/>
    <w:rsid w:val="00A161DE"/>
    <w:rsid w:val="00A17AB6"/>
    <w:rsid w:val="00A206AD"/>
    <w:rsid w:val="00A20978"/>
    <w:rsid w:val="00A222D1"/>
    <w:rsid w:val="00A24B0C"/>
    <w:rsid w:val="00A2517B"/>
    <w:rsid w:val="00A2611B"/>
    <w:rsid w:val="00A26546"/>
    <w:rsid w:val="00A26626"/>
    <w:rsid w:val="00A2664C"/>
    <w:rsid w:val="00A27B69"/>
    <w:rsid w:val="00A3115C"/>
    <w:rsid w:val="00A31993"/>
    <w:rsid w:val="00A3538D"/>
    <w:rsid w:val="00A40CCD"/>
    <w:rsid w:val="00A40F57"/>
    <w:rsid w:val="00A4371E"/>
    <w:rsid w:val="00A443F2"/>
    <w:rsid w:val="00A44624"/>
    <w:rsid w:val="00A44B2E"/>
    <w:rsid w:val="00A46055"/>
    <w:rsid w:val="00A47EC0"/>
    <w:rsid w:val="00A5047E"/>
    <w:rsid w:val="00A50DF8"/>
    <w:rsid w:val="00A53684"/>
    <w:rsid w:val="00A537D0"/>
    <w:rsid w:val="00A5746B"/>
    <w:rsid w:val="00A57E7D"/>
    <w:rsid w:val="00A608DA"/>
    <w:rsid w:val="00A612D6"/>
    <w:rsid w:val="00A61737"/>
    <w:rsid w:val="00A70BD8"/>
    <w:rsid w:val="00A72D03"/>
    <w:rsid w:val="00A74DE7"/>
    <w:rsid w:val="00A753B1"/>
    <w:rsid w:val="00A75D3F"/>
    <w:rsid w:val="00A75F35"/>
    <w:rsid w:val="00A762E0"/>
    <w:rsid w:val="00A80237"/>
    <w:rsid w:val="00A81802"/>
    <w:rsid w:val="00A81AB7"/>
    <w:rsid w:val="00A81BCE"/>
    <w:rsid w:val="00A82B27"/>
    <w:rsid w:val="00A84C99"/>
    <w:rsid w:val="00A852D6"/>
    <w:rsid w:val="00A85C36"/>
    <w:rsid w:val="00A91C1A"/>
    <w:rsid w:val="00A94097"/>
    <w:rsid w:val="00A94FDB"/>
    <w:rsid w:val="00A97976"/>
    <w:rsid w:val="00AA1A7F"/>
    <w:rsid w:val="00AA208A"/>
    <w:rsid w:val="00AA2FA4"/>
    <w:rsid w:val="00AA30FD"/>
    <w:rsid w:val="00AA4DB7"/>
    <w:rsid w:val="00AA5878"/>
    <w:rsid w:val="00AB37D5"/>
    <w:rsid w:val="00AB5035"/>
    <w:rsid w:val="00AB6987"/>
    <w:rsid w:val="00AB781A"/>
    <w:rsid w:val="00AB7A70"/>
    <w:rsid w:val="00AC1779"/>
    <w:rsid w:val="00AC24D9"/>
    <w:rsid w:val="00AC39FA"/>
    <w:rsid w:val="00AC50C9"/>
    <w:rsid w:val="00AC63E3"/>
    <w:rsid w:val="00AC7C4B"/>
    <w:rsid w:val="00AC7D15"/>
    <w:rsid w:val="00AD0493"/>
    <w:rsid w:val="00AD19B7"/>
    <w:rsid w:val="00AD3112"/>
    <w:rsid w:val="00AD3C21"/>
    <w:rsid w:val="00AD487D"/>
    <w:rsid w:val="00AD57FC"/>
    <w:rsid w:val="00AD601F"/>
    <w:rsid w:val="00AD742B"/>
    <w:rsid w:val="00AE130B"/>
    <w:rsid w:val="00AE2618"/>
    <w:rsid w:val="00AE2950"/>
    <w:rsid w:val="00AE38D4"/>
    <w:rsid w:val="00AE39A0"/>
    <w:rsid w:val="00AE3C6D"/>
    <w:rsid w:val="00AE517D"/>
    <w:rsid w:val="00AE5F36"/>
    <w:rsid w:val="00AE6281"/>
    <w:rsid w:val="00AE66BC"/>
    <w:rsid w:val="00AE69BA"/>
    <w:rsid w:val="00AF021F"/>
    <w:rsid w:val="00AF0372"/>
    <w:rsid w:val="00AF13BE"/>
    <w:rsid w:val="00AF30E8"/>
    <w:rsid w:val="00AF34E6"/>
    <w:rsid w:val="00AF4281"/>
    <w:rsid w:val="00AF71BA"/>
    <w:rsid w:val="00B009E7"/>
    <w:rsid w:val="00B01474"/>
    <w:rsid w:val="00B01561"/>
    <w:rsid w:val="00B03AD6"/>
    <w:rsid w:val="00B0409E"/>
    <w:rsid w:val="00B04493"/>
    <w:rsid w:val="00B057C1"/>
    <w:rsid w:val="00B062E1"/>
    <w:rsid w:val="00B065B5"/>
    <w:rsid w:val="00B06DE8"/>
    <w:rsid w:val="00B1297D"/>
    <w:rsid w:val="00B12BF2"/>
    <w:rsid w:val="00B1318D"/>
    <w:rsid w:val="00B151BF"/>
    <w:rsid w:val="00B21114"/>
    <w:rsid w:val="00B212C1"/>
    <w:rsid w:val="00B21CE5"/>
    <w:rsid w:val="00B225B4"/>
    <w:rsid w:val="00B26358"/>
    <w:rsid w:val="00B26461"/>
    <w:rsid w:val="00B27A8D"/>
    <w:rsid w:val="00B3382B"/>
    <w:rsid w:val="00B33EB9"/>
    <w:rsid w:val="00B35A24"/>
    <w:rsid w:val="00B379BF"/>
    <w:rsid w:val="00B421FB"/>
    <w:rsid w:val="00B43509"/>
    <w:rsid w:val="00B466DD"/>
    <w:rsid w:val="00B47EAE"/>
    <w:rsid w:val="00B5269D"/>
    <w:rsid w:val="00B52DBA"/>
    <w:rsid w:val="00B57EA2"/>
    <w:rsid w:val="00B600C1"/>
    <w:rsid w:val="00B61C6A"/>
    <w:rsid w:val="00B71681"/>
    <w:rsid w:val="00B7205A"/>
    <w:rsid w:val="00B748CB"/>
    <w:rsid w:val="00B74C16"/>
    <w:rsid w:val="00B75AEC"/>
    <w:rsid w:val="00B83467"/>
    <w:rsid w:val="00B83758"/>
    <w:rsid w:val="00B83A47"/>
    <w:rsid w:val="00B84773"/>
    <w:rsid w:val="00B85060"/>
    <w:rsid w:val="00B86229"/>
    <w:rsid w:val="00B923CE"/>
    <w:rsid w:val="00B934DA"/>
    <w:rsid w:val="00B9427D"/>
    <w:rsid w:val="00BA035C"/>
    <w:rsid w:val="00BA396F"/>
    <w:rsid w:val="00BA49F6"/>
    <w:rsid w:val="00BA4CBE"/>
    <w:rsid w:val="00BA65E3"/>
    <w:rsid w:val="00BA692D"/>
    <w:rsid w:val="00BA72F6"/>
    <w:rsid w:val="00BA73F4"/>
    <w:rsid w:val="00BA7C9E"/>
    <w:rsid w:val="00BB0BD1"/>
    <w:rsid w:val="00BB5921"/>
    <w:rsid w:val="00BB63F5"/>
    <w:rsid w:val="00BB72FF"/>
    <w:rsid w:val="00BC0BC7"/>
    <w:rsid w:val="00BC2DC3"/>
    <w:rsid w:val="00BC54B3"/>
    <w:rsid w:val="00BD0ECB"/>
    <w:rsid w:val="00BD12E5"/>
    <w:rsid w:val="00BD40D4"/>
    <w:rsid w:val="00BD43DE"/>
    <w:rsid w:val="00BD5E93"/>
    <w:rsid w:val="00BE1D83"/>
    <w:rsid w:val="00BE35CD"/>
    <w:rsid w:val="00BE38E3"/>
    <w:rsid w:val="00BE5F66"/>
    <w:rsid w:val="00BE706D"/>
    <w:rsid w:val="00BE7349"/>
    <w:rsid w:val="00BF098C"/>
    <w:rsid w:val="00BF1BAA"/>
    <w:rsid w:val="00BF4637"/>
    <w:rsid w:val="00BF4A5D"/>
    <w:rsid w:val="00BF5CAD"/>
    <w:rsid w:val="00BF622F"/>
    <w:rsid w:val="00BF705E"/>
    <w:rsid w:val="00C00BE6"/>
    <w:rsid w:val="00C03A17"/>
    <w:rsid w:val="00C068BC"/>
    <w:rsid w:val="00C06E72"/>
    <w:rsid w:val="00C07895"/>
    <w:rsid w:val="00C12BB8"/>
    <w:rsid w:val="00C13B0C"/>
    <w:rsid w:val="00C16161"/>
    <w:rsid w:val="00C168F1"/>
    <w:rsid w:val="00C20766"/>
    <w:rsid w:val="00C23A1C"/>
    <w:rsid w:val="00C2468C"/>
    <w:rsid w:val="00C253BE"/>
    <w:rsid w:val="00C25A45"/>
    <w:rsid w:val="00C304AC"/>
    <w:rsid w:val="00C331D5"/>
    <w:rsid w:val="00C34E35"/>
    <w:rsid w:val="00C35349"/>
    <w:rsid w:val="00C3637D"/>
    <w:rsid w:val="00C401B3"/>
    <w:rsid w:val="00C40EE3"/>
    <w:rsid w:val="00C41405"/>
    <w:rsid w:val="00C4195A"/>
    <w:rsid w:val="00C42EC7"/>
    <w:rsid w:val="00C43B1D"/>
    <w:rsid w:val="00C448AC"/>
    <w:rsid w:val="00C506BE"/>
    <w:rsid w:val="00C52948"/>
    <w:rsid w:val="00C56E3F"/>
    <w:rsid w:val="00C60F6F"/>
    <w:rsid w:val="00C61491"/>
    <w:rsid w:val="00C6195D"/>
    <w:rsid w:val="00C63366"/>
    <w:rsid w:val="00C634AE"/>
    <w:rsid w:val="00C64065"/>
    <w:rsid w:val="00C644DA"/>
    <w:rsid w:val="00C6763B"/>
    <w:rsid w:val="00C7079C"/>
    <w:rsid w:val="00C713C7"/>
    <w:rsid w:val="00C71EE8"/>
    <w:rsid w:val="00C73B48"/>
    <w:rsid w:val="00C73D19"/>
    <w:rsid w:val="00C76049"/>
    <w:rsid w:val="00C76688"/>
    <w:rsid w:val="00C774CA"/>
    <w:rsid w:val="00C80236"/>
    <w:rsid w:val="00C80FBA"/>
    <w:rsid w:val="00C81B65"/>
    <w:rsid w:val="00C836CE"/>
    <w:rsid w:val="00C859C8"/>
    <w:rsid w:val="00C865EE"/>
    <w:rsid w:val="00C87DB4"/>
    <w:rsid w:val="00C9277B"/>
    <w:rsid w:val="00C9315E"/>
    <w:rsid w:val="00C948D2"/>
    <w:rsid w:val="00C94BA8"/>
    <w:rsid w:val="00C96176"/>
    <w:rsid w:val="00C9646E"/>
    <w:rsid w:val="00CA282D"/>
    <w:rsid w:val="00CA3304"/>
    <w:rsid w:val="00CA33D8"/>
    <w:rsid w:val="00CA5117"/>
    <w:rsid w:val="00CA5130"/>
    <w:rsid w:val="00CA5C3C"/>
    <w:rsid w:val="00CA7867"/>
    <w:rsid w:val="00CB006A"/>
    <w:rsid w:val="00CB0A72"/>
    <w:rsid w:val="00CB1B0E"/>
    <w:rsid w:val="00CB26E6"/>
    <w:rsid w:val="00CB3287"/>
    <w:rsid w:val="00CB36A7"/>
    <w:rsid w:val="00CB5E7B"/>
    <w:rsid w:val="00CB7E49"/>
    <w:rsid w:val="00CC2D8C"/>
    <w:rsid w:val="00CC51B5"/>
    <w:rsid w:val="00CD1A1E"/>
    <w:rsid w:val="00CD1E34"/>
    <w:rsid w:val="00CD4A09"/>
    <w:rsid w:val="00CD70C4"/>
    <w:rsid w:val="00CD7A99"/>
    <w:rsid w:val="00CE1A02"/>
    <w:rsid w:val="00CE2D99"/>
    <w:rsid w:val="00CE34B5"/>
    <w:rsid w:val="00CE4781"/>
    <w:rsid w:val="00CE506A"/>
    <w:rsid w:val="00CF0894"/>
    <w:rsid w:val="00CF4532"/>
    <w:rsid w:val="00CF5774"/>
    <w:rsid w:val="00CF634C"/>
    <w:rsid w:val="00CF7279"/>
    <w:rsid w:val="00D00EBA"/>
    <w:rsid w:val="00D0143B"/>
    <w:rsid w:val="00D031F3"/>
    <w:rsid w:val="00D0527D"/>
    <w:rsid w:val="00D060F9"/>
    <w:rsid w:val="00D11A5C"/>
    <w:rsid w:val="00D11F57"/>
    <w:rsid w:val="00D124D3"/>
    <w:rsid w:val="00D13E64"/>
    <w:rsid w:val="00D14FCA"/>
    <w:rsid w:val="00D20599"/>
    <w:rsid w:val="00D20A34"/>
    <w:rsid w:val="00D21E20"/>
    <w:rsid w:val="00D24298"/>
    <w:rsid w:val="00D25C45"/>
    <w:rsid w:val="00D26EBE"/>
    <w:rsid w:val="00D27739"/>
    <w:rsid w:val="00D3157B"/>
    <w:rsid w:val="00D31ACD"/>
    <w:rsid w:val="00D31DF5"/>
    <w:rsid w:val="00D33D74"/>
    <w:rsid w:val="00D35A65"/>
    <w:rsid w:val="00D40D9C"/>
    <w:rsid w:val="00D41999"/>
    <w:rsid w:val="00D509C7"/>
    <w:rsid w:val="00D536FF"/>
    <w:rsid w:val="00D53FA3"/>
    <w:rsid w:val="00D54388"/>
    <w:rsid w:val="00D5475F"/>
    <w:rsid w:val="00D54820"/>
    <w:rsid w:val="00D56673"/>
    <w:rsid w:val="00D60999"/>
    <w:rsid w:val="00D6202C"/>
    <w:rsid w:val="00D62A4F"/>
    <w:rsid w:val="00D6793A"/>
    <w:rsid w:val="00D67C05"/>
    <w:rsid w:val="00D71543"/>
    <w:rsid w:val="00D734C2"/>
    <w:rsid w:val="00D758AF"/>
    <w:rsid w:val="00D76F3F"/>
    <w:rsid w:val="00D772AE"/>
    <w:rsid w:val="00D77F95"/>
    <w:rsid w:val="00D80A12"/>
    <w:rsid w:val="00D83092"/>
    <w:rsid w:val="00D8684B"/>
    <w:rsid w:val="00D86E05"/>
    <w:rsid w:val="00D87DC7"/>
    <w:rsid w:val="00D91231"/>
    <w:rsid w:val="00D918EC"/>
    <w:rsid w:val="00D94151"/>
    <w:rsid w:val="00D95A41"/>
    <w:rsid w:val="00D96328"/>
    <w:rsid w:val="00DA57EA"/>
    <w:rsid w:val="00DA5C9D"/>
    <w:rsid w:val="00DA5EDE"/>
    <w:rsid w:val="00DA60CD"/>
    <w:rsid w:val="00DB0C13"/>
    <w:rsid w:val="00DB0D31"/>
    <w:rsid w:val="00DB2492"/>
    <w:rsid w:val="00DB33E3"/>
    <w:rsid w:val="00DB37CC"/>
    <w:rsid w:val="00DB5C82"/>
    <w:rsid w:val="00DB7890"/>
    <w:rsid w:val="00DC04DE"/>
    <w:rsid w:val="00DC4D4F"/>
    <w:rsid w:val="00DD1E62"/>
    <w:rsid w:val="00DD270E"/>
    <w:rsid w:val="00DD2F31"/>
    <w:rsid w:val="00DD4579"/>
    <w:rsid w:val="00DD4D9D"/>
    <w:rsid w:val="00DE0773"/>
    <w:rsid w:val="00DE1C39"/>
    <w:rsid w:val="00DE20BA"/>
    <w:rsid w:val="00DE2591"/>
    <w:rsid w:val="00DE3ED7"/>
    <w:rsid w:val="00DE46A0"/>
    <w:rsid w:val="00DE5A51"/>
    <w:rsid w:val="00DE6BC1"/>
    <w:rsid w:val="00DE6E7C"/>
    <w:rsid w:val="00DE6E8E"/>
    <w:rsid w:val="00DE7E26"/>
    <w:rsid w:val="00DF000E"/>
    <w:rsid w:val="00DF118C"/>
    <w:rsid w:val="00DF16BA"/>
    <w:rsid w:val="00DF4816"/>
    <w:rsid w:val="00E01456"/>
    <w:rsid w:val="00E01AFA"/>
    <w:rsid w:val="00E01B93"/>
    <w:rsid w:val="00E028A3"/>
    <w:rsid w:val="00E0626D"/>
    <w:rsid w:val="00E0666D"/>
    <w:rsid w:val="00E06CAE"/>
    <w:rsid w:val="00E123C5"/>
    <w:rsid w:val="00E12EA0"/>
    <w:rsid w:val="00E14ACB"/>
    <w:rsid w:val="00E155AB"/>
    <w:rsid w:val="00E1660E"/>
    <w:rsid w:val="00E170EB"/>
    <w:rsid w:val="00E22D0D"/>
    <w:rsid w:val="00E22DFD"/>
    <w:rsid w:val="00E23DC3"/>
    <w:rsid w:val="00E30331"/>
    <w:rsid w:val="00E30C62"/>
    <w:rsid w:val="00E33465"/>
    <w:rsid w:val="00E3749F"/>
    <w:rsid w:val="00E426F4"/>
    <w:rsid w:val="00E42B67"/>
    <w:rsid w:val="00E43589"/>
    <w:rsid w:val="00E44F02"/>
    <w:rsid w:val="00E453D4"/>
    <w:rsid w:val="00E463A4"/>
    <w:rsid w:val="00E46E1B"/>
    <w:rsid w:val="00E474EB"/>
    <w:rsid w:val="00E55567"/>
    <w:rsid w:val="00E55A16"/>
    <w:rsid w:val="00E55E8A"/>
    <w:rsid w:val="00E55EE5"/>
    <w:rsid w:val="00E6028B"/>
    <w:rsid w:val="00E64502"/>
    <w:rsid w:val="00E656AA"/>
    <w:rsid w:val="00E66736"/>
    <w:rsid w:val="00E70512"/>
    <w:rsid w:val="00E75549"/>
    <w:rsid w:val="00E76476"/>
    <w:rsid w:val="00E776EA"/>
    <w:rsid w:val="00E81321"/>
    <w:rsid w:val="00E81AF4"/>
    <w:rsid w:val="00E81D8D"/>
    <w:rsid w:val="00E830C4"/>
    <w:rsid w:val="00E85568"/>
    <w:rsid w:val="00E91FEF"/>
    <w:rsid w:val="00E95E6E"/>
    <w:rsid w:val="00E96685"/>
    <w:rsid w:val="00EA0C2F"/>
    <w:rsid w:val="00EA11D6"/>
    <w:rsid w:val="00EA154C"/>
    <w:rsid w:val="00EA3F27"/>
    <w:rsid w:val="00EA58E6"/>
    <w:rsid w:val="00EB08FA"/>
    <w:rsid w:val="00EB2158"/>
    <w:rsid w:val="00EB412B"/>
    <w:rsid w:val="00EC1596"/>
    <w:rsid w:val="00EC2381"/>
    <w:rsid w:val="00EC5E02"/>
    <w:rsid w:val="00EC7054"/>
    <w:rsid w:val="00EC7A13"/>
    <w:rsid w:val="00ED0A30"/>
    <w:rsid w:val="00ED1475"/>
    <w:rsid w:val="00ED3E6F"/>
    <w:rsid w:val="00ED442C"/>
    <w:rsid w:val="00ED6C5E"/>
    <w:rsid w:val="00ED7282"/>
    <w:rsid w:val="00ED766F"/>
    <w:rsid w:val="00EE06A9"/>
    <w:rsid w:val="00EE2409"/>
    <w:rsid w:val="00EE2C19"/>
    <w:rsid w:val="00EE3589"/>
    <w:rsid w:val="00EE4352"/>
    <w:rsid w:val="00EE5B72"/>
    <w:rsid w:val="00EE6782"/>
    <w:rsid w:val="00EF31C9"/>
    <w:rsid w:val="00EF343F"/>
    <w:rsid w:val="00F00667"/>
    <w:rsid w:val="00F01A7D"/>
    <w:rsid w:val="00F01D8E"/>
    <w:rsid w:val="00F020A3"/>
    <w:rsid w:val="00F023F3"/>
    <w:rsid w:val="00F02DCE"/>
    <w:rsid w:val="00F03121"/>
    <w:rsid w:val="00F054BA"/>
    <w:rsid w:val="00F063B4"/>
    <w:rsid w:val="00F107AC"/>
    <w:rsid w:val="00F1092A"/>
    <w:rsid w:val="00F11C7B"/>
    <w:rsid w:val="00F12228"/>
    <w:rsid w:val="00F12B91"/>
    <w:rsid w:val="00F13186"/>
    <w:rsid w:val="00F13A66"/>
    <w:rsid w:val="00F17DF8"/>
    <w:rsid w:val="00F21EBF"/>
    <w:rsid w:val="00F23C50"/>
    <w:rsid w:val="00F2588C"/>
    <w:rsid w:val="00F270E2"/>
    <w:rsid w:val="00F40584"/>
    <w:rsid w:val="00F406A0"/>
    <w:rsid w:val="00F42DE2"/>
    <w:rsid w:val="00F432A8"/>
    <w:rsid w:val="00F474D0"/>
    <w:rsid w:val="00F5346A"/>
    <w:rsid w:val="00F54600"/>
    <w:rsid w:val="00F55675"/>
    <w:rsid w:val="00F61075"/>
    <w:rsid w:val="00F67C65"/>
    <w:rsid w:val="00F70DC0"/>
    <w:rsid w:val="00F720BC"/>
    <w:rsid w:val="00F7289F"/>
    <w:rsid w:val="00F73B4C"/>
    <w:rsid w:val="00F747AD"/>
    <w:rsid w:val="00F76895"/>
    <w:rsid w:val="00F76DEA"/>
    <w:rsid w:val="00F7705C"/>
    <w:rsid w:val="00F81345"/>
    <w:rsid w:val="00F83058"/>
    <w:rsid w:val="00F84980"/>
    <w:rsid w:val="00F8540E"/>
    <w:rsid w:val="00F8592D"/>
    <w:rsid w:val="00F85EA5"/>
    <w:rsid w:val="00F86BD0"/>
    <w:rsid w:val="00F8723E"/>
    <w:rsid w:val="00F90ED7"/>
    <w:rsid w:val="00F9122D"/>
    <w:rsid w:val="00F91DB3"/>
    <w:rsid w:val="00F930E9"/>
    <w:rsid w:val="00F93255"/>
    <w:rsid w:val="00F95CA0"/>
    <w:rsid w:val="00F96548"/>
    <w:rsid w:val="00F96634"/>
    <w:rsid w:val="00F96D93"/>
    <w:rsid w:val="00FA0329"/>
    <w:rsid w:val="00FA136F"/>
    <w:rsid w:val="00FA17F3"/>
    <w:rsid w:val="00FA3D28"/>
    <w:rsid w:val="00FA3D79"/>
    <w:rsid w:val="00FA6269"/>
    <w:rsid w:val="00FB0077"/>
    <w:rsid w:val="00FB1372"/>
    <w:rsid w:val="00FB2E7F"/>
    <w:rsid w:val="00FB3E1D"/>
    <w:rsid w:val="00FB4C16"/>
    <w:rsid w:val="00FC1B81"/>
    <w:rsid w:val="00FC22A3"/>
    <w:rsid w:val="00FC30FB"/>
    <w:rsid w:val="00FC3568"/>
    <w:rsid w:val="00FC3D31"/>
    <w:rsid w:val="00FC6D91"/>
    <w:rsid w:val="00FD0723"/>
    <w:rsid w:val="00FD1511"/>
    <w:rsid w:val="00FD1885"/>
    <w:rsid w:val="00FD34AB"/>
    <w:rsid w:val="00FD5169"/>
    <w:rsid w:val="00FD63C8"/>
    <w:rsid w:val="00FD7568"/>
    <w:rsid w:val="00FD7DEE"/>
    <w:rsid w:val="00FE014C"/>
    <w:rsid w:val="00FE238A"/>
    <w:rsid w:val="00FE5ED7"/>
    <w:rsid w:val="00FE7E4F"/>
    <w:rsid w:val="00FF0FC5"/>
    <w:rsid w:val="00FF1168"/>
    <w:rsid w:val="00FF171E"/>
    <w:rsid w:val="00FF1A84"/>
    <w:rsid w:val="00FF265E"/>
    <w:rsid w:val="00FF52B7"/>
    <w:rsid w:val="00FF75F0"/>
    <w:rsid w:val="00FF768B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941A8"/>
  <w15:chartTrackingRefBased/>
  <w15:docId w15:val="{05A51D06-4DAA-4CCD-8D3C-F053A4146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998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96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1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19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6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96D1A"/>
    <w:pPr>
      <w:spacing w:line="259" w:lineRule="auto"/>
      <w:jc w:val="left"/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C676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6763B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C676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6763B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6E5EF0"/>
    <w:pPr>
      <w:tabs>
        <w:tab w:val="right" w:leader="dot" w:pos="9628"/>
      </w:tabs>
      <w:spacing w:after="100"/>
    </w:pPr>
    <w:rPr>
      <w:b/>
      <w:bCs/>
      <w:caps/>
      <w:noProof/>
    </w:rPr>
  </w:style>
  <w:style w:type="character" w:styleId="a8">
    <w:name w:val="Hyperlink"/>
    <w:basedOn w:val="a0"/>
    <w:uiPriority w:val="99"/>
    <w:unhideWhenUsed/>
    <w:rsid w:val="00407BF7"/>
    <w:rPr>
      <w:color w:val="0563C1" w:themeColor="hyperlink"/>
      <w:u w:val="single"/>
    </w:rPr>
  </w:style>
  <w:style w:type="paragraph" w:styleId="a9">
    <w:name w:val="List Paragraph"/>
    <w:basedOn w:val="a"/>
    <w:link w:val="aa"/>
    <w:uiPriority w:val="34"/>
    <w:qFormat/>
    <w:rsid w:val="00997A0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51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E5BD8"/>
    <w:pPr>
      <w:spacing w:after="100"/>
      <w:ind w:left="280"/>
    </w:pPr>
  </w:style>
  <w:style w:type="table" w:styleId="ab">
    <w:name w:val="Table Grid"/>
    <w:basedOn w:val="a1"/>
    <w:uiPriority w:val="39"/>
    <w:rsid w:val="000E6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7158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8F19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60F6C"/>
    <w:pPr>
      <w:spacing w:after="100"/>
      <w:ind w:left="560"/>
    </w:pPr>
  </w:style>
  <w:style w:type="character" w:styleId="ad">
    <w:name w:val="Placeholder Text"/>
    <w:basedOn w:val="a0"/>
    <w:uiPriority w:val="99"/>
    <w:semiHidden/>
    <w:rsid w:val="00334384"/>
    <w:rPr>
      <w:color w:val="808080"/>
    </w:rPr>
  </w:style>
  <w:style w:type="character" w:styleId="ae">
    <w:name w:val="Unresolved Mention"/>
    <w:basedOn w:val="a0"/>
    <w:uiPriority w:val="99"/>
    <w:semiHidden/>
    <w:unhideWhenUsed/>
    <w:rsid w:val="006C7DD3"/>
    <w:rPr>
      <w:color w:val="605E5C"/>
      <w:shd w:val="clear" w:color="auto" w:fill="E1DFDD"/>
    </w:rPr>
  </w:style>
  <w:style w:type="character" w:customStyle="1" w:styleId="aa">
    <w:name w:val="Абзац списка Знак"/>
    <w:basedOn w:val="a0"/>
    <w:link w:val="a9"/>
    <w:uiPriority w:val="34"/>
    <w:locked/>
    <w:rsid w:val="00B923CE"/>
    <w:rPr>
      <w:rFonts w:ascii="Times New Roman" w:hAnsi="Times New Roman"/>
      <w:sz w:val="28"/>
    </w:rPr>
  </w:style>
  <w:style w:type="paragraph" w:styleId="af">
    <w:name w:val="footnote text"/>
    <w:basedOn w:val="a"/>
    <w:link w:val="af0"/>
    <w:uiPriority w:val="99"/>
    <w:semiHidden/>
    <w:unhideWhenUsed/>
    <w:rsid w:val="00C41405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C41405"/>
    <w:rPr>
      <w:rFonts w:ascii="Times New Roman" w:hAnsi="Times New Roman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C41405"/>
    <w:rPr>
      <w:vertAlign w:val="superscript"/>
    </w:rPr>
  </w:style>
  <w:style w:type="paragraph" w:styleId="af2">
    <w:name w:val="Normal (Web)"/>
    <w:basedOn w:val="a"/>
    <w:uiPriority w:val="99"/>
    <w:semiHidden/>
    <w:unhideWhenUsed/>
    <w:rsid w:val="00A0245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andard">
    <w:name w:val="Standard"/>
    <w:rsid w:val="008D0409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numbering" w:customStyle="1" w:styleId="WW8Num43">
    <w:name w:val="WW8Num43"/>
    <w:basedOn w:val="a2"/>
    <w:rsid w:val="004F59BA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0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2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3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9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4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4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2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2626A-D01E-42C0-81EE-D0B2454C8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10</Pages>
  <Words>2118</Words>
  <Characters>12073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</dc:creator>
  <cp:keywords/>
  <dc:description/>
  <cp:lastModifiedBy>Александр Широков</cp:lastModifiedBy>
  <cp:revision>173</cp:revision>
  <cp:lastPrinted>2020-06-01T11:09:00Z</cp:lastPrinted>
  <dcterms:created xsi:type="dcterms:W3CDTF">2019-11-02T19:01:00Z</dcterms:created>
  <dcterms:modified xsi:type="dcterms:W3CDTF">2020-12-19T09:52:00Z</dcterms:modified>
</cp:coreProperties>
</file>