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Copyright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The ownership and intellectual property rights of this stock service belong to the company. Without explicit permission from the company, no individual or organization may copy, modify, distribute, display, transmit, or engage in any other unauthorized use.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Users have limited personal use rights for the information and content obtained through this stock service. Users are prohibited from using this information and content for commercial purposes, including but not limited to republication, resale, publication, broadcasting, or other commercial transactions.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The various information and content provided by this stock service (including but not limited to stock market information, real-time quotes, financial data, analysis reports, investment advice, etc.) are for reference and decision support purposes only. They do not constitute any form of investment advice or a direct offer to buy or sell stocks. Users should independently bear the risks of investment decisions and fully assess market risks, personal investment capabilities, and financial conditions before making any decisions.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The company has made reasonable efforts to ensure the accuracy and reliability of the information provided by this stock service. However, it does not make any explicit or implied warranties or commitments regarding stock market trends, investment returns, or losses. Users should exercise their own judgment and evaluate the accuracy and applicability of the relevant information when using this stock service.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The company reserves the right to modify, suspend, or terminate this stock service at any time and is not responsible for any losses or damages caused thereby. The company may suspend or restrict the use of all or part of the stock service based on system maintenance, upgrades, or other reasonable factors, and users should be aware and understand that such situations may occur.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Users should comply with the relevant laws and regulations of their country or region when using this stock service and adhere to the following provisions:</w:t>
      </w:r>
    </w:p>
    <w:p w:rsidR="00000000" w:rsidDel="00000000" w:rsidP="00000000" w:rsidRDefault="00000000" w:rsidRPr="00000000" w14:paraId="0000000E">
      <w:pPr>
        <w:rPr/>
      </w:pPr>
      <w:r w:rsidDel="00000000" w:rsidR="00000000" w:rsidRPr="00000000">
        <w:rPr>
          <w:rtl w:val="0"/>
        </w:rPr>
        <w:t xml:space="preserve">   - Engage in no illegal activities or actions that violate laws and regulations, including but not limited to fraud, money laundering, insider trading, etc.</w:t>
      </w:r>
    </w:p>
    <w:p w:rsidR="00000000" w:rsidDel="00000000" w:rsidP="00000000" w:rsidRDefault="00000000" w:rsidRPr="00000000" w14:paraId="0000000F">
      <w:pPr>
        <w:rPr/>
      </w:pPr>
      <w:r w:rsidDel="00000000" w:rsidR="00000000" w:rsidRPr="00000000">
        <w:rPr>
          <w:rtl w:val="0"/>
        </w:rPr>
        <w:t xml:space="preserve">   - Do not interfere with, disrupt, or intrude upon the normal operation of the company's systems and services, including but not limited to the use of malicious software, network attacks, etc.</w:t>
      </w:r>
    </w:p>
    <w:p w:rsidR="00000000" w:rsidDel="00000000" w:rsidP="00000000" w:rsidRDefault="00000000" w:rsidRPr="00000000" w14:paraId="00000010">
      <w:pPr>
        <w:rPr/>
      </w:pPr>
      <w:r w:rsidDel="00000000" w:rsidR="00000000" w:rsidRPr="00000000">
        <w:rPr>
          <w:rtl w:val="0"/>
        </w:rPr>
        <w:t xml:space="preserve">   - Do not disseminate false, misleading, or information that infringes upon the legitimate rights and interests of others, including but not limited to false reports, false comments,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7. The company will take reasonable security measures to protect users' personal information and comply with the relevant privacy laws and regulations of the country or region. The company will only collect, store, and use users' personal information when necessary for providing and improving the stock service and will not disclose users' personal information to any unauthorized third parties unless authorized by the user or required by law.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8. In the event of any violation of the terms of this copyright statement by the user, the company has the right to take appropriate measures, including but not limited to warnings, restrictions, or termination of the user's account usage permissions, and reserves the right to pursue legal responsibilities of the user.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9. The applicable law for this copyright statement is the law of the country or region in which it is located. In the event of any disputes related to this copyright statement, the user and the company shall attempt to resolve them through friendly negotiation; if negotiation fails, the user and the company agree to submit to the jurisdiction of the competent court for litigation.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10. If any provision of this copyright statement is deemed invalid or unenforceable, that provision will be deemed to be separate from the copyright statement and will not affect the validity and enforceability of the other provisions.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11. All content contained in the company's stock service, including but not limited to text, images, charts, icons, data, reports, analysis, charts, and software (collectively referred to as "Content"),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is protected by copyright law and other intellectual property laws. Without obtaining explicit authorization from the company, users may not copy, modify, distribute, sell, transfer, or exploit this content in any form.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12. The company makes no express or implied warranties or representations regarding the accuracy, completeness, timeliness, or reliability of any content provided by this stock service. Users should assume the risks associated with the use of this content and perform independent verification and evaluation of the relevant information before making any investment decisions.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13. Users should comply with applicable laws and regulations when using this stock service, including but not limited to securities regulations, financial regulations, and intellectual property regulations. Users are prohibited from engaging in any illegal activities using this service, including but not limited to insider trading, market manipulation, or unauthorized access to others' accounts.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14. This stock service may include research reports, analyst opinions, or other investment advice from third parties. These contents are provided for general information purposes only and do not constitute recommendations or investment advice for specific stocks. Users should exercise their own judgment and evaluate these contents and consult professional financial advisors before making investment decisions based on this information.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15. The company assumes no responsibility for any direct, indirect, incidental, special, or consequential losses or damages suffered by users during the use of this stock service, including but not limited to loss of profits, data loss, or business interruption, whether in contract, tort (including negligence), warranty, or other legal theories.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16. Users may not use the company's trademarks, logos, names, or other intellectual property in any way without the written permission of the company. Without explicit permission from the company, users may not create derivative works related to the company's stock service or engage in reverse engineering, decompiling, disassembling, or other attempts to obtain source code.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Please read and understand these terms carefully before using this stock service. This copyright statement is a legally binding agreement between the company and the user regarding the stock service. If the user does not agree with any part of this statement, please discontinue the use of this service.</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