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Declaración de derechos de autor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Todos los derechos de propiedad y propiedad intelectual de este servicio de acciones pertenecen a la empresa. Sin permiso expreso de la empresa, ninguna persona u organización puede copiar, modificar, distribuir, mostrar, transmitir o realizar cualquier otro uso no autorizado en ninguna forma.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El usuario solo tiene derechos limitados de uso personal sobre la información y el contenido obtenidos a través de este servicio de acciones. El usuario no puede utilizar esta información y contenido con fines comerciales, incluyendo, pero no limitado a, republicar, revender, publicar, transmitir o utilizar en otras transacciones comerciales.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La información y el contenido proporcionados por este servicio de acciones, incluyendo, pero no limitado a, información relevante del mercado de valores, cotizaciones en tiempo real, datos financieros, informes de análisis, consejos de inversión, etc., solo se ofrecen como referencia y apoyo para la toma de decisiones del usuario. No constituyen ninguna forma de oferta directa para comprar o vender acciones. El usuario asume el riesgo de las decisiones de inversión y debe evaluar completamente los riesgos del mercado, su capacidad de inversión personal y su situación financiera antes de tomar decisiones.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4. La empresa ha realizado esfuerzos razonables para garantizar la precisión y confiabilidad de la información proporcionada por este servicio de acciones, pero no ofrece ninguna garantía o compromiso expreso o implícito sobre las tendencias del mercado de valores, los rendimientos de inversión o las pérdidas. El usuario debe juzgar y evaluar por sí mismo la precisión y aplicabilidad de la información relevante al utilizar este servicio de acciones.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5. La empresa se reserva el derecho de modificar, suspender o finalizar este servicio de acciones en cualquier momento y no asume ninguna responsabilidad por las pérdidas o daños causados como resultado. La empresa puede suspender o restringir el uso total o parcial del servicio de acciones por razones de mantenimiento del sistema, actualización u otros factores razonables. El usuario debe comprender y aceptar previamente que esto puede ocurrir.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6. Al utilizar este servicio de acciones, el usuario debe cumplir con las leyes y regulaciones aplicables en su país o región, y seguir las siguientes pautas:</w:t>
      </w:r>
    </w:p>
    <w:p w:rsidR="00000000" w:rsidDel="00000000" w:rsidP="00000000" w:rsidRDefault="00000000" w:rsidRPr="00000000" w14:paraId="0000000E">
      <w:pPr>
        <w:rPr/>
      </w:pPr>
      <w:r w:rsidDel="00000000" w:rsidR="00000000" w:rsidRPr="00000000">
        <w:rPr>
          <w:rtl w:val="0"/>
        </w:rPr>
        <w:t xml:space="preserve">   - No participar en actividades ilegales o acciones que violen las leyes y regulaciones, incluyendo, pero no limitado a, fraude, lavado de dinero, operaciones con información privilegiada, etc.</w:t>
      </w:r>
    </w:p>
    <w:p w:rsidR="00000000" w:rsidDel="00000000" w:rsidP="00000000" w:rsidRDefault="00000000" w:rsidRPr="00000000" w14:paraId="0000000F">
      <w:pPr>
        <w:rPr/>
      </w:pPr>
      <w:r w:rsidDel="00000000" w:rsidR="00000000" w:rsidRPr="00000000">
        <w:rPr>
          <w:rtl w:val="0"/>
        </w:rPr>
        <w:t xml:space="preserve">   - No interferir, dañar o ingresar de manera indebida al sistema y servicios de la empresa, incluyendo, pero no limitado a, utilizar software malicioso, realizar ataques cibernéticos, etc.</w:t>
      </w:r>
    </w:p>
    <w:p w:rsidR="00000000" w:rsidDel="00000000" w:rsidP="00000000" w:rsidRDefault="00000000" w:rsidRPr="00000000" w14:paraId="00000010">
      <w:pPr>
        <w:rPr/>
      </w:pPr>
      <w:r w:rsidDel="00000000" w:rsidR="00000000" w:rsidRPr="00000000">
        <w:rPr>
          <w:rtl w:val="0"/>
        </w:rPr>
        <w:t xml:space="preserve">   - No difundir información falsa, engañosa o que infrinja los derechos legales de otros, incluyendo, pero no limitado a, informes falsos, comentarios falsos, etc.</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7. La empresa tomará medidas de seguridad razonables para proteger la información personal del usuario y cumplir con las leyes y regulaciones de privacidad aplicables en su país o región. La empresa solo recopilará, almacenará y utilizará la información personal del usuario cuando sea necesario para proporcionar y mejorar el servicio de acciones, y no revelará la información personal del usuario a terceros no autorizados, a menos que se obtenga el consentimiento expreso del usuario o lo exija la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ley.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8. Si el usuario viola cualquier término de esta declaración de derechos de autor, la empresa tiene derecho a tomar medidas correspondientes, incluyendo, pero no limitado a, advertencias, restricciones o terminación del acceso a la cuenta del usuario, y se reserva el derecho de buscar la responsabilidad legal del usuario.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9. La ley aplicable a esta declaración de derechos de autor es la ley del país o región en la que se encuentra. En caso de disputa relacionada con esta declaración de derechos de autor, el usuario y la empresa acuerdan resolverla mediante negociación amistosa. Si no se puede llegar a un acuerdo a través de la negociación, el usuario y la empresa aceptan someterse a la jurisdicción de un tribunal competente.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10. Si se determina que cualquier término de esta declaración de derechos de autor es inválido o no ejecutable, dicho término se considerará separado de la declaración de derechos de autor y no afectará la validez y ejecutabilidad de los demás términos.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11. Todo el contenido incluido en el servicio de acciones de la empresa, incluyendo, pero no limitado a, texto, imágenes, gráficos, iconos, datos, informes, análisis, gráficos y software (en adelante, "Contenido"), está protegido por las leyes de derechos de autor y otras leyes de propiedad intelectual. Sin el consentimiento expreso de la empresa, el usuario no puede copiar, modificar, transmitir, vender, transferir o utilizar de ninguna forma este contenido.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12. La empresa no ofrece ninguna garantía o declaración expresa o implícita sobre la exactitud, integridad, puntualidad o confiabilidad de cualquier contenido proporcionado por este servicio de acciones. El usuario asume el riesgo de usar este contenido y debe realizar una verificación y evaluación independiente completa de la información relevante antes de tomar cualquier decisión de inversión.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13. Al utilizar este servicio de acciones, el usuario debe cumplir con las leyes y regulaciones aplicables, incluyendo, pero no limitado a, regulaciones de valores, regulaciones financieras y regulaciones de propiedad intelectual. El usuario no debe utilizar este servicio para actividades ilegales, incluyendo, pero no limitado a, operaciones con información privilegiada, manipulación del mercado o acceso no autorizado a las cuentas de otras personas.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14. Este servicio de acciones puede incluir informes de investigación, opiniones de analistas u otros consejos de inversión de terceros. Estos contenidos se proporcionan únicamente como información general y no constituyen una recomendación o consejo de inversión específico para acciones particulares. El usuario debe juzgar y evaluar estos contenidos por sí mismo y consultar a un asesor financiero profesional antes de tomar decisiones de inversión basadas en esta información.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15. La empresa no asume ninguna responsabilidad por cualquier pérdida o daño directo, indirecto, incidental, especial o consecuente que el usuario pueda sufrir durante el uso de este servicio de acciones, incluyendo, pero no limitado a, pérdida de beneficios, pérdida de datos o interrupción del negocio, ya sea por contrato, agravio (incluyendo negligencia), garantía o cualquier otra teoría legal.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16. Sin el permiso por escrito de la empresa, el usuario no puede utilizar de ninguna manera las marcas comerciales, logotipos, nombres u otras propiedades intelectuales de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la empresa que aparezcan en este servicio de acciones.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Esta declaración de derechos de autor es aplicable a todos los usuarios de este servicio de acciones y su aceptación es un requisito previo para acceder y utilizar este servicio. Al acceder y utilizar este servicio, el usuario acepta todos los términos y condiciones establecidos en esta declaración de derechos de autor.</w:t>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