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Déclaration de droits d'auteur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La propriété et les droits de propriété intellectuelle de ce service d'actions appartiennent à la société. Sans autorisation explicite de la société, aucun individu ou organisme ne peut copier, modifier, distribuer, afficher, transmettre ou se livrer à toute autre utilisation non autorisée.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Les utilisateurs disposent de droits d'utilisation personnelle limités pour les informations et le contenu obtenus via ce service d'actions. Il est interdit aux utilisateurs d'utiliser ces informations et ce contenu à des fins commerciales, y compris, mais sans s'y limiter, la republication, la revente, la publication, la diffusion ou toute autre transaction commerciale.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Les différentes informations et le contenu fournis par ce service d'actions (y compris, mais sans s'y limiter, les informations sur le marché boursier, les cotations en temps réel, les données financières, les rapports d'analyse, les conseils d'investissement, etc.) sont fournis à titre de référence et de soutien à la prise de décision uniquement. Ils ne constituent en aucun cas une forme de conseil en investissement ou une offre directe d'achat ou de vente d'actions. Les utilisateurs doivent assumer indépendamment les risques liés aux décisions d'investissement et évaluer pleinement les risques du marché, leurs capacités d'investissement personnelles et leurs conditions financières avant de prendre toute décision.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La société a déployé des efforts raisonnables pour garantir l'exactitude et la fiabilité des informations fournies par ce service d'actions. Cependant, elle ne fournit aucune garantie explicite ou implicite ni ne s'engage quant aux tendances du marché boursier, aux rendements ou aux pertes de placements. Les utilisateurs doivent exercer leur propre jugement et évaluer l'exactitude et l'applicabilité des informations pertinentes lors de l'utilisation de ce service d'actions.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La société se réserve le droit de modifier, suspendre ou mettre fin à ce service d'actions à tout moment et n'est pas responsable des pertes ou dommages causés par cela. La société peut suspendre ou restreindre l'utilisation de tout ou partie du service d'actions pour des raisons de maintenance du système, de mises à niveau ou d'autres facteurs raisonnables, et les utilisateurs doivent être conscients et comprendre que de telles situations peuvent se produire.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Les utilisateurs doivent se conformer aux lois et réglementations applicables de leur pays ou région lors de l'utilisation de ce service d'actions et respecter les dispositions suivantes :</w:t>
      </w:r>
    </w:p>
    <w:p w:rsidR="00000000" w:rsidDel="00000000" w:rsidP="00000000" w:rsidRDefault="00000000" w:rsidRPr="00000000" w14:paraId="0000000E">
      <w:pPr>
        <w:rPr/>
      </w:pPr>
      <w:r w:rsidDel="00000000" w:rsidR="00000000" w:rsidRPr="00000000">
        <w:rPr>
          <w:rtl w:val="0"/>
        </w:rPr>
        <w:t xml:space="preserve">   - Ne pas se livrer à des activités illégales ou à des actions violant les lois et réglementations, y compris, mais sans s'y limiter, la fraude, le blanchiment d'argent, le délit d'initié, etc.</w:t>
      </w:r>
    </w:p>
    <w:p w:rsidR="00000000" w:rsidDel="00000000" w:rsidP="00000000" w:rsidRDefault="00000000" w:rsidRPr="00000000" w14:paraId="0000000F">
      <w:pPr>
        <w:rPr/>
      </w:pPr>
      <w:r w:rsidDel="00000000" w:rsidR="00000000" w:rsidRPr="00000000">
        <w:rPr>
          <w:rtl w:val="0"/>
        </w:rPr>
        <w:t xml:space="preserve">   - Ne pas interférer, perturber ou porter atteinte au bon fonctionnement des systèmes et services de la société, y compris, mais sans s'y limiter, l'utilisation de logiciels malveillants, les attaques sur le réseau, etc.</w:t>
      </w:r>
    </w:p>
    <w:p w:rsidR="00000000" w:rsidDel="00000000" w:rsidP="00000000" w:rsidRDefault="00000000" w:rsidRPr="00000000" w14:paraId="00000010">
      <w:pPr>
        <w:rPr/>
      </w:pPr>
      <w:r w:rsidDel="00000000" w:rsidR="00000000" w:rsidRPr="00000000">
        <w:rPr>
          <w:rtl w:val="0"/>
        </w:rPr>
        <w:t xml:space="preserve">   - Ne pas diffuser de fausses informations, trompeuses ou violant les droits légitimes et les intérêts d'autrui, y compris, mais sans s'y limiter, de faux rapports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de faux commentaires,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La société prendra des mesures de sécurité raisonnables pour protéger les informations personnelles des utilisateurs et se conformer aux lois et réglementations sur la confidentialité applicables au pays ou à la région. La société ne collectera, ne stockera et n'utilisera les informations personnelles des utilisateurs que lorsque cela sera nécessaire pour fournir et améliorer le service d'actions, et ne divulguera pas les informations personnelles des utilisateurs à des tiers non autorisés, sauf autorisation de l'utilisateur ou obligation légale.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8. En cas de violation des termes de cette déclaration de droits d'auteur par l'utilisateur, la société a le droit de prendre des mesures appropriées, y compris, mais sans s'y limiter, des avertissements, des restrictions ou la résiliation des autorisations d'utilisation du compte de l'utilisateur, et se réserve le droit d'engager des poursuites légales contre l'utilisateur.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9. La loi applicable à cette déclaration de droits d'auteur est la loi du pays ou de la région dans laquelle elle est en vigueur. En cas de litige lié à cette déclaration de droits d'auteur, l'utilisateur et la société s'engagent à tenter de les résoudre par une négociation amicale ; en cas d'échec de la négociation, l'utilisateur et la société acceptent de se soumettre à la compétence du tribunal compétent pour tout litige.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10. Si une disposition de cette déclaration de droits d'auteur est jugée invalide ou inapplicable, cette disposition sera considérée comme distincte de la déclaration de droits d'auteur et n'affectera pas la validité et l'applicabilité des autres dispositions.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11. Tout le contenu contenu dans le service d'actions de la société, y compris, mais sans s'y limiter, le texte, les images, les graphiques, les icônes, les données, les rapports, les analyses, les graphiques et les logiciels (collectivement désignés sous le nom de "Contenu"), est protégé par le droit d'auteur et d'autres lois sur la propriété intellectuelle. Sans obtenir l'autorisation explicite de la société, les utilisateurs ne peuvent pas copier, modifier, distribuer, vendre, transférer ou exploiter ce contenu sous quelque forme que ce soit.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12. La société ne fournit aucune garantie expresse ou implicite ni ne fait aucune représentation quant à l'exactitude, l'exhaustivité, l'actualité ou la fiabilité de tout contenu fourni par ce service d'actions. Les utilisateurs doivent assumer les risques associés à l'utilisation de ce contenu et effectuer une vérification et une évaluation indépendantes des informations pertinentes avant de prendre toute décision d'investissement.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13. Les utilisateurs doivent se conformer aux lois et réglementations applicables lors de l'utilisation de ce service d'actions, notamment les réglementations sur les valeurs mobilières, les réglementations financières et les réglementations sur la propriété intellectuelle. Il est interdit aux utilisateurs de se livrer à des activités illégales en utilisant ce service, y compris, mais sans s'y limiter, le délit d'initié, la manipulation du marché ou l'accès non autorisé aux comptes d'autrui.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14. Ce service d'actions peut inclure des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rapports de recherche, des opinions d'analystes ou d'autres conseils en matière d'investissement de tiers. Ces contenus sont fournis à titre d'information générale uniquement et ne constituent pas des recommandations ou des conseils d'investissement pour des actions spécifiques. Les utilisateurs doivent exercer leur propre jugement, évaluer ces contenus et consulter des conseillers financiers professionnels avant de prendre des décisions d'investissement basées sur ces informations.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15. La société décline toute responsabilité pour toute perte ou dommage direct, indirect, incident, spécial ou consécutif subi par les utilisateurs lors de l'utilisation de ce service d'actions, y compris, mais sans s'y limiter, la perte de bénéfices, la perte de données ou l'interruption des activités, que ce soit en contrat, en délit (y compris la négligence), en garantie ou en d'autres théories juridiques.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16. Les utilisateurs ne peuvent pas utiliser les marques commerciales, les logos, les noms ou autres droits de propriété intellectuelle de la société de quelque manière que ce soit sans l'autorisation écrite de la société. Sans autorisation explicite de la société, les utilisateurs ne peuvent pas créer d'œuvres dérivées liées au service d'actions de la société ou se livrer à l'ingénierie inverse, à la décompilation, au désassemblage ou à d'autres tentatives d'obtenir le code source.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Veuillez lire et comprendre attentivement ces termes avant d'utiliser ce service d'actions. Cette déclaration de droits d'auteur est un accord légalement contraignant entre la société et l'utilisateur concernant le service d'actions. Si l'utilisateur n'est pas d'accord avec une partie de cette déclaration, veuillez cesser d'utiliser ce service.</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