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ライセンス契約</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この契約（以下、「契約」といいます）は、本ウェブサイト/プラットフォーム（以下、「プラットフォーム」といいます）が提供する株式サービス（以下、「サービス」といいます）の利用に適用されます。サービスを利用する前に、この契約を注意深く読み、理解してください。</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 ライセンスの付与</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1.1 プラットフォームは、権利者として、ユーザーに対し、限定的かつ譲渡不可能なライセンスを付与します。これにより、プラットフォームが提供する株式サービスを利用することができます。</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1.2 ユーザーは、本契約およびプラットフォームが定める条件に従ってのみサービスを利用し、ライセンス権利を第三者に再許可することはできません。</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 ユーザーの責任</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2.1 ユーザーは、本契約、プラットフォームの規定、および適用される法律法規を遵守し、サービス利用時に以下の規定を守る必要があります：</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a. 違法な手段で株式サービスを入手または利用してはなりません。</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b. プラットフォームまたは他のユーザーの合法的な権利を侵害してはなりません。</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c. プラットフォームの正常な運営を妨害、破壊、または改ざんしてはなりません。</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d. プラットフォームの評判を損なったり、不正な競争を引き起こす行為をしてはなりません。</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3. 知的財産権</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3.1 プラットフォームは、株式サービスおよび関連コンテンツの知的財産権を所有しています。</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3.2 ユーザーは、プラットフォームの書面による許可なしに、株式サービスの内容を複製、変更、配布、販売、または利用することはできません。</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4. 免責事項</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4.1 プラットフォームは、株式サービスの正確性とタイムリー性を最大限保証する努力をしますが、明示的または黙示的な保証を提供するものではありません。</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4.2 ユ</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ーザーは、株式サービスの利用により直接または間接的に生じる損失について、自己の責任を負担しなければなりません。プラットフォームは、株式サービスの利用によるいかなる損失についても責任を負いません。</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5. ライセンスの終了</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5.1 プラットフォームは、自己の判断に基づき、いつでもユーザーへの株式サービスの提供を終了し、ライセンスを取り消す権利を有します。</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5.2 ユーザーは、いつでも株式サービスの利用を終了し、プラットフォームが提供する関連機能の利用を停止することができます。</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6. 適用法と紛争解決</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6.1 本契約の解釈、執行、および紛争解決には、プラットフォームが所在する国の法律が適用されます。</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6.2 当事者間で紛争が生じた場合、友好的な協議を経て解決を試みるべきです。協議が成立しない場合は、関連する法的管轄権を有する裁判所に紛争を提起することができます。</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プラットフォームのサービスを利用する前に、このライセンス契約を注意深く読み、理解してください。質問がある場合は、プラットフォームにお問い合わせください。</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