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Acuerdo de Pago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Acuerdo de Pago (en adelante referido como el "Acuerdo") se aplica a los asuntos de pago relacionados con el uso de los servicios de acciones (en adelante referidos como los "Servicios") proporcionados por este sitio web/plataforma (en adelante referido como la "Plataforma"). Por favor, lea y comprenda este Acuerdo cuidadosamente antes de utilizar los Servicios.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Métodos de Pago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La Plataforma proporciona varios métodos de pago para que los usuarios elijan, incluyendo, pero no limitado a transferencias bancarias, pagos de terceros,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Los usuarios deben cumplir con el proceso de pago y los requisitos estipulados por la Plataforma al seleccionar un método de pago.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Monto del Pago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Se requiere que los usuarios paguen el monto correspondiente al realizar transacciones de acciones, incluyendo precios de acciones, tarifas,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Los usuarios deben asegurar la precisión y legalidad del monto del pago y asumir los gastos necesarios para el pago.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Confirmación del Pago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Después de que los usuarios completen el pago, la Plataforma enviará una notificación de confirmación de pago. Los usuarios deben verificar y confirmar el resultado del pago de manera oportuna.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Si los usuarios no han recibido la notificación de confirmación de pago o tienen alguna pregunta, por favor contacten al servicio al cliente de la Plataforma para consultas y soluciones.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Riesgos del Pago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Los usuarios son responsables de los riesgos asociados con el uso de los métodos de pago, incluyendo, pero no limitado a la divulgación de información de pago, el rechazo del pago,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La Plataforma tomará medidas razonables para proteger la seguridad de la información de pago de los usuarios, pero no puede asumir responsabilidad por la seguridad y confiabilidad de los servicios de pago de terceros.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Política de Reembolso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Si los usuarios necesitan un reembolso debido a cancelaciones de transacciones, devoluciones u otras razones, deben solicitarlo y seguir la política de reembolso de la Plataforma.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5.2 La Plataforma procesará las solicitudes de reembolso de los usuarios de acuerdo con las disposiciones de la política de reembolso, pero los usuarios deben comprender y aceptar posibles retrasos o tarifas durante el proceso de reembolso.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Tarifas e Impuestos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6.1 Los usuarios son responsables de las tarifas relacionadas con el pago y las transacciones, incluyendo, pero no limitado a las tarifas de transacción, impuestos,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6.2 Los usuarios deben cumplir con las leyes y regulaciones fiscales aplicables y cumplir con sus propias obligaciones de presentación y pago de impuestos.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Requisitos de Cumplimiento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7.1 Los usuarios deben cumplir con las disposiciones de la Plataforma, las leyes y regulaciones aplicables, y los requisitos de las instituciones de pago al realizar pagos.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7.2 La Plataforma se reserva el derecho de ajustar las reglas y requisitos relacionados con el pago en función de los cambios en las leyes y regul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aciones y las necesidades comerciales, y notificará oportunamente a los usuarios.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Renuncia de Responsabilidad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8.1 La Plataforma no se hace responsable de las pérdidas o disputas derivadas de violaciones por parte del usuario de este Acuerdo, las leyes y regulaciones, o las disposiciones de las instituciones de pago de terceros.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8.2 Los usuarios son responsables de la confidencialidad y seguridad de su información de pago. La Plataforma no será responsable de ninguna pérdida o divulgación de información de pago causada por negligencia del usuario.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favor, lea y comprenda este Acuerdo de Pago cuidadosamente antes de utilizar los servicios de la Plataforma. Si tiene alguna pregunta, por favor contacte a la Plataforma.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