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**Conditions d'utilisation / Conditions de service**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Les présentes conditions d'utilisation / conditions de service (ci-après dénommées "Conditions") constituent un accord entre l'utilisateur (ci-après dénommé "Utilisateur") et notre société (ci-après dénommée "Société") concernant l'utilisation de nos services boursiers. Avant d'utiliser ce service, veuillez lire attentivement et comprendre le contenu de ces Conditions. Si l'Utilisateur n'accepte pas une partie quelconque de ces Conditions, veuillez cesser d'utiliser ce service.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 Contenu du service**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1.1 La Société fournit des services liés au marché boursier, tels que des informations connexes, des cotations en temps réel, des données financières, des rapports d'analyse, des conseils d'investissement, etc.</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1.2 L'Utilisateur peut consulter, via notre plateforme, des informations détaillées telles que l'historique des performances des actions, les annonces de la société, les états financiers, etc.</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1.3 Les services de la Société sont fournis à titre de référence et de soutien à la prise de décision de l'Utilisateur, et ne constituent pas une offre directe de conseils en investissement ou d'achat/vente d'actions.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**2. Inscription et compte utilisateur**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2.1 L'Utilisateur doit s'inscrire et fournir des informations personnelles véridiques, exactes et complètes conformément aux exigences de la Société.</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2.2 Après une inscription réussie, l'Utilisateur obtiendra un nom d'utilisateur et un mot de passe uniques. L'Utilisateur doit prendre soin de protéger les informations de son compte et est responsable de toutes les activités effectuées sous ce compte.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2.3 L'Utilisateur ne doit pas transférer son compte à autrui ni le mettre à la disposition d'une tierce personne.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2.4 En cas d'utilisation non autorisée du compte ou de toute vulnérabilité de sécurité identifiée, l'Utilisateur doit en informer immédiatement la Société.</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**3. Transactions boursières**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3.1 L'Utilisateur est libre de prendre ses propres décisions en matière d'achat et de vente d'actions en fonction de son jugement et de sa tolérance au risque.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3.2 La Société n'assume aucune responsabilité concernant les décisions d'investissement de l'Utilisateur ou les résultats des transactions sur actions.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3.3 L'Utilisateur assume les risques liés aux transactions sur actions et doit évaluer soigneusement les risques du marché et sa capacité d'investissement avant de prendre des décisions.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**4. Frais et paiements**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4.1 L'utilisation de ce service peut entraîner des frais, y compris, mais sans s'y limiter, des frais de transaction, des frais d'abonnement aux données, etc. Les montants précis des frais et les modalités de paiement seront clairement communiqués à l'Utilisateur avant l'utilisation du service.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4.2 L'Utilisateur est tenu de payer les frais associés en temps voulu et de s'assurer de l'exactitude des informations de paiement.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**5. Divulgation des risques**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5.1 L'Utilisateur reconnaît explicitement les risques liés à l'investissement en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bourse, notamment les fluctuations du marché, les pertes d'investissement, les changements de politique, etc.</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5.2 Les informations sur le marché, les rapports d'analyse et les conseils d'investissement fournis par la Société sont uniquement destinés à des fins de référence et ne constituent pas des recommandations d'achat ou de vente d'actions spécifiques.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5.3 L'Utilisateur est responsable de l'évaluation des risques et doit prendre des décisions prudentes. Si nécessaire, il convient de consulter un conseiller financier professionnel.</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**6. Comportement de l'utilisateur**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6.1 L'Utilisateur doit se conformer aux règles suivantes lors de l'utilisation de nos services :</w:t>
      </w:r>
    </w:p>
    <w:p w:rsidR="00000000" w:rsidDel="00000000" w:rsidP="00000000" w:rsidRDefault="00000000" w:rsidRPr="00000000" w14:paraId="00000032">
      <w:pPr>
        <w:rPr/>
      </w:pPr>
      <w:r w:rsidDel="00000000" w:rsidR="00000000" w:rsidRPr="00000000">
        <w:rPr>
          <w:rtl w:val="0"/>
        </w:rPr>
        <w:t xml:space="preserve">- Ne pas utiliser nos services à des fins illégales ou violer les lois et règlements.</w:t>
      </w:r>
    </w:p>
    <w:p w:rsidR="00000000" w:rsidDel="00000000" w:rsidP="00000000" w:rsidRDefault="00000000" w:rsidRPr="00000000" w14:paraId="00000033">
      <w:pPr>
        <w:rPr/>
      </w:pPr>
      <w:r w:rsidDel="00000000" w:rsidR="00000000" w:rsidRPr="00000000">
        <w:rPr>
          <w:rtl w:val="0"/>
        </w:rPr>
        <w:t xml:space="preserve">- Ne pas perturber, endommager ou accéder de manière non autorisée à nos systèmes et services.</w:t>
      </w:r>
    </w:p>
    <w:p w:rsidR="00000000" w:rsidDel="00000000" w:rsidP="00000000" w:rsidRDefault="00000000" w:rsidRPr="00000000" w14:paraId="00000034">
      <w:pPr>
        <w:rPr/>
      </w:pPr>
      <w:r w:rsidDel="00000000" w:rsidR="00000000" w:rsidRPr="00000000">
        <w:rPr>
          <w:rtl w:val="0"/>
        </w:rPr>
        <w:t xml:space="preserve">- Ne pas diffuser de fausses informations, diffamer autrui ou porter atteinte aux droits d'autrui.</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6.2 En cas de violation des règles ci-dessus par l'Utilisateur, la Société se réserve le droit de prendre des mesures appropriées, y compris, mais sans s'y limiter, limiter ou résilier les droits d'utilisation du compte de l'Utilisateur.</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**7. Protection des informations et de la vie privée**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7.1 La Société prendra des mesures de sécurité raisonnables pour protéger les informations personnelles de l'Utilisateur et se conformer aux lois et réglementations applicables en matière de confidentialité.</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7.2 L'Utilisateur comprend et accepte que, dans le cadre de l'utilisation de nos services, la Société peut collecter, stocker et utiliser ses informations personnelles afin de fournir et d'améliorer nos services.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7.3 La Société ne divulguera pas les informations personnelles de l'Utilisateur à des tiers, sauf autorisation expresse de l'Utilisateur ou disposition légale.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**8. Clause de non-responsabilité**</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8.1 L'Utilisateur comprend et accepte explicitement que l'utilisation de nos services peut entraîner des interruptions, des retards, des erreurs, des pertes de données ou de profits, etc., et que la Société n'assume aucune responsabilité à cet égard.</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8.2 La Société ne garantit ni ne promet les tendances du marché boursier, les rendements ou les pertes d'investissement.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**9. Résiliation de l'accord**</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9.1 L'Utilisateur ou la Société peut résilier cet accord selon les conditions suivantes :</w:t>
      </w:r>
    </w:p>
    <w:p w:rsidR="00000000" w:rsidDel="00000000" w:rsidP="00000000" w:rsidRDefault="00000000" w:rsidRPr="00000000" w14:paraId="00000049">
      <w:pPr>
        <w:rPr/>
      </w:pPr>
      <w:r w:rsidDel="00000000" w:rsidR="00000000" w:rsidRPr="00000000">
        <w:rPr>
          <w:rtl w:val="0"/>
        </w:rPr>
        <w:t xml:space="preserve">- L'Utilisateur enfreint l'une quelconque des clauses de cet accord.</w:t>
      </w:r>
    </w:p>
    <w:p w:rsidR="00000000" w:rsidDel="00000000" w:rsidP="00000000" w:rsidRDefault="00000000" w:rsidRPr="00000000" w14:paraId="0000004A">
      <w:pPr>
        <w:rPr/>
      </w:pPr>
      <w:r w:rsidDel="00000000" w:rsidR="00000000" w:rsidRPr="00000000">
        <w:rPr>
          <w:rtl w:val="0"/>
        </w:rPr>
        <w:t xml:space="preserve">- L'Utilisateur choisit de cesser d'utiliser nos services.</w:t>
      </w:r>
    </w:p>
    <w:p w:rsidR="00000000" w:rsidDel="00000000" w:rsidP="00000000" w:rsidRDefault="00000000" w:rsidRPr="00000000" w14:paraId="0000004B">
      <w:pPr>
        <w:rPr/>
      </w:pPr>
      <w:r w:rsidDel="00000000" w:rsidR="00000000" w:rsidRPr="00000000">
        <w:rPr>
          <w:rtl w:val="0"/>
        </w:rPr>
        <w:t xml:space="preserve">- La Société décide de cesser de fournir les services.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9.2 Après la résiliation de l'accord, le compte de l'Utilisateur sera fermé et cela peut entraîner la suppression des informations associées à l'Utilisateur.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**10. Loi applicable**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10.1 Cet accord est régi par les lois applicables. En cas de litige, l'Utilisateur et la Société doivent tenter de le résoudre par des négociations amicales. En cas d'échec des négociations, l'Utilisateur et la Société acceptent de soumettre le litige à un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tribunal compétent.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10.2 Si l'une quelconque des clauses de cet accord est jugée invalide ou inapplicable, cette clause sera considérée comme dissociée de l'accord et n'affectera pas la validité et l'applicabilité des autres clauses.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