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CONCRETE &amp; ASPHALT REPAIR</w:t>
      </w:r>
    </w:p>
    <w:p>
      <w:pPr>
        <w:pStyle w:val="Heading1"/>
        <w:spacing w:after="200" w:before="80"/>
      </w:pPr>
      <w:r>
        <w:rPr>
          <w:b/>
          <w:bCs/>
          <w:color w:val="0A0A0A"/>
          <w:sz w:val="44"/>
          <w:szCs w:val="44"/>
        </w:rPr>
        <w:t xml:space="preserve">Fast Patch DPR</w:t>
      </w:r>
    </w:p>
    <w:p>
      <w:pPr>
        <w:spacing w:after="200" w:before="0"/>
      </w:pPr>
      <w:r>
        <w:rPr>
          <w:b/>
          <w:bCs/>
          <w:color w:val="374151"/>
          <w:sz w:val="22"/>
          <w:szCs w:val="22"/>
        </w:rPr>
        <w:t xml:space="preserve">Manufacturer: </w:t>
      </w:r>
      <w:r>
        <w:rPr>
          <w:color w:val="111827"/>
          <w:sz w:val="22"/>
          <w:szCs w:val="22"/>
        </w:rPr>
        <w:t xml:space="preserve">FastPatch® is a registered trademark of The Willamette Valley Company LLC (USA), marketed through FastPatch Systems (fastpatchsystems.com) and PavePatch.com. Distributed in Canada by HUB Surface Systems. NOTE: Fast Patch DPR is a Willamette Valley Company product, NOT a HUB-manufactured product.</w:t>
      </w:r>
    </w:p>
    <w:p>
      <w:pPr>
        <w:pBdr>
          <w:bottom w:val="single" w:color="F97316" w:sz="12" w:space="1"/>
        </w:pBdr>
      </w:pPr>
    </w:p>
    <w:p>
      <w:pPr>
        <w:spacing w:after="0" w:before="8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PURPOSE OF THIS DOCUMENT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Source-of-truth reference for HUBSS website product copy. Replaces existing website descriptions that have been flagged as inaccurate or embellished. Doug Bain to review, correct, and sign off — every claim on the website must be supported by a fact listed in this document.</w:t>
      </w:r>
    </w:p>
    <w:p>
      <w:pPr>
        <w:spacing w:after="0" w:before="100"/>
      </w:pPr>
    </w:p>
    <w:p>
      <w:pPr>
        <w:pBdr>
          <w:bottom w:val="single" w:color="D1D5DB" w:sz="6" w:space="1"/>
        </w:pBdr>
      </w:pP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What it is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FastPatch DPR (Distressed Pavement Repair) is a polymer-blend pourable repair material for asphalt and concrete — engineered for high-strength, fast-return-to-service repair of potholes, spalls, joints, wheel paths, and utility cuts. Mixed with a cordless drill, poured into the defect, and back in service in less than 45 minutes.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Made from a unique polymer blend with up to 80% recycled and renewable materials (manufacturer claim). Odourless — suitable for indoor environments where ventilation rules out hot-mix or solvent-based materials.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Back in service in less than 45 minutes (1 hr at 75°F, 2–3 hr at 50–65°F).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FastPatch Kicker accelerator available for cooler-weather work — shortens cure time further.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100% solids, 80% recycled/renewable polymer matrix.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Completely odourless — suitable for warehouse floors, loading docks, and underground parking where ventilation constraints exclude petroleum-based materials.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Excellent freeze-thaw resistance and impact absorption.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Snowplow-friendly.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Available in asphalt-repair formulation and concrete-repair formulation.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Pre-measured kits: 5-gallon (11 L), 3-gallon (5 L), 1-gallon (2.5 L).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Technical specifications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Type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Polymer-blend distressed pavement repair material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Polymer matrix with up to 80% recycled and renewable materials; 100% solids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Application method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Mix with cordless drill, pour, finish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Cure time at 75°F (24°C)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1 hour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Cure time at 50–65°F (10–18°C)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2–3 hours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Return to service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&lt; 45 minutes (with appropriate temperature/accelerator)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Cold-weather option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FastPatch Kicker accelerator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Substrate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Asphalt and concrete (separate formulations available)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Kit sizes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5 gal (11 L) / 3 gal (5 L) / 1 gal (2.5 L) pre-measured kits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Odour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Odourless — suitable for indoor application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Freeze-thaw resistance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Excellent (manufacturer claim)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Snowplow compatibility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Snow-plow friendly</w:t>
            </w:r>
          </w:p>
        </w:tc>
      </w:tr>
      <w:tr>
        <w:tc>
          <w:tcPr>
            <w:tcW w:type="dxa" w:w="320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VOC</w:t>
            </w:r>
          </w:p>
        </w:tc>
        <w:tc>
          <w:tcPr>
            <w:tcW w:type="dxa" w:w="6880"/>
            <w:tcBorders>
              <w:top w:val="single" w:color="E5E7EB" w:sz="4"/>
              <w:left w:val="none" w:color="FFFFFF" w:sz="0"/>
              <w:bottom w:val="single" w:color="E5E7EB" w:sz="4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[Not stated on FastPatch product page — VERIFY]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120"/>
              <w:right w:type="dxa" w:w="0"/>
            </w:tcMar>
          </w:tcPr>
          <w:p>
            <w:r>
              <w:rPr>
                <w:color w:val="111827"/>
                <w:sz w:val="22"/>
                <w:szCs w:val="22"/>
              </w:rPr>
              <w:t xml:space="preserve">The Willamette Valley Company LLC (USA)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Colours / palette</w:t>
      </w:r>
    </w:p>
    <w:p>
      <w:pPr>
        <w:spacing w:after="120" w:before="0" w:line="300"/>
      </w:pPr>
      <w:r>
        <w:rPr>
          <w:color w:val="111827"/>
          <w:sz w:val="22"/>
          <w:szCs w:val="22"/>
        </w:rPr>
        <w:t xml:space="preserve">Black (asphalt formulation) and concrete-grey (concrete formulation). Not a decorative product.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Applications &amp; ideal use-cases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Roadways and bridges — spalls, crack repair, joint repair, broken corners, surface leveling, potholes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Airports — spalls, wheel-path areas, approaches and departures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Parking lots — potholes, walkways, broken areas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Warehouses — floor spalls, loading-dock areas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Sidewalks and curbs — trip-hazard remediation, walkway repair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Indoor environments where ventilation constraints exclude solvent or asphalt-emulsion products</w:t>
      </w:r>
    </w:p>
    <w:p>
      <w:pPr>
        <w:pStyle w:val="Heading2"/>
        <w:spacing w:after="120" w:before="320"/>
      </w:pPr>
      <w:r>
        <w:rPr>
          <w:b/>
          <w:bCs/>
          <w:color w:val="0A0A0A"/>
          <w:sz w:val="26"/>
          <w:szCs w:val="26"/>
        </w:rPr>
        <w:t xml:space="preserve">Source notes &amp; [VERIFY] flags</w:t>
      </w: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SOURCES USED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FastPatch Systems — FastPatch DPR product page (https://fastpatchsystems.com/fastpatch-dpr/)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PavePatch.com — FASTPATCH product overview (https://www.pavepatch.com/fastpatch-product-overview-i-18.html)</w:t>
      </w:r>
    </w:p>
    <w:p>
      <w:pPr>
        <w:pStyle w:val="ListParagraph"/>
        <w:numPr>
          <w:ilvl w:val="0"/>
          <w:numId w:val="2"/>
        </w:numPr>
        <w:spacing w:after="80" w:before="0" w:line="280"/>
      </w:pPr>
      <w:r>
        <w:rPr>
          <w:color w:val="111827"/>
          <w:sz w:val="22"/>
          <w:szCs w:val="22"/>
        </w:rPr>
        <w:t xml:space="preserve">Amazon product page — FASTPATCH DPR Pourable Asphalt Repair 5-Gal Kit</w:t>
      </w: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ITEMS REQUIRING DOUG'S CONFIRMATION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CRITICAL: Manufacturer attribution. Fast Patch DPR is The Willamette Valley Company LLC, marketed through FastPatch Systems. The current HUBSS website does not attribute this. Confirm whether HUBSS holds a Canadian distribution arrangement and how the website should display manufacturer attribution.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There are NO PDFs in /public/docs/fast-patch/ — the site has no document downloads. Recommend sourcing the FastPatch DPR TDS, MSDS/SDS, application instructions, and Kicker product literature from FastPatch Systems.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VOC value, exact freeze-thaw cycle count, ASTM test data, and specific compliance certifications are not enumerated on the manufacturer's public product page. Source from the TDS / SDS.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"Up to 80% recycled and renewable materials" — manufacturer claim. Confirm before quoting the specific 80% figure on the HUBSS site (the figure varies kit-to-kit per manufacturer marketing).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FastPatch DPR is sold under the FastPatch® brand. Confirm whether HUBSS website should use "Fast Patch DPR" (current site) or "FASTPATCH® DPR" (manufacturer style) — trademark display matters.</w:t>
            </w:r>
          </w:p>
        </w:tc>
      </w:tr>
    </w:tbl>
    <w:p>
      <w:pPr>
        <w:spacing w:after="0" w:before="60"/>
      </w:pPr>
    </w:p>
    <w:p>
      <w:pPr>
        <w:spacing w:after="0" w:before="120"/>
      </w:pPr>
    </w:p>
    <w:p>
      <w:pPr>
        <w:spacing w:after="60" w:before="0"/>
      </w:pPr>
      <w:r>
        <w:rPr>
          <w:b/>
          <w:bCs/>
          <w:color w:val="F97316"/>
          <w:spacing w:val="24"/>
          <w:sz w:val="16"/>
          <w:szCs w:val="16"/>
        </w:rPr>
        <w:t xml:space="preserve">CURRENT SITE COPY FLAGGED AS INACCURATE / EMBELLISHED</w:t>
      </w: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presents Fast Patch DPR as a HUB-distributed product without manufacturer attribution. The product is a registered trademark of Willamette Valley Company / FastPatch Systems and is distributed by several US/Canadian retailers — exclusive Canadian distribution arrangement (if any) should be confirmed and visible.</w:t>
            </w:r>
          </w:p>
        </w:tc>
      </w:tr>
    </w:tbl>
    <w:p>
      <w:pPr>
        <w:spacing w:after="0" w:before="60"/>
      </w:pPr>
    </w:p>
    <w:tbl>
      <w:tblPr>
        <w:tblW w:type="dxa" w:w="10080"/>
        <w:tblBorders>
          <w:top w:val="single" w:color="F59E0B" w:sz="8"/>
          <w:left w:val="single" w:color="F59E0B" w:sz="8"/>
          <w:bottom w:val="single" w:color="F59E0B" w:sz="8"/>
          <w:right w:val="single" w:color="F59E0B" w:sz="8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FEF3C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[VERIFY] </w:t>
            </w:r>
            <w:r>
              <w:rPr>
                <w:color w:val="78350F"/>
                <w:sz w:val="20"/>
                <w:szCs w:val="20"/>
              </w:rPr>
              <w:t xml:space="preserve">Current site claims "completely odourless, making it suitable for indoor environments including warehouse floors, loading docks, and underground parkades." Manufacturer confirms odourless + indoor suitability — claim is supported.</w:t>
            </w:r>
          </w:p>
        </w:tc>
      </w:tr>
    </w:tbl>
    <w:p>
      <w:pPr>
        <w:spacing w:after="0" w:before="60"/>
      </w:pPr>
    </w:p>
    <w:p>
      <w:pPr>
        <w:spacing w:after="80" w:before="320"/>
      </w:pPr>
    </w:p>
    <w:p>
      <w:pPr>
        <w:pBdr>
          <w:bottom w:val="single" w:color="D1D5DB" w:sz="6" w:space="1"/>
        </w:pBdr>
      </w:pPr>
    </w:p>
    <w:p>
      <w:pPr>
        <w:spacing w:after="0" w:before="200"/>
      </w:pPr>
      <w:r>
        <w:rPr>
          <w:b/>
          <w:bCs/>
          <w:color w:val="374151"/>
          <w:sz w:val="20"/>
          <w:szCs w:val="20"/>
        </w:rPr>
        <w:t xml:space="preserve">Approved for website use by: </w:t>
      </w:r>
      <w:r>
        <w:rPr>
          <w:color w:val="374151"/>
          <w:sz w:val="20"/>
          <w:szCs w:val="20"/>
        </w:rPr>
        <w:t xml:space="preserve">______________________________   Date: ______________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HUBSS — Product Source of Truth (DRAFT) ·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80"/>
      <w:outlineLvl w:val="0"/>
    </w:pPr>
    <w:rPr>
      <w:rFonts w:ascii="Calibri" w:cs="Calibri" w:eastAsia="Calibri" w:hAnsi="Calibri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A0A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HUBSS Product Source of Truth</dc:title>
  <dc:creator>Based Agency for HUB Surface Systems</dc:creator>
  <dc:description>Draft source-of-truth product reference for client sign-off.</dc:description>
  <cp:lastModifiedBy>Un-named</cp:lastModifiedBy>
  <cp:revision>1</cp:revision>
  <dcterms:created xsi:type="dcterms:W3CDTF">2026-05-22T00:05:06.368Z</dcterms:created>
  <dcterms:modified xsi:type="dcterms:W3CDTF">2026-05-22T00:05:06.368Z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