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0"/>
        <w:jc w:val="center"/>
      </w:pPr>
      <w:r>
        <w:rPr>
          <w:rFonts w:ascii="Times New Roman" w:hAnsi="Times New Roman"/>
          <w:b/>
          <w:sz w:val="32"/>
        </w:rPr>
        <w:t>Index</w:t>
      </w:r>
    </w:p>
    <w:p>
      <w:pPr>
        <w:spacing w:after="200"/>
      </w:pPr>
      <w:r>
        <w:rPr>
          <w:b/>
          <w:sz w:val="22"/>
        </w:rPr>
        <w:t>Report Content</w:t>
      </w:r>
    </w:p>
    <w:tbl>
      <w:tblPr>
        <w:tblW w:type="auto" w:w="0"/>
        <w:jc w:val="center"/>
        <w:tblLayout w:type="fixed"/>
        <w:tblLook w:firstColumn="1" w:firstRow="1" w:lastColumn="0" w:lastRow="0" w:noHBand="0" w:noVBand="1" w:val="04A0"/>
      </w:tblPr>
      <w:tblGrid>
        <w:gridCol w:w="8352"/>
        <w:gridCol w:w="720"/>
      </w:tblGrid>
      <w:tr>
        <w:tc>
          <w:tcPr>
            <w:tcW w:type="dxa" w:w="8352"/>
          </w:tcPr>
          <w:p>
            <w:pPr>
              <w:spacing w:before="20" w:after="20" w:line="252" w:lineRule="auto"/>
            </w:pPr>
            <w:r>
              <w:rPr>
                <w:rFonts w:ascii="Times New Roman" w:hAnsi="Times New Roman"/>
                <w:b/>
                <w:sz w:val="20"/>
              </w:rPr>
              <w:t>1. Abstract  . . . . . . . . . . . . . . . . . . . . . . . . . . . . . . . .</w:t>
            </w:r>
          </w:p>
        </w:tc>
        <w:tc>
          <w:tcPr>
            <w:tcW w:type="dxa" w:w="720"/>
          </w:tcPr>
          <w:p>
            <w:pPr>
              <w:spacing w:before="20" w:after="20" w:line="252" w:lineRule="auto"/>
              <w:jc w:val="right"/>
            </w:pPr>
            <w:r>
              <w:rPr>
                <w:rFonts w:ascii="Times New Roman" w:hAnsi="Times New Roman"/>
                <w:b/>
                <w:sz w:val="20"/>
              </w:rPr>
              <w:t>2</w:t>
            </w:r>
          </w:p>
        </w:tc>
      </w:tr>
      <w:tr>
        <w:tc>
          <w:tcPr>
            <w:tcW w:type="dxa" w:w="8352"/>
          </w:tcPr>
          <w:p>
            <w:pPr>
              <w:spacing w:before="20" w:after="20" w:line="252" w:lineRule="auto"/>
            </w:pPr>
            <w:r>
              <w:rPr>
                <w:rFonts w:ascii="Times New Roman" w:hAnsi="Times New Roman"/>
                <w:b/>
                <w:sz w:val="20"/>
              </w:rPr>
              <w:t>2. Introduction  . . . . . . . . . . . . . . . . . . . . . . . . . . . . . .</w:t>
            </w:r>
          </w:p>
        </w:tc>
        <w:tc>
          <w:tcPr>
            <w:tcW w:type="dxa" w:w="720"/>
          </w:tcPr>
          <w:p>
            <w:pPr>
              <w:spacing w:before="20" w:after="20" w:line="252" w:lineRule="auto"/>
              <w:jc w:val="right"/>
            </w:pPr>
            <w:r>
              <w:rPr>
                <w:rFonts w:ascii="Times New Roman" w:hAnsi="Times New Roman"/>
                <w:b/>
                <w:sz w:val="20"/>
              </w:rPr>
              <w:t>2</w:t>
            </w:r>
          </w:p>
        </w:tc>
      </w:tr>
      <w:tr>
        <w:tc>
          <w:tcPr>
            <w:tcW w:type="dxa" w:w="8352"/>
          </w:tcPr>
          <w:p>
            <w:pPr>
              <w:spacing w:before="20" w:after="20" w:line="252" w:lineRule="auto"/>
            </w:pPr>
            <w:r>
              <w:rPr>
                <w:rFonts w:ascii="Times New Roman" w:hAnsi="Times New Roman"/>
                <w:b/>
                <w:sz w:val="20"/>
              </w:rPr>
              <w:t>3. Objectives  . . . . . . . . . . . . . . . . . . . . . . . . . . . . . . .</w:t>
            </w:r>
          </w:p>
        </w:tc>
        <w:tc>
          <w:tcPr>
            <w:tcW w:type="dxa" w:w="720"/>
          </w:tcPr>
          <w:p>
            <w:pPr>
              <w:spacing w:before="20" w:after="20" w:line="252" w:lineRule="auto"/>
              <w:jc w:val="right"/>
            </w:pPr>
            <w:r>
              <w:rPr>
                <w:rFonts w:ascii="Times New Roman" w:hAnsi="Times New Roman"/>
                <w:b/>
                <w:sz w:val="20"/>
              </w:rPr>
              <w:t>2</w:t>
            </w:r>
          </w:p>
        </w:tc>
      </w:tr>
      <w:tr>
        <w:tc>
          <w:tcPr>
            <w:tcW w:type="dxa" w:w="8352"/>
          </w:tcPr>
          <w:p>
            <w:pPr>
              <w:spacing w:before="20" w:after="20" w:line="252" w:lineRule="auto"/>
            </w:pPr>
            <w:r>
              <w:rPr>
                <w:rFonts w:ascii="Times New Roman" w:hAnsi="Times New Roman"/>
                <w:b/>
                <w:sz w:val="20"/>
              </w:rPr>
              <w:t>4. Key Features  . . . . . . . . . . . . . . . . . . . . . . . . . . . . . .</w:t>
            </w:r>
          </w:p>
        </w:tc>
        <w:tc>
          <w:tcPr>
            <w:tcW w:type="dxa" w:w="720"/>
          </w:tcPr>
          <w:p>
            <w:pPr>
              <w:spacing w:before="20" w:after="20" w:line="252" w:lineRule="auto"/>
              <w:jc w:val="right"/>
            </w:pPr>
            <w:r>
              <w:rPr>
                <w:rFonts w:ascii="Times New Roman" w:hAnsi="Times New Roman"/>
                <w:b/>
                <w:sz w:val="20"/>
              </w:rPr>
              <w:t>3</w:t>
            </w:r>
          </w:p>
        </w:tc>
      </w:tr>
      <w:tr>
        <w:tc>
          <w:tcPr>
            <w:tcW w:type="dxa" w:w="8352"/>
          </w:tcPr>
          <w:p>
            <w:pPr>
              <w:spacing w:before="20" w:after="20" w:line="252" w:lineRule="auto"/>
            </w:pPr>
            <w:r>
              <w:rPr>
                <w:rFonts w:ascii="Times New Roman" w:hAnsi="Times New Roman"/>
                <w:b/>
                <w:sz w:val="20"/>
              </w:rPr>
              <w:t>5. Methodology  . . . . . . . . . . . . . . . . . . . . . . . . . . . . . .</w:t>
            </w:r>
          </w:p>
        </w:tc>
        <w:tc>
          <w:tcPr>
            <w:tcW w:type="dxa" w:w="720"/>
          </w:tcPr>
          <w:p>
            <w:pPr>
              <w:spacing w:before="20" w:after="20" w:line="252" w:lineRule="auto"/>
              <w:jc w:val="right"/>
            </w:pPr>
            <w:r>
              <w:rPr>
                <w:rFonts w:ascii="Times New Roman" w:hAnsi="Times New Roman"/>
                <w:b/>
                <w:sz w:val="20"/>
              </w:rPr>
              <w:t>3</w:t>
            </w:r>
          </w:p>
        </w:tc>
      </w:tr>
      <w:tr>
        <w:tc>
          <w:tcPr>
            <w:tcW w:type="dxa" w:w="8352"/>
          </w:tcPr>
          <w:p>
            <w:pPr>
              <w:spacing w:before="20" w:after="20" w:line="252" w:lineRule="auto"/>
            </w:pPr>
            <w:r>
              <w:rPr>
                <w:rFonts w:ascii="Times New Roman" w:hAnsi="Times New Roman"/>
                <w:b/>
                <w:sz w:val="20"/>
              </w:rPr>
              <w:t>6. Project Overview  . . . . . . . . . . . . . . . . . . . . . . . . . . . .</w:t>
            </w:r>
          </w:p>
        </w:tc>
        <w:tc>
          <w:tcPr>
            <w:tcW w:type="dxa" w:w="720"/>
          </w:tcPr>
          <w:p>
            <w:pPr>
              <w:spacing w:before="20" w:after="20" w:line="252" w:lineRule="auto"/>
              <w:jc w:val="right"/>
            </w:pPr>
            <w:r>
              <w:rPr>
                <w:rFonts w:ascii="Times New Roman" w:hAnsi="Times New Roman"/>
                <w:b/>
                <w:sz w:val="20"/>
              </w:rPr>
              <w:t>4</w:t>
            </w:r>
          </w:p>
        </w:tc>
      </w:tr>
      <w:tr>
        <w:tc>
          <w:tcPr>
            <w:tcW w:type="dxa" w:w="8352"/>
          </w:tcPr>
          <w:p>
            <w:pPr>
              <w:spacing w:before="20" w:after="20" w:line="252" w:lineRule="auto"/>
            </w:pPr>
            <w:r>
              <w:rPr>
                <w:rFonts w:ascii="Times New Roman" w:hAnsi="Times New Roman"/>
                <w:sz w:val="20"/>
              </w:rPr>
              <w:t xml:space="preserve">    6.0 User Login and Sign Up Section  . . . . . . . . . . . . . . . . . .</w:t>
            </w:r>
          </w:p>
        </w:tc>
        <w:tc>
          <w:tcPr>
            <w:tcW w:type="dxa" w:w="720"/>
          </w:tcPr>
          <w:p>
            <w:pPr>
              <w:spacing w:before="20" w:after="20" w:line="252" w:lineRule="auto"/>
              <w:jc w:val="right"/>
            </w:pPr>
            <w:r>
              <w:rPr>
                <w:rFonts w:ascii="Times New Roman" w:hAnsi="Times New Roman"/>
                <w:sz w:val="20"/>
              </w:rPr>
              <w:t>4</w:t>
            </w:r>
          </w:p>
        </w:tc>
      </w:tr>
      <w:tr>
        <w:tc>
          <w:tcPr>
            <w:tcW w:type="dxa" w:w="8352"/>
          </w:tcPr>
          <w:p>
            <w:pPr>
              <w:spacing w:before="20" w:after="20" w:line="252" w:lineRule="auto"/>
            </w:pPr>
            <w:r>
              <w:rPr>
                <w:rFonts w:ascii="Times New Roman" w:hAnsi="Times New Roman"/>
                <w:sz w:val="20"/>
              </w:rPr>
              <w:t xml:space="preserve">        6.0.1 User Sign In Section  . . . . . . . . . . . . . . . . . . . .</w:t>
            </w:r>
          </w:p>
        </w:tc>
        <w:tc>
          <w:tcPr>
            <w:tcW w:type="dxa" w:w="720"/>
          </w:tcPr>
          <w:p>
            <w:pPr>
              <w:spacing w:before="20" w:after="20" w:line="252" w:lineRule="auto"/>
              <w:jc w:val="right"/>
            </w:pPr>
            <w:r>
              <w:rPr>
                <w:rFonts w:ascii="Times New Roman" w:hAnsi="Times New Roman"/>
                <w:sz w:val="20"/>
              </w:rPr>
              <w:t>4</w:t>
            </w:r>
          </w:p>
        </w:tc>
      </w:tr>
      <w:tr>
        <w:tc>
          <w:tcPr>
            <w:tcW w:type="dxa" w:w="8352"/>
          </w:tcPr>
          <w:p>
            <w:pPr>
              <w:spacing w:before="20" w:after="20" w:line="252" w:lineRule="auto"/>
            </w:pPr>
            <w:r>
              <w:rPr>
                <w:rFonts w:ascii="Times New Roman" w:hAnsi="Times New Roman"/>
                <w:sz w:val="20"/>
              </w:rPr>
              <w:t xml:space="preserve">        6.0.2 User Sign Up Section  . . . . . . . . . . . . . . . . . . . .</w:t>
            </w:r>
          </w:p>
        </w:tc>
        <w:tc>
          <w:tcPr>
            <w:tcW w:type="dxa" w:w="720"/>
          </w:tcPr>
          <w:p>
            <w:pPr>
              <w:spacing w:before="20" w:after="20" w:line="252" w:lineRule="auto"/>
              <w:jc w:val="right"/>
            </w:pPr>
            <w:r>
              <w:rPr>
                <w:rFonts w:ascii="Times New Roman" w:hAnsi="Times New Roman"/>
                <w:sz w:val="20"/>
              </w:rPr>
              <w:t>4</w:t>
            </w:r>
          </w:p>
        </w:tc>
      </w:tr>
      <w:tr>
        <w:tc>
          <w:tcPr>
            <w:tcW w:type="dxa" w:w="8352"/>
          </w:tcPr>
          <w:p>
            <w:pPr>
              <w:spacing w:before="20" w:after="20" w:line="252" w:lineRule="auto"/>
            </w:pPr>
            <w:r>
              <w:rPr>
                <w:rFonts w:ascii="Times New Roman" w:hAnsi="Times New Roman"/>
                <w:sz w:val="20"/>
              </w:rPr>
              <w:t xml:space="preserve">    6.1 Home Dashboard &amp; Daily Meal Status  . . . . . . . . . . . . . . . .</w:t>
            </w:r>
          </w:p>
        </w:tc>
        <w:tc>
          <w:tcPr>
            <w:tcW w:type="dxa" w:w="720"/>
          </w:tcPr>
          <w:p>
            <w:pPr>
              <w:spacing w:before="20" w:after="20" w:line="252" w:lineRule="auto"/>
              <w:jc w:val="right"/>
            </w:pPr>
            <w:r>
              <w:rPr>
                <w:rFonts w:ascii="Times New Roman" w:hAnsi="Times New Roman"/>
                <w:sz w:val="20"/>
              </w:rPr>
              <w:t>5</w:t>
            </w:r>
          </w:p>
        </w:tc>
      </w:tr>
      <w:tr>
        <w:tc>
          <w:tcPr>
            <w:tcW w:type="dxa" w:w="8352"/>
          </w:tcPr>
          <w:p>
            <w:pPr>
              <w:spacing w:before="20" w:after="20" w:line="252" w:lineRule="auto"/>
            </w:pPr>
            <w:r>
              <w:rPr>
                <w:rFonts w:ascii="Times New Roman" w:hAnsi="Times New Roman"/>
                <w:sz w:val="20"/>
              </w:rPr>
              <w:t xml:space="preserve">    6.2 Meal Booking &amp; Date-Range Selection  . . . . . . . . . . . . . . . .</w:t>
            </w:r>
          </w:p>
        </w:tc>
        <w:tc>
          <w:tcPr>
            <w:tcW w:type="dxa" w:w="720"/>
          </w:tcPr>
          <w:p>
            <w:pPr>
              <w:spacing w:before="20" w:after="20" w:line="252" w:lineRule="auto"/>
              <w:jc w:val="right"/>
            </w:pPr>
            <w:r>
              <w:rPr>
                <w:rFonts w:ascii="Times New Roman" w:hAnsi="Times New Roman"/>
                <w:sz w:val="20"/>
              </w:rPr>
              <w:t>5</w:t>
            </w:r>
          </w:p>
        </w:tc>
      </w:tr>
      <w:tr>
        <w:tc>
          <w:tcPr>
            <w:tcW w:type="dxa" w:w="8352"/>
          </w:tcPr>
          <w:p>
            <w:pPr>
              <w:spacing w:before="20" w:after="20" w:line="252" w:lineRule="auto"/>
            </w:pPr>
            <w:r>
              <w:rPr>
                <w:rFonts w:ascii="Times New Roman" w:hAnsi="Times New Roman"/>
                <w:sz w:val="20"/>
              </w:rPr>
              <w:t xml:space="preserve">    6.3 Check Availability &amp; Guest Meal Reservation  . . . . . . . . . . . .</w:t>
            </w:r>
          </w:p>
        </w:tc>
        <w:tc>
          <w:tcPr>
            <w:tcW w:type="dxa" w:w="720"/>
          </w:tcPr>
          <w:p>
            <w:pPr>
              <w:spacing w:before="20" w:after="20" w:line="252" w:lineRule="auto"/>
              <w:jc w:val="right"/>
            </w:pPr>
            <w:r>
              <w:rPr>
                <w:rFonts w:ascii="Times New Roman" w:hAnsi="Times New Roman"/>
                <w:sz w:val="20"/>
              </w:rPr>
              <w:t>5</w:t>
            </w:r>
          </w:p>
        </w:tc>
      </w:tr>
      <w:tr>
        <w:tc>
          <w:tcPr>
            <w:tcW w:type="dxa" w:w="8352"/>
          </w:tcPr>
          <w:p>
            <w:pPr>
              <w:spacing w:before="20" w:after="20" w:line="252" w:lineRule="auto"/>
            </w:pPr>
            <w:r>
              <w:rPr>
                <w:rFonts w:ascii="Times New Roman" w:hAnsi="Times New Roman"/>
                <w:sz w:val="20"/>
              </w:rPr>
              <w:t xml:space="preserve">    6.4 Review and Manage Your Canteen Wallet  . . . . . . . . . . . . . . .</w:t>
            </w:r>
          </w:p>
        </w:tc>
        <w:tc>
          <w:tcPr>
            <w:tcW w:type="dxa" w:w="720"/>
          </w:tcPr>
          <w:p>
            <w:pPr>
              <w:spacing w:before="20" w:after="20" w:line="252" w:lineRule="auto"/>
              <w:jc w:val="right"/>
            </w:pPr>
            <w:r>
              <w:rPr>
                <w:rFonts w:ascii="Times New Roman" w:hAnsi="Times New Roman"/>
                <w:sz w:val="20"/>
              </w:rPr>
              <w:t>6</w:t>
            </w:r>
          </w:p>
        </w:tc>
      </w:tr>
      <w:tr>
        <w:tc>
          <w:tcPr>
            <w:tcW w:type="dxa" w:w="8352"/>
          </w:tcPr>
          <w:p>
            <w:pPr>
              <w:spacing w:before="20" w:after="20" w:line="252" w:lineRule="auto"/>
            </w:pPr>
            <w:r>
              <w:rPr>
                <w:rFonts w:ascii="Times New Roman" w:hAnsi="Times New Roman"/>
                <w:sz w:val="20"/>
              </w:rPr>
              <w:t xml:space="preserve">    6.5 Daily Menu &amp; Cutoff Schedule  . . . . . . . . . . . . . . . . . . .</w:t>
            </w:r>
          </w:p>
        </w:tc>
        <w:tc>
          <w:tcPr>
            <w:tcW w:type="dxa" w:w="720"/>
          </w:tcPr>
          <w:p>
            <w:pPr>
              <w:spacing w:before="20" w:after="20" w:line="252" w:lineRule="auto"/>
              <w:jc w:val="right"/>
            </w:pPr>
            <w:r>
              <w:rPr>
                <w:rFonts w:ascii="Times New Roman" w:hAnsi="Times New Roman"/>
                <w:sz w:val="20"/>
              </w:rPr>
              <w:t>6</w:t>
            </w:r>
          </w:p>
        </w:tc>
      </w:tr>
      <w:tr>
        <w:tc>
          <w:tcPr>
            <w:tcW w:type="dxa" w:w="8352"/>
          </w:tcPr>
          <w:p>
            <w:pPr>
              <w:spacing w:before="20" w:after="20" w:line="252" w:lineRule="auto"/>
            </w:pPr>
            <w:r>
              <w:rPr>
                <w:rFonts w:ascii="Times New Roman" w:hAnsi="Times New Roman"/>
                <w:sz w:val="20"/>
              </w:rPr>
              <w:t xml:space="preserve">    6.6 My Order &amp; Meal History  . . . . . . . . . . . . . . . . . . . . . .</w:t>
            </w:r>
          </w:p>
        </w:tc>
        <w:tc>
          <w:tcPr>
            <w:tcW w:type="dxa" w:w="720"/>
          </w:tcPr>
          <w:p>
            <w:pPr>
              <w:spacing w:before="20" w:after="20" w:line="252" w:lineRule="auto"/>
              <w:jc w:val="right"/>
            </w:pPr>
            <w:r>
              <w:rPr>
                <w:rFonts w:ascii="Times New Roman" w:hAnsi="Times New Roman"/>
                <w:sz w:val="20"/>
              </w:rPr>
              <w:t>7</w:t>
            </w:r>
          </w:p>
        </w:tc>
      </w:tr>
      <w:tr>
        <w:tc>
          <w:tcPr>
            <w:tcW w:type="dxa" w:w="8352"/>
          </w:tcPr>
          <w:p>
            <w:pPr>
              <w:spacing w:before="20" w:after="20" w:line="252" w:lineRule="auto"/>
            </w:pPr>
            <w:r>
              <w:rPr>
                <w:rFonts w:ascii="Times New Roman" w:hAnsi="Times New Roman"/>
                <w:sz w:val="20"/>
              </w:rPr>
              <w:t xml:space="preserve">    6.7 My Profile Section  . . . . . . . . . . . . . . . . . . . . . . . .</w:t>
            </w:r>
          </w:p>
        </w:tc>
        <w:tc>
          <w:tcPr>
            <w:tcW w:type="dxa" w:w="720"/>
          </w:tcPr>
          <w:p>
            <w:pPr>
              <w:spacing w:before="20" w:after="20" w:line="252" w:lineRule="auto"/>
              <w:jc w:val="right"/>
            </w:pPr>
            <w:r>
              <w:rPr>
                <w:rFonts w:ascii="Times New Roman" w:hAnsi="Times New Roman"/>
                <w:sz w:val="20"/>
              </w:rPr>
              <w:t>7</w:t>
            </w:r>
          </w:p>
        </w:tc>
      </w:tr>
      <w:tr>
        <w:tc>
          <w:tcPr>
            <w:tcW w:type="dxa" w:w="8352"/>
          </w:tcPr>
          <w:p>
            <w:pPr>
              <w:spacing w:before="20" w:after="20" w:line="252" w:lineRule="auto"/>
            </w:pPr>
            <w:r>
              <w:rPr>
                <w:rFonts w:ascii="Times New Roman" w:hAnsi="Times New Roman"/>
                <w:sz w:val="20"/>
              </w:rPr>
              <w:t xml:space="preserve">    6.8 FAQ &amp; Notice Board Section  . . . . . . . . . . . . . . . . . . . .</w:t>
            </w:r>
          </w:p>
        </w:tc>
        <w:tc>
          <w:tcPr>
            <w:tcW w:type="dxa" w:w="720"/>
          </w:tcPr>
          <w:p>
            <w:pPr>
              <w:spacing w:before="20" w:after="20" w:line="252" w:lineRule="auto"/>
              <w:jc w:val="right"/>
            </w:pPr>
            <w:r>
              <w:rPr>
                <w:rFonts w:ascii="Times New Roman" w:hAnsi="Times New Roman"/>
                <w:sz w:val="20"/>
              </w:rPr>
              <w:t>8</w:t>
            </w:r>
          </w:p>
        </w:tc>
      </w:tr>
      <w:tr>
        <w:tc>
          <w:tcPr>
            <w:tcW w:type="dxa" w:w="8352"/>
          </w:tcPr>
          <w:p>
            <w:pPr>
              <w:spacing w:before="20" w:after="20" w:line="252" w:lineRule="auto"/>
            </w:pPr>
            <w:r>
              <w:rPr>
                <w:rFonts w:ascii="Times New Roman" w:hAnsi="Times New Roman"/>
                <w:b/>
                <w:sz w:val="20"/>
              </w:rPr>
              <w:t>7. Admin Panel  . . . . . . . . . . . . . . . . . . . . . . . . . . . . . .</w:t>
            </w:r>
          </w:p>
        </w:tc>
        <w:tc>
          <w:tcPr>
            <w:tcW w:type="dxa" w:w="720"/>
          </w:tcPr>
          <w:p>
            <w:pPr>
              <w:spacing w:before="20" w:after="20" w:line="252" w:lineRule="auto"/>
              <w:jc w:val="right"/>
            </w:pPr>
            <w:r>
              <w:rPr>
                <w:rFonts w:ascii="Times New Roman" w:hAnsi="Times New Roman"/>
                <w:b/>
                <w:sz w:val="20"/>
              </w:rPr>
              <w:t>9</w:t>
            </w:r>
          </w:p>
        </w:tc>
      </w:tr>
      <w:tr>
        <w:tc>
          <w:tcPr>
            <w:tcW w:type="dxa" w:w="8352"/>
          </w:tcPr>
          <w:p>
            <w:pPr>
              <w:spacing w:before="20" w:after="20" w:line="252" w:lineRule="auto"/>
            </w:pPr>
            <w:r>
              <w:rPr>
                <w:rFonts w:ascii="Times New Roman" w:hAnsi="Times New Roman"/>
                <w:sz w:val="20"/>
              </w:rPr>
              <w:t xml:space="preserve">    7.1 Admin Sign-In Section  . . . . . . . . . . . . . . . . . . . . . . .</w:t>
            </w:r>
          </w:p>
        </w:tc>
        <w:tc>
          <w:tcPr>
            <w:tcW w:type="dxa" w:w="720"/>
          </w:tcPr>
          <w:p>
            <w:pPr>
              <w:spacing w:before="20" w:after="20" w:line="252" w:lineRule="auto"/>
              <w:jc w:val="right"/>
            </w:pPr>
            <w:r>
              <w:rPr>
                <w:rFonts w:ascii="Times New Roman" w:hAnsi="Times New Roman"/>
                <w:sz w:val="20"/>
              </w:rPr>
              <w:t>9</w:t>
            </w:r>
          </w:p>
        </w:tc>
      </w:tr>
      <w:tr>
        <w:tc>
          <w:tcPr>
            <w:tcW w:type="dxa" w:w="8352"/>
          </w:tcPr>
          <w:p>
            <w:pPr>
              <w:spacing w:before="20" w:after="20" w:line="252" w:lineRule="auto"/>
            </w:pPr>
            <w:r>
              <w:rPr>
                <w:rFonts w:ascii="Times New Roman" w:hAnsi="Times New Roman"/>
                <w:sz w:val="20"/>
              </w:rPr>
              <w:t xml:space="preserve">    7.2 Admin Dashboard Section  . . . . . . . . . . . . . . . . . . . . . .</w:t>
            </w:r>
          </w:p>
        </w:tc>
        <w:tc>
          <w:tcPr>
            <w:tcW w:type="dxa" w:w="720"/>
          </w:tcPr>
          <w:p>
            <w:pPr>
              <w:spacing w:before="20" w:after="20" w:line="252" w:lineRule="auto"/>
              <w:jc w:val="right"/>
            </w:pPr>
            <w:r>
              <w:rPr>
                <w:rFonts w:ascii="Times New Roman" w:hAnsi="Times New Roman"/>
                <w:sz w:val="20"/>
              </w:rPr>
              <w:t>10</w:t>
            </w:r>
          </w:p>
        </w:tc>
      </w:tr>
      <w:tr>
        <w:tc>
          <w:tcPr>
            <w:tcW w:type="dxa" w:w="8352"/>
          </w:tcPr>
          <w:p>
            <w:pPr>
              <w:spacing w:before="20" w:after="20" w:line="252" w:lineRule="auto"/>
            </w:pPr>
            <w:r>
              <w:rPr>
                <w:rFonts w:ascii="Times New Roman" w:hAnsi="Times New Roman"/>
                <w:sz w:val="20"/>
              </w:rPr>
              <w:t xml:space="preserve">    7.3 Admin User Management Section  . . . . . . . . . . . . . . . . . . .</w:t>
            </w:r>
          </w:p>
        </w:tc>
        <w:tc>
          <w:tcPr>
            <w:tcW w:type="dxa" w:w="720"/>
          </w:tcPr>
          <w:p>
            <w:pPr>
              <w:spacing w:before="20" w:after="20" w:line="252" w:lineRule="auto"/>
              <w:jc w:val="right"/>
            </w:pPr>
            <w:r>
              <w:rPr>
                <w:rFonts w:ascii="Times New Roman" w:hAnsi="Times New Roman"/>
                <w:sz w:val="20"/>
              </w:rPr>
              <w:t>10</w:t>
            </w:r>
          </w:p>
        </w:tc>
      </w:tr>
      <w:tr>
        <w:tc>
          <w:tcPr>
            <w:tcW w:type="dxa" w:w="8352"/>
          </w:tcPr>
          <w:p>
            <w:pPr>
              <w:spacing w:before="20" w:after="20" w:line="252" w:lineRule="auto"/>
            </w:pPr>
            <w:r>
              <w:rPr>
                <w:rFonts w:ascii="Times New Roman" w:hAnsi="Times New Roman"/>
                <w:sz w:val="20"/>
              </w:rPr>
              <w:t xml:space="preserve">    7.4 Admin Menu Management Section  . . . . . . . . . . . . . . . . . . .</w:t>
            </w:r>
          </w:p>
        </w:tc>
        <w:tc>
          <w:tcPr>
            <w:tcW w:type="dxa" w:w="720"/>
          </w:tcPr>
          <w:p>
            <w:pPr>
              <w:spacing w:before="20" w:after="20" w:line="252" w:lineRule="auto"/>
              <w:jc w:val="right"/>
            </w:pPr>
            <w:r>
              <w:rPr>
                <w:rFonts w:ascii="Times New Roman" w:hAnsi="Times New Roman"/>
                <w:sz w:val="20"/>
              </w:rPr>
              <w:t>11</w:t>
            </w:r>
          </w:p>
        </w:tc>
      </w:tr>
      <w:tr>
        <w:tc>
          <w:tcPr>
            <w:tcW w:type="dxa" w:w="8352"/>
          </w:tcPr>
          <w:p>
            <w:pPr>
              <w:spacing w:before="20" w:after="20" w:line="252" w:lineRule="auto"/>
            </w:pPr>
            <w:r>
              <w:rPr>
                <w:rFonts w:ascii="Times New Roman" w:hAnsi="Times New Roman"/>
                <w:sz w:val="20"/>
              </w:rPr>
              <w:t xml:space="preserve">    7.5 Admin Recharge Approvals &amp; Transactions  . . . . . . . . . . . . . .</w:t>
            </w:r>
          </w:p>
        </w:tc>
        <w:tc>
          <w:tcPr>
            <w:tcW w:type="dxa" w:w="720"/>
          </w:tcPr>
          <w:p>
            <w:pPr>
              <w:spacing w:before="20" w:after="20" w:line="252" w:lineRule="auto"/>
              <w:jc w:val="right"/>
            </w:pPr>
            <w:r>
              <w:rPr>
                <w:rFonts w:ascii="Times New Roman" w:hAnsi="Times New Roman"/>
                <w:sz w:val="20"/>
              </w:rPr>
              <w:t>11</w:t>
            </w:r>
          </w:p>
        </w:tc>
      </w:tr>
      <w:tr>
        <w:tc>
          <w:tcPr>
            <w:tcW w:type="dxa" w:w="8352"/>
          </w:tcPr>
          <w:p>
            <w:pPr>
              <w:spacing w:before="20" w:after="20" w:line="252" w:lineRule="auto"/>
            </w:pPr>
            <w:r>
              <w:rPr>
                <w:rFonts w:ascii="Times New Roman" w:hAnsi="Times New Roman"/>
                <w:sz w:val="20"/>
              </w:rPr>
              <w:t xml:space="preserve">    7.6 Admin Monthly Settlement Section  . . . . . . . . . . . . . . . . .</w:t>
            </w:r>
          </w:p>
        </w:tc>
        <w:tc>
          <w:tcPr>
            <w:tcW w:type="dxa" w:w="720"/>
          </w:tcPr>
          <w:p>
            <w:pPr>
              <w:spacing w:before="20" w:after="20" w:line="252" w:lineRule="auto"/>
              <w:jc w:val="right"/>
            </w:pPr>
            <w:r>
              <w:rPr>
                <w:rFonts w:ascii="Times New Roman" w:hAnsi="Times New Roman"/>
                <w:sz w:val="20"/>
              </w:rPr>
              <w:t>12</w:t>
            </w:r>
          </w:p>
        </w:tc>
      </w:tr>
      <w:tr>
        <w:tc>
          <w:tcPr>
            <w:tcW w:type="dxa" w:w="8352"/>
          </w:tcPr>
          <w:p>
            <w:pPr>
              <w:spacing w:before="20" w:after="20" w:line="252" w:lineRule="auto"/>
            </w:pPr>
            <w:r>
              <w:rPr>
                <w:rFonts w:ascii="Times New Roman" w:hAnsi="Times New Roman"/>
                <w:b/>
                <w:sz w:val="20"/>
              </w:rPr>
              <w:t>8. Footer  . . . . . . . . . . . . . . . . . . . . . . . . . . . . . . . . .</w:t>
            </w:r>
          </w:p>
        </w:tc>
        <w:tc>
          <w:tcPr>
            <w:tcW w:type="dxa" w:w="720"/>
          </w:tcPr>
          <w:p>
            <w:pPr>
              <w:spacing w:before="20" w:after="20" w:line="252" w:lineRule="auto"/>
              <w:jc w:val="right"/>
            </w:pPr>
            <w:r>
              <w:rPr>
                <w:rFonts w:ascii="Times New Roman" w:hAnsi="Times New Roman"/>
                <w:b/>
                <w:sz w:val="20"/>
              </w:rPr>
              <w:t>12</w:t>
            </w:r>
          </w:p>
        </w:tc>
      </w:tr>
      <w:tr>
        <w:tc>
          <w:tcPr>
            <w:tcW w:type="dxa" w:w="8352"/>
          </w:tcPr>
          <w:p>
            <w:pPr>
              <w:spacing w:before="20" w:after="20" w:line="252" w:lineRule="auto"/>
            </w:pPr>
            <w:r>
              <w:rPr>
                <w:rFonts w:ascii="Times New Roman" w:hAnsi="Times New Roman"/>
                <w:sz w:val="20"/>
              </w:rPr>
              <w:t xml:space="preserve">    8.1 Quick Links, Help, and Contact in Footer Section  . . . . . . . . .</w:t>
            </w:r>
          </w:p>
        </w:tc>
        <w:tc>
          <w:tcPr>
            <w:tcW w:type="dxa" w:w="720"/>
          </w:tcPr>
          <w:p>
            <w:pPr>
              <w:spacing w:before="20" w:after="20" w:line="252" w:lineRule="auto"/>
              <w:jc w:val="right"/>
            </w:pPr>
            <w:r>
              <w:rPr>
                <w:rFonts w:ascii="Times New Roman" w:hAnsi="Times New Roman"/>
                <w:sz w:val="20"/>
              </w:rPr>
              <w:t>12</w:t>
            </w:r>
          </w:p>
        </w:tc>
      </w:tr>
      <w:tr>
        <w:tc>
          <w:tcPr>
            <w:tcW w:type="dxa" w:w="8352"/>
          </w:tcPr>
          <w:p>
            <w:pPr>
              <w:spacing w:before="20" w:after="20" w:line="252" w:lineRule="auto"/>
            </w:pPr>
            <w:r>
              <w:rPr>
                <w:rFonts w:ascii="Times New Roman" w:hAnsi="Times New Roman"/>
                <w:b/>
                <w:sz w:val="20"/>
              </w:rPr>
              <w:t>9. Challenges  . . . . . . . . . . . . . . . . . . . . . . . . . . . . . . .</w:t>
            </w:r>
          </w:p>
        </w:tc>
        <w:tc>
          <w:tcPr>
            <w:tcW w:type="dxa" w:w="720"/>
          </w:tcPr>
          <w:p>
            <w:pPr>
              <w:spacing w:before="20" w:after="20" w:line="252" w:lineRule="auto"/>
              <w:jc w:val="right"/>
            </w:pPr>
            <w:r>
              <w:rPr>
                <w:rFonts w:ascii="Times New Roman" w:hAnsi="Times New Roman"/>
                <w:b/>
                <w:sz w:val="20"/>
              </w:rPr>
              <w:t>13</w:t>
            </w:r>
          </w:p>
        </w:tc>
      </w:tr>
      <w:tr>
        <w:tc>
          <w:tcPr>
            <w:tcW w:type="dxa" w:w="8352"/>
          </w:tcPr>
          <w:p>
            <w:pPr>
              <w:spacing w:before="20" w:after="20" w:line="252" w:lineRule="auto"/>
            </w:pPr>
            <w:r>
              <w:rPr>
                <w:rFonts w:ascii="Times New Roman" w:hAnsi="Times New Roman"/>
                <w:b/>
                <w:sz w:val="20"/>
              </w:rPr>
              <w:t>10. Limitations  . . . . . . . . . . . . . . . . . . . . . . . . . . . . . .</w:t>
            </w:r>
          </w:p>
        </w:tc>
        <w:tc>
          <w:tcPr>
            <w:tcW w:type="dxa" w:w="720"/>
          </w:tcPr>
          <w:p>
            <w:pPr>
              <w:spacing w:before="20" w:after="20" w:line="252" w:lineRule="auto"/>
              <w:jc w:val="right"/>
            </w:pPr>
            <w:r>
              <w:rPr>
                <w:rFonts w:ascii="Times New Roman" w:hAnsi="Times New Roman"/>
                <w:b/>
                <w:sz w:val="20"/>
              </w:rPr>
              <w:t>13</w:t>
            </w:r>
          </w:p>
        </w:tc>
      </w:tr>
      <w:tr>
        <w:tc>
          <w:tcPr>
            <w:tcW w:type="dxa" w:w="8352"/>
          </w:tcPr>
          <w:p>
            <w:pPr>
              <w:spacing w:before="20" w:after="20" w:line="252" w:lineRule="auto"/>
            </w:pPr>
            <w:r>
              <w:rPr>
                <w:rFonts w:ascii="Times New Roman" w:hAnsi="Times New Roman"/>
                <w:b/>
                <w:sz w:val="20"/>
              </w:rPr>
              <w:t>11. Learning Outcomes  . . . . . . . . . . . . . . . . . . . . . . . . . . .</w:t>
            </w:r>
          </w:p>
        </w:tc>
        <w:tc>
          <w:tcPr>
            <w:tcW w:type="dxa" w:w="720"/>
          </w:tcPr>
          <w:p>
            <w:pPr>
              <w:spacing w:before="20" w:after="20" w:line="252" w:lineRule="auto"/>
              <w:jc w:val="right"/>
            </w:pPr>
            <w:r>
              <w:rPr>
                <w:rFonts w:ascii="Times New Roman" w:hAnsi="Times New Roman"/>
                <w:b/>
                <w:sz w:val="20"/>
              </w:rPr>
              <w:t>13</w:t>
            </w:r>
          </w:p>
        </w:tc>
      </w:tr>
      <w:tr>
        <w:tc>
          <w:tcPr>
            <w:tcW w:type="dxa" w:w="8352"/>
          </w:tcPr>
          <w:p>
            <w:pPr>
              <w:spacing w:before="20" w:after="20" w:line="252" w:lineRule="auto"/>
            </w:pPr>
            <w:r>
              <w:rPr>
                <w:rFonts w:ascii="Times New Roman" w:hAnsi="Times New Roman"/>
                <w:b/>
                <w:sz w:val="20"/>
              </w:rPr>
              <w:t>12. Conclusion  . . . . . . . . . . . . . . . . . . . . . . . . . . . . . .</w:t>
            </w:r>
          </w:p>
        </w:tc>
        <w:tc>
          <w:tcPr>
            <w:tcW w:type="dxa" w:w="720"/>
          </w:tcPr>
          <w:p>
            <w:pPr>
              <w:spacing w:before="20" w:after="20" w:line="252" w:lineRule="auto"/>
              <w:jc w:val="right"/>
            </w:pPr>
            <w:r>
              <w:rPr>
                <w:rFonts w:ascii="Times New Roman" w:hAnsi="Times New Roman"/>
                <w:b/>
                <w:sz w:val="20"/>
              </w:rPr>
              <w:t>13</w:t>
            </w:r>
          </w:p>
        </w:tc>
      </w:tr>
    </w:tbl>
    <w:p>
      <w:r>
        <w:br w:type="page"/>
      </w:r>
    </w:p>
    <w:p>
      <w:pPr>
        <w:spacing w:before="280" w:after="80" w:line="276" w:lineRule="auto"/>
      </w:pPr>
      <w:r>
        <w:rPr>
          <w:rFonts w:ascii="Times New Roman" w:hAnsi="Times New Roman"/>
          <w:b/>
          <w:sz w:val="26"/>
        </w:rPr>
        <w:t>1. Abstract</w:t>
      </w:r>
    </w:p>
    <w:p>
      <w:pPr>
        <w:spacing w:before="0" w:after="120" w:line="276" w:lineRule="auto"/>
        <w:jc w:val="both"/>
      </w:pPr>
      <w:r>
        <w:rPr>
          <w:rFonts w:ascii="Times New Roman" w:hAnsi="Times New Roman"/>
          <w:sz w:val="22"/>
        </w:rPr>
        <w:t>DUET MEAL is a lightweight, high-performance web and mobile meal management platform engineered specifically for the Dhaka University of Engineering &amp; Technology (DUET) dining and canteen facility. Built entirely on a pure Core PHP RESTful API and a super lightweight Vanilla JavaScript single-page admin application, the system eliminates heavy framework overhead to deliver sub-second response times on shared local server hosting. In a bustling university environment, legacy manual coupon distribution and paper token registers suffer from record discrepancies, food wastage, and reconciliation delays. DUET MEAL resolves these challenges by providing a centralized, responsive digital hub where university staff (teachers and officers, both inside and outside campus residents) can book daily meals (Lunch and Dinner), reserve guest meals, and maintain a prepaid digital canteen wallet. With zero external framework dependencies on the backend, the system provides instantaneous wallet deductions, dynamic monthly settlement recalculations, and real-time administrative control.</w:t>
      </w:r>
    </w:p>
    <w:p>
      <w:pPr>
        <w:spacing w:before="280" w:after="80" w:line="276" w:lineRule="auto"/>
      </w:pPr>
      <w:r>
        <w:rPr>
          <w:rFonts w:ascii="Times New Roman" w:hAnsi="Times New Roman"/>
          <w:b/>
          <w:sz w:val="26"/>
        </w:rPr>
        <w:t>2. Introduction</w:t>
      </w:r>
    </w:p>
    <w:p>
      <w:pPr>
        <w:spacing w:before="0" w:after="120" w:line="276" w:lineRule="auto"/>
        <w:jc w:val="both"/>
      </w:pPr>
      <w:r>
        <w:rPr>
          <w:rFonts w:ascii="Times New Roman" w:hAnsi="Times New Roman"/>
          <w:sz w:val="22"/>
        </w:rPr>
        <w:t>Access to an organized, accountable dining facility is essential for university faculty and administrative staff. At Dhaka University of Engineering &amp; Technology (DUET), hundreds of teachers and officers rely on the central canteen for daily catering. The traditional meal management process depended on physical token distribution, manual ledger books, and cash handovers at the counter. This led to billing inaccuracies, lack of advance catering demand visibility, and significant administrative workload during monthly reconciliations.</w:t>
      </w:r>
    </w:p>
    <w:p>
      <w:pPr>
        <w:spacing w:before="0" w:after="120" w:line="276" w:lineRule="auto"/>
        <w:jc w:val="both"/>
      </w:pPr>
      <w:r>
        <w:rPr>
          <w:rFonts w:ascii="Times New Roman" w:hAnsi="Times New Roman"/>
          <w:sz w:val="22"/>
        </w:rPr>
        <w:t>DUET MEAL introduces a streamlined, ultra-lightweight software ecosystem to overcome these problems. The architecture is powered by a high-speed Core PHP backend serving clean RESTful JSON endpoints, paired with an asynchronous Vanilla JavaScript / Tailwind CSS single-page admin portal and an Android mobile application. Operating on a prepaid digital wallet model, users can schedule meals across flexible date ranges with strict cutoff enforcement (such as booking before 12:00 PM for lunch and 24 hours advance notice for guest dinners). For dining administrators, the platform delivers real-time headcount dashboards, instant cash recharge approvals, menu publishing, and automated monthly settlement adjustments without requiring heavy server compute.</w:t>
      </w:r>
    </w:p>
    <w:p>
      <w:pPr>
        <w:spacing w:before="280" w:after="80" w:line="276" w:lineRule="auto"/>
      </w:pPr>
      <w:r>
        <w:rPr>
          <w:rFonts w:ascii="Times New Roman" w:hAnsi="Times New Roman"/>
          <w:b/>
          <w:sz w:val="26"/>
        </w:rPr>
        <w:t>3. Objectives</w:t>
      </w:r>
    </w:p>
    <w:p>
      <w:pPr>
        <w:spacing w:before="0" w:after="120" w:line="276" w:lineRule="auto"/>
        <w:jc w:val="both"/>
      </w:pPr>
      <w:r>
        <w:rPr>
          <w:rFonts w:ascii="Times New Roman" w:hAnsi="Times New Roman"/>
          <w:sz w:val="22"/>
        </w:rPr>
        <w:t>The primary objective of this project is to develop a super lightweight, responsive, and secure digital meal booking and wallet management web application and RESTful API for the DUET dining community.</w:t>
      </w:r>
    </w:p>
    <w:p>
      <w:pPr>
        <w:spacing w:before="0" w:after="120" w:line="276" w:lineRule="auto"/>
        <w:jc w:val="both"/>
      </w:pPr>
      <w:r>
        <w:rPr>
          <w:rFonts w:ascii="Times New Roman" w:hAnsi="Times New Roman"/>
          <w:sz w:val="22"/>
        </w:rPr>
        <w:t>Specific Objectives:</w:t>
      </w:r>
    </w:p>
    <w:p>
      <w:pPr>
        <w:pStyle w:val="ListBullet"/>
        <w:spacing w:before="0" w:after="80" w:line="276" w:lineRule="auto"/>
      </w:pPr>
      <w:r>
        <w:rPr>
          <w:rFonts w:ascii="Times New Roman" w:hAnsi="Times New Roman"/>
          <w:b/>
          <w:sz w:val="22"/>
        </w:rPr>
        <w:t xml:space="preserve">To design a clean and responsive User Interface (UI): </w:t>
      </w:r>
      <w:r>
        <w:rPr>
          <w:rFonts w:ascii="Times New Roman" w:hAnsi="Times New Roman"/>
          <w:sz w:val="22"/>
        </w:rPr>
        <w:t>that delivers high speed and optimal rendering across desktop browsers, tablets, and mobile devices without heavy runtime bloat.</w:t>
      </w:r>
    </w:p>
    <w:p>
      <w:pPr>
        <w:pStyle w:val="ListBullet"/>
        <w:spacing w:before="0" w:after="80" w:line="276" w:lineRule="auto"/>
      </w:pPr>
      <w:r>
        <w:rPr>
          <w:rFonts w:ascii="Times New Roman" w:hAnsi="Times New Roman"/>
          <w:b/>
          <w:sz w:val="22"/>
        </w:rPr>
        <w:t xml:space="preserve">To build a high-performance Core PHP REST API: </w:t>
      </w:r>
      <w:r>
        <w:rPr>
          <w:rFonts w:ascii="Times New Roman" w:hAnsi="Times New Roman"/>
          <w:sz w:val="22"/>
        </w:rPr>
        <w:t>handling user authentication, dining schedules, digital wallet ledger transactions, and automated business cutoffs efficiently.</w:t>
      </w:r>
    </w:p>
    <w:p>
      <w:pPr>
        <w:pStyle w:val="ListBullet"/>
        <w:spacing w:before="0" w:after="80" w:line="276" w:lineRule="auto"/>
      </w:pPr>
      <w:r>
        <w:rPr>
          <w:rFonts w:ascii="Times New Roman" w:hAnsi="Times New Roman"/>
          <w:b/>
          <w:sz w:val="22"/>
        </w:rPr>
        <w:t xml:space="preserve">To implement a reactive Vanilla JavaScript Admin Portal: </w:t>
      </w:r>
      <w:r>
        <w:rPr>
          <w:rFonts w:ascii="Times New Roman" w:hAnsi="Times New Roman"/>
          <w:sz w:val="22"/>
        </w:rPr>
        <w:t>enabling canteen managers to control live booking toggles, audit cash collections, manage users, and approve wallet recharges asynchronously via AJAX/Fetch.</w:t>
      </w:r>
    </w:p>
    <w:p>
      <w:pPr>
        <w:pStyle w:val="ListBullet"/>
        <w:spacing w:before="0" w:after="80" w:line="276" w:lineRule="auto"/>
      </w:pPr>
      <w:r>
        <w:rPr>
          <w:rFonts w:ascii="Times New Roman" w:hAnsi="Times New Roman"/>
          <w:b/>
          <w:sz w:val="22"/>
        </w:rPr>
        <w:t xml:space="preserve">To develop an automated Meal Booking &amp; Guest Management module: </w:t>
      </w:r>
      <w:r>
        <w:rPr>
          <w:rFonts w:ascii="Times New Roman" w:hAnsi="Times New Roman"/>
          <w:sz w:val="22"/>
        </w:rPr>
        <w:t>supporting multi-day calendar scheduling, Lunch and Dinner selections, and guest reservations (up to 10 guests) with strict policy cutoffs.</w:t>
      </w:r>
    </w:p>
    <w:p>
      <w:pPr>
        <w:pStyle w:val="ListBullet"/>
        <w:spacing w:before="0" w:after="80" w:line="276" w:lineRule="auto"/>
      </w:pPr>
      <w:r>
        <w:rPr>
          <w:rFonts w:ascii="Times New Roman" w:hAnsi="Times New Roman"/>
          <w:b/>
          <w:sz w:val="22"/>
        </w:rPr>
        <w:t xml:space="preserve">To integrate an automated Monthly Settlement Engine: </w:t>
      </w:r>
      <w:r>
        <w:rPr>
          <w:rFonts w:ascii="Times New Roman" w:hAnsi="Times New Roman"/>
          <w:sz w:val="22"/>
        </w:rPr>
        <w:t>that recalculates actual consumed meal rates at month-end and adjusts members' balances across the entire university seamlessly.</w:t>
      </w:r>
    </w:p>
    <w:p>
      <w:r>
        <w:br w:type="page"/>
      </w:r>
    </w:p>
    <w:p>
      <w:pPr>
        <w:spacing w:before="280" w:after="80" w:line="276" w:lineRule="auto"/>
      </w:pPr>
      <w:r>
        <w:rPr>
          <w:rFonts w:ascii="Times New Roman" w:hAnsi="Times New Roman"/>
          <w:b/>
          <w:sz w:val="26"/>
        </w:rPr>
        <w:t>4. Key Features</w:t>
      </w:r>
    </w:p>
    <w:p>
      <w:pPr>
        <w:spacing w:before="0" w:after="120" w:line="276" w:lineRule="auto"/>
        <w:jc w:val="both"/>
      </w:pPr>
      <w:r>
        <w:rPr>
          <w:rFonts w:ascii="Times New Roman" w:hAnsi="Times New Roman"/>
          <w:sz w:val="22"/>
        </w:rPr>
        <w:t>The DUET MEAL platform is packed with high-efficiency features designed for both university dining members and administrators:</w:t>
      </w:r>
    </w:p>
    <w:p>
      <w:pPr>
        <w:spacing w:before="280" w:after="80" w:line="276" w:lineRule="auto"/>
      </w:pPr>
      <w:r>
        <w:rPr>
          <w:rFonts w:ascii="Times New Roman" w:hAnsi="Times New Roman"/>
          <w:b/>
          <w:sz w:val="24"/>
        </w:rPr>
        <w:t>User Features:</w:t>
      </w:r>
    </w:p>
    <w:p>
      <w:pPr>
        <w:pStyle w:val="ListBullet"/>
        <w:spacing w:before="0" w:after="80" w:line="276" w:lineRule="auto"/>
      </w:pPr>
      <w:r>
        <w:rPr>
          <w:rFonts w:ascii="Times New Roman" w:hAnsi="Times New Roman"/>
          <w:b/>
          <w:sz w:val="22"/>
        </w:rPr>
        <w:t xml:space="preserve">Institutional Authentication: </w:t>
      </w:r>
      <w:r>
        <w:rPr>
          <w:rFonts w:ascii="Times New Roman" w:hAnsi="Times New Roman"/>
          <w:sz w:val="22"/>
        </w:rPr>
        <w:t>Secure signup and login utilizing DUET email credentials (@duet.edu.bd) with encrypted password verification.</w:t>
      </w:r>
    </w:p>
    <w:p>
      <w:pPr>
        <w:pStyle w:val="ListBullet"/>
        <w:spacing w:before="0" w:after="80" w:line="276" w:lineRule="auto"/>
      </w:pPr>
      <w:r>
        <w:rPr>
          <w:rFonts w:ascii="Times New Roman" w:hAnsi="Times New Roman"/>
          <w:b/>
          <w:sz w:val="22"/>
        </w:rPr>
        <w:t xml:space="preserve">Smart Dashboard: </w:t>
      </w:r>
      <w:r>
        <w:rPr>
          <w:rFonts w:ascii="Times New Roman" w:hAnsi="Times New Roman"/>
          <w:sz w:val="22"/>
        </w:rPr>
        <w:t>Real-time overview of current wallet balance, today's Lunch/Dinner status, menu items, and booking cutoff countdowns.</w:t>
      </w:r>
    </w:p>
    <w:p>
      <w:pPr>
        <w:pStyle w:val="ListBullet"/>
        <w:spacing w:before="0" w:after="80" w:line="276" w:lineRule="auto"/>
      </w:pPr>
      <w:r>
        <w:rPr>
          <w:rFonts w:ascii="Times New Roman" w:hAnsi="Times New Roman"/>
          <w:b/>
          <w:sz w:val="22"/>
        </w:rPr>
        <w:t xml:space="preserve">Date-Range Meal Booking: </w:t>
      </w:r>
      <w:r>
        <w:rPr>
          <w:rFonts w:ascii="Times New Roman" w:hAnsi="Times New Roman"/>
          <w:sz w:val="22"/>
        </w:rPr>
        <w:t>Interactive calendar booking system allowing single or multi-day reservations with independent toggles for Lunch, Dinner, and guests.</w:t>
      </w:r>
    </w:p>
    <w:p>
      <w:pPr>
        <w:pStyle w:val="ListBullet"/>
        <w:spacing w:before="0" w:after="80" w:line="276" w:lineRule="auto"/>
      </w:pPr>
      <w:r>
        <w:rPr>
          <w:rFonts w:ascii="Times New Roman" w:hAnsi="Times New Roman"/>
          <w:b/>
          <w:sz w:val="22"/>
        </w:rPr>
        <w:t xml:space="preserve">Digital Canteen Wallet: </w:t>
      </w:r>
      <w:r>
        <w:rPr>
          <w:rFonts w:ascii="Times New Roman" w:hAnsi="Times New Roman"/>
          <w:sz w:val="22"/>
        </w:rPr>
        <w:t>Prepaid balance tracking with a structured transaction ledger recording cash recharges (+), meal deductions (-), and monthly settlements.</w:t>
      </w:r>
    </w:p>
    <w:p>
      <w:pPr>
        <w:pStyle w:val="ListBullet"/>
        <w:spacing w:before="0" w:after="80" w:line="276" w:lineRule="auto"/>
      </w:pPr>
      <w:r>
        <w:rPr>
          <w:rFonts w:ascii="Times New Roman" w:hAnsi="Times New Roman"/>
          <w:b/>
          <w:sz w:val="22"/>
        </w:rPr>
        <w:t xml:space="preserve">Meal History &amp; Consumption Tracking: </w:t>
      </w:r>
      <w:r>
        <w:rPr>
          <w:rFonts w:ascii="Times New Roman" w:hAnsi="Times New Roman"/>
          <w:sz w:val="22"/>
        </w:rPr>
        <w:t>Filterable chronological records of all past bookings with live status indicators (Booked, Consumed, Auto-Cancelled).</w:t>
      </w:r>
    </w:p>
    <w:p>
      <w:pPr>
        <w:pStyle w:val="ListBullet"/>
        <w:spacing w:before="0" w:after="80" w:line="276" w:lineRule="auto"/>
      </w:pPr>
      <w:r>
        <w:rPr>
          <w:rFonts w:ascii="Times New Roman" w:hAnsi="Times New Roman"/>
          <w:b/>
          <w:sz w:val="22"/>
        </w:rPr>
        <w:t xml:space="preserve">Profile &amp; Dining Preferences: </w:t>
      </w:r>
      <w:r>
        <w:rPr>
          <w:rFonts w:ascii="Times New Roman" w:hAnsi="Times New Roman"/>
          <w:sz w:val="22"/>
        </w:rPr>
        <w:t>Management of user contact details, residential designation (Inside/Outside Campus), and meal reminder notifications.</w:t>
      </w:r>
    </w:p>
    <w:p>
      <w:pPr>
        <w:pStyle w:val="ListBullet"/>
        <w:spacing w:before="0" w:after="80" w:line="276" w:lineRule="auto"/>
      </w:pPr>
      <w:r>
        <w:rPr>
          <w:rFonts w:ascii="Times New Roman" w:hAnsi="Times New Roman"/>
          <w:b/>
          <w:sz w:val="22"/>
        </w:rPr>
        <w:t xml:space="preserve">FAQ &amp; Bulletin Board: </w:t>
      </w:r>
      <w:r>
        <w:rPr>
          <w:rFonts w:ascii="Times New Roman" w:hAnsi="Times New Roman"/>
          <w:sz w:val="22"/>
        </w:rPr>
        <w:t>Access to official dining announcements categorized by Dining, Academic, and Maintenance updates with unread badges.</w:t>
      </w:r>
    </w:p>
    <w:p>
      <w:pPr>
        <w:spacing w:before="280" w:after="80" w:line="276" w:lineRule="auto"/>
      </w:pPr>
      <w:r>
        <w:rPr>
          <w:rFonts w:ascii="Times New Roman" w:hAnsi="Times New Roman"/>
          <w:b/>
          <w:sz w:val="24"/>
        </w:rPr>
        <w:t>Admin Features:</w:t>
      </w:r>
    </w:p>
    <w:p>
      <w:pPr>
        <w:pStyle w:val="ListBullet"/>
        <w:spacing w:before="0" w:after="80" w:line="276" w:lineRule="auto"/>
      </w:pPr>
      <w:r>
        <w:rPr>
          <w:rFonts w:ascii="Times New Roman" w:hAnsi="Times New Roman"/>
          <w:b/>
          <w:sz w:val="22"/>
        </w:rPr>
        <w:t xml:space="preserve">Interactive Dashboard: </w:t>
      </w:r>
      <w:r>
        <w:rPr>
          <w:rFonts w:ascii="Times New Roman" w:hAnsi="Times New Roman"/>
          <w:sz w:val="22"/>
        </w:rPr>
        <w:t>Single-page administrative view of total users, today's confirmed Lunch/Dinner headcounts, pending recharges, and live booking master switch.</w:t>
      </w:r>
    </w:p>
    <w:p>
      <w:pPr>
        <w:pStyle w:val="ListBullet"/>
        <w:spacing w:before="0" w:after="80" w:line="276" w:lineRule="auto"/>
      </w:pPr>
      <w:r>
        <w:rPr>
          <w:rFonts w:ascii="Times New Roman" w:hAnsi="Times New Roman"/>
          <w:b/>
          <w:sz w:val="22"/>
        </w:rPr>
        <w:t xml:space="preserve">Asynchronous User Management: </w:t>
      </w:r>
      <w:r>
        <w:rPr>
          <w:rFonts w:ascii="Times New Roman" w:hAnsi="Times New Roman"/>
          <w:sz w:val="22"/>
        </w:rPr>
        <w:t>Fast, client-rendered member management allowing administrators to search, inspect balances, and update user statuses without page reloads.</w:t>
      </w:r>
    </w:p>
    <w:p>
      <w:pPr>
        <w:pStyle w:val="ListBullet"/>
        <w:spacing w:before="0" w:after="80" w:line="276" w:lineRule="auto"/>
      </w:pPr>
      <w:r>
        <w:rPr>
          <w:rFonts w:ascii="Times New Roman" w:hAnsi="Times New Roman"/>
          <w:b/>
          <w:sz w:val="22"/>
        </w:rPr>
        <w:t xml:space="preserve">Menu &amp; Schedule Management: </w:t>
      </w:r>
      <w:r>
        <w:rPr>
          <w:rFonts w:ascii="Times New Roman" w:hAnsi="Times New Roman"/>
          <w:sz w:val="22"/>
        </w:rPr>
        <w:t>Intuitive tools to update daily menus, assign dining venues, configure meal timings, and enforce cutoff hours.</w:t>
      </w:r>
    </w:p>
    <w:p>
      <w:pPr>
        <w:pStyle w:val="ListBullet"/>
        <w:spacing w:before="0" w:after="80" w:line="276" w:lineRule="auto"/>
      </w:pPr>
      <w:r>
        <w:rPr>
          <w:rFonts w:ascii="Times New Roman" w:hAnsi="Times New Roman"/>
          <w:b/>
          <w:sz w:val="22"/>
        </w:rPr>
        <w:t xml:space="preserve">Cash Audit &amp; Recharge Approvals: </w:t>
      </w:r>
      <w:r>
        <w:rPr>
          <w:rFonts w:ascii="Times New Roman" w:hAnsi="Times New Roman"/>
          <w:sz w:val="22"/>
        </w:rPr>
        <w:t>Real-time recharge verification queue allowing managers to approve cash deposits and instantly credit member wallets.</w:t>
      </w:r>
    </w:p>
    <w:p>
      <w:pPr>
        <w:pStyle w:val="ListBullet"/>
        <w:spacing w:before="0" w:after="80" w:line="276" w:lineRule="auto"/>
      </w:pPr>
      <w:r>
        <w:rPr>
          <w:rFonts w:ascii="Times New Roman" w:hAnsi="Times New Roman"/>
          <w:b/>
          <w:sz w:val="22"/>
        </w:rPr>
        <w:t xml:space="preserve">Automated Monthly Settlement: </w:t>
      </w:r>
      <w:r>
        <w:rPr>
          <w:rFonts w:ascii="Times New Roman" w:hAnsi="Times New Roman"/>
          <w:sz w:val="22"/>
        </w:rPr>
        <w:t>Single-click rate settlement engine that recalculates finalized per-meal costs (e.g., ৳88.10) and credits/debits balances automatically.</w:t>
      </w:r>
    </w:p>
    <w:p>
      <w:pPr>
        <w:spacing w:before="280" w:after="80" w:line="276" w:lineRule="auto"/>
      </w:pPr>
      <w:r>
        <w:rPr>
          <w:rFonts w:ascii="Times New Roman" w:hAnsi="Times New Roman"/>
          <w:b/>
          <w:sz w:val="26"/>
        </w:rPr>
        <w:t>5. Methodology</w:t>
      </w:r>
    </w:p>
    <w:p>
      <w:pPr>
        <w:pStyle w:val="ListBullet"/>
        <w:spacing w:before="0" w:after="80" w:line="276" w:lineRule="auto"/>
      </w:pPr>
      <w:r>
        <w:rPr>
          <w:rFonts w:ascii="Times New Roman" w:hAnsi="Times New Roman"/>
          <w:b/>
          <w:sz w:val="22"/>
        </w:rPr>
        <w:t xml:space="preserve">Requirement Analysis: </w:t>
      </w:r>
      <w:r>
        <w:rPr>
          <w:rFonts w:ascii="Times New Roman" w:hAnsi="Times New Roman"/>
          <w:sz w:val="22"/>
        </w:rPr>
        <w:t>Analyzed the specific needs of DUET dining members, evaluating the shortcomings of manual registers, cutoff violations, and monthly bill disputes.</w:t>
      </w:r>
    </w:p>
    <w:p>
      <w:pPr>
        <w:pStyle w:val="ListBullet"/>
        <w:spacing w:before="0" w:after="80" w:line="276" w:lineRule="auto"/>
      </w:pPr>
      <w:r>
        <w:rPr>
          <w:rFonts w:ascii="Times New Roman" w:hAnsi="Times New Roman"/>
          <w:b/>
          <w:sz w:val="22"/>
        </w:rPr>
        <w:t xml:space="preserve">System Design &amp; Architecture: </w:t>
      </w:r>
      <w:r>
        <w:rPr>
          <w:rFonts w:ascii="Times New Roman" w:hAnsi="Times New Roman"/>
          <w:sz w:val="22"/>
        </w:rPr>
        <w:t>Engineered a normalized MySQL schema and designed an ultra-lightweight architecture: zero-dependency Core PHP backend paired with a Vanilla JavaScript frontend.</w:t>
      </w:r>
    </w:p>
    <w:p>
      <w:pPr>
        <w:pStyle w:val="ListBullet"/>
        <w:spacing w:before="0" w:after="80" w:line="276" w:lineRule="auto"/>
      </w:pPr>
      <w:r>
        <w:rPr>
          <w:rFonts w:ascii="Times New Roman" w:hAnsi="Times New Roman"/>
          <w:b/>
          <w:sz w:val="22"/>
        </w:rPr>
        <w:t xml:space="preserve">Backend &amp; REST API Development: </w:t>
      </w:r>
      <w:r>
        <w:rPr>
          <w:rFonts w:ascii="Times New Roman" w:hAnsi="Times New Roman"/>
          <w:sz w:val="22"/>
        </w:rPr>
        <w:t>Developed a modular Core PHP RESTful API utilizing native PDO for parameterized database queries, JSON serialization, HTTP status code standards, and custom routing helpers.</w:t>
      </w:r>
    </w:p>
    <w:p>
      <w:pPr>
        <w:pStyle w:val="ListBullet"/>
        <w:spacing w:before="0" w:after="80" w:line="276" w:lineRule="auto"/>
      </w:pPr>
      <w:r>
        <w:rPr>
          <w:rFonts w:ascii="Times New Roman" w:hAnsi="Times New Roman"/>
          <w:b/>
          <w:sz w:val="22"/>
        </w:rPr>
        <w:t xml:space="preserve">Super Lightweight Frontend &amp; Admin Portal: </w:t>
      </w:r>
      <w:r>
        <w:rPr>
          <w:rFonts w:ascii="Times New Roman" w:hAnsi="Times New Roman"/>
          <w:sz w:val="22"/>
        </w:rPr>
        <w:t>Constructed the administrative single-page dashboard using modern Vanilla JavaScript (Fetch API, DOM manipulation, Lucide icons, and Tailwind CSS), achieving instantaneous page transitions without frontend build steps.</w:t>
      </w:r>
    </w:p>
    <w:p>
      <w:pPr>
        <w:pStyle w:val="ListBullet"/>
        <w:spacing w:before="0" w:after="80" w:line="276" w:lineRule="auto"/>
      </w:pPr>
      <w:r>
        <w:rPr>
          <w:rFonts w:ascii="Times New Roman" w:hAnsi="Times New Roman"/>
          <w:b/>
          <w:sz w:val="22"/>
        </w:rPr>
        <w:t xml:space="preserve">Functional Testing &amp; Validation: </w:t>
      </w:r>
      <w:r>
        <w:rPr>
          <w:rFonts w:ascii="Times New Roman" w:hAnsi="Times New Roman"/>
          <w:sz w:val="22"/>
        </w:rPr>
        <w:t>Conducted extensive testing on transactional wallet debiting, concurrent booking locks, 12:00 PM cutoff enforcement, and bulk monthly rate settlement math.</w:t>
      </w:r>
    </w:p>
    <w:p>
      <w:pPr>
        <w:pStyle w:val="ListBullet"/>
        <w:spacing w:before="0" w:after="80" w:line="276" w:lineRule="auto"/>
      </w:pPr>
      <w:r>
        <w:rPr>
          <w:rFonts w:ascii="Times New Roman" w:hAnsi="Times New Roman"/>
          <w:b/>
          <w:sz w:val="22"/>
        </w:rPr>
        <w:t xml:space="preserve">Local Server Deployment: </w:t>
      </w:r>
      <w:r>
        <w:rPr>
          <w:rFonts w:ascii="Times New Roman" w:hAnsi="Times New Roman"/>
          <w:sz w:val="22"/>
        </w:rPr>
        <w:t>Deployed and validated the solution on a local XAMPP (Apache, PHP 8.x, MySQL) environment, guaranteeing smooth execution and low memory footprint.</w:t>
      </w:r>
    </w:p>
    <w:p>
      <w:r>
        <w:br w:type="page"/>
      </w:r>
    </w:p>
    <w:p>
      <w:pPr>
        <w:spacing w:before="280" w:after="80" w:line="276" w:lineRule="auto"/>
      </w:pPr>
      <w:r>
        <w:rPr>
          <w:rFonts w:ascii="Times New Roman" w:hAnsi="Times New Roman"/>
          <w:b/>
          <w:sz w:val="26"/>
        </w:rPr>
        <w:t>6. Project Overview</w:t>
      </w:r>
    </w:p>
    <w:p>
      <w:pPr>
        <w:spacing w:before="280" w:after="80" w:line="276" w:lineRule="auto"/>
      </w:pPr>
      <w:r>
        <w:rPr>
          <w:rFonts w:ascii="Times New Roman" w:hAnsi="Times New Roman"/>
          <w:b/>
          <w:sz w:val="24"/>
        </w:rPr>
        <w:t>6.0 User Login and Sign Up Section</w:t>
      </w:r>
    </w:p>
    <w:p>
      <w:pPr>
        <w:spacing w:before="0" w:after="120" w:line="276" w:lineRule="auto"/>
        <w:jc w:val="both"/>
      </w:pPr>
      <w:r>
        <w:rPr>
          <w:rFonts w:ascii="Times New Roman" w:hAnsi="Times New Roman"/>
          <w:sz w:val="22"/>
        </w:rPr>
        <w:t>The User Login and Sign Up sections of the website were developed to provide university members with secure access and account creation functionality. The Sign Up section allowed new users to register by providing their full name, institutional email address, mobile number, campus residency category, and a password.</w:t>
      </w:r>
    </w:p>
    <w:p>
      <w:pPr>
        <w:spacing w:before="280" w:after="80" w:line="276" w:lineRule="auto"/>
      </w:pPr>
      <w:r>
        <w:rPr>
          <w:rFonts w:ascii="Times New Roman" w:hAnsi="Times New Roman"/>
          <w:b/>
          <w:sz w:val="23"/>
        </w:rPr>
        <w:t>6.0.1 User Sign In Section</w:t>
      </w:r>
    </w:p>
    <w:p>
      <w:pPr>
        <w:spacing w:before="0" w:after="120" w:line="276" w:lineRule="auto"/>
        <w:jc w:val="both"/>
      </w:pPr>
      <w:r>
        <w:rPr>
          <w:rFonts w:ascii="Times New Roman" w:hAnsi="Times New Roman"/>
          <w:sz w:val="22"/>
        </w:rPr>
        <w:t>The User Sign In section of the website was developed to provide registered users with secure access to their accounts. In this section, users were required to enter their university email address and password to log in. The Core PHP backend verifies the credentials against encrypted database records before granting access, ensuring that only authorized university personnel can access personal dining schedules, wallet balances, and booking history. This section played a crucial role in maintaining account security and providing a personalized experience on the DUET MEAL website.</w:t>
      </w:r>
    </w:p>
    <w:tbl>
      <w:tblPr>
        <w:tblW w:type="auto" w:w="0"/>
        <w:jc w:val="center"/>
        <w:tblLayout w:type="fixed"/>
        <w:tblLook w:firstColumn="1" w:firstRow="1" w:lastColumn="0" w:lastRow="0" w:noHBand="0" w:noVBand="1" w:val="04A0"/>
      </w:tblPr>
      <w:tblGrid>
        <w:gridCol w:w="8352"/>
      </w:tblGrid>
      <w:tr>
        <w:tc>
          <w:tcPr>
            <w:tcW w:type="dxa" w:w="8352"/>
            <w:vAlign w:val="center"/>
            <w:tcBorders>
              <w:top w:val="dashed" w:sz="6" w:space="0" w:color="A0AEC0"/>
              <w:left w:val="dashed" w:sz="6" w:space="0" w:color="A0AEC0"/>
              <w:bottom w:val="dashed" w:sz="6" w:space="0" w:color="A0AEC0"/>
              <w:right w:val="dashed" w:sz="6" w:space="0" w:color="A0AEC0"/>
            </w:tcBorders>
            <w:shd w:fill="F8FAFC"/>
          </w:tcPr>
          <w:p>
            <w:pPr>
              <w:spacing w:before="1140" w:after="1140"/>
              <w:jc w:val="center"/>
            </w:pPr>
            <w:r>
              <w:rPr>
                <w:rFonts w:ascii="Times New Roman" w:hAnsi="Times New Roman"/>
                <w:i/>
                <w:color w:val="718096"/>
                <w:sz w:val="21"/>
              </w:rPr>
              <w:t>[ INSERT SCREENSHOT HERE ]</w:t>
            </w:r>
          </w:p>
        </w:tc>
      </w:tr>
    </w:tbl>
    <w:p>
      <w:pPr>
        <w:spacing w:before="80" w:after="240"/>
        <w:jc w:val="center"/>
      </w:pPr>
      <w:r>
        <w:rPr>
          <w:rFonts w:ascii="Times New Roman" w:hAnsi="Times New Roman"/>
          <w:b w:val="0"/>
          <w:sz w:val="21"/>
        </w:rPr>
        <w:t>Figure-6.0.1 : User Sign In Page</w:t>
      </w:r>
    </w:p>
    <w:p>
      <w:pPr>
        <w:spacing w:before="280" w:after="80" w:line="276" w:lineRule="auto"/>
      </w:pPr>
      <w:r>
        <w:rPr>
          <w:rFonts w:ascii="Times New Roman" w:hAnsi="Times New Roman"/>
          <w:b/>
          <w:sz w:val="23"/>
        </w:rPr>
        <w:t>6.0.2 User Sign Up Section</w:t>
      </w:r>
    </w:p>
    <w:p>
      <w:pPr>
        <w:spacing w:before="0" w:after="120" w:line="276" w:lineRule="auto"/>
        <w:jc w:val="both"/>
      </w:pPr>
      <w:r>
        <w:rPr>
          <w:rFonts w:ascii="Times New Roman" w:hAnsi="Times New Roman"/>
          <w:sz w:val="22"/>
        </w:rPr>
        <w:t>The User Sign Up section was developed to allow university teachers and officers to create a new dining account. In this section, users enter their full name, official institutional email (@duet.edu.bd), contact number, and select their residential designation (Inside/Outside Campus). The system validates the input, initializes a dedicated prepaid digital wallet with a zero balance, and establishes account privileges securely.</w:t>
      </w:r>
    </w:p>
    <w:tbl>
      <w:tblPr>
        <w:tblW w:type="auto" w:w="0"/>
        <w:jc w:val="center"/>
        <w:tblLayout w:type="fixed"/>
        <w:tblLook w:firstColumn="1" w:firstRow="1" w:lastColumn="0" w:lastRow="0" w:noHBand="0" w:noVBand="1" w:val="04A0"/>
      </w:tblPr>
      <w:tblGrid>
        <w:gridCol w:w="8352"/>
      </w:tblGrid>
      <w:tr>
        <w:tc>
          <w:tcPr>
            <w:tcW w:type="dxa" w:w="8352"/>
            <w:vAlign w:val="center"/>
            <w:tcBorders>
              <w:top w:val="dashed" w:sz="6" w:space="0" w:color="A0AEC0"/>
              <w:left w:val="dashed" w:sz="6" w:space="0" w:color="A0AEC0"/>
              <w:bottom w:val="dashed" w:sz="6" w:space="0" w:color="A0AEC0"/>
              <w:right w:val="dashed" w:sz="6" w:space="0" w:color="A0AEC0"/>
            </w:tcBorders>
            <w:shd w:fill="F8FAFC"/>
          </w:tcPr>
          <w:p>
            <w:pPr>
              <w:spacing w:before="1140" w:after="1140"/>
              <w:jc w:val="center"/>
            </w:pPr>
            <w:r>
              <w:rPr>
                <w:rFonts w:ascii="Times New Roman" w:hAnsi="Times New Roman"/>
                <w:i/>
                <w:color w:val="718096"/>
                <w:sz w:val="21"/>
              </w:rPr>
              <w:t>[ INSERT SCREENSHOT HERE ]</w:t>
            </w:r>
          </w:p>
        </w:tc>
      </w:tr>
    </w:tbl>
    <w:p>
      <w:pPr>
        <w:spacing w:before="80" w:after="240"/>
        <w:jc w:val="center"/>
      </w:pPr>
      <w:r>
        <w:rPr>
          <w:rFonts w:ascii="Times New Roman" w:hAnsi="Times New Roman"/>
          <w:b w:val="0"/>
          <w:sz w:val="21"/>
        </w:rPr>
        <w:t>Figure-6.0.2 : User Sign Up Page</w:t>
      </w:r>
    </w:p>
    <w:p>
      <w:r>
        <w:br w:type="page"/>
      </w:r>
    </w:p>
    <w:p>
      <w:pPr>
        <w:spacing w:before="280" w:after="80" w:line="276" w:lineRule="auto"/>
      </w:pPr>
      <w:r>
        <w:rPr>
          <w:rFonts w:ascii="Times New Roman" w:hAnsi="Times New Roman"/>
          <w:b/>
          <w:sz w:val="24"/>
        </w:rPr>
        <w:t>6.1 Home Dashboard &amp; Daily Meal Status</w:t>
      </w:r>
    </w:p>
    <w:p>
      <w:pPr>
        <w:spacing w:before="0" w:after="120" w:line="276" w:lineRule="auto"/>
        <w:jc w:val="both"/>
      </w:pPr>
      <w:r>
        <w:rPr>
          <w:rFonts w:ascii="Times New Roman" w:hAnsi="Times New Roman"/>
          <w:sz w:val="22"/>
        </w:rPr>
        <w:t>The Home Dashboard section greets users with a clear overview of today's dining schedule. Powered by lightweight Core PHP API calls, it provides immediate visual indicators for booked meals, lunch and dinner cutoff countdown timers, current wallet balance, and quick links to make reservations, check notices, or view wallet history at a glance.</w:t>
      </w:r>
    </w:p>
    <w:tbl>
      <w:tblPr>
        <w:tblW w:type="auto" w:w="0"/>
        <w:jc w:val="center"/>
        <w:tblLayout w:type="fixed"/>
        <w:tblLook w:firstColumn="1" w:firstRow="1" w:lastColumn="0" w:lastRow="0" w:noHBand="0" w:noVBand="1" w:val="04A0"/>
      </w:tblPr>
      <w:tblGrid>
        <w:gridCol w:w="8352"/>
      </w:tblGrid>
      <w:tr>
        <w:tc>
          <w:tcPr>
            <w:tcW w:type="dxa" w:w="8352"/>
            <w:vAlign w:val="center"/>
            <w:tcBorders>
              <w:top w:val="dashed" w:sz="6" w:space="0" w:color="A0AEC0"/>
              <w:left w:val="dashed" w:sz="6" w:space="0" w:color="A0AEC0"/>
              <w:bottom w:val="dashed" w:sz="6" w:space="0" w:color="A0AEC0"/>
              <w:right w:val="dashed" w:sz="6" w:space="0" w:color="A0AEC0"/>
            </w:tcBorders>
            <w:shd w:fill="F8FAFC"/>
          </w:tcPr>
          <w:p>
            <w:pPr>
              <w:spacing w:before="920" w:after="920"/>
              <w:jc w:val="center"/>
            </w:pPr>
            <w:r>
              <w:rPr>
                <w:rFonts w:ascii="Times New Roman" w:hAnsi="Times New Roman"/>
                <w:i/>
                <w:color w:val="718096"/>
                <w:sz w:val="21"/>
              </w:rPr>
              <w:t>[ INSERT SCREENSHOT HERE ]</w:t>
            </w:r>
          </w:p>
        </w:tc>
      </w:tr>
    </w:tbl>
    <w:p>
      <w:pPr>
        <w:spacing w:before="80" w:after="240"/>
        <w:jc w:val="center"/>
      </w:pPr>
      <w:r>
        <w:rPr>
          <w:rFonts w:ascii="Times New Roman" w:hAnsi="Times New Roman"/>
          <w:b w:val="0"/>
          <w:sz w:val="21"/>
        </w:rPr>
        <w:t>Figure-6.1 : Home Dashboard &amp; Daily Meal Status Page</w:t>
      </w:r>
    </w:p>
    <w:p>
      <w:pPr>
        <w:spacing w:before="280" w:after="80" w:line="276" w:lineRule="auto"/>
      </w:pPr>
      <w:r>
        <w:rPr>
          <w:rFonts w:ascii="Times New Roman" w:hAnsi="Times New Roman"/>
          <w:b/>
          <w:sz w:val="24"/>
        </w:rPr>
        <w:t>6.2 Meal Booking &amp; Date-Range Selection</w:t>
      </w:r>
    </w:p>
    <w:p>
      <w:pPr>
        <w:spacing w:before="0" w:after="120" w:line="276" w:lineRule="auto"/>
        <w:jc w:val="both"/>
      </w:pPr>
      <w:r>
        <w:rPr>
          <w:rFonts w:ascii="Times New Roman" w:hAnsi="Times New Roman"/>
          <w:sz w:val="22"/>
        </w:rPr>
        <w:t>The Meal Booking section allows users to plan and schedule their meals across specific dates. Users can select any date range on the interactive calendar and toggle Lunch, Dinner, or both. The system calculates the exact cost in real-time at the standard flat rate (৳90.00) and displays a transparent breakdown before confirmation.</w:t>
      </w:r>
    </w:p>
    <w:tbl>
      <w:tblPr>
        <w:tblW w:type="auto" w:w="0"/>
        <w:jc w:val="center"/>
        <w:tblLayout w:type="fixed"/>
        <w:tblLook w:firstColumn="1" w:firstRow="1" w:lastColumn="0" w:lastRow="0" w:noHBand="0" w:noVBand="1" w:val="04A0"/>
      </w:tblPr>
      <w:tblGrid>
        <w:gridCol w:w="8352"/>
      </w:tblGrid>
      <w:tr>
        <w:tc>
          <w:tcPr>
            <w:tcW w:type="dxa" w:w="8352"/>
            <w:vAlign w:val="center"/>
            <w:tcBorders>
              <w:top w:val="dashed" w:sz="6" w:space="0" w:color="A0AEC0"/>
              <w:left w:val="dashed" w:sz="6" w:space="0" w:color="A0AEC0"/>
              <w:bottom w:val="dashed" w:sz="6" w:space="0" w:color="A0AEC0"/>
              <w:right w:val="dashed" w:sz="6" w:space="0" w:color="A0AEC0"/>
            </w:tcBorders>
            <w:shd w:fill="F8FAFC"/>
          </w:tcPr>
          <w:p>
            <w:pPr>
              <w:spacing w:before="920" w:after="920"/>
              <w:jc w:val="center"/>
            </w:pPr>
            <w:r>
              <w:rPr>
                <w:rFonts w:ascii="Times New Roman" w:hAnsi="Times New Roman"/>
                <w:i/>
                <w:color w:val="718096"/>
                <w:sz w:val="21"/>
              </w:rPr>
              <w:t>[ INSERT SCREENSHOT HERE ]</w:t>
            </w:r>
          </w:p>
        </w:tc>
      </w:tr>
    </w:tbl>
    <w:p>
      <w:pPr>
        <w:spacing w:before="80" w:after="240"/>
        <w:jc w:val="center"/>
      </w:pPr>
      <w:r>
        <w:rPr>
          <w:rFonts w:ascii="Times New Roman" w:hAnsi="Times New Roman"/>
          <w:b w:val="0"/>
          <w:sz w:val="21"/>
        </w:rPr>
        <w:t>Figure-6.2 : Meal Booking &amp; Date-Range Selection Page</w:t>
      </w:r>
    </w:p>
    <w:p>
      <w:pPr>
        <w:spacing w:before="280" w:after="80" w:line="276" w:lineRule="auto"/>
      </w:pPr>
      <w:r>
        <w:rPr>
          <w:rFonts w:ascii="Times New Roman" w:hAnsi="Times New Roman"/>
          <w:b/>
          <w:sz w:val="24"/>
        </w:rPr>
        <w:t>6.3 Check Availability &amp; Guest Meal Reservation</w:t>
      </w:r>
    </w:p>
    <w:p>
      <w:pPr>
        <w:spacing w:before="0" w:after="120" w:line="276" w:lineRule="auto"/>
        <w:jc w:val="both"/>
      </w:pPr>
      <w:r>
        <w:rPr>
          <w:rFonts w:ascii="Times New Roman" w:hAnsi="Times New Roman"/>
          <w:sz w:val="22"/>
        </w:rPr>
        <w:t>The Guest Meal reservation system enables university staff to book additional plates for visiting colleagues and guests (0 to 10 guests). The system automatically enforces university policies such as requiring guest dinner bookings to be placed at least 24 hours in advance, ensuring the canteen kitchen receives timely demand figures.</w:t>
      </w:r>
    </w:p>
    <w:tbl>
      <w:tblPr>
        <w:tblW w:type="auto" w:w="0"/>
        <w:jc w:val="center"/>
        <w:tblLayout w:type="fixed"/>
        <w:tblLook w:firstColumn="1" w:firstRow="1" w:lastColumn="0" w:lastRow="0" w:noHBand="0" w:noVBand="1" w:val="04A0"/>
      </w:tblPr>
      <w:tblGrid>
        <w:gridCol w:w="8352"/>
      </w:tblGrid>
      <w:tr>
        <w:tc>
          <w:tcPr>
            <w:tcW w:type="dxa" w:w="8352"/>
            <w:vAlign w:val="center"/>
            <w:tcBorders>
              <w:top w:val="dashed" w:sz="6" w:space="0" w:color="A0AEC0"/>
              <w:left w:val="dashed" w:sz="6" w:space="0" w:color="A0AEC0"/>
              <w:bottom w:val="dashed" w:sz="6" w:space="0" w:color="A0AEC0"/>
              <w:right w:val="dashed" w:sz="6" w:space="0" w:color="A0AEC0"/>
            </w:tcBorders>
            <w:shd w:fill="F8FAFC"/>
          </w:tcPr>
          <w:p>
            <w:pPr>
              <w:spacing w:before="920" w:after="920"/>
              <w:jc w:val="center"/>
            </w:pPr>
            <w:r>
              <w:rPr>
                <w:rFonts w:ascii="Times New Roman" w:hAnsi="Times New Roman"/>
                <w:i/>
                <w:color w:val="718096"/>
                <w:sz w:val="21"/>
              </w:rPr>
              <w:t>[ INSERT SCREENSHOT HERE ]</w:t>
            </w:r>
          </w:p>
        </w:tc>
      </w:tr>
    </w:tbl>
    <w:p>
      <w:pPr>
        <w:spacing w:before="80" w:after="240"/>
        <w:jc w:val="center"/>
      </w:pPr>
      <w:r>
        <w:rPr>
          <w:rFonts w:ascii="Times New Roman" w:hAnsi="Times New Roman"/>
          <w:b w:val="0"/>
          <w:sz w:val="21"/>
        </w:rPr>
        <w:t>Figure-6.3 : Check Availability &amp; Guest Meal Reservation Dialog</w:t>
      </w:r>
    </w:p>
    <w:p>
      <w:r>
        <w:br w:type="page"/>
      </w:r>
    </w:p>
    <w:p>
      <w:pPr>
        <w:spacing w:before="280" w:after="80" w:line="276" w:lineRule="auto"/>
      </w:pPr>
      <w:r>
        <w:rPr>
          <w:rFonts w:ascii="Times New Roman" w:hAnsi="Times New Roman"/>
          <w:b/>
          <w:sz w:val="24"/>
        </w:rPr>
        <w:t>6.4 Review and Manage Your Canteen Wallet</w:t>
      </w:r>
    </w:p>
    <w:p>
      <w:pPr>
        <w:spacing w:before="0" w:after="120" w:line="276" w:lineRule="auto"/>
        <w:jc w:val="both"/>
      </w:pPr>
      <w:r>
        <w:rPr>
          <w:rFonts w:ascii="Times New Roman" w:hAnsi="Times New Roman"/>
          <w:sz w:val="22"/>
        </w:rPr>
        <w:t>The Review and Manage Your Canteen Wallet section presents a clean overview of the user's financial standing. It displays the Total Deposited Balance and Available Spendable Balance. Users can initiate recharge requests and view detailed transaction logs showing cash credits, meal debits, and monthly settlement adjustments.</w:t>
      </w:r>
    </w:p>
    <w:tbl>
      <w:tblPr>
        <w:tblW w:type="auto" w:w="0"/>
        <w:jc w:val="center"/>
        <w:tblLayout w:type="fixed"/>
        <w:tblLook w:firstColumn="1" w:firstRow="1" w:lastColumn="0" w:lastRow="0" w:noHBand="0" w:noVBand="1" w:val="04A0"/>
      </w:tblPr>
      <w:tblGrid>
        <w:gridCol w:w="8352"/>
      </w:tblGrid>
      <w:tr>
        <w:tc>
          <w:tcPr>
            <w:tcW w:type="dxa" w:w="8352"/>
            <w:vAlign w:val="center"/>
            <w:tcBorders>
              <w:top w:val="dashed" w:sz="6" w:space="0" w:color="A0AEC0"/>
              <w:left w:val="dashed" w:sz="6" w:space="0" w:color="A0AEC0"/>
              <w:bottom w:val="dashed" w:sz="6" w:space="0" w:color="A0AEC0"/>
              <w:right w:val="dashed" w:sz="6" w:space="0" w:color="A0AEC0"/>
            </w:tcBorders>
            <w:shd w:fill="F8FAFC"/>
          </w:tcPr>
          <w:p>
            <w:pPr>
              <w:spacing w:before="1040" w:after="1040"/>
              <w:jc w:val="center"/>
            </w:pPr>
            <w:r>
              <w:rPr>
                <w:rFonts w:ascii="Times New Roman" w:hAnsi="Times New Roman"/>
                <w:i/>
                <w:color w:val="718096"/>
                <w:sz w:val="21"/>
              </w:rPr>
              <w:t>[ INSERT SCREENSHOT HERE ]</w:t>
            </w:r>
          </w:p>
        </w:tc>
      </w:tr>
    </w:tbl>
    <w:p>
      <w:pPr>
        <w:spacing w:before="80" w:after="240"/>
        <w:jc w:val="center"/>
      </w:pPr>
      <w:r>
        <w:rPr>
          <w:rFonts w:ascii="Times New Roman" w:hAnsi="Times New Roman"/>
          <w:b w:val="0"/>
          <w:sz w:val="21"/>
        </w:rPr>
        <w:t>Figure-6.4 : Review and Manage Your Canteen Wallet Page</w:t>
      </w:r>
    </w:p>
    <w:p>
      <w:pPr>
        <w:spacing w:before="280" w:after="80" w:line="276" w:lineRule="auto"/>
      </w:pPr>
      <w:r>
        <w:rPr>
          <w:rFonts w:ascii="Times New Roman" w:hAnsi="Times New Roman"/>
          <w:b/>
          <w:sz w:val="24"/>
        </w:rPr>
        <w:t>6.5 Daily Menu &amp; Cutoff Schedule</w:t>
      </w:r>
    </w:p>
    <w:p>
      <w:pPr>
        <w:spacing w:before="0" w:after="120" w:line="276" w:lineRule="auto"/>
        <w:jc w:val="both"/>
      </w:pPr>
      <w:r>
        <w:rPr>
          <w:rFonts w:ascii="Times New Roman" w:hAnsi="Times New Roman"/>
          <w:sz w:val="22"/>
        </w:rPr>
        <w:t>The Daily Menu &amp; Cutoff Schedule section showcases the daily catering items for both Lunch and Dinner. Each meal card displays the venue (Main Canteen), service hours (12:30 PM – 2:00 PM for lunch; 7:30 PM – 9:00 PM for dinner), and the strict booking cutoff time (12:00 PM for lunch), ensuring users never miss booking deadlines.</w:t>
      </w:r>
    </w:p>
    <w:tbl>
      <w:tblPr>
        <w:tblW w:type="auto" w:w="0"/>
        <w:jc w:val="center"/>
        <w:tblLayout w:type="fixed"/>
        <w:tblLook w:firstColumn="1" w:firstRow="1" w:lastColumn="0" w:lastRow="0" w:noHBand="0" w:noVBand="1" w:val="04A0"/>
      </w:tblPr>
      <w:tblGrid>
        <w:gridCol w:w="8352"/>
      </w:tblGrid>
      <w:tr>
        <w:tc>
          <w:tcPr>
            <w:tcW w:type="dxa" w:w="8352"/>
            <w:vAlign w:val="center"/>
            <w:tcBorders>
              <w:top w:val="dashed" w:sz="6" w:space="0" w:color="A0AEC0"/>
              <w:left w:val="dashed" w:sz="6" w:space="0" w:color="A0AEC0"/>
              <w:bottom w:val="dashed" w:sz="6" w:space="0" w:color="A0AEC0"/>
              <w:right w:val="dashed" w:sz="6" w:space="0" w:color="A0AEC0"/>
            </w:tcBorders>
            <w:shd w:fill="F8FAFC"/>
          </w:tcPr>
          <w:p>
            <w:pPr>
              <w:spacing w:before="1040" w:after="1040"/>
              <w:jc w:val="center"/>
            </w:pPr>
            <w:r>
              <w:rPr>
                <w:rFonts w:ascii="Times New Roman" w:hAnsi="Times New Roman"/>
                <w:i/>
                <w:color w:val="718096"/>
                <w:sz w:val="21"/>
              </w:rPr>
              <w:t>[ INSERT SCREENSHOT HERE ]</w:t>
            </w:r>
          </w:p>
        </w:tc>
      </w:tr>
    </w:tbl>
    <w:p>
      <w:pPr>
        <w:spacing w:before="80" w:after="240"/>
        <w:jc w:val="center"/>
      </w:pPr>
      <w:r>
        <w:rPr>
          <w:rFonts w:ascii="Times New Roman" w:hAnsi="Times New Roman"/>
          <w:b w:val="0"/>
          <w:sz w:val="21"/>
        </w:rPr>
        <w:t>Figure-6.5 : Daily Menu &amp; Cutoff Schedule View</w:t>
      </w:r>
    </w:p>
    <w:p>
      <w:r>
        <w:br w:type="page"/>
      </w:r>
    </w:p>
    <w:p>
      <w:pPr>
        <w:spacing w:before="280" w:after="80" w:line="276" w:lineRule="auto"/>
      </w:pPr>
      <w:r>
        <w:rPr>
          <w:rFonts w:ascii="Times New Roman" w:hAnsi="Times New Roman"/>
          <w:b/>
          <w:sz w:val="24"/>
        </w:rPr>
        <w:t>6.6 My Order &amp; Meal History</w:t>
      </w:r>
    </w:p>
    <w:p>
      <w:pPr>
        <w:spacing w:before="0" w:after="120" w:line="276" w:lineRule="auto"/>
        <w:jc w:val="both"/>
      </w:pPr>
      <w:r>
        <w:rPr>
          <w:rFonts w:ascii="Times New Roman" w:hAnsi="Times New Roman"/>
          <w:sz w:val="22"/>
        </w:rPr>
        <w:t>The My Order &amp; Meal History section of the website was implemented to allow users to view their complete meal booking history in an organized manner. This section displayed important information such as booking ID, date, ordered meals (Lunch/Dinner), guest count, total cost, and current status (Booked, Consumed, or Auto-Cancelled). The My Order section improved transparency and user satisfaction by keeping users informed about their dining history.</w:t>
      </w:r>
    </w:p>
    <w:tbl>
      <w:tblPr>
        <w:tblW w:type="auto" w:w="0"/>
        <w:jc w:val="center"/>
        <w:tblLayout w:type="fixed"/>
        <w:tblLook w:firstColumn="1" w:firstRow="1" w:lastColumn="0" w:lastRow="0" w:noHBand="0" w:noVBand="1" w:val="04A0"/>
      </w:tblPr>
      <w:tblGrid>
        <w:gridCol w:w="8352"/>
      </w:tblGrid>
      <w:tr>
        <w:tc>
          <w:tcPr>
            <w:tcW w:type="dxa" w:w="8352"/>
            <w:vAlign w:val="center"/>
            <w:tcBorders>
              <w:top w:val="dashed" w:sz="6" w:space="0" w:color="A0AEC0"/>
              <w:left w:val="dashed" w:sz="6" w:space="0" w:color="A0AEC0"/>
              <w:bottom w:val="dashed" w:sz="6" w:space="0" w:color="A0AEC0"/>
              <w:right w:val="dashed" w:sz="6" w:space="0" w:color="A0AEC0"/>
            </w:tcBorders>
            <w:shd w:fill="F8FAFC"/>
          </w:tcPr>
          <w:p>
            <w:pPr>
              <w:spacing w:before="1080" w:after="1080"/>
              <w:jc w:val="center"/>
            </w:pPr>
            <w:r>
              <w:rPr>
                <w:rFonts w:ascii="Times New Roman" w:hAnsi="Times New Roman"/>
                <w:i/>
                <w:color w:val="718096"/>
                <w:sz w:val="21"/>
              </w:rPr>
              <w:t>[ INSERT SCREENSHOT HERE ]</w:t>
            </w:r>
          </w:p>
        </w:tc>
      </w:tr>
    </w:tbl>
    <w:p>
      <w:pPr>
        <w:spacing w:before="80" w:after="240"/>
        <w:jc w:val="center"/>
      </w:pPr>
      <w:r>
        <w:rPr>
          <w:rFonts w:ascii="Times New Roman" w:hAnsi="Times New Roman"/>
          <w:b w:val="0"/>
          <w:sz w:val="21"/>
        </w:rPr>
        <w:t>Figure-6.6 : My Order &amp; Meal History Page</w:t>
      </w:r>
    </w:p>
    <w:p>
      <w:pPr>
        <w:spacing w:before="280" w:after="80" w:line="276" w:lineRule="auto"/>
      </w:pPr>
      <w:r>
        <w:rPr>
          <w:rFonts w:ascii="Times New Roman" w:hAnsi="Times New Roman"/>
          <w:b/>
          <w:sz w:val="24"/>
        </w:rPr>
        <w:t>6.7 My Profile Section</w:t>
      </w:r>
    </w:p>
    <w:p>
      <w:pPr>
        <w:spacing w:before="0" w:after="120" w:line="276" w:lineRule="auto"/>
        <w:jc w:val="both"/>
      </w:pPr>
      <w:r>
        <w:rPr>
          <w:rFonts w:ascii="Times New Roman" w:hAnsi="Times New Roman"/>
          <w:sz w:val="22"/>
        </w:rPr>
        <w:t>The My Profile section of the website was designed to provide users with a personalized area to view and manage their personal information. This section displayed user details such as name, institutional email address, mobile number, campus designation, and residential status. Users were allowed to update selected preferences, including phone number and meal reminder toggles, while institutional credentials remained secured.</w:t>
      </w:r>
    </w:p>
    <w:tbl>
      <w:tblPr>
        <w:tblW w:type="auto" w:w="0"/>
        <w:jc w:val="center"/>
        <w:tblLayout w:type="fixed"/>
        <w:tblLook w:firstColumn="1" w:firstRow="1" w:lastColumn="0" w:lastRow="0" w:noHBand="0" w:noVBand="1" w:val="04A0"/>
      </w:tblPr>
      <w:tblGrid>
        <w:gridCol w:w="8352"/>
      </w:tblGrid>
      <w:tr>
        <w:tc>
          <w:tcPr>
            <w:tcW w:type="dxa" w:w="8352"/>
            <w:vAlign w:val="center"/>
            <w:tcBorders>
              <w:top w:val="dashed" w:sz="6" w:space="0" w:color="A0AEC0"/>
              <w:left w:val="dashed" w:sz="6" w:space="0" w:color="A0AEC0"/>
              <w:bottom w:val="dashed" w:sz="6" w:space="0" w:color="A0AEC0"/>
              <w:right w:val="dashed" w:sz="6" w:space="0" w:color="A0AEC0"/>
            </w:tcBorders>
            <w:shd w:fill="F8FAFC"/>
          </w:tcPr>
          <w:p>
            <w:pPr>
              <w:spacing w:before="1080" w:after="1080"/>
              <w:jc w:val="center"/>
            </w:pPr>
            <w:r>
              <w:rPr>
                <w:rFonts w:ascii="Times New Roman" w:hAnsi="Times New Roman"/>
                <w:i/>
                <w:color w:val="718096"/>
                <w:sz w:val="21"/>
              </w:rPr>
              <w:t>[ INSERT SCREENSHOT HERE ]</w:t>
            </w:r>
          </w:p>
        </w:tc>
      </w:tr>
    </w:tbl>
    <w:p>
      <w:pPr>
        <w:spacing w:before="80" w:after="240"/>
        <w:jc w:val="center"/>
      </w:pPr>
      <w:r>
        <w:rPr>
          <w:rFonts w:ascii="Times New Roman" w:hAnsi="Times New Roman"/>
          <w:b w:val="0"/>
          <w:sz w:val="21"/>
        </w:rPr>
        <w:t>Figure-6.7 : My Profile Section Page</w:t>
      </w:r>
    </w:p>
    <w:p>
      <w:r>
        <w:br w:type="page"/>
      </w:r>
    </w:p>
    <w:p>
      <w:pPr>
        <w:spacing w:before="280" w:after="80" w:line="276" w:lineRule="auto"/>
      </w:pPr>
      <w:r>
        <w:rPr>
          <w:rFonts w:ascii="Times New Roman" w:hAnsi="Times New Roman"/>
          <w:b/>
          <w:sz w:val="24"/>
        </w:rPr>
        <w:t>6.8 FAQ &amp; Notice Board Section</w:t>
      </w:r>
    </w:p>
    <w:p>
      <w:pPr>
        <w:spacing w:before="0" w:after="120" w:line="276" w:lineRule="auto"/>
        <w:jc w:val="both"/>
      </w:pPr>
      <w:r>
        <w:rPr>
          <w:rFonts w:ascii="Times New Roman" w:hAnsi="Times New Roman"/>
          <w:sz w:val="22"/>
        </w:rPr>
        <w:t>The FAQ &amp; Notice Board section of the website was developed to provide quick answers to common user queries related to meal booking cutoffs, wallet recharge verification, guest policies, and monthly settlements. This section presented a structured list of frequently asked questions along with their corresponding answers, reducing user confusion and minimizing direct administrative inquiries.</w:t>
      </w:r>
    </w:p>
    <w:tbl>
      <w:tblPr>
        <w:tblW w:type="auto" w:w="0"/>
        <w:jc w:val="center"/>
        <w:tblLayout w:type="fixed"/>
        <w:tblLook w:firstColumn="1" w:firstRow="1" w:lastColumn="0" w:lastRow="0" w:noHBand="0" w:noVBand="1" w:val="04A0"/>
      </w:tblPr>
      <w:tblGrid>
        <w:gridCol w:w="8352"/>
      </w:tblGrid>
      <w:tr>
        <w:tc>
          <w:tcPr>
            <w:tcW w:type="dxa" w:w="8352"/>
            <w:vAlign w:val="center"/>
            <w:tcBorders>
              <w:top w:val="dashed" w:sz="6" w:space="0" w:color="A0AEC0"/>
              <w:left w:val="dashed" w:sz="6" w:space="0" w:color="A0AEC0"/>
              <w:bottom w:val="dashed" w:sz="6" w:space="0" w:color="A0AEC0"/>
              <w:right w:val="dashed" w:sz="6" w:space="0" w:color="A0AEC0"/>
            </w:tcBorders>
            <w:shd w:fill="F8FAFC"/>
          </w:tcPr>
          <w:p>
            <w:pPr>
              <w:spacing w:before="1080" w:after="1080"/>
              <w:jc w:val="center"/>
            </w:pPr>
            <w:r>
              <w:rPr>
                <w:rFonts w:ascii="Times New Roman" w:hAnsi="Times New Roman"/>
                <w:i/>
                <w:color w:val="718096"/>
                <w:sz w:val="21"/>
              </w:rPr>
              <w:t>[ INSERT SCREENSHOT HERE ]</w:t>
            </w:r>
          </w:p>
        </w:tc>
      </w:tr>
    </w:tbl>
    <w:p>
      <w:pPr>
        <w:spacing w:before="80" w:after="240"/>
        <w:jc w:val="center"/>
      </w:pPr>
      <w:r>
        <w:rPr>
          <w:rFonts w:ascii="Times New Roman" w:hAnsi="Times New Roman"/>
          <w:b w:val="0"/>
          <w:sz w:val="21"/>
        </w:rPr>
        <w:t>Figure-6.8 : Frequently Asked Questions (FAQ) Section</w:t>
      </w:r>
    </w:p>
    <w:p>
      <w:pPr>
        <w:spacing w:before="0" w:after="120" w:line="276" w:lineRule="auto"/>
        <w:jc w:val="both"/>
      </w:pPr>
      <w:r>
        <w:rPr>
          <w:rFonts w:ascii="Times New Roman" w:hAnsi="Times New Roman"/>
          <w:sz w:val="22"/>
        </w:rPr>
        <w:t>In addition, the Notice Board subsection delivers real-time official bulletins from the canteen committee. Notices are categorized into Dining, Academic, and Maintenance updates, complete with unread indicator badges to ensure university members are promptly notified of policy updates or rate finalizations.</w:t>
      </w:r>
    </w:p>
    <w:tbl>
      <w:tblPr>
        <w:tblW w:type="auto" w:w="0"/>
        <w:jc w:val="center"/>
        <w:tblLayout w:type="fixed"/>
        <w:tblLook w:firstColumn="1" w:firstRow="1" w:lastColumn="0" w:lastRow="0" w:noHBand="0" w:noVBand="1" w:val="04A0"/>
      </w:tblPr>
      <w:tblGrid>
        <w:gridCol w:w="8352"/>
      </w:tblGrid>
      <w:tr>
        <w:tc>
          <w:tcPr>
            <w:tcW w:type="dxa" w:w="8352"/>
            <w:vAlign w:val="center"/>
            <w:tcBorders>
              <w:top w:val="dashed" w:sz="6" w:space="0" w:color="A0AEC0"/>
              <w:left w:val="dashed" w:sz="6" w:space="0" w:color="A0AEC0"/>
              <w:bottom w:val="dashed" w:sz="6" w:space="0" w:color="A0AEC0"/>
              <w:right w:val="dashed" w:sz="6" w:space="0" w:color="A0AEC0"/>
            </w:tcBorders>
            <w:shd w:fill="F8FAFC"/>
          </w:tcPr>
          <w:p>
            <w:pPr>
              <w:spacing w:before="1080" w:after="1080"/>
              <w:jc w:val="center"/>
            </w:pPr>
            <w:r>
              <w:rPr>
                <w:rFonts w:ascii="Times New Roman" w:hAnsi="Times New Roman"/>
                <w:i/>
                <w:color w:val="718096"/>
                <w:sz w:val="21"/>
              </w:rPr>
              <w:t>[ INSERT SCREENSHOT HERE ]</w:t>
            </w:r>
          </w:p>
        </w:tc>
      </w:tr>
    </w:tbl>
    <w:p>
      <w:pPr>
        <w:spacing w:before="80" w:after="240"/>
        <w:jc w:val="center"/>
      </w:pPr>
      <w:r>
        <w:rPr>
          <w:rFonts w:ascii="Times New Roman" w:hAnsi="Times New Roman"/>
          <w:b w:val="0"/>
          <w:sz w:val="21"/>
        </w:rPr>
        <w:t>Figure-6.8.1 : University Notice Board &amp; Bulletins View</w:t>
      </w:r>
    </w:p>
    <w:p>
      <w:r>
        <w:br w:type="page"/>
      </w:r>
    </w:p>
    <w:p>
      <w:pPr>
        <w:spacing w:before="280" w:after="80" w:line="276" w:lineRule="auto"/>
      </w:pPr>
      <w:r>
        <w:rPr>
          <w:rFonts w:ascii="Times New Roman" w:hAnsi="Times New Roman"/>
          <w:b/>
          <w:sz w:val="26"/>
        </w:rPr>
        <w:t>7. Admin Panel</w:t>
      </w:r>
    </w:p>
    <w:p>
      <w:pPr>
        <w:spacing w:before="0" w:after="120" w:line="276" w:lineRule="auto"/>
        <w:jc w:val="both"/>
      </w:pPr>
      <w:r>
        <w:rPr>
          <w:rFonts w:ascii="Times New Roman" w:hAnsi="Times New Roman"/>
          <w:sz w:val="22"/>
        </w:rPr>
        <w:t>The Admin Panel is a super lightweight Single-Page Application (SPA) built using pure Vanilla JavaScript, asynchronous Fetch API calls, and Tailwind CSS. It interacts with the high-speed Core PHP REST API to give canteen managers total operational control over daily meal headcounts, cash audit records, user accounts, catering menus, and month-end rate settlements with zero page reloads.</w:t>
      </w:r>
    </w:p>
    <w:p>
      <w:pPr>
        <w:spacing w:before="280" w:after="80" w:line="276" w:lineRule="auto"/>
      </w:pPr>
      <w:r>
        <w:rPr>
          <w:rFonts w:ascii="Times New Roman" w:hAnsi="Times New Roman"/>
          <w:b/>
          <w:sz w:val="24"/>
        </w:rPr>
        <w:t>7.1 Admin Sign-In Section</w:t>
      </w:r>
    </w:p>
    <w:p>
      <w:pPr>
        <w:spacing w:before="0" w:after="120" w:line="276" w:lineRule="auto"/>
        <w:jc w:val="both"/>
      </w:pPr>
      <w:r>
        <w:rPr>
          <w:rFonts w:ascii="Times New Roman" w:hAnsi="Times New Roman"/>
          <w:sz w:val="22"/>
        </w:rPr>
        <w:t>The Admin Sign-In section of the website was designed to provide a secure access point for the administrator. In this section, the admin was required to enter a valid username/email and password to gain access to the admin panel. Proper authentication and validation mechanisms were implemented to prevent unauthorized access, ensuring that only authorized canteen personnel could manage users, recharge wallets, and update meal configurations.</w:t>
      </w:r>
    </w:p>
    <w:tbl>
      <w:tblPr>
        <w:tblW w:type="auto" w:w="0"/>
        <w:jc w:val="center"/>
        <w:tblLayout w:type="fixed"/>
        <w:tblLook w:firstColumn="1" w:firstRow="1" w:lastColumn="0" w:lastRow="0" w:noHBand="0" w:noVBand="1" w:val="04A0"/>
      </w:tblPr>
      <w:tblGrid>
        <w:gridCol w:w="8352"/>
      </w:tblGrid>
      <w:tr>
        <w:tc>
          <w:tcPr>
            <w:tcW w:type="dxa" w:w="8352"/>
            <w:vAlign w:val="center"/>
            <w:tcBorders>
              <w:top w:val="dashed" w:sz="6" w:space="0" w:color="A0AEC0"/>
              <w:left w:val="dashed" w:sz="6" w:space="0" w:color="A0AEC0"/>
              <w:bottom w:val="dashed" w:sz="6" w:space="0" w:color="A0AEC0"/>
              <w:right w:val="dashed" w:sz="6" w:space="0" w:color="A0AEC0"/>
            </w:tcBorders>
            <w:shd w:fill="F8FAFC"/>
          </w:tcPr>
          <w:p>
            <w:pPr>
              <w:spacing w:before="1560" w:after="1560"/>
              <w:jc w:val="center"/>
            </w:pPr>
            <w:r>
              <w:rPr>
                <w:rFonts w:ascii="Times New Roman" w:hAnsi="Times New Roman"/>
                <w:i/>
                <w:color w:val="718096"/>
                <w:sz w:val="21"/>
              </w:rPr>
              <w:t>[ INSERT SCREENSHOT HERE ]</w:t>
            </w:r>
          </w:p>
        </w:tc>
      </w:tr>
    </w:tbl>
    <w:p>
      <w:pPr>
        <w:spacing w:before="80" w:after="240"/>
        <w:jc w:val="center"/>
      </w:pPr>
      <w:r>
        <w:rPr>
          <w:rFonts w:ascii="Times New Roman" w:hAnsi="Times New Roman"/>
          <w:b w:val="0"/>
          <w:sz w:val="21"/>
        </w:rPr>
        <w:t>Figure-7.1 : Admin Sign In Page</w:t>
      </w:r>
    </w:p>
    <w:p>
      <w:r>
        <w:br w:type="page"/>
      </w:r>
    </w:p>
    <w:p>
      <w:pPr>
        <w:spacing w:before="280" w:after="80" w:line="276" w:lineRule="auto"/>
      </w:pPr>
      <w:r>
        <w:rPr>
          <w:rFonts w:ascii="Times New Roman" w:hAnsi="Times New Roman"/>
          <w:b/>
          <w:sz w:val="24"/>
        </w:rPr>
        <w:t>7.2 Admin Dashboard Section</w:t>
      </w:r>
    </w:p>
    <w:p>
      <w:pPr>
        <w:spacing w:before="0" w:after="120" w:line="276" w:lineRule="auto"/>
        <w:jc w:val="both"/>
      </w:pPr>
      <w:r>
        <w:rPr>
          <w:rFonts w:ascii="Times New Roman" w:hAnsi="Times New Roman"/>
          <w:sz w:val="22"/>
        </w:rPr>
        <w:t>The Admin Dashboard section of the website was developed to provide an overview of the system’s current status. This section displayed important statistical information such as total registered users, today's Lunch &amp; Dinner bookings, pending recharge requests, and active ledger balance. It also features a Master Booking Switch to toggle the live booking service in real time, allowing administrators to monitor canteen operations efficiently.</w:t>
      </w:r>
    </w:p>
    <w:tbl>
      <w:tblPr>
        <w:tblW w:type="auto" w:w="0"/>
        <w:jc w:val="center"/>
        <w:tblLayout w:type="fixed"/>
        <w:tblLook w:firstColumn="1" w:firstRow="1" w:lastColumn="0" w:lastRow="0" w:noHBand="0" w:noVBand="1" w:val="04A0"/>
      </w:tblPr>
      <w:tblGrid>
        <w:gridCol w:w="8352"/>
      </w:tblGrid>
      <w:tr>
        <w:tc>
          <w:tcPr>
            <w:tcW w:type="dxa" w:w="8352"/>
            <w:vAlign w:val="center"/>
            <w:tcBorders>
              <w:top w:val="dashed" w:sz="6" w:space="0" w:color="A0AEC0"/>
              <w:left w:val="dashed" w:sz="6" w:space="0" w:color="A0AEC0"/>
              <w:bottom w:val="dashed" w:sz="6" w:space="0" w:color="A0AEC0"/>
              <w:right w:val="dashed" w:sz="6" w:space="0" w:color="A0AEC0"/>
            </w:tcBorders>
            <w:shd w:fill="F8FAFC"/>
          </w:tcPr>
          <w:p>
            <w:pPr>
              <w:spacing w:before="1080" w:after="1080"/>
              <w:jc w:val="center"/>
            </w:pPr>
            <w:r>
              <w:rPr>
                <w:rFonts w:ascii="Times New Roman" w:hAnsi="Times New Roman"/>
                <w:i/>
                <w:color w:val="718096"/>
                <w:sz w:val="21"/>
              </w:rPr>
              <w:t>[ INSERT SCREENSHOT HERE ]</w:t>
            </w:r>
          </w:p>
        </w:tc>
      </w:tr>
    </w:tbl>
    <w:p>
      <w:pPr>
        <w:spacing w:before="80" w:after="240"/>
        <w:jc w:val="center"/>
      </w:pPr>
      <w:r>
        <w:rPr>
          <w:rFonts w:ascii="Times New Roman" w:hAnsi="Times New Roman"/>
          <w:b w:val="0"/>
          <w:sz w:val="21"/>
        </w:rPr>
        <w:t>Figure-7.2 : Admin Dashboard Section Overview</w:t>
      </w:r>
    </w:p>
    <w:p>
      <w:pPr>
        <w:spacing w:before="280" w:after="80" w:line="276" w:lineRule="auto"/>
      </w:pPr>
      <w:r>
        <w:rPr>
          <w:rFonts w:ascii="Times New Roman" w:hAnsi="Times New Roman"/>
          <w:b/>
          <w:sz w:val="24"/>
        </w:rPr>
        <w:t>7.3 Admin User Management Section</w:t>
      </w:r>
    </w:p>
    <w:p>
      <w:pPr>
        <w:spacing w:before="0" w:after="120" w:line="276" w:lineRule="auto"/>
        <w:jc w:val="both"/>
      </w:pPr>
      <w:r>
        <w:rPr>
          <w:rFonts w:ascii="Times New Roman" w:hAnsi="Times New Roman"/>
          <w:sz w:val="22"/>
        </w:rPr>
        <w:t>The Admin User Management section of the website was designed to allow the administrator to view and manage registered users. In this section, the administrator could access detailed information about each user, including their name, institutional email, designation (Teacher/Officer), campus residential status (Inside/Outside), and active wallet balance. Fast client-side searching and status management maintain complete database integrity.</w:t>
      </w:r>
    </w:p>
    <w:tbl>
      <w:tblPr>
        <w:tblW w:type="auto" w:w="0"/>
        <w:jc w:val="center"/>
        <w:tblLayout w:type="fixed"/>
        <w:tblLook w:firstColumn="1" w:firstRow="1" w:lastColumn="0" w:lastRow="0" w:noHBand="0" w:noVBand="1" w:val="04A0"/>
      </w:tblPr>
      <w:tblGrid>
        <w:gridCol w:w="8352"/>
      </w:tblGrid>
      <w:tr>
        <w:tc>
          <w:tcPr>
            <w:tcW w:type="dxa" w:w="8352"/>
            <w:vAlign w:val="center"/>
            <w:tcBorders>
              <w:top w:val="dashed" w:sz="6" w:space="0" w:color="A0AEC0"/>
              <w:left w:val="dashed" w:sz="6" w:space="0" w:color="A0AEC0"/>
              <w:bottom w:val="dashed" w:sz="6" w:space="0" w:color="A0AEC0"/>
              <w:right w:val="dashed" w:sz="6" w:space="0" w:color="A0AEC0"/>
            </w:tcBorders>
            <w:shd w:fill="F8FAFC"/>
          </w:tcPr>
          <w:p>
            <w:pPr>
              <w:spacing w:before="1080" w:after="1080"/>
              <w:jc w:val="center"/>
            </w:pPr>
            <w:r>
              <w:rPr>
                <w:rFonts w:ascii="Times New Roman" w:hAnsi="Times New Roman"/>
                <w:i/>
                <w:color w:val="718096"/>
                <w:sz w:val="21"/>
              </w:rPr>
              <w:t>[ INSERT SCREENSHOT HERE ]</w:t>
            </w:r>
          </w:p>
        </w:tc>
      </w:tr>
    </w:tbl>
    <w:p>
      <w:pPr>
        <w:spacing w:before="80" w:after="240"/>
        <w:jc w:val="center"/>
      </w:pPr>
      <w:r>
        <w:rPr>
          <w:rFonts w:ascii="Times New Roman" w:hAnsi="Times New Roman"/>
          <w:b w:val="0"/>
          <w:sz w:val="21"/>
        </w:rPr>
        <w:t>Figure-7.3 : Admin User Management Section</w:t>
      </w:r>
    </w:p>
    <w:p>
      <w:r>
        <w:br w:type="page"/>
      </w:r>
    </w:p>
    <w:p>
      <w:pPr>
        <w:spacing w:before="280" w:after="80" w:line="276" w:lineRule="auto"/>
      </w:pPr>
      <w:r>
        <w:rPr>
          <w:rFonts w:ascii="Times New Roman" w:hAnsi="Times New Roman"/>
          <w:b/>
          <w:sz w:val="24"/>
        </w:rPr>
        <w:t>7.4 Admin Menu Management Section</w:t>
      </w:r>
    </w:p>
    <w:p>
      <w:pPr>
        <w:spacing w:before="0" w:after="120" w:line="276" w:lineRule="auto"/>
        <w:jc w:val="both"/>
      </w:pPr>
      <w:r>
        <w:rPr>
          <w:rFonts w:ascii="Times New Roman" w:hAnsi="Times New Roman"/>
          <w:sz w:val="22"/>
        </w:rPr>
        <w:t>The Admin Menu Management section was developed to enable canteen managers to schedule daily catering meals. In this section, the administrator could input lunch and dinner items, assign dining halls, set service timings, and configure cutoff thresholds. Dynamic JavaScript updates communicate directly with the Core PHP API, ensuring kitchen staff receive precise demand headcounts instantly.</w:t>
      </w:r>
    </w:p>
    <w:tbl>
      <w:tblPr>
        <w:tblW w:type="auto" w:w="0"/>
        <w:jc w:val="center"/>
        <w:tblLayout w:type="fixed"/>
        <w:tblLook w:firstColumn="1" w:firstRow="1" w:lastColumn="0" w:lastRow="0" w:noHBand="0" w:noVBand="1" w:val="04A0"/>
      </w:tblPr>
      <w:tblGrid>
        <w:gridCol w:w="8352"/>
      </w:tblGrid>
      <w:tr>
        <w:tc>
          <w:tcPr>
            <w:tcW w:type="dxa" w:w="8352"/>
            <w:vAlign w:val="center"/>
            <w:tcBorders>
              <w:top w:val="dashed" w:sz="6" w:space="0" w:color="A0AEC0"/>
              <w:left w:val="dashed" w:sz="6" w:space="0" w:color="A0AEC0"/>
              <w:bottom w:val="dashed" w:sz="6" w:space="0" w:color="A0AEC0"/>
              <w:right w:val="dashed" w:sz="6" w:space="0" w:color="A0AEC0"/>
            </w:tcBorders>
            <w:shd w:fill="F8FAFC"/>
          </w:tcPr>
          <w:p>
            <w:pPr>
              <w:spacing w:before="1080" w:after="1080"/>
              <w:jc w:val="center"/>
            </w:pPr>
            <w:r>
              <w:rPr>
                <w:rFonts w:ascii="Times New Roman" w:hAnsi="Times New Roman"/>
                <w:i/>
                <w:color w:val="718096"/>
                <w:sz w:val="21"/>
              </w:rPr>
              <w:t>[ INSERT SCREENSHOT HERE ]</w:t>
            </w:r>
          </w:p>
        </w:tc>
      </w:tr>
    </w:tbl>
    <w:p>
      <w:pPr>
        <w:spacing w:before="80" w:after="240"/>
        <w:jc w:val="center"/>
      </w:pPr>
      <w:r>
        <w:rPr>
          <w:rFonts w:ascii="Times New Roman" w:hAnsi="Times New Roman"/>
          <w:b w:val="0"/>
          <w:sz w:val="21"/>
        </w:rPr>
        <w:t>Figure-7.4 : Admin Menu Management Section</w:t>
      </w:r>
    </w:p>
    <w:p>
      <w:pPr>
        <w:spacing w:before="280" w:after="80" w:line="276" w:lineRule="auto"/>
      </w:pPr>
      <w:r>
        <w:rPr>
          <w:rFonts w:ascii="Times New Roman" w:hAnsi="Times New Roman"/>
          <w:b/>
          <w:sz w:val="24"/>
        </w:rPr>
        <w:t>7.5 Admin Recharge Approvals &amp; Transactions</w:t>
      </w:r>
    </w:p>
    <w:p>
      <w:pPr>
        <w:spacing w:before="0" w:after="120" w:line="276" w:lineRule="auto"/>
        <w:jc w:val="both"/>
      </w:pPr>
      <w:r>
        <w:rPr>
          <w:rFonts w:ascii="Times New Roman" w:hAnsi="Times New Roman"/>
          <w:sz w:val="22"/>
        </w:rPr>
        <w:t>The Admin Recharge Approvals &amp; Transactions section was developed to allow the administrator to monitor and approve financial transactions. The administrator could review cash deposit requests from faculty, verify amounts, and click 'Approve' to instantly credit digital wallets asynchronously. Detailed immutable transaction logs ensure complete financial auditing compliance.</w:t>
      </w:r>
    </w:p>
    <w:tbl>
      <w:tblPr>
        <w:tblW w:type="auto" w:w="0"/>
        <w:jc w:val="center"/>
        <w:tblLayout w:type="fixed"/>
        <w:tblLook w:firstColumn="1" w:firstRow="1" w:lastColumn="0" w:lastRow="0" w:noHBand="0" w:noVBand="1" w:val="04A0"/>
      </w:tblPr>
      <w:tblGrid>
        <w:gridCol w:w="8352"/>
      </w:tblGrid>
      <w:tr>
        <w:tc>
          <w:tcPr>
            <w:tcW w:type="dxa" w:w="8352"/>
            <w:vAlign w:val="center"/>
            <w:tcBorders>
              <w:top w:val="dashed" w:sz="6" w:space="0" w:color="A0AEC0"/>
              <w:left w:val="dashed" w:sz="6" w:space="0" w:color="A0AEC0"/>
              <w:bottom w:val="dashed" w:sz="6" w:space="0" w:color="A0AEC0"/>
              <w:right w:val="dashed" w:sz="6" w:space="0" w:color="A0AEC0"/>
            </w:tcBorders>
            <w:shd w:fill="F8FAFC"/>
          </w:tcPr>
          <w:p>
            <w:pPr>
              <w:spacing w:before="1080" w:after="1080"/>
              <w:jc w:val="center"/>
            </w:pPr>
            <w:r>
              <w:rPr>
                <w:rFonts w:ascii="Times New Roman" w:hAnsi="Times New Roman"/>
                <w:i/>
                <w:color w:val="718096"/>
                <w:sz w:val="21"/>
              </w:rPr>
              <w:t>[ INSERT SCREENSHOT HERE ]</w:t>
            </w:r>
          </w:p>
        </w:tc>
      </w:tr>
    </w:tbl>
    <w:p>
      <w:pPr>
        <w:spacing w:before="80" w:after="240"/>
        <w:jc w:val="center"/>
      </w:pPr>
      <w:r>
        <w:rPr>
          <w:rFonts w:ascii="Times New Roman" w:hAnsi="Times New Roman"/>
          <w:b w:val="0"/>
          <w:sz w:val="21"/>
        </w:rPr>
        <w:t>Figure-7.5 : Admin Recharge Approvals &amp; Transactions</w:t>
      </w:r>
    </w:p>
    <w:p>
      <w:r>
        <w:br w:type="page"/>
      </w:r>
    </w:p>
    <w:p>
      <w:pPr>
        <w:spacing w:before="280" w:after="80" w:line="276" w:lineRule="auto"/>
      </w:pPr>
      <w:r>
        <w:rPr>
          <w:rFonts w:ascii="Times New Roman" w:hAnsi="Times New Roman"/>
          <w:b/>
          <w:sz w:val="24"/>
        </w:rPr>
        <w:t>7.6 Admin Monthly Settlement Section</w:t>
      </w:r>
    </w:p>
    <w:p>
      <w:pPr>
        <w:spacing w:before="0" w:after="120" w:line="276" w:lineRule="auto"/>
        <w:jc w:val="both"/>
      </w:pPr>
      <w:r>
        <w:rPr>
          <w:rFonts w:ascii="Times New Roman" w:hAnsi="Times New Roman"/>
          <w:sz w:val="22"/>
        </w:rPr>
        <w:t>The Admin Monthly Settlement section was designed to automate month-end financial reconciliations. At the end of each billing cycle, administrators input the finalized actual meal rate (e.g., ৳88.10). The Core PHP backend recalculates charges across all consumed meals and applies automated wallet adjustments across all member accounts with sub-second execution speed.</w:t>
      </w:r>
    </w:p>
    <w:tbl>
      <w:tblPr>
        <w:tblW w:type="auto" w:w="0"/>
        <w:jc w:val="center"/>
        <w:tblLayout w:type="fixed"/>
        <w:tblLook w:firstColumn="1" w:firstRow="1" w:lastColumn="0" w:lastRow="0" w:noHBand="0" w:noVBand="1" w:val="04A0"/>
      </w:tblPr>
      <w:tblGrid>
        <w:gridCol w:w="8352"/>
      </w:tblGrid>
      <w:tr>
        <w:tc>
          <w:tcPr>
            <w:tcW w:type="dxa" w:w="8352"/>
            <w:vAlign w:val="center"/>
            <w:tcBorders>
              <w:top w:val="dashed" w:sz="6" w:space="0" w:color="A0AEC0"/>
              <w:left w:val="dashed" w:sz="6" w:space="0" w:color="A0AEC0"/>
              <w:bottom w:val="dashed" w:sz="6" w:space="0" w:color="A0AEC0"/>
              <w:right w:val="dashed" w:sz="6" w:space="0" w:color="A0AEC0"/>
            </w:tcBorders>
            <w:shd w:fill="F8FAFC"/>
          </w:tcPr>
          <w:p>
            <w:pPr>
              <w:spacing w:before="920" w:after="920"/>
              <w:jc w:val="center"/>
            </w:pPr>
            <w:r>
              <w:rPr>
                <w:rFonts w:ascii="Times New Roman" w:hAnsi="Times New Roman"/>
                <w:i/>
                <w:color w:val="718096"/>
                <w:sz w:val="21"/>
              </w:rPr>
              <w:t>[ INSERT SCREENSHOT HERE ]</w:t>
            </w:r>
          </w:p>
        </w:tc>
      </w:tr>
    </w:tbl>
    <w:p>
      <w:pPr>
        <w:spacing w:before="80" w:after="240"/>
        <w:jc w:val="center"/>
      </w:pPr>
      <w:r>
        <w:rPr>
          <w:rFonts w:ascii="Times New Roman" w:hAnsi="Times New Roman"/>
          <w:b w:val="0"/>
          <w:sz w:val="21"/>
        </w:rPr>
        <w:t>Figure-7.6 : Admin Monthly Settlement Section</w:t>
      </w:r>
    </w:p>
    <w:p>
      <w:pPr>
        <w:spacing w:before="280" w:after="80" w:line="276" w:lineRule="auto"/>
      </w:pPr>
      <w:r>
        <w:rPr>
          <w:rFonts w:ascii="Times New Roman" w:hAnsi="Times New Roman"/>
          <w:b/>
          <w:sz w:val="26"/>
        </w:rPr>
        <w:t>8. Footer</w:t>
      </w:r>
    </w:p>
    <w:p>
      <w:pPr>
        <w:spacing w:before="0" w:after="120" w:line="276" w:lineRule="auto"/>
        <w:jc w:val="both"/>
      </w:pPr>
      <w:r>
        <w:rPr>
          <w:rFonts w:ascii="Times New Roman" w:hAnsi="Times New Roman"/>
          <w:sz w:val="22"/>
        </w:rPr>
        <w:t>The Footer section of the website was developed to provide supplementary information and resources to users at the bottom of each page. It contained elements such as dining office contact details, quick navigation links, operating hours, and copyright information. The footer improved website credibility and usability.</w:t>
      </w:r>
    </w:p>
    <w:p>
      <w:pPr>
        <w:spacing w:before="280" w:after="80" w:line="276" w:lineRule="auto"/>
      </w:pPr>
      <w:r>
        <w:rPr>
          <w:rFonts w:ascii="Times New Roman" w:hAnsi="Times New Roman"/>
          <w:b/>
          <w:sz w:val="24"/>
        </w:rPr>
        <w:t>8.1 Quick Links, Help, and Contact in Footer Section</w:t>
      </w:r>
    </w:p>
    <w:p>
      <w:pPr>
        <w:spacing w:before="0" w:after="120" w:line="276" w:lineRule="auto"/>
        <w:jc w:val="both"/>
      </w:pPr>
      <w:r>
        <w:rPr>
          <w:rFonts w:ascii="Times New Roman" w:hAnsi="Times New Roman"/>
          <w:sz w:val="22"/>
        </w:rPr>
        <w:t>The Footer section of the website included Quick Links, Help, and Contact information to improve navigation and user support. The Quick Links provided direct access to important pages such as Home, Daily Menu, Booking, Canteen Wallet, and Notices. The Contact information displayed canteen office phone numbers and email addresses, enabling users to reach administration easily.</w:t>
      </w:r>
    </w:p>
    <w:tbl>
      <w:tblPr>
        <w:tblW w:type="auto" w:w="0"/>
        <w:jc w:val="center"/>
        <w:tblLayout w:type="fixed"/>
        <w:tblLook w:firstColumn="1" w:firstRow="1" w:lastColumn="0" w:lastRow="0" w:noHBand="0" w:noVBand="1" w:val="04A0"/>
      </w:tblPr>
      <w:tblGrid>
        <w:gridCol w:w="8352"/>
      </w:tblGrid>
      <w:tr>
        <w:tc>
          <w:tcPr>
            <w:tcW w:type="dxa" w:w="8352"/>
            <w:vAlign w:val="center"/>
            <w:tcBorders>
              <w:top w:val="dashed" w:sz="6" w:space="0" w:color="A0AEC0"/>
              <w:left w:val="dashed" w:sz="6" w:space="0" w:color="A0AEC0"/>
              <w:bottom w:val="dashed" w:sz="6" w:space="0" w:color="A0AEC0"/>
              <w:right w:val="dashed" w:sz="6" w:space="0" w:color="A0AEC0"/>
            </w:tcBorders>
            <w:shd w:fill="F8FAFC"/>
          </w:tcPr>
          <w:p>
            <w:pPr>
              <w:spacing w:before="920" w:after="920"/>
              <w:jc w:val="center"/>
            </w:pPr>
            <w:r>
              <w:rPr>
                <w:rFonts w:ascii="Times New Roman" w:hAnsi="Times New Roman"/>
                <w:i/>
                <w:color w:val="718096"/>
                <w:sz w:val="21"/>
              </w:rPr>
              <w:t>[ INSERT SCREENSHOT HERE ]</w:t>
            </w:r>
          </w:p>
        </w:tc>
      </w:tr>
    </w:tbl>
    <w:p>
      <w:pPr>
        <w:spacing w:before="80" w:after="240"/>
        <w:jc w:val="center"/>
      </w:pPr>
      <w:r>
        <w:rPr>
          <w:rFonts w:ascii="Times New Roman" w:hAnsi="Times New Roman"/>
          <w:b w:val="0"/>
          <w:sz w:val="21"/>
        </w:rPr>
        <w:t>Figure-8.1 : Quick Links, Help, and Contact in Footer Section</w:t>
      </w:r>
    </w:p>
    <w:p>
      <w:r>
        <w:br w:type="page"/>
      </w:r>
    </w:p>
    <w:p>
      <w:pPr>
        <w:spacing w:before="280" w:after="80" w:line="276" w:lineRule="auto"/>
      </w:pPr>
      <w:r>
        <w:rPr>
          <w:rFonts w:ascii="Times New Roman" w:hAnsi="Times New Roman"/>
          <w:b/>
          <w:sz w:val="26"/>
        </w:rPr>
        <w:t>9. Challenges</w:t>
      </w:r>
    </w:p>
    <w:p>
      <w:pPr>
        <w:spacing w:before="0" w:after="120" w:line="276" w:lineRule="auto"/>
        <w:jc w:val="both"/>
      </w:pPr>
      <w:r>
        <w:rPr>
          <w:rFonts w:ascii="Times New Roman" w:hAnsi="Times New Roman"/>
          <w:sz w:val="22"/>
        </w:rPr>
        <w:t>During the development of the DUET MEAL website and API, several technical challenges were addressed: Building a high-throughput REST API strictly in pure Core PHP without relying on heavy frameworks required creating robust custom routing, PDO database wrappers, JSON response handlers, and CORS headers from scratch. Implementing a reactive single-page admin panel in pure Vanilla JavaScript required careful state handling, asynchronous DOM updates via Fetch API, and toast notification queues. Additionally, enforcing precise time-based cutoff policies (12:00 PM lunch cutoff and 24-hour advance guest dinner rule) and managing concurrency-locked wallet transactions to prevent double-spending during peak booking hours required rigorous database transaction handling.</w:t>
      </w:r>
    </w:p>
    <w:p>
      <w:pPr>
        <w:spacing w:before="280" w:after="80" w:line="276" w:lineRule="auto"/>
      </w:pPr>
      <w:r>
        <w:rPr>
          <w:rFonts w:ascii="Times New Roman" w:hAnsi="Times New Roman"/>
          <w:b/>
          <w:sz w:val="26"/>
        </w:rPr>
        <w:t>10. Limitations</w:t>
      </w:r>
    </w:p>
    <w:p>
      <w:pPr>
        <w:spacing w:before="0" w:after="120" w:line="276" w:lineRule="auto"/>
        <w:jc w:val="both"/>
      </w:pPr>
      <w:r>
        <w:rPr>
          <w:rFonts w:ascii="Times New Roman" w:hAnsi="Times New Roman"/>
          <w:sz w:val="22"/>
        </w:rPr>
        <w:t>The DUET MEAL website had some limitations. Direct online payment gateway integration (such as bKash, Nagad, or bank cards) was not included in this version due to university merchant account onboarding timelines, relying instead on admin-verified cash recharges. Hardware-level turnstile RFID/biometric scanning at the dining hall entrance is currently simulated via QR token verification, with dedicated IoT hardware integration planned for subsequent releases.</w:t>
      </w:r>
    </w:p>
    <w:p>
      <w:pPr>
        <w:spacing w:before="280" w:after="80" w:line="276" w:lineRule="auto"/>
      </w:pPr>
      <w:r>
        <w:rPr>
          <w:rFonts w:ascii="Times New Roman" w:hAnsi="Times New Roman"/>
          <w:b/>
          <w:sz w:val="26"/>
        </w:rPr>
        <w:t>11. Learning Outcomes</w:t>
      </w:r>
    </w:p>
    <w:p>
      <w:pPr>
        <w:spacing w:before="0" w:after="120" w:line="276" w:lineRule="auto"/>
        <w:jc w:val="both"/>
      </w:pPr>
      <w:r>
        <w:rPr>
          <w:rFonts w:ascii="Times New Roman" w:hAnsi="Times New Roman"/>
          <w:sz w:val="22"/>
        </w:rPr>
        <w:t>From this project, several key learning outcomes were achieved:</w:t>
      </w:r>
    </w:p>
    <w:p>
      <w:pPr>
        <w:pStyle w:val="ListBullet"/>
        <w:spacing w:before="0" w:after="80" w:line="276" w:lineRule="auto"/>
      </w:pPr>
      <w:r>
        <w:rPr>
          <w:rFonts w:ascii="Times New Roman" w:hAnsi="Times New Roman"/>
          <w:b/>
          <w:sz w:val="22"/>
        </w:rPr>
        <w:t xml:space="preserve">Core PHP REST API Development: </w:t>
      </w:r>
      <w:r>
        <w:rPr>
          <w:rFonts w:ascii="Times New Roman" w:hAnsi="Times New Roman"/>
          <w:sz w:val="22"/>
        </w:rPr>
        <w:t>Gained deep experience in architecting lightweight, high-performance RESTful APIs from scratch using native PHP and PDO without external framework bloat.</w:t>
      </w:r>
    </w:p>
    <w:p>
      <w:pPr>
        <w:pStyle w:val="ListBullet"/>
        <w:spacing w:before="0" w:after="80" w:line="276" w:lineRule="auto"/>
      </w:pPr>
      <w:r>
        <w:rPr>
          <w:rFonts w:ascii="Times New Roman" w:hAnsi="Times New Roman"/>
          <w:b/>
          <w:sz w:val="22"/>
        </w:rPr>
        <w:t xml:space="preserve">Vanilla JavaScript SPA Architecture: </w:t>
      </w:r>
      <w:r>
        <w:rPr>
          <w:rFonts w:ascii="Times New Roman" w:hAnsi="Times New Roman"/>
          <w:sz w:val="22"/>
        </w:rPr>
        <w:t>Mastered reactive single-page frontend development using modern JavaScript, Fetch API, DOM manipulation, and asynchronous workflows.</w:t>
      </w:r>
    </w:p>
    <w:p>
      <w:pPr>
        <w:pStyle w:val="ListBullet"/>
        <w:spacing w:before="0" w:after="80" w:line="276" w:lineRule="auto"/>
      </w:pPr>
      <w:r>
        <w:rPr>
          <w:rFonts w:ascii="Times New Roman" w:hAnsi="Times New Roman"/>
          <w:b/>
          <w:sz w:val="22"/>
        </w:rPr>
        <w:t xml:space="preserve">Fintech &amp; Prepaid Wallet Engineering: </w:t>
      </w:r>
      <w:r>
        <w:rPr>
          <w:rFonts w:ascii="Times New Roman" w:hAnsi="Times New Roman"/>
          <w:sz w:val="22"/>
        </w:rPr>
        <w:t>Developed skills in managing prepaid digital wallets, transaction locking (ACID compliance), and automated bulk monthly settlements.</w:t>
      </w:r>
    </w:p>
    <w:p>
      <w:pPr>
        <w:pStyle w:val="ListBullet"/>
        <w:spacing w:before="0" w:after="80" w:line="276" w:lineRule="auto"/>
      </w:pPr>
      <w:r>
        <w:rPr>
          <w:rFonts w:ascii="Times New Roman" w:hAnsi="Times New Roman"/>
          <w:b/>
          <w:sz w:val="22"/>
        </w:rPr>
        <w:t xml:space="preserve">Secure Role-Based Authentication: </w:t>
      </w:r>
      <w:r>
        <w:rPr>
          <w:rFonts w:ascii="Times New Roman" w:hAnsi="Times New Roman"/>
          <w:sz w:val="22"/>
        </w:rPr>
        <w:t>Learned to implement institutional role-based authentication and secure session management for university staff.</w:t>
      </w:r>
    </w:p>
    <w:p>
      <w:pPr>
        <w:pStyle w:val="ListBullet"/>
        <w:spacing w:before="0" w:after="80" w:line="276" w:lineRule="auto"/>
      </w:pPr>
      <w:r>
        <w:rPr>
          <w:rFonts w:ascii="Times New Roman" w:hAnsi="Times New Roman"/>
          <w:b/>
          <w:sz w:val="22"/>
        </w:rPr>
        <w:t xml:space="preserve">UI/UX &amp; Responsive Design: </w:t>
      </w:r>
      <w:r>
        <w:rPr>
          <w:rFonts w:ascii="Times New Roman" w:hAnsi="Times New Roman"/>
          <w:sz w:val="22"/>
        </w:rPr>
        <w:t>Created clean, intuitive, and mobile-friendly interfaces optimized for low-latency university server environments.</w:t>
      </w:r>
    </w:p>
    <w:p>
      <w:pPr>
        <w:spacing w:before="280" w:after="80" w:line="276" w:lineRule="auto"/>
      </w:pPr>
      <w:r>
        <w:rPr>
          <w:rFonts w:ascii="Times New Roman" w:hAnsi="Times New Roman"/>
          <w:b/>
          <w:sz w:val="26"/>
        </w:rPr>
        <w:t>12. Conclusion</w:t>
      </w:r>
    </w:p>
    <w:p>
      <w:pPr>
        <w:spacing w:before="0" w:after="120" w:line="276" w:lineRule="auto"/>
        <w:jc w:val="both"/>
      </w:pPr>
      <w:r>
        <w:rPr>
          <w:rFonts w:ascii="Times New Roman" w:hAnsi="Times New Roman"/>
          <w:sz w:val="22"/>
        </w:rPr>
        <w:t>In conclusion, the DUET MEAL platform was successfully designed and implemented as a super lightweight, high-performance canteen management and meal booking system. The project demonstrated the effective integration of a pure Core PHP RESTful API backend and a reactive Vanilla JavaScript admin portal. Key capabilities including date-range meal scheduling, guest reservations, digital prepaid wallet management, cash audit approvals, and automated monthly settlements operate seamlessly with minimal server resource consumption. Overall, this project provided valuable insights into creating robust, scalable, and ultra-fast institutional software solutions.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