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950B11">
          <w:pPr>
            <w:pStyle w:val="NoSpacing"/>
            <w:jc w:val="center"/>
            <w:rPr>
              <w:rFonts w:asciiTheme="majorHAnsi" w:eastAsiaTheme="majorEastAsia" w:hAnsiTheme="majorHAnsi" w:cstheme="majorBidi"/>
              <w:sz w:val="40"/>
              <w:szCs w:val="72"/>
            </w:rPr>
          </w:pPr>
        </w:p>
        <w:p w:rsidR="00F23772" w:rsidRDefault="005871A4">
          <w:pPr>
            <w:pStyle w:val="NoSpacing"/>
            <w:rPr>
              <w:rFonts w:asciiTheme="majorHAnsi" w:eastAsiaTheme="majorEastAsia" w:hAnsiTheme="majorHAnsi" w:cstheme="majorBidi"/>
              <w:sz w:val="72"/>
              <w:szCs w:val="72"/>
            </w:rPr>
          </w:pPr>
          <w:r w:rsidRPr="005871A4">
            <w:rPr>
              <w:noProof/>
            </w:rPr>
            <w:pict>
              <v:rect id="Rectangle 2" o:spid="_x0000_s1033" style="position:absolute;margin-left:0;margin-top:0;width:642.6pt;height:64.4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sidRPr="005871A4">
            <w:rPr>
              <w:noProof/>
            </w:rPr>
            <w:pict>
              <v:rect id="Rectangle 3" o:spid="_x0000_s1030" style="position:absolute;margin-left:0;margin-top:0;width:642.6pt;height:64.8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C86BB5">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Test Plan </w:t>
              </w:r>
            </w:p>
          </w:sdtContent>
        </w:sdt>
        <w:p w:rsidR="00F23772" w:rsidRDefault="00F23772">
          <w:pPr>
            <w:pStyle w:val="NoSpacing"/>
            <w:rPr>
              <w:rFonts w:asciiTheme="majorHAnsi" w:eastAsiaTheme="majorEastAsia" w:hAnsiTheme="majorHAnsi" w:cstheme="majorBidi"/>
              <w:sz w:val="36"/>
              <w:szCs w:val="36"/>
            </w:rPr>
          </w:pPr>
        </w:p>
        <w:p w:rsidR="00C86BB5" w:rsidRDefault="00C86BB5">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Content>
            <w:p w:rsidR="00F23772" w:rsidRDefault="00F23772">
              <w:pPr>
                <w:pStyle w:val="NoSpacing"/>
              </w:pPr>
              <w:r>
                <w:t>2/1/2014</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23772" w:rsidRDefault="00C86BB5">
              <w:pPr>
                <w:pStyle w:val="NoSpacing"/>
              </w:pPr>
              <w:r>
                <w:rPr>
                  <w:lang w:val="en-IN"/>
                </w:rPr>
                <w:t>Online Exam project</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F23772">
              <w:pPr>
                <w:pStyle w:val="NoSpacing"/>
              </w:pPr>
              <w:r>
                <w:t>Name of the tester</w:t>
              </w:r>
            </w:p>
          </w:sdtContent>
        </w:sdt>
        <w:p w:rsidR="00F23772" w:rsidRDefault="005871A4"/>
      </w:sdtContent>
    </w:sdt>
    <w:p w:rsidR="008A7359" w:rsidRDefault="008A7359" w:rsidP="008A7359"/>
    <w:p w:rsidR="00E433FA" w:rsidRDefault="00E433FA" w:rsidP="008A7359"/>
    <w:p w:rsidR="00E433FA" w:rsidRDefault="00E433FA" w:rsidP="008A7359"/>
    <w:p w:rsidR="00E433FA" w:rsidRDefault="00E433FA" w:rsidP="008A7359"/>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rsidR="009E0B90">
        <w:t xml:space="preserve"> 05/29/2016</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9E0B90">
        <w:t>05/29/2016</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rsidR="008A7359" w:rsidRPr="0065646B" w:rsidRDefault="00C86BB5" w:rsidP="00321BEC">
            <w:pPr>
              <w:pStyle w:val="Tableheading"/>
              <w:spacing w:after="0" w:line="240" w:lineRule="auto"/>
              <w:ind w:left="0"/>
              <w:rPr>
                <w:b w:val="0"/>
              </w:rPr>
            </w:pPr>
            <w:proofErr w:type="spellStart"/>
            <w:r>
              <w:rPr>
                <w:b w:val="0"/>
              </w:rPr>
              <w:t>Rajat</w:t>
            </w:r>
            <w:proofErr w:type="spellEnd"/>
            <w:r>
              <w:rPr>
                <w:b w:val="0"/>
              </w:rPr>
              <w:t xml:space="preserve"> Singh</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C86BB5" w:rsidP="00321BEC">
            <w:pPr>
              <w:pStyle w:val="Tableheading"/>
              <w:spacing w:after="0" w:line="240" w:lineRule="auto"/>
              <w:ind w:left="0"/>
              <w:rPr>
                <w:b w:val="0"/>
              </w:rPr>
            </w:pPr>
            <w:r>
              <w:rPr>
                <w:b w:val="0"/>
              </w:rPr>
              <w:t>TBD</w:t>
            </w:r>
          </w:p>
        </w:tc>
        <w:tc>
          <w:tcPr>
            <w:tcW w:w="4230" w:type="dxa"/>
            <w:vAlign w:val="center"/>
          </w:tcPr>
          <w:p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C86BB5" w:rsidP="00321BEC">
            <w:pPr>
              <w:pStyle w:val="Tableheading"/>
              <w:spacing w:after="0"/>
              <w:ind w:left="144"/>
            </w:pPr>
            <w:r>
              <w:t>Not mentioned yet</w:t>
            </w: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0"/>
        <w:gridCol w:w="1905"/>
        <w:gridCol w:w="5833"/>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5871A4">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871A4">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Pr>
                <w:noProof/>
                <w:webHidden/>
              </w:rPr>
              <w:fldChar w:fldCharType="begin"/>
            </w:r>
            <w:r w:rsidR="00B35271">
              <w:rPr>
                <w:noProof/>
                <w:webHidden/>
              </w:rPr>
              <w:instrText xml:space="preserve"> PAGEREF _Toc365563155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871A4">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Pr>
                <w:noProof/>
                <w:webHidden/>
              </w:rPr>
              <w:fldChar w:fldCharType="begin"/>
            </w:r>
            <w:r w:rsidR="00B35271">
              <w:rPr>
                <w:noProof/>
                <w:webHidden/>
              </w:rPr>
              <w:instrText xml:space="preserve"> PAGEREF _Toc365563156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871A4">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Pr>
                <w:noProof/>
                <w:webHidden/>
              </w:rPr>
              <w:fldChar w:fldCharType="begin"/>
            </w:r>
            <w:r w:rsidR="00B35271">
              <w:rPr>
                <w:noProof/>
                <w:webHidden/>
              </w:rPr>
              <w:instrText xml:space="preserve"> PAGEREF _Toc365563157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871A4">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Pr>
                <w:noProof/>
                <w:webHidden/>
              </w:rPr>
              <w:fldChar w:fldCharType="begin"/>
            </w:r>
            <w:r w:rsidR="00B35271">
              <w:rPr>
                <w:noProof/>
                <w:webHidden/>
              </w:rPr>
              <w:instrText xml:space="preserve"> PAGEREF _Toc365563158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871A4">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Pr>
                <w:noProof/>
                <w:webHidden/>
              </w:rPr>
              <w:fldChar w:fldCharType="begin"/>
            </w:r>
            <w:r w:rsidR="00B35271">
              <w:rPr>
                <w:noProof/>
                <w:webHidden/>
              </w:rPr>
              <w:instrText xml:space="preserve"> PAGEREF _Toc365563159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5871A4">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Pr>
                <w:noProof/>
                <w:webHidden/>
              </w:rPr>
              <w:fldChar w:fldCharType="begin"/>
            </w:r>
            <w:r w:rsidR="00B35271">
              <w:rPr>
                <w:noProof/>
                <w:webHidden/>
              </w:rPr>
              <w:instrText xml:space="preserve"> PAGEREF _Toc365563160 \h </w:instrText>
            </w:r>
            <w:r>
              <w:rPr>
                <w:noProof/>
                <w:webHidden/>
              </w:rPr>
            </w:r>
            <w:r>
              <w:rPr>
                <w:noProof/>
                <w:webHidden/>
              </w:rPr>
              <w:fldChar w:fldCharType="separate"/>
            </w:r>
            <w:r w:rsidR="00B35271">
              <w:rPr>
                <w:noProof/>
                <w:webHidden/>
              </w:rPr>
              <w:t>6</w:t>
            </w:r>
            <w:r>
              <w:rPr>
                <w:noProof/>
                <w:webHidden/>
              </w:rPr>
              <w:fldChar w:fldCharType="end"/>
            </w:r>
          </w:hyperlink>
        </w:p>
        <w:p w:rsidR="00B35271" w:rsidRDefault="005871A4">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Pr>
                <w:noProof/>
                <w:webHidden/>
              </w:rPr>
              <w:fldChar w:fldCharType="begin"/>
            </w:r>
            <w:r w:rsidR="00B35271">
              <w:rPr>
                <w:noProof/>
                <w:webHidden/>
              </w:rPr>
              <w:instrText xml:space="preserve"> PAGEREF _Toc365563161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5871A4">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Pr>
                <w:noProof/>
                <w:webHidden/>
              </w:rPr>
              <w:fldChar w:fldCharType="begin"/>
            </w:r>
            <w:r w:rsidR="00B35271">
              <w:rPr>
                <w:noProof/>
                <w:webHidden/>
              </w:rPr>
              <w:instrText xml:space="preserve"> PAGEREF _Toc365563162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5871A4">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Pr>
                <w:noProof/>
                <w:webHidden/>
              </w:rPr>
              <w:fldChar w:fldCharType="begin"/>
            </w:r>
            <w:r w:rsidR="00B35271">
              <w:rPr>
                <w:noProof/>
                <w:webHidden/>
              </w:rPr>
              <w:instrText xml:space="preserve"> PAGEREF _Toc365563163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5871A4">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Pr>
                <w:noProof/>
                <w:webHidden/>
              </w:rPr>
              <w:fldChar w:fldCharType="begin"/>
            </w:r>
            <w:r w:rsidR="00B35271">
              <w:rPr>
                <w:noProof/>
                <w:webHidden/>
              </w:rPr>
              <w:instrText xml:space="preserve"> PAGEREF _Toc365563164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5871A4">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Pr>
                <w:noProof/>
                <w:webHidden/>
              </w:rPr>
              <w:fldChar w:fldCharType="begin"/>
            </w:r>
            <w:r w:rsidR="00B35271">
              <w:rPr>
                <w:noProof/>
                <w:webHidden/>
              </w:rPr>
              <w:instrText xml:space="preserve"> PAGEREF _Toc365563165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5871A4">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Pr>
                <w:noProof/>
                <w:webHidden/>
              </w:rPr>
              <w:fldChar w:fldCharType="begin"/>
            </w:r>
            <w:r w:rsidR="00B35271">
              <w:rPr>
                <w:noProof/>
                <w:webHidden/>
              </w:rPr>
              <w:instrText xml:space="preserve"> PAGEREF _Toc365563166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5871A4">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Pr>
                <w:noProof/>
                <w:webHidden/>
              </w:rPr>
              <w:fldChar w:fldCharType="begin"/>
            </w:r>
            <w:r w:rsidR="00B35271">
              <w:rPr>
                <w:noProof/>
                <w:webHidden/>
              </w:rPr>
              <w:instrText xml:space="preserve"> PAGEREF _Toc365563167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5871A4">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Pr>
                <w:noProof/>
                <w:webHidden/>
              </w:rPr>
              <w:fldChar w:fldCharType="begin"/>
            </w:r>
            <w:r w:rsidR="00B35271">
              <w:rPr>
                <w:noProof/>
                <w:webHidden/>
              </w:rPr>
              <w:instrText xml:space="preserve"> PAGEREF _Toc365563168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5871A4">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Pr>
                <w:noProof/>
                <w:webHidden/>
              </w:rPr>
              <w:fldChar w:fldCharType="begin"/>
            </w:r>
            <w:r w:rsidR="00B35271">
              <w:rPr>
                <w:noProof/>
                <w:webHidden/>
              </w:rPr>
              <w:instrText xml:space="preserve"> PAGEREF _Toc365563169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5871A4">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Pr>
                <w:noProof/>
                <w:webHidden/>
              </w:rPr>
              <w:fldChar w:fldCharType="begin"/>
            </w:r>
            <w:r w:rsidR="00B35271">
              <w:rPr>
                <w:noProof/>
                <w:webHidden/>
              </w:rPr>
              <w:instrText xml:space="preserve"> PAGEREF _Toc365563170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5871A4">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Pr>
                <w:noProof/>
                <w:webHidden/>
              </w:rPr>
              <w:fldChar w:fldCharType="begin"/>
            </w:r>
            <w:r w:rsidR="00B35271">
              <w:rPr>
                <w:noProof/>
                <w:webHidden/>
              </w:rPr>
              <w:instrText xml:space="preserve"> PAGEREF _Toc365563171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5871A4">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Pr>
                <w:noProof/>
                <w:webHidden/>
              </w:rPr>
              <w:fldChar w:fldCharType="begin"/>
            </w:r>
            <w:r w:rsidR="00B35271">
              <w:rPr>
                <w:noProof/>
                <w:webHidden/>
              </w:rPr>
              <w:instrText xml:space="preserve"> PAGEREF _Toc365563172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5871A4">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Pr>
                <w:noProof/>
                <w:webHidden/>
              </w:rPr>
              <w:fldChar w:fldCharType="begin"/>
            </w:r>
            <w:r w:rsidR="00B35271">
              <w:rPr>
                <w:noProof/>
                <w:webHidden/>
              </w:rPr>
              <w:instrText xml:space="preserve"> PAGEREF _Toc365563173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5871A4">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Pr>
                <w:noProof/>
                <w:webHidden/>
              </w:rPr>
              <w:fldChar w:fldCharType="begin"/>
            </w:r>
            <w:r w:rsidR="00B35271">
              <w:rPr>
                <w:noProof/>
                <w:webHidden/>
              </w:rPr>
              <w:instrText xml:space="preserve"> PAGEREF _Toc365563174 \h </w:instrText>
            </w:r>
            <w:r>
              <w:rPr>
                <w:noProof/>
                <w:webHidden/>
              </w:rPr>
            </w:r>
            <w:r>
              <w:rPr>
                <w:noProof/>
                <w:webHidden/>
              </w:rPr>
              <w:fldChar w:fldCharType="separate"/>
            </w:r>
            <w:r w:rsidR="00B35271">
              <w:rPr>
                <w:noProof/>
                <w:webHidden/>
              </w:rPr>
              <w:t>11</w:t>
            </w:r>
            <w:r>
              <w:rPr>
                <w:noProof/>
                <w:webHidden/>
              </w:rPr>
              <w:fldChar w:fldCharType="end"/>
            </w:r>
          </w:hyperlink>
        </w:p>
        <w:p w:rsidR="00B35271" w:rsidRDefault="005871A4">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Pr>
                <w:noProof/>
                <w:webHidden/>
              </w:rPr>
              <w:fldChar w:fldCharType="begin"/>
            </w:r>
            <w:r w:rsidR="00B35271">
              <w:rPr>
                <w:noProof/>
                <w:webHidden/>
              </w:rPr>
              <w:instrText xml:space="preserve"> PAGEREF _Toc365563175 \h </w:instrText>
            </w:r>
            <w:r>
              <w:rPr>
                <w:noProof/>
                <w:webHidden/>
              </w:rPr>
            </w:r>
            <w:r>
              <w:rPr>
                <w:noProof/>
                <w:webHidden/>
              </w:rPr>
              <w:fldChar w:fldCharType="separate"/>
            </w:r>
            <w:r w:rsidR="00B35271">
              <w:rPr>
                <w:noProof/>
                <w:webHidden/>
              </w:rPr>
              <w:t>11</w:t>
            </w:r>
            <w:r>
              <w:rPr>
                <w:noProof/>
                <w:webHidden/>
              </w:rPr>
              <w:fldChar w:fldCharType="end"/>
            </w:r>
          </w:hyperlink>
        </w:p>
        <w:p w:rsidR="00B35271" w:rsidRDefault="005871A4">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Pr>
                <w:noProof/>
                <w:webHidden/>
              </w:rPr>
              <w:fldChar w:fldCharType="begin"/>
            </w:r>
            <w:r w:rsidR="00B35271">
              <w:rPr>
                <w:noProof/>
                <w:webHidden/>
              </w:rPr>
              <w:instrText xml:space="preserve"> PAGEREF _Toc365563176 \h </w:instrText>
            </w:r>
            <w:r>
              <w:rPr>
                <w:noProof/>
                <w:webHidden/>
              </w:rPr>
            </w:r>
            <w:r>
              <w:rPr>
                <w:noProof/>
                <w:webHidden/>
              </w:rPr>
              <w:fldChar w:fldCharType="separate"/>
            </w:r>
            <w:r w:rsidR="00B35271">
              <w:rPr>
                <w:noProof/>
                <w:webHidden/>
              </w:rPr>
              <w:t>12</w:t>
            </w:r>
            <w:r>
              <w:rPr>
                <w:noProof/>
                <w:webHidden/>
              </w:rPr>
              <w:fldChar w:fldCharType="end"/>
            </w:r>
          </w:hyperlink>
        </w:p>
        <w:p w:rsidR="00B35271" w:rsidRDefault="005871A4">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Pr>
                <w:noProof/>
                <w:webHidden/>
              </w:rPr>
              <w:fldChar w:fldCharType="begin"/>
            </w:r>
            <w:r w:rsidR="00B35271">
              <w:rPr>
                <w:noProof/>
                <w:webHidden/>
              </w:rPr>
              <w:instrText xml:space="preserve"> PAGEREF _Toc365563177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5871A4">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Pr>
                <w:noProof/>
                <w:webHidden/>
              </w:rPr>
              <w:fldChar w:fldCharType="begin"/>
            </w:r>
            <w:r w:rsidR="00B35271">
              <w:rPr>
                <w:noProof/>
                <w:webHidden/>
              </w:rPr>
              <w:instrText xml:space="preserve"> PAGEREF _Toc365563178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5871A4">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Pr>
                <w:noProof/>
                <w:webHidden/>
              </w:rPr>
              <w:fldChar w:fldCharType="begin"/>
            </w:r>
            <w:r w:rsidR="00B35271">
              <w:rPr>
                <w:noProof/>
                <w:webHidden/>
              </w:rPr>
              <w:instrText xml:space="preserve"> PAGEREF _Toc365563179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5871A4">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Pr>
                <w:noProof/>
                <w:webHidden/>
              </w:rPr>
              <w:fldChar w:fldCharType="begin"/>
            </w:r>
            <w:r w:rsidR="00B35271">
              <w:rPr>
                <w:noProof/>
                <w:webHidden/>
              </w:rPr>
              <w:instrText xml:space="preserve"> PAGEREF _Toc365563180 \h </w:instrText>
            </w:r>
            <w:r>
              <w:rPr>
                <w:noProof/>
                <w:webHidden/>
              </w:rPr>
            </w:r>
            <w:r>
              <w:rPr>
                <w:noProof/>
                <w:webHidden/>
              </w:rPr>
              <w:fldChar w:fldCharType="separate"/>
            </w:r>
            <w:r w:rsidR="00B35271">
              <w:rPr>
                <w:noProof/>
                <w:webHidden/>
              </w:rPr>
              <w:t>14</w:t>
            </w:r>
            <w:r>
              <w:rPr>
                <w:noProof/>
                <w:webHidden/>
              </w:rPr>
              <w:fldChar w:fldCharType="end"/>
            </w:r>
          </w:hyperlink>
        </w:p>
        <w:p w:rsidR="00B35271" w:rsidRDefault="005871A4">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Pr>
                <w:noProof/>
                <w:webHidden/>
              </w:rPr>
              <w:fldChar w:fldCharType="begin"/>
            </w:r>
            <w:r w:rsidR="00B35271">
              <w:rPr>
                <w:noProof/>
                <w:webHidden/>
              </w:rPr>
              <w:instrText xml:space="preserve"> PAGEREF _Toc365563181 \h </w:instrText>
            </w:r>
            <w:r>
              <w:rPr>
                <w:noProof/>
                <w:webHidden/>
              </w:rPr>
            </w:r>
            <w:r>
              <w:rPr>
                <w:noProof/>
                <w:webHidden/>
              </w:rPr>
              <w:fldChar w:fldCharType="separate"/>
            </w:r>
            <w:r w:rsidR="00B35271">
              <w:rPr>
                <w:noProof/>
                <w:webHidden/>
              </w:rPr>
              <w:t>15</w:t>
            </w:r>
            <w:r>
              <w:rPr>
                <w:noProof/>
                <w:webHidden/>
              </w:rPr>
              <w:fldChar w:fldCharType="end"/>
            </w:r>
          </w:hyperlink>
        </w:p>
        <w:p w:rsidR="00B35271" w:rsidRDefault="005871A4">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Pr>
                <w:noProof/>
                <w:webHidden/>
              </w:rPr>
              <w:fldChar w:fldCharType="begin"/>
            </w:r>
            <w:r w:rsidR="00B35271">
              <w:rPr>
                <w:noProof/>
                <w:webHidden/>
              </w:rPr>
              <w:instrText xml:space="preserve"> PAGEREF _Toc365563182 \h </w:instrText>
            </w:r>
            <w:r>
              <w:rPr>
                <w:noProof/>
                <w:webHidden/>
              </w:rPr>
            </w:r>
            <w:r>
              <w:rPr>
                <w:noProof/>
                <w:webHidden/>
              </w:rPr>
              <w:fldChar w:fldCharType="separate"/>
            </w:r>
            <w:r w:rsidR="00B35271">
              <w:rPr>
                <w:noProof/>
                <w:webHidden/>
              </w:rPr>
              <w:t>16</w:t>
            </w:r>
            <w:r>
              <w:rPr>
                <w:noProof/>
                <w:webHidden/>
              </w:rPr>
              <w:fldChar w:fldCharType="end"/>
            </w:r>
          </w:hyperlink>
        </w:p>
        <w:p w:rsidR="00B35271" w:rsidRDefault="005871A4">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Pr>
                <w:noProof/>
                <w:webHidden/>
              </w:rPr>
              <w:fldChar w:fldCharType="begin"/>
            </w:r>
            <w:r w:rsidR="00B35271">
              <w:rPr>
                <w:noProof/>
                <w:webHidden/>
              </w:rPr>
              <w:instrText xml:space="preserve"> PAGEREF _Toc365563183 \h </w:instrText>
            </w:r>
            <w:r>
              <w:rPr>
                <w:noProof/>
                <w:webHidden/>
              </w:rPr>
            </w:r>
            <w:r>
              <w:rPr>
                <w:noProof/>
                <w:webHidden/>
              </w:rPr>
              <w:fldChar w:fldCharType="separate"/>
            </w:r>
            <w:r w:rsidR="00B35271">
              <w:rPr>
                <w:noProof/>
                <w:webHidden/>
              </w:rPr>
              <w:t>17</w:t>
            </w:r>
            <w:r>
              <w:rPr>
                <w:noProof/>
                <w:webHidden/>
              </w:rPr>
              <w:fldChar w:fldCharType="end"/>
            </w:r>
          </w:hyperlink>
        </w:p>
        <w:p w:rsidR="00B35271" w:rsidRDefault="005871A4">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Pr>
                <w:noProof/>
                <w:webHidden/>
              </w:rPr>
              <w:fldChar w:fldCharType="begin"/>
            </w:r>
            <w:r w:rsidR="00B35271">
              <w:rPr>
                <w:noProof/>
                <w:webHidden/>
              </w:rPr>
              <w:instrText xml:space="preserve"> PAGEREF _Toc365563184 \h </w:instrText>
            </w:r>
            <w:r>
              <w:rPr>
                <w:noProof/>
                <w:webHidden/>
              </w:rPr>
            </w:r>
            <w:r>
              <w:rPr>
                <w:noProof/>
                <w:webHidden/>
              </w:rPr>
              <w:fldChar w:fldCharType="separate"/>
            </w:r>
            <w:r w:rsidR="00B35271">
              <w:rPr>
                <w:noProof/>
                <w:webHidden/>
              </w:rPr>
              <w:t>17</w:t>
            </w:r>
            <w:r>
              <w:rPr>
                <w:noProof/>
                <w:webHidden/>
              </w:rPr>
              <w:fldChar w:fldCharType="end"/>
            </w:r>
          </w:hyperlink>
        </w:p>
        <w:p w:rsidR="00B35271" w:rsidRDefault="005871A4">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Pr>
                <w:noProof/>
                <w:webHidden/>
              </w:rPr>
              <w:fldChar w:fldCharType="begin"/>
            </w:r>
            <w:r w:rsidR="00B35271">
              <w:rPr>
                <w:noProof/>
                <w:webHidden/>
              </w:rPr>
              <w:instrText xml:space="preserve"> PAGEREF _Toc365563185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871A4">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Pr>
                <w:noProof/>
                <w:webHidden/>
              </w:rPr>
              <w:fldChar w:fldCharType="begin"/>
            </w:r>
            <w:r w:rsidR="00B35271">
              <w:rPr>
                <w:noProof/>
                <w:webHidden/>
              </w:rPr>
              <w:instrText xml:space="preserve"> PAGEREF _Toc365563186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871A4">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Pr>
                <w:noProof/>
                <w:webHidden/>
              </w:rPr>
              <w:fldChar w:fldCharType="begin"/>
            </w:r>
            <w:r w:rsidR="00B35271">
              <w:rPr>
                <w:noProof/>
                <w:webHidden/>
              </w:rPr>
              <w:instrText xml:space="preserve"> PAGEREF _Toc365563187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871A4">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Pr>
                <w:noProof/>
                <w:webHidden/>
              </w:rPr>
              <w:fldChar w:fldCharType="begin"/>
            </w:r>
            <w:r w:rsidR="00B35271">
              <w:rPr>
                <w:noProof/>
                <w:webHidden/>
              </w:rPr>
              <w:instrText xml:space="preserve"> PAGEREF _Toc365563188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871A4">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Pr>
                <w:noProof/>
                <w:webHidden/>
              </w:rPr>
              <w:fldChar w:fldCharType="begin"/>
            </w:r>
            <w:r w:rsidR="00B35271">
              <w:rPr>
                <w:noProof/>
                <w:webHidden/>
              </w:rPr>
              <w:instrText xml:space="preserve"> PAGEREF _Toc365563189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5871A4">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Pr>
                <w:noProof/>
                <w:webHidden/>
              </w:rPr>
              <w:fldChar w:fldCharType="begin"/>
            </w:r>
            <w:r w:rsidR="00B35271">
              <w:rPr>
                <w:noProof/>
                <w:webHidden/>
              </w:rPr>
              <w:instrText xml:space="preserve"> PAGEREF _Toc365563190 \h </w:instrText>
            </w:r>
            <w:r>
              <w:rPr>
                <w:noProof/>
                <w:webHidden/>
              </w:rPr>
            </w:r>
            <w:r>
              <w:rPr>
                <w:noProof/>
                <w:webHidden/>
              </w:rPr>
              <w:fldChar w:fldCharType="separate"/>
            </w:r>
            <w:r w:rsidR="00B35271">
              <w:rPr>
                <w:noProof/>
                <w:webHidden/>
              </w:rPr>
              <w:t>19</w:t>
            </w:r>
            <w:r>
              <w:rPr>
                <w:noProof/>
                <w:webHidden/>
              </w:rPr>
              <w:fldChar w:fldCharType="end"/>
            </w:r>
          </w:hyperlink>
        </w:p>
        <w:p w:rsidR="008A7359" w:rsidRDefault="005871A4"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9E0B90">
        <w:t>Online Exam site</w:t>
      </w:r>
      <w:r w:rsidR="005C793E">
        <w:t>.</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9E0B90" w:rsidRPr="009E0B90" w:rsidRDefault="009E0B90" w:rsidP="009E0B90">
      <w:pPr>
        <w:pStyle w:val="Heading2"/>
        <w:numPr>
          <w:ilvl w:val="0"/>
          <w:numId w:val="0"/>
        </w:numPr>
        <w:ind w:left="792"/>
        <w:rPr>
          <w:rFonts w:asciiTheme="minorHAnsi" w:eastAsiaTheme="minorHAnsi" w:hAnsiTheme="minorHAnsi" w:cstheme="minorBidi"/>
          <w:b w:val="0"/>
          <w:bCs w:val="0"/>
          <w:color w:val="auto"/>
          <w:sz w:val="22"/>
          <w:szCs w:val="22"/>
        </w:rPr>
      </w:pPr>
      <w:bookmarkStart w:id="9" w:name="_Toc365563157"/>
      <w:r>
        <w:t xml:space="preserve">  </w:t>
      </w:r>
      <w:r w:rsidRPr="009E0B90">
        <w:rPr>
          <w:rFonts w:asciiTheme="minorHAnsi" w:eastAsiaTheme="minorHAnsi" w:hAnsiTheme="minorHAnsi" w:cstheme="minorBidi"/>
          <w:b w:val="0"/>
          <w:bCs w:val="0"/>
          <w:color w:val="auto"/>
          <w:sz w:val="22"/>
          <w:szCs w:val="22"/>
        </w:rPr>
        <w:t xml:space="preserve">Online exam is </w:t>
      </w:r>
      <w:proofErr w:type="gramStart"/>
      <w:r w:rsidRPr="009E0B90">
        <w:rPr>
          <w:rFonts w:asciiTheme="minorHAnsi" w:eastAsiaTheme="minorHAnsi" w:hAnsiTheme="minorHAnsi" w:cstheme="minorBidi"/>
          <w:b w:val="0"/>
          <w:bCs w:val="0"/>
          <w:color w:val="auto"/>
          <w:sz w:val="22"/>
          <w:szCs w:val="22"/>
        </w:rPr>
        <w:t>create</w:t>
      </w:r>
      <w:proofErr w:type="gramEnd"/>
      <w:r w:rsidRPr="009E0B90">
        <w:rPr>
          <w:rFonts w:asciiTheme="minorHAnsi" w:eastAsiaTheme="minorHAnsi" w:hAnsiTheme="minorHAnsi" w:cstheme="minorBidi"/>
          <w:b w:val="0"/>
          <w:bCs w:val="0"/>
          <w:color w:val="auto"/>
          <w:sz w:val="22"/>
          <w:szCs w:val="22"/>
        </w:rPr>
        <w:t xml:space="preserve"> for users. They can give their exams online from their.</w:t>
      </w:r>
    </w:p>
    <w:p w:rsidR="008A7359" w:rsidRDefault="008A7359" w:rsidP="008A7359">
      <w:pPr>
        <w:pStyle w:val="Heading2"/>
      </w:pPr>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w:t>
      </w:r>
      <w:r w:rsidR="009E0B90">
        <w:t xml:space="preserve">of online exam </w:t>
      </w:r>
      <w:r w:rsidR="00282677">
        <w:t>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lastRenderedPageBreak/>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 xml:space="preserve">The defects will be tracked through </w:t>
      </w:r>
      <w:proofErr w:type="spellStart"/>
      <w:r w:rsidR="009E0B90">
        <w:t>Jira</w:t>
      </w:r>
      <w:proofErr w:type="spellEnd"/>
      <w:r>
        <w:t xml:space="preserve">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9E0B90">
        <w:t>Online Exam</w:t>
      </w:r>
      <w:r w:rsidR="00282677">
        <w:t xml:space="preserve">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lastRenderedPageBreak/>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w:t>
      </w:r>
      <w:r w:rsidR="009E0B90">
        <w:t>entry</w:t>
      </w:r>
      <w:r>
        <w:t xml:space="preserv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9E0B90">
        <w:t>online exam</w:t>
      </w:r>
      <w:r w:rsidR="00282677">
        <w:t xml:space="preserve"> MODULE</w:t>
      </w:r>
      <w:r>
        <w:t xml:space="preserve"> 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identified in the previous article.</w:t>
      </w:r>
    </w:p>
    <w:p w:rsidR="001D67EA" w:rsidRDefault="008A7359" w:rsidP="008A7359">
      <w:pPr>
        <w:tabs>
          <w:tab w:val="left" w:pos="1710"/>
        </w:tabs>
        <w:ind w:left="1710"/>
      </w:pPr>
      <w:r w:rsidRPr="00C34663">
        <w:t xml:space="preserve"> </w:t>
      </w:r>
    </w:p>
    <w:tbl>
      <w:tblPr>
        <w:tblW w:w="0" w:type="auto"/>
        <w:tblLayout w:type="fixed"/>
        <w:tblCellMar>
          <w:left w:w="30" w:type="dxa"/>
          <w:right w:w="30" w:type="dxa"/>
        </w:tblCellMar>
        <w:tblLook w:val="0000"/>
      </w:tblPr>
      <w:tblGrid>
        <w:gridCol w:w="1104"/>
        <w:gridCol w:w="1776"/>
        <w:gridCol w:w="1856"/>
        <w:gridCol w:w="1392"/>
        <w:gridCol w:w="1232"/>
        <w:gridCol w:w="1696"/>
        <w:gridCol w:w="1200"/>
      </w:tblGrid>
      <w:tr w:rsidR="00DB2659">
        <w:trPr>
          <w:trHeight w:val="604"/>
        </w:trPr>
        <w:tc>
          <w:tcPr>
            <w:tcW w:w="1104"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center"/>
              <w:rPr>
                <w:rFonts w:ascii="Calibri" w:hAnsi="Calibri" w:cs="Calibri"/>
                <w:b/>
                <w:bCs/>
                <w:color w:val="000000"/>
                <w:sz w:val="24"/>
                <w:szCs w:val="24"/>
                <w:lang w:val="en-IN"/>
              </w:rPr>
            </w:pPr>
            <w:r>
              <w:rPr>
                <w:rFonts w:ascii="Calibri" w:hAnsi="Calibri" w:cs="Calibri"/>
                <w:b/>
                <w:bCs/>
                <w:color w:val="000000"/>
                <w:sz w:val="24"/>
                <w:szCs w:val="24"/>
                <w:lang w:val="en-IN"/>
              </w:rPr>
              <w:t>User</w:t>
            </w:r>
          </w:p>
        </w:tc>
        <w:tc>
          <w:tcPr>
            <w:tcW w:w="1776"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center"/>
              <w:rPr>
                <w:rFonts w:ascii="Calibri" w:hAnsi="Calibri" w:cs="Calibri"/>
                <w:b/>
                <w:bCs/>
                <w:color w:val="000000"/>
                <w:sz w:val="24"/>
                <w:szCs w:val="24"/>
                <w:lang w:val="en-IN"/>
              </w:rPr>
            </w:pPr>
            <w:r>
              <w:rPr>
                <w:rFonts w:ascii="Calibri" w:hAnsi="Calibri" w:cs="Calibri"/>
                <w:b/>
                <w:bCs/>
                <w:color w:val="000000"/>
                <w:sz w:val="24"/>
                <w:szCs w:val="24"/>
                <w:lang w:val="en-IN"/>
              </w:rPr>
              <w:t>Scenarios</w:t>
            </w:r>
          </w:p>
        </w:tc>
        <w:tc>
          <w:tcPr>
            <w:tcW w:w="1856" w:type="dxa"/>
            <w:tcBorders>
              <w:top w:val="single" w:sz="6" w:space="0" w:color="auto"/>
              <w:left w:val="single" w:sz="6" w:space="0" w:color="auto"/>
              <w:bottom w:val="single" w:sz="6" w:space="0" w:color="auto"/>
              <w:right w:val="nil"/>
            </w:tcBorders>
            <w:shd w:val="solid" w:color="FFCC00" w:fill="auto"/>
          </w:tcPr>
          <w:p w:rsidR="00DB2659" w:rsidRDefault="00DB2659">
            <w:pPr>
              <w:autoSpaceDE w:val="0"/>
              <w:autoSpaceDN w:val="0"/>
              <w:adjustRightInd w:val="0"/>
              <w:spacing w:after="0" w:line="240" w:lineRule="auto"/>
              <w:ind w:left="0"/>
              <w:jc w:val="center"/>
              <w:rPr>
                <w:rFonts w:ascii="Calibri" w:hAnsi="Calibri" w:cs="Calibri"/>
                <w:b/>
                <w:bCs/>
                <w:color w:val="000000"/>
                <w:sz w:val="24"/>
                <w:szCs w:val="24"/>
                <w:lang w:val="en-IN"/>
              </w:rPr>
            </w:pPr>
            <w:r>
              <w:rPr>
                <w:rFonts w:ascii="Calibri" w:hAnsi="Calibri" w:cs="Calibri"/>
                <w:b/>
                <w:bCs/>
                <w:color w:val="000000"/>
                <w:sz w:val="24"/>
                <w:szCs w:val="24"/>
                <w:lang w:val="en-IN"/>
              </w:rPr>
              <w:t>Sub Levels</w:t>
            </w:r>
          </w:p>
        </w:tc>
        <w:tc>
          <w:tcPr>
            <w:tcW w:w="1392" w:type="dxa"/>
            <w:tcBorders>
              <w:top w:val="single" w:sz="6" w:space="0" w:color="auto"/>
              <w:left w:val="single" w:sz="6" w:space="0" w:color="auto"/>
              <w:bottom w:val="single" w:sz="6" w:space="0" w:color="auto"/>
              <w:right w:val="nil"/>
            </w:tcBorders>
            <w:shd w:val="solid" w:color="FFCC00" w:fill="auto"/>
          </w:tcPr>
          <w:p w:rsidR="00DB2659" w:rsidRDefault="00DB2659">
            <w:pPr>
              <w:autoSpaceDE w:val="0"/>
              <w:autoSpaceDN w:val="0"/>
              <w:adjustRightInd w:val="0"/>
              <w:spacing w:after="0" w:line="240" w:lineRule="auto"/>
              <w:ind w:left="0"/>
              <w:jc w:val="center"/>
              <w:rPr>
                <w:rFonts w:ascii="Calibri" w:hAnsi="Calibri" w:cs="Calibri"/>
                <w:b/>
                <w:bCs/>
                <w:color w:val="000000"/>
                <w:sz w:val="24"/>
                <w:szCs w:val="24"/>
                <w:lang w:val="en-IN"/>
              </w:rPr>
            </w:pPr>
            <w:r>
              <w:rPr>
                <w:rFonts w:ascii="Calibri" w:hAnsi="Calibri" w:cs="Calibri"/>
                <w:b/>
                <w:bCs/>
                <w:color w:val="000000"/>
                <w:sz w:val="24"/>
                <w:szCs w:val="24"/>
                <w:lang w:val="en-IN"/>
              </w:rPr>
              <w:t xml:space="preserve">Complexity </w:t>
            </w:r>
          </w:p>
        </w:tc>
        <w:tc>
          <w:tcPr>
            <w:tcW w:w="1232" w:type="dxa"/>
            <w:tcBorders>
              <w:top w:val="single" w:sz="6" w:space="0" w:color="auto"/>
              <w:left w:val="single" w:sz="6" w:space="0" w:color="auto"/>
              <w:bottom w:val="single" w:sz="6" w:space="0" w:color="auto"/>
              <w:right w:val="nil"/>
            </w:tcBorders>
            <w:shd w:val="solid" w:color="FFCC00" w:fill="auto"/>
          </w:tcPr>
          <w:p w:rsidR="00DB2659" w:rsidRDefault="00DB2659">
            <w:pPr>
              <w:autoSpaceDE w:val="0"/>
              <w:autoSpaceDN w:val="0"/>
              <w:adjustRightInd w:val="0"/>
              <w:spacing w:after="0" w:line="240" w:lineRule="auto"/>
              <w:ind w:left="0"/>
              <w:jc w:val="center"/>
              <w:rPr>
                <w:rFonts w:ascii="Calibri" w:hAnsi="Calibri" w:cs="Calibri"/>
                <w:b/>
                <w:bCs/>
                <w:color w:val="000000"/>
                <w:sz w:val="24"/>
                <w:szCs w:val="24"/>
                <w:lang w:val="en-IN"/>
              </w:rPr>
            </w:pPr>
            <w:r>
              <w:rPr>
                <w:rFonts w:ascii="Calibri" w:hAnsi="Calibri" w:cs="Calibri"/>
                <w:b/>
                <w:bCs/>
                <w:color w:val="000000"/>
                <w:sz w:val="24"/>
                <w:szCs w:val="24"/>
                <w:lang w:val="en-IN"/>
              </w:rPr>
              <w:t>No. of Test cases</w:t>
            </w:r>
          </w:p>
        </w:tc>
        <w:tc>
          <w:tcPr>
            <w:tcW w:w="1696" w:type="dxa"/>
            <w:tcBorders>
              <w:top w:val="single" w:sz="6" w:space="0" w:color="auto"/>
              <w:left w:val="single" w:sz="6" w:space="0" w:color="auto"/>
              <w:bottom w:val="single" w:sz="6" w:space="0" w:color="auto"/>
              <w:right w:val="single" w:sz="6" w:space="0" w:color="auto"/>
            </w:tcBorders>
            <w:shd w:val="solid" w:color="99CC00" w:fill="auto"/>
          </w:tcPr>
          <w:p w:rsidR="00DB2659" w:rsidRDefault="00DB2659">
            <w:pPr>
              <w:autoSpaceDE w:val="0"/>
              <w:autoSpaceDN w:val="0"/>
              <w:adjustRightInd w:val="0"/>
              <w:spacing w:after="0" w:line="240" w:lineRule="auto"/>
              <w:ind w:left="0"/>
              <w:jc w:val="center"/>
              <w:rPr>
                <w:rFonts w:ascii="Calibri" w:hAnsi="Calibri" w:cs="Calibri"/>
                <w:b/>
                <w:bCs/>
                <w:color w:val="000000"/>
                <w:sz w:val="24"/>
                <w:szCs w:val="24"/>
                <w:lang w:val="en-IN"/>
              </w:rPr>
            </w:pPr>
            <w:r>
              <w:rPr>
                <w:rFonts w:ascii="Calibri" w:hAnsi="Calibri" w:cs="Calibri"/>
                <w:b/>
                <w:bCs/>
                <w:color w:val="000000"/>
                <w:sz w:val="24"/>
                <w:szCs w:val="24"/>
                <w:lang w:val="en-IN"/>
              </w:rPr>
              <w:t>Negative Test Cases</w:t>
            </w:r>
          </w:p>
        </w:tc>
        <w:tc>
          <w:tcPr>
            <w:tcW w:w="1200" w:type="dxa"/>
            <w:tcBorders>
              <w:top w:val="single" w:sz="6" w:space="0" w:color="auto"/>
              <w:left w:val="single" w:sz="6" w:space="0" w:color="auto"/>
              <w:bottom w:val="single" w:sz="6" w:space="0" w:color="auto"/>
              <w:right w:val="single" w:sz="6" w:space="0" w:color="auto"/>
            </w:tcBorders>
            <w:shd w:val="solid" w:color="99CC00" w:fill="auto"/>
          </w:tcPr>
          <w:p w:rsidR="00DB2659" w:rsidRDefault="00DB2659">
            <w:pPr>
              <w:autoSpaceDE w:val="0"/>
              <w:autoSpaceDN w:val="0"/>
              <w:adjustRightInd w:val="0"/>
              <w:spacing w:after="0" w:line="240" w:lineRule="auto"/>
              <w:ind w:left="0"/>
              <w:jc w:val="center"/>
              <w:rPr>
                <w:rFonts w:ascii="Calibri" w:hAnsi="Calibri" w:cs="Calibri"/>
                <w:b/>
                <w:bCs/>
                <w:color w:val="000000"/>
                <w:sz w:val="24"/>
                <w:szCs w:val="24"/>
                <w:lang w:val="en-IN"/>
              </w:rPr>
            </w:pPr>
            <w:r>
              <w:rPr>
                <w:rFonts w:ascii="Calibri" w:hAnsi="Calibri" w:cs="Calibri"/>
                <w:b/>
                <w:bCs/>
                <w:color w:val="000000"/>
                <w:sz w:val="24"/>
                <w:szCs w:val="24"/>
                <w:lang w:val="en-IN"/>
              </w:rPr>
              <w:t>Expecting Additional Test Cases</w:t>
            </w:r>
          </w:p>
        </w:tc>
      </w:tr>
      <w:tr w:rsidR="00DB2659">
        <w:trPr>
          <w:trHeight w:val="288"/>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Employee</w:t>
            </w: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Login Page</w:t>
            </w: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Login</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Medium</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w:t>
            </w: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r>
      <w:tr w:rsidR="00DB2659">
        <w:trPr>
          <w:trHeight w:val="288"/>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Employee</w:t>
            </w: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My information</w:t>
            </w: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Add info</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Complex</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10</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w:t>
            </w: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w:t>
            </w:r>
          </w:p>
        </w:tc>
      </w:tr>
      <w:tr w:rsidR="00DB2659">
        <w:trPr>
          <w:trHeight w:val="288"/>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Delete info</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Complex</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10</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w:t>
            </w: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r>
      <w:tr w:rsidR="00DB2659">
        <w:trPr>
          <w:trHeight w:val="576"/>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Verify the info display</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Medium</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5</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r>
      <w:tr w:rsidR="00DB2659">
        <w:trPr>
          <w:trHeight w:val="288"/>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Employee</w:t>
            </w: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Photograph</w:t>
            </w: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Add photograph</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Complex</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5</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w:t>
            </w: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w:t>
            </w:r>
          </w:p>
        </w:tc>
      </w:tr>
      <w:tr w:rsidR="00DB2659">
        <w:trPr>
          <w:trHeight w:val="288"/>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Replace</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Complex</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5</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w:t>
            </w: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r>
      <w:tr w:rsidR="00DB2659">
        <w:trPr>
          <w:trHeight w:val="576"/>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Verify photograph</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Medium</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3</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r>
      <w:tr w:rsidR="00DB2659">
        <w:trPr>
          <w:trHeight w:val="576"/>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Employee</w:t>
            </w: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Aesthetics</w:t>
            </w: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HTML requirements</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Medium</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r>
      <w:tr w:rsidR="00DB2659">
        <w:trPr>
          <w:trHeight w:val="288"/>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Performance</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Complex</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3</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r>
      <w:tr w:rsidR="00DB2659">
        <w:trPr>
          <w:trHeight w:val="288"/>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Accessibility</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Complex</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10</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r>
      <w:tr w:rsidR="00DB2659">
        <w:trPr>
          <w:trHeight w:val="288"/>
        </w:trPr>
        <w:tc>
          <w:tcPr>
            <w:tcW w:w="1104"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77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856"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Image display</w:t>
            </w:r>
          </w:p>
        </w:tc>
        <w:tc>
          <w:tcPr>
            <w:tcW w:w="1392" w:type="dxa"/>
            <w:tcBorders>
              <w:top w:val="nil"/>
              <w:left w:val="nil"/>
              <w:bottom w:val="nil"/>
              <w:right w:val="nil"/>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Medium</w:t>
            </w:r>
          </w:p>
        </w:tc>
        <w:tc>
          <w:tcPr>
            <w:tcW w:w="1232"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r>
              <w:rPr>
                <w:rFonts w:ascii="Calibri" w:hAnsi="Calibri" w:cs="Calibri"/>
                <w:color w:val="000000"/>
                <w:lang w:val="en-IN"/>
              </w:rPr>
              <w:t>10</w:t>
            </w:r>
          </w:p>
        </w:tc>
        <w:tc>
          <w:tcPr>
            <w:tcW w:w="1696"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1200" w:type="dxa"/>
            <w:tcBorders>
              <w:top w:val="nil"/>
              <w:left w:val="nil"/>
              <w:bottom w:val="nil"/>
              <w:right w:val="nil"/>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r>
    </w:tbl>
    <w:p w:rsidR="001D67EA" w:rsidRDefault="001D67EA" w:rsidP="008A7359">
      <w:pPr>
        <w:tabs>
          <w:tab w:val="left" w:pos="1710"/>
        </w:tabs>
        <w:ind w:left="1710"/>
      </w:pPr>
    </w:p>
    <w:p w:rsidR="001D67EA" w:rsidRDefault="001D67EA" w:rsidP="008A7359">
      <w:pPr>
        <w:tabs>
          <w:tab w:val="left" w:pos="1710"/>
        </w:tabs>
        <w:ind w:left="1710"/>
      </w:pPr>
    </w:p>
    <w:p w:rsidR="001D67EA" w:rsidRDefault="001D67EA" w:rsidP="008A7359">
      <w:pPr>
        <w:tabs>
          <w:tab w:val="left" w:pos="1710"/>
        </w:tabs>
        <w:ind w:left="1710"/>
      </w:pPr>
    </w:p>
    <w:p w:rsidR="00DB2659" w:rsidRDefault="00DB2659" w:rsidP="008A7359">
      <w:pPr>
        <w:tabs>
          <w:tab w:val="left" w:pos="1710"/>
        </w:tabs>
        <w:ind w:left="1710"/>
      </w:pPr>
    </w:p>
    <w:p w:rsidR="00DB2659" w:rsidRDefault="00DB2659" w:rsidP="008A7359">
      <w:pPr>
        <w:tabs>
          <w:tab w:val="left" w:pos="1710"/>
        </w:tabs>
        <w:ind w:left="1710"/>
      </w:pPr>
    </w:p>
    <w:p w:rsidR="00DB2659" w:rsidRDefault="00DB2659" w:rsidP="008A7359">
      <w:pPr>
        <w:tabs>
          <w:tab w:val="left" w:pos="1710"/>
        </w:tabs>
        <w:ind w:left="1710"/>
      </w:pPr>
    </w:p>
    <w:p w:rsidR="00DB2659" w:rsidRDefault="00DB2659" w:rsidP="008A7359">
      <w:pPr>
        <w:tabs>
          <w:tab w:val="left" w:pos="1710"/>
        </w:tabs>
        <w:ind w:left="1710"/>
      </w:pPr>
    </w:p>
    <w:p w:rsidR="00DB2659" w:rsidRDefault="00DB2659" w:rsidP="008A7359">
      <w:pPr>
        <w:tabs>
          <w:tab w:val="left" w:pos="1710"/>
        </w:tabs>
        <w:ind w:left="1710"/>
      </w:pP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xml:space="preserve">: The test will be performed according to Functional scripts, which are stored in </w:t>
      </w:r>
      <w:r w:rsidR="00DB2659">
        <w:t>Google drive</w:t>
      </w:r>
      <w:r>
        <w:t>.</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365563166"/>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lastRenderedPageBreak/>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IN" w:eastAsia="en-IN"/>
        </w:rPr>
        <w:drawing>
          <wp:inline distT="0" distB="0" distL="0" distR="0">
            <wp:extent cx="5072960" cy="1463040"/>
            <wp:effectExtent l="38100" t="0" r="1339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365563167"/>
      <w:r>
        <w:rPr>
          <w:rFonts w:asciiTheme="minorHAnsi" w:eastAsiaTheme="minorHAnsi" w:hAnsiTheme="minorHAnsi" w:cstheme="minorBidi"/>
          <w:bCs w:val="0"/>
          <w:i w:val="0"/>
          <w:iCs w:val="0"/>
          <w:color w:val="auto"/>
          <w:u w:val="single"/>
        </w:rPr>
        <w:t>TEST DELIVERABLES</w:t>
      </w:r>
      <w:bookmarkEnd w:id="20"/>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 xml:space="preserve">Logging Defects in </w:t>
            </w:r>
            <w:r w:rsidR="00BB0D5B">
              <w:t>JIRA</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8"/>
      <w:r w:rsidRPr="001776A2">
        <w:rPr>
          <w:rFonts w:asciiTheme="minorHAnsi" w:eastAsiaTheme="minorHAnsi" w:hAnsiTheme="minorHAnsi" w:cstheme="minorBidi"/>
          <w:bCs w:val="0"/>
          <w:i w:val="0"/>
          <w:iCs w:val="0"/>
          <w:color w:val="auto"/>
          <w:u w:val="single"/>
        </w:rPr>
        <w:t>MILESTONE LIST</w:t>
      </w:r>
      <w:bookmarkEnd w:id="21"/>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p w:rsidR="000C4808" w:rsidRDefault="000C4808" w:rsidP="00D956EF">
      <w:pPr>
        <w:ind w:left="1710"/>
      </w:pPr>
    </w:p>
    <w:tbl>
      <w:tblPr>
        <w:tblW w:w="0" w:type="auto"/>
        <w:tblLayout w:type="fixed"/>
        <w:tblCellMar>
          <w:left w:w="30" w:type="dxa"/>
          <w:right w:w="30" w:type="dxa"/>
        </w:tblCellMar>
        <w:tblLook w:val="0000"/>
      </w:tblPr>
      <w:tblGrid>
        <w:gridCol w:w="3584"/>
        <w:gridCol w:w="2000"/>
        <w:gridCol w:w="2016"/>
        <w:gridCol w:w="1072"/>
      </w:tblGrid>
      <w:tr w:rsidR="00DB2659">
        <w:trPr>
          <w:trHeight w:val="576"/>
        </w:trPr>
        <w:tc>
          <w:tcPr>
            <w:tcW w:w="3584"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center"/>
              <w:rPr>
                <w:rFonts w:ascii="Calibri" w:hAnsi="Calibri" w:cs="Calibri"/>
                <w:b/>
                <w:bCs/>
                <w:color w:val="000000"/>
                <w:lang w:val="en-IN"/>
              </w:rPr>
            </w:pPr>
            <w:r>
              <w:rPr>
                <w:rFonts w:ascii="Calibri" w:hAnsi="Calibri" w:cs="Calibri"/>
                <w:b/>
                <w:bCs/>
                <w:color w:val="000000"/>
                <w:lang w:val="en-IN"/>
              </w:rPr>
              <w:lastRenderedPageBreak/>
              <w:t xml:space="preserve">Functional </w:t>
            </w:r>
          </w:p>
        </w:tc>
        <w:tc>
          <w:tcPr>
            <w:tcW w:w="2000"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center"/>
              <w:rPr>
                <w:rFonts w:ascii="Calibri" w:hAnsi="Calibri" w:cs="Calibri"/>
                <w:b/>
                <w:bCs/>
                <w:color w:val="000000"/>
                <w:lang w:val="en-IN"/>
              </w:rPr>
            </w:pPr>
            <w:r>
              <w:rPr>
                <w:rFonts w:ascii="Calibri" w:hAnsi="Calibri" w:cs="Calibri"/>
                <w:b/>
                <w:bCs/>
                <w:color w:val="000000"/>
                <w:lang w:val="en-IN"/>
              </w:rPr>
              <w:t>Start Date</w:t>
            </w:r>
          </w:p>
        </w:tc>
        <w:tc>
          <w:tcPr>
            <w:tcW w:w="2016"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center"/>
              <w:rPr>
                <w:rFonts w:ascii="Calibri" w:hAnsi="Calibri" w:cs="Calibri"/>
                <w:b/>
                <w:bCs/>
                <w:color w:val="000000"/>
                <w:lang w:val="en-IN"/>
              </w:rPr>
            </w:pPr>
            <w:r>
              <w:rPr>
                <w:rFonts w:ascii="Calibri" w:hAnsi="Calibri" w:cs="Calibri"/>
                <w:b/>
                <w:bCs/>
                <w:color w:val="000000"/>
                <w:lang w:val="en-IN"/>
              </w:rPr>
              <w:t>End Date</w:t>
            </w:r>
          </w:p>
        </w:tc>
        <w:tc>
          <w:tcPr>
            <w:tcW w:w="1072"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center"/>
              <w:rPr>
                <w:rFonts w:ascii="Calibri" w:hAnsi="Calibri" w:cs="Calibri"/>
                <w:b/>
                <w:bCs/>
                <w:color w:val="000000"/>
                <w:lang w:val="en-IN"/>
              </w:rPr>
            </w:pPr>
            <w:r>
              <w:rPr>
                <w:rFonts w:ascii="Calibri" w:hAnsi="Calibri" w:cs="Calibri"/>
                <w:b/>
                <w:bCs/>
                <w:color w:val="000000"/>
                <w:lang w:val="en-IN"/>
              </w:rPr>
              <w:t>Available time</w:t>
            </w:r>
          </w:p>
        </w:tc>
      </w:tr>
      <w:tr w:rsidR="00DB2659">
        <w:trPr>
          <w:trHeight w:val="288"/>
        </w:trPr>
        <w:tc>
          <w:tcPr>
            <w:tcW w:w="3584" w:type="dxa"/>
            <w:tcBorders>
              <w:top w:val="single" w:sz="6" w:space="0" w:color="auto"/>
              <w:left w:val="single" w:sz="6" w:space="0" w:color="auto"/>
              <w:bottom w:val="single" w:sz="6" w:space="0" w:color="auto"/>
              <w:right w:val="single" w:sz="6" w:space="0" w:color="auto"/>
            </w:tcBorders>
            <w:shd w:val="solid" w:color="808080" w:fill="auto"/>
          </w:tcPr>
          <w:p w:rsidR="00DB2659" w:rsidRDefault="00DB2659">
            <w:pPr>
              <w:autoSpaceDE w:val="0"/>
              <w:autoSpaceDN w:val="0"/>
              <w:adjustRightInd w:val="0"/>
              <w:spacing w:after="0" w:line="240" w:lineRule="auto"/>
              <w:ind w:left="0"/>
              <w:jc w:val="center"/>
              <w:rPr>
                <w:rFonts w:ascii="Calibri" w:hAnsi="Calibri" w:cs="Calibri"/>
                <w:b/>
                <w:bCs/>
                <w:color w:val="FFFFFF"/>
                <w:lang w:val="en-IN"/>
              </w:rPr>
            </w:pPr>
            <w:r>
              <w:rPr>
                <w:rFonts w:ascii="Calibri" w:hAnsi="Calibri" w:cs="Calibri"/>
                <w:b/>
                <w:bCs/>
                <w:color w:val="FFFFFF"/>
                <w:lang w:val="en-IN"/>
              </w:rPr>
              <w:t xml:space="preserve">Test Execution </w:t>
            </w:r>
          </w:p>
        </w:tc>
        <w:tc>
          <w:tcPr>
            <w:tcW w:w="2000" w:type="dxa"/>
            <w:tcBorders>
              <w:top w:val="single" w:sz="6" w:space="0" w:color="auto"/>
              <w:left w:val="single" w:sz="6" w:space="0" w:color="auto"/>
              <w:bottom w:val="single" w:sz="6" w:space="0" w:color="auto"/>
              <w:right w:val="single" w:sz="6" w:space="0" w:color="auto"/>
            </w:tcBorders>
            <w:shd w:val="solid" w:color="808080" w:fill="auto"/>
          </w:tcPr>
          <w:p w:rsidR="00DB2659" w:rsidRDefault="00DB2659">
            <w:pPr>
              <w:autoSpaceDE w:val="0"/>
              <w:autoSpaceDN w:val="0"/>
              <w:adjustRightInd w:val="0"/>
              <w:spacing w:after="0" w:line="240" w:lineRule="auto"/>
              <w:ind w:left="0"/>
              <w:jc w:val="center"/>
              <w:rPr>
                <w:rFonts w:ascii="Calibri" w:hAnsi="Calibri" w:cs="Calibri"/>
                <w:b/>
                <w:bCs/>
                <w:color w:val="FFFFFF"/>
                <w:lang w:val="en-IN"/>
              </w:rPr>
            </w:pPr>
            <w:r>
              <w:rPr>
                <w:rFonts w:ascii="Calibri" w:hAnsi="Calibri" w:cs="Calibri"/>
                <w:b/>
                <w:bCs/>
                <w:color w:val="FFFFFF"/>
                <w:lang w:val="en-IN"/>
              </w:rPr>
              <w:t>10 March 2014</w:t>
            </w:r>
          </w:p>
        </w:tc>
        <w:tc>
          <w:tcPr>
            <w:tcW w:w="2016" w:type="dxa"/>
            <w:tcBorders>
              <w:top w:val="single" w:sz="6" w:space="0" w:color="auto"/>
              <w:left w:val="single" w:sz="6" w:space="0" w:color="auto"/>
              <w:bottom w:val="single" w:sz="6" w:space="0" w:color="auto"/>
              <w:right w:val="single" w:sz="6" w:space="0" w:color="auto"/>
            </w:tcBorders>
            <w:shd w:val="solid" w:color="808080" w:fill="auto"/>
          </w:tcPr>
          <w:p w:rsidR="00DB2659" w:rsidRDefault="00DB2659">
            <w:pPr>
              <w:autoSpaceDE w:val="0"/>
              <w:autoSpaceDN w:val="0"/>
              <w:adjustRightInd w:val="0"/>
              <w:spacing w:after="0" w:line="240" w:lineRule="auto"/>
              <w:ind w:left="0"/>
              <w:jc w:val="center"/>
              <w:rPr>
                <w:rFonts w:ascii="Calibri" w:hAnsi="Calibri" w:cs="Calibri"/>
                <w:b/>
                <w:bCs/>
                <w:color w:val="FFFFFF"/>
                <w:lang w:val="en-IN"/>
              </w:rPr>
            </w:pPr>
            <w:r>
              <w:rPr>
                <w:rFonts w:ascii="Calibri" w:hAnsi="Calibri" w:cs="Calibri"/>
                <w:b/>
                <w:bCs/>
                <w:color w:val="FFFFFF"/>
                <w:lang w:val="en-IN"/>
              </w:rPr>
              <w:t>25 March 2014</w:t>
            </w:r>
          </w:p>
        </w:tc>
        <w:tc>
          <w:tcPr>
            <w:tcW w:w="1072" w:type="dxa"/>
            <w:tcBorders>
              <w:top w:val="single" w:sz="6" w:space="0" w:color="auto"/>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Calibri" w:hAnsi="Calibri" w:cs="Calibri"/>
                <w:color w:val="000000"/>
                <w:lang w:val="en-IN"/>
              </w:rPr>
            </w:pPr>
            <w:r>
              <w:rPr>
                <w:rFonts w:ascii="Calibri" w:hAnsi="Calibri" w:cs="Calibri"/>
                <w:color w:val="000000"/>
                <w:lang w:val="en-IN"/>
              </w:rPr>
              <w:t>(12 working days)</w:t>
            </w:r>
          </w:p>
        </w:tc>
      </w:tr>
      <w:tr w:rsidR="00DB2659">
        <w:trPr>
          <w:trHeight w:val="288"/>
        </w:trPr>
        <w:tc>
          <w:tcPr>
            <w:tcW w:w="358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Calibri" w:hAnsi="Calibri" w:cs="Calibri"/>
                <w:color w:val="000000"/>
                <w:lang w:val="en-IN"/>
              </w:rPr>
            </w:pPr>
          </w:p>
        </w:tc>
        <w:tc>
          <w:tcPr>
            <w:tcW w:w="20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p>
        </w:tc>
        <w:tc>
          <w:tcPr>
            <w:tcW w:w="2016"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p>
        </w:tc>
        <w:tc>
          <w:tcPr>
            <w:tcW w:w="1072" w:type="dxa"/>
            <w:tcBorders>
              <w:top w:val="nil"/>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Calibri" w:hAnsi="Calibri" w:cs="Calibri"/>
                <w:color w:val="000000"/>
                <w:lang w:val="en-IN"/>
              </w:rPr>
            </w:pPr>
          </w:p>
        </w:tc>
      </w:tr>
      <w:tr w:rsidR="00DB2659">
        <w:trPr>
          <w:trHeight w:val="576"/>
        </w:trPr>
        <w:tc>
          <w:tcPr>
            <w:tcW w:w="3584" w:type="dxa"/>
            <w:tcBorders>
              <w:top w:val="single" w:sz="6" w:space="0" w:color="auto"/>
              <w:left w:val="single" w:sz="6" w:space="0" w:color="auto"/>
              <w:bottom w:val="single" w:sz="6" w:space="0" w:color="auto"/>
              <w:right w:val="single" w:sz="6" w:space="0" w:color="auto"/>
            </w:tcBorders>
            <w:shd w:val="solid" w:color="FFFFCC" w:fill="auto"/>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First navigation, Employee module(Cycle 1)</w:t>
            </w:r>
          </w:p>
        </w:tc>
        <w:tc>
          <w:tcPr>
            <w:tcW w:w="20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10 March 2014</w:t>
            </w:r>
          </w:p>
        </w:tc>
        <w:tc>
          <w:tcPr>
            <w:tcW w:w="2016"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14 March 2014</w:t>
            </w:r>
          </w:p>
        </w:tc>
        <w:tc>
          <w:tcPr>
            <w:tcW w:w="1072" w:type="dxa"/>
            <w:tcBorders>
              <w:top w:val="nil"/>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Calibri" w:hAnsi="Calibri" w:cs="Calibri"/>
                <w:color w:val="000000"/>
                <w:lang w:val="en-IN"/>
              </w:rPr>
            </w:pPr>
          </w:p>
        </w:tc>
      </w:tr>
      <w:tr w:rsidR="00DB2659">
        <w:trPr>
          <w:trHeight w:val="288"/>
        </w:trPr>
        <w:tc>
          <w:tcPr>
            <w:tcW w:w="358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Development team 1 Day</w:t>
            </w:r>
          </w:p>
        </w:tc>
        <w:tc>
          <w:tcPr>
            <w:tcW w:w="20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17 March 2014</w:t>
            </w:r>
          </w:p>
        </w:tc>
        <w:tc>
          <w:tcPr>
            <w:tcW w:w="2016"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17 March 2014</w:t>
            </w:r>
          </w:p>
        </w:tc>
        <w:tc>
          <w:tcPr>
            <w:tcW w:w="1072" w:type="dxa"/>
            <w:tcBorders>
              <w:top w:val="nil"/>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Calibri" w:hAnsi="Calibri" w:cs="Calibri"/>
                <w:color w:val="000000"/>
                <w:lang w:val="en-IN"/>
              </w:rPr>
            </w:pPr>
          </w:p>
        </w:tc>
      </w:tr>
      <w:tr w:rsidR="00DB2659">
        <w:trPr>
          <w:trHeight w:val="288"/>
        </w:trPr>
        <w:tc>
          <w:tcPr>
            <w:tcW w:w="358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Retest</w:t>
            </w:r>
          </w:p>
        </w:tc>
        <w:tc>
          <w:tcPr>
            <w:tcW w:w="20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18 March 2014</w:t>
            </w:r>
          </w:p>
        </w:tc>
        <w:tc>
          <w:tcPr>
            <w:tcW w:w="2016"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18 March 2014</w:t>
            </w:r>
          </w:p>
        </w:tc>
        <w:tc>
          <w:tcPr>
            <w:tcW w:w="1072" w:type="dxa"/>
            <w:tcBorders>
              <w:top w:val="nil"/>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Calibri" w:hAnsi="Calibri" w:cs="Calibri"/>
                <w:color w:val="000000"/>
                <w:lang w:val="en-IN"/>
              </w:rPr>
            </w:pPr>
          </w:p>
        </w:tc>
      </w:tr>
      <w:tr w:rsidR="00DB2659">
        <w:trPr>
          <w:trHeight w:val="576"/>
        </w:trPr>
        <w:tc>
          <w:tcPr>
            <w:tcW w:w="3584" w:type="dxa"/>
            <w:tcBorders>
              <w:top w:val="single" w:sz="6" w:space="0" w:color="auto"/>
              <w:left w:val="single" w:sz="6" w:space="0" w:color="auto"/>
              <w:bottom w:val="single" w:sz="6" w:space="0" w:color="auto"/>
              <w:right w:val="single" w:sz="6" w:space="0" w:color="auto"/>
            </w:tcBorders>
            <w:shd w:val="solid" w:color="FFFFCC" w:fill="auto"/>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First navigation, Employee (Cycle 2)</w:t>
            </w:r>
          </w:p>
        </w:tc>
        <w:tc>
          <w:tcPr>
            <w:tcW w:w="20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19 March 2014</w:t>
            </w:r>
          </w:p>
        </w:tc>
        <w:tc>
          <w:tcPr>
            <w:tcW w:w="2016"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21 March 2014</w:t>
            </w:r>
          </w:p>
        </w:tc>
        <w:tc>
          <w:tcPr>
            <w:tcW w:w="1072" w:type="dxa"/>
            <w:tcBorders>
              <w:top w:val="nil"/>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Calibri" w:hAnsi="Calibri" w:cs="Calibri"/>
                <w:color w:val="000000"/>
                <w:lang w:val="en-IN"/>
              </w:rPr>
            </w:pPr>
          </w:p>
        </w:tc>
      </w:tr>
      <w:tr w:rsidR="00DB2659">
        <w:trPr>
          <w:trHeight w:val="288"/>
        </w:trPr>
        <w:tc>
          <w:tcPr>
            <w:tcW w:w="358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Development team 1 Day</w:t>
            </w:r>
          </w:p>
        </w:tc>
        <w:tc>
          <w:tcPr>
            <w:tcW w:w="20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24 March 2014</w:t>
            </w:r>
          </w:p>
        </w:tc>
        <w:tc>
          <w:tcPr>
            <w:tcW w:w="2016"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24 March 2014</w:t>
            </w:r>
          </w:p>
        </w:tc>
        <w:tc>
          <w:tcPr>
            <w:tcW w:w="1072" w:type="dxa"/>
            <w:tcBorders>
              <w:top w:val="nil"/>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Calibri" w:hAnsi="Calibri" w:cs="Calibri"/>
                <w:color w:val="000000"/>
                <w:lang w:val="en-IN"/>
              </w:rPr>
            </w:pPr>
          </w:p>
        </w:tc>
      </w:tr>
      <w:tr w:rsidR="00DB2659">
        <w:trPr>
          <w:trHeight w:val="288"/>
        </w:trPr>
        <w:tc>
          <w:tcPr>
            <w:tcW w:w="358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Retest</w:t>
            </w:r>
          </w:p>
        </w:tc>
        <w:tc>
          <w:tcPr>
            <w:tcW w:w="20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25 March 2014</w:t>
            </w:r>
          </w:p>
        </w:tc>
        <w:tc>
          <w:tcPr>
            <w:tcW w:w="2016"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Calibri" w:hAnsi="Calibri" w:cs="Calibri"/>
                <w:color w:val="000000"/>
                <w:lang w:val="en-IN"/>
              </w:rPr>
            </w:pPr>
            <w:r>
              <w:rPr>
                <w:rFonts w:ascii="Calibri" w:hAnsi="Calibri" w:cs="Calibri"/>
                <w:color w:val="000000"/>
                <w:lang w:val="en-IN"/>
              </w:rPr>
              <w:t>25 March 2014</w:t>
            </w:r>
          </w:p>
        </w:tc>
        <w:tc>
          <w:tcPr>
            <w:tcW w:w="1072" w:type="dxa"/>
            <w:tcBorders>
              <w:top w:val="nil"/>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Calibri" w:hAnsi="Calibri" w:cs="Calibri"/>
                <w:color w:val="000000"/>
                <w:lang w:val="en-IN"/>
              </w:rPr>
            </w:pPr>
          </w:p>
        </w:tc>
      </w:tr>
    </w:tbl>
    <w:p w:rsidR="00DB2659" w:rsidRPr="0053377B" w:rsidRDefault="00DB2659" w:rsidP="00D956EF">
      <w:pPr>
        <w:ind w:left="1710"/>
      </w:pPr>
    </w:p>
    <w:p w:rsidR="008A7359" w:rsidRDefault="008A7359" w:rsidP="008A7359">
      <w:pPr>
        <w:pStyle w:val="Heading3"/>
      </w:pPr>
      <w:bookmarkStart w:id="22" w:name="_Toc365563169"/>
      <w:r>
        <w:t>User Acceptance Test (UAT)</w:t>
      </w:r>
      <w:bookmarkEnd w:id="22"/>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w:t>
      </w:r>
      <w:proofErr w:type="gramStart"/>
      <w:r w:rsidR="005E2AA0" w:rsidRPr="001776A2">
        <w:t>,L2</w:t>
      </w:r>
      <w:proofErr w:type="gramEnd"/>
      <w:r w:rsidR="005E2AA0" w:rsidRPr="001776A2">
        <w:t xml:space="preserve">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70"/>
      <w:r w:rsidRPr="001776A2">
        <w:rPr>
          <w:rFonts w:asciiTheme="minorHAnsi" w:eastAsiaTheme="minorHAnsi" w:hAnsiTheme="minorHAnsi" w:cstheme="minorBidi"/>
          <w:bCs w:val="0"/>
          <w:i w:val="0"/>
          <w:iCs w:val="0"/>
          <w:color w:val="auto"/>
          <w:u w:val="single"/>
        </w:rPr>
        <w:t>TEST DELIVERABLES</w:t>
      </w:r>
      <w:bookmarkEnd w:id="23"/>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4" w:name="_Toc365563171"/>
      <w:r>
        <w:t>Test Effort Estimate</w:t>
      </w:r>
      <w:bookmarkEnd w:id="24"/>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p w:rsidR="008A7359" w:rsidRDefault="008A7359" w:rsidP="006052D5">
      <w:pPr>
        <w:pStyle w:val="Heading1"/>
      </w:pPr>
    </w:p>
    <w:tbl>
      <w:tblPr>
        <w:tblW w:w="0" w:type="auto"/>
        <w:tblLayout w:type="fixed"/>
        <w:tblCellMar>
          <w:left w:w="30" w:type="dxa"/>
          <w:right w:w="30" w:type="dxa"/>
        </w:tblCellMar>
        <w:tblLook w:val="0000"/>
      </w:tblPr>
      <w:tblGrid>
        <w:gridCol w:w="1600"/>
        <w:gridCol w:w="2512"/>
        <w:gridCol w:w="1472"/>
        <w:gridCol w:w="2624"/>
        <w:gridCol w:w="208"/>
        <w:gridCol w:w="256"/>
        <w:gridCol w:w="224"/>
      </w:tblGrid>
      <w:tr w:rsidR="00DB2659" w:rsidTr="00DB2659">
        <w:trPr>
          <w:trHeight w:val="400"/>
        </w:trPr>
        <w:tc>
          <w:tcPr>
            <w:tcW w:w="1600" w:type="dxa"/>
            <w:gridSpan w:val="2"/>
            <w:tcBorders>
              <w:top w:val="single" w:sz="12" w:space="0" w:color="auto"/>
              <w:left w:val="single" w:sz="12" w:space="0" w:color="auto"/>
              <w:bottom w:val="single" w:sz="12" w:space="0" w:color="auto"/>
              <w:right w:val="nil"/>
            </w:tcBorders>
            <w:shd w:val="solid" w:color="FFFF00" w:fill="auto"/>
          </w:tcPr>
          <w:p w:rsidR="00DB2659" w:rsidRDefault="00DB2659">
            <w:pPr>
              <w:autoSpaceDE w:val="0"/>
              <w:autoSpaceDN w:val="0"/>
              <w:adjustRightInd w:val="0"/>
              <w:spacing w:after="0" w:line="240" w:lineRule="auto"/>
              <w:ind w:left="0"/>
              <w:jc w:val="center"/>
              <w:rPr>
                <w:rFonts w:ascii="Arial" w:hAnsi="Arial" w:cs="Arial"/>
                <w:b/>
                <w:bCs/>
                <w:color w:val="0000FF"/>
                <w:sz w:val="32"/>
                <w:szCs w:val="32"/>
                <w:lang w:val="en-IN"/>
              </w:rPr>
            </w:pPr>
            <w:r>
              <w:rPr>
                <w:rFonts w:ascii="Arial" w:hAnsi="Arial" w:cs="Arial"/>
                <w:b/>
                <w:bCs/>
                <w:color w:val="0000FF"/>
                <w:sz w:val="32"/>
                <w:szCs w:val="32"/>
                <w:lang w:val="en-IN"/>
              </w:rPr>
              <w:t xml:space="preserve">QA Group Estimate : </w:t>
            </w:r>
          </w:p>
        </w:tc>
        <w:tc>
          <w:tcPr>
            <w:tcW w:w="1472" w:type="dxa"/>
            <w:tcBorders>
              <w:top w:val="single" w:sz="12" w:space="0" w:color="auto"/>
              <w:left w:val="nil"/>
              <w:bottom w:val="single" w:sz="12" w:space="0" w:color="auto"/>
              <w:right w:val="nil"/>
            </w:tcBorders>
            <w:shd w:val="solid" w:color="FFFF00" w:fill="auto"/>
          </w:tcPr>
          <w:p w:rsidR="00DB2659" w:rsidRDefault="00DB2659">
            <w:pPr>
              <w:autoSpaceDE w:val="0"/>
              <w:autoSpaceDN w:val="0"/>
              <w:adjustRightInd w:val="0"/>
              <w:spacing w:after="0" w:line="240" w:lineRule="auto"/>
              <w:ind w:left="0"/>
              <w:jc w:val="center"/>
              <w:rPr>
                <w:rFonts w:ascii="Arial" w:hAnsi="Arial" w:cs="Arial"/>
                <w:color w:val="0000FF"/>
                <w:sz w:val="32"/>
                <w:szCs w:val="32"/>
                <w:lang w:val="en-IN"/>
              </w:rPr>
            </w:pPr>
          </w:p>
        </w:tc>
        <w:tc>
          <w:tcPr>
            <w:tcW w:w="2624" w:type="dxa"/>
            <w:tcBorders>
              <w:top w:val="single" w:sz="12" w:space="0" w:color="auto"/>
              <w:left w:val="nil"/>
              <w:bottom w:val="single" w:sz="12" w:space="0" w:color="auto"/>
              <w:right w:val="single" w:sz="12" w:space="0" w:color="auto"/>
            </w:tcBorders>
            <w:shd w:val="solid" w:color="FFFF00" w:fill="auto"/>
          </w:tcPr>
          <w:p w:rsidR="00DB2659" w:rsidRDefault="00DB2659">
            <w:pPr>
              <w:autoSpaceDE w:val="0"/>
              <w:autoSpaceDN w:val="0"/>
              <w:adjustRightInd w:val="0"/>
              <w:spacing w:after="0" w:line="240" w:lineRule="auto"/>
              <w:ind w:left="0"/>
              <w:jc w:val="center"/>
              <w:rPr>
                <w:rFonts w:ascii="Arial" w:hAnsi="Arial" w:cs="Arial"/>
                <w:color w:val="0000FF"/>
                <w:sz w:val="32"/>
                <w:szCs w:val="32"/>
                <w:lang w:val="en-IN"/>
              </w:rPr>
            </w:pPr>
          </w:p>
        </w:tc>
        <w:tc>
          <w:tcPr>
            <w:tcW w:w="208" w:type="dxa"/>
            <w:tcBorders>
              <w:top w:val="single" w:sz="2" w:space="0" w:color="000000"/>
              <w:left w:val="single" w:sz="12"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b/>
                <w:bCs/>
                <w:color w:val="000000"/>
                <w:sz w:val="28"/>
                <w:szCs w:val="28"/>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12" w:space="0" w:color="auto"/>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12" w:space="0" w:color="auto"/>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1472" w:type="dxa"/>
            <w:tcBorders>
              <w:top w:val="single" w:sz="12" w:space="0" w:color="auto"/>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12" w:space="0" w:color="auto"/>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2" w:space="0" w:color="000000"/>
              <w:left w:val="single" w:sz="2" w:space="0" w:color="000000"/>
              <w:bottom w:val="single" w:sz="6" w:space="0" w:color="auto"/>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2" w:space="0" w:color="000000"/>
              <w:left w:val="single" w:sz="2" w:space="0" w:color="000000"/>
              <w:bottom w:val="single" w:sz="6" w:space="0" w:color="auto"/>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1472" w:type="dxa"/>
            <w:tcBorders>
              <w:top w:val="single" w:sz="2" w:space="0" w:color="000000"/>
              <w:left w:val="single" w:sz="2" w:space="0" w:color="000000"/>
              <w:bottom w:val="single" w:sz="6" w:space="0" w:color="auto"/>
              <w:right w:val="single" w:sz="2" w:space="0" w:color="000000"/>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2" w:space="0" w:color="000000"/>
              <w:left w:val="single" w:sz="2" w:space="0" w:color="000000"/>
              <w:bottom w:val="single" w:sz="6" w:space="0" w:color="auto"/>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488"/>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b/>
                <w:bCs/>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QA Activities</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b/>
                <w:bCs/>
                <w:color w:val="0000FF"/>
                <w:sz w:val="20"/>
                <w:szCs w:val="20"/>
                <w:lang w:val="en-IN"/>
              </w:rPr>
            </w:pPr>
            <w:r>
              <w:rPr>
                <w:rFonts w:ascii="Arial" w:hAnsi="Arial" w:cs="Arial"/>
                <w:b/>
                <w:bCs/>
                <w:color w:val="0000FF"/>
                <w:sz w:val="20"/>
                <w:szCs w:val="20"/>
                <w:lang w:val="en-IN"/>
              </w:rPr>
              <w:t>Effort (Man hours)</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Comments/Remarks</w:t>
            </w: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488"/>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Test case design Phase</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976"/>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Existing application familiarization /</w:t>
            </w:r>
            <w:proofErr w:type="spellStart"/>
            <w:r>
              <w:rPr>
                <w:rFonts w:ascii="Arial" w:hAnsi="Arial" w:cs="Arial"/>
                <w:color w:val="000000"/>
                <w:sz w:val="20"/>
                <w:szCs w:val="20"/>
                <w:lang w:val="en-IN"/>
              </w:rPr>
              <w:t>Oritentation</w:t>
            </w:r>
            <w:proofErr w:type="spellEnd"/>
            <w:r>
              <w:rPr>
                <w:rFonts w:ascii="Arial" w:hAnsi="Arial" w:cs="Arial"/>
                <w:color w:val="000000"/>
                <w:sz w:val="20"/>
                <w:szCs w:val="20"/>
                <w:lang w:val="en-IN"/>
              </w:rPr>
              <w:t>/KT for the team</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10</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Requirement Analysis</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5</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Test Plan / Test Strategy</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5</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rsidTr="000062FF">
        <w:trPr>
          <w:trHeight w:val="140"/>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Test Environment setup</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10</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shd w:val="solid" w:color="FFFFFF" w:fill="auto"/>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Ad hoc testing</w:t>
            </w:r>
          </w:p>
        </w:tc>
        <w:tc>
          <w:tcPr>
            <w:tcW w:w="1472" w:type="dxa"/>
            <w:tcBorders>
              <w:top w:val="single" w:sz="6" w:space="0" w:color="auto"/>
              <w:left w:val="single" w:sz="6" w:space="0" w:color="auto"/>
              <w:bottom w:val="single" w:sz="6" w:space="0" w:color="auto"/>
              <w:right w:val="single" w:sz="6" w:space="0" w:color="auto"/>
            </w:tcBorders>
            <w:shd w:val="solid" w:color="FFFFFF" w:fill="auto"/>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10</w:t>
            </w:r>
          </w:p>
        </w:tc>
        <w:tc>
          <w:tcPr>
            <w:tcW w:w="2624" w:type="dxa"/>
            <w:tcBorders>
              <w:top w:val="single" w:sz="6" w:space="0" w:color="auto"/>
              <w:left w:val="single" w:sz="6" w:space="0" w:color="auto"/>
              <w:bottom w:val="single" w:sz="6" w:space="0" w:color="auto"/>
              <w:right w:val="single" w:sz="6" w:space="0" w:color="auto"/>
            </w:tcBorders>
            <w:shd w:val="solid" w:color="FFFFFF" w:fill="auto"/>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732"/>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Functional</w:t>
            </w:r>
          </w:p>
        </w:tc>
        <w:tc>
          <w:tcPr>
            <w:tcW w:w="2512" w:type="dxa"/>
            <w:tcBorders>
              <w:top w:val="single" w:sz="6" w:space="0" w:color="auto"/>
              <w:left w:val="single" w:sz="6" w:space="0" w:color="auto"/>
              <w:bottom w:val="single" w:sz="6" w:space="0" w:color="auto"/>
              <w:right w:val="single" w:sz="6" w:space="0" w:color="auto"/>
            </w:tcBorders>
            <w:shd w:val="solid" w:color="FFFFFF" w:fill="auto"/>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Test case development including Peer review and updates</w:t>
            </w:r>
          </w:p>
        </w:tc>
        <w:tc>
          <w:tcPr>
            <w:tcW w:w="1472" w:type="dxa"/>
            <w:tcBorders>
              <w:top w:val="single" w:sz="6" w:space="0" w:color="auto"/>
              <w:left w:val="single" w:sz="6" w:space="0" w:color="auto"/>
              <w:bottom w:val="single" w:sz="6" w:space="0" w:color="auto"/>
              <w:right w:val="single" w:sz="6" w:space="0" w:color="auto"/>
            </w:tcBorders>
            <w:shd w:val="solid" w:color="FFFFFF" w:fill="auto"/>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30</w:t>
            </w:r>
          </w:p>
        </w:tc>
        <w:tc>
          <w:tcPr>
            <w:tcW w:w="2624" w:type="dxa"/>
            <w:tcBorders>
              <w:top w:val="single" w:sz="6" w:space="0" w:color="auto"/>
              <w:left w:val="single" w:sz="6" w:space="0" w:color="auto"/>
              <w:bottom w:val="single" w:sz="6" w:space="0" w:color="auto"/>
              <w:right w:val="single" w:sz="6" w:space="0" w:color="auto"/>
            </w:tcBorders>
            <w:shd w:val="solid" w:color="FFFFFF" w:fill="auto"/>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732"/>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Test lead/Coordination/status reporting efforts</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7</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Industry standard 10%</w:t>
            </w: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b/>
                <w:bCs/>
                <w:color w:val="000000"/>
                <w:sz w:val="20"/>
                <w:szCs w:val="20"/>
                <w:lang w:val="en-IN"/>
              </w:rPr>
            </w:pP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Total Design Efforts</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b/>
                <w:bCs/>
                <w:color w:val="0000FF"/>
                <w:sz w:val="20"/>
                <w:szCs w:val="20"/>
                <w:lang w:val="en-IN"/>
              </w:rPr>
            </w:pPr>
            <w:r>
              <w:rPr>
                <w:rFonts w:ascii="Arial" w:hAnsi="Arial" w:cs="Arial"/>
                <w:b/>
                <w:bCs/>
                <w:color w:val="0000FF"/>
                <w:sz w:val="20"/>
                <w:szCs w:val="20"/>
                <w:lang w:val="en-IN"/>
              </w:rPr>
              <w:t>77</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Execution</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b/>
                <w:bCs/>
                <w:color w:val="000000"/>
                <w:sz w:val="20"/>
                <w:szCs w:val="20"/>
                <w:lang w:val="en-IN"/>
              </w:rPr>
            </w:pP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Test execution (Cycle 1)</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40</w:t>
            </w:r>
          </w:p>
        </w:tc>
        <w:tc>
          <w:tcPr>
            <w:tcW w:w="2624" w:type="dxa"/>
            <w:tcBorders>
              <w:top w:val="single" w:sz="6" w:space="0" w:color="auto"/>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Defect logging (Cycle 1)</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1</w:t>
            </w:r>
          </w:p>
        </w:tc>
        <w:tc>
          <w:tcPr>
            <w:tcW w:w="2624" w:type="dxa"/>
            <w:tcBorders>
              <w:top w:val="nil"/>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Test execution (Cycle 2)</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40</w:t>
            </w:r>
          </w:p>
        </w:tc>
        <w:tc>
          <w:tcPr>
            <w:tcW w:w="2624" w:type="dxa"/>
            <w:tcBorders>
              <w:top w:val="nil"/>
              <w:left w:val="single" w:sz="6" w:space="0" w:color="auto"/>
              <w:bottom w:val="nil"/>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Defect logging (Cycle 2)</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8</w:t>
            </w:r>
          </w:p>
        </w:tc>
        <w:tc>
          <w:tcPr>
            <w:tcW w:w="2624" w:type="dxa"/>
            <w:tcBorders>
              <w:top w:val="nil"/>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rsidTr="00DB2659">
        <w:trPr>
          <w:trHeight w:val="1468"/>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Final defect round to meet exit criteria</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r>
              <w:rPr>
                <w:rFonts w:ascii="Arial" w:hAnsi="Arial" w:cs="Arial"/>
                <w:color w:val="000000"/>
                <w:sz w:val="20"/>
                <w:szCs w:val="20"/>
                <w:lang w:val="en-IN"/>
              </w:rPr>
              <w:t>81</w:t>
            </w:r>
          </w:p>
        </w:tc>
        <w:tc>
          <w:tcPr>
            <w:tcW w:w="2624" w:type="dxa"/>
            <w:gridSpan w:val="4"/>
            <w:tcBorders>
              <w:top w:val="single" w:sz="6" w:space="0" w:color="auto"/>
              <w:left w:val="single" w:sz="6" w:space="0" w:color="auto"/>
              <w:bottom w:val="single" w:sz="6" w:space="0" w:color="auto"/>
              <w:right w:val="single" w:sz="2" w:space="0" w:color="000000"/>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 xml:space="preserve">Assumed 3 days approx for defect testing by 3 resources. Any pending open defects based on exit </w:t>
            </w:r>
            <w:proofErr w:type="spellStart"/>
            <w:r>
              <w:rPr>
                <w:rFonts w:ascii="Arial" w:hAnsi="Arial" w:cs="Arial"/>
                <w:color w:val="000000"/>
                <w:sz w:val="20"/>
                <w:szCs w:val="20"/>
                <w:lang w:val="en-IN"/>
              </w:rPr>
              <w:t>critieria</w:t>
            </w:r>
            <w:proofErr w:type="spellEnd"/>
            <w:r>
              <w:rPr>
                <w:rFonts w:ascii="Arial" w:hAnsi="Arial" w:cs="Arial"/>
                <w:color w:val="000000"/>
                <w:sz w:val="20"/>
                <w:szCs w:val="20"/>
                <w:lang w:val="en-IN"/>
              </w:rPr>
              <w:t xml:space="preserve"> and stability of the product</w:t>
            </w:r>
          </w:p>
        </w:tc>
      </w:tr>
      <w:tr w:rsidR="00DB2659">
        <w:trPr>
          <w:trHeight w:val="488"/>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b/>
                <w:bCs/>
                <w:color w:val="000000"/>
                <w:sz w:val="20"/>
                <w:szCs w:val="20"/>
                <w:lang w:val="en-IN"/>
              </w:rPr>
            </w:pPr>
            <w:proofErr w:type="spellStart"/>
            <w:r>
              <w:rPr>
                <w:rFonts w:ascii="Arial" w:hAnsi="Arial" w:cs="Arial"/>
                <w:b/>
                <w:bCs/>
                <w:color w:val="000000"/>
                <w:sz w:val="20"/>
                <w:szCs w:val="20"/>
                <w:lang w:val="en-IN"/>
              </w:rPr>
              <w:t>Sub total</w:t>
            </w:r>
            <w:proofErr w:type="spellEnd"/>
            <w:r>
              <w:rPr>
                <w:rFonts w:ascii="Arial" w:hAnsi="Arial" w:cs="Arial"/>
                <w:b/>
                <w:bCs/>
                <w:color w:val="000000"/>
                <w:sz w:val="20"/>
                <w:szCs w:val="20"/>
                <w:lang w:val="en-IN"/>
              </w:rPr>
              <w:t xml:space="preserve"> Execution effort</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r>
              <w:rPr>
                <w:rFonts w:ascii="Arial" w:hAnsi="Arial" w:cs="Arial"/>
                <w:b/>
                <w:bCs/>
                <w:color w:val="000000"/>
                <w:sz w:val="20"/>
                <w:szCs w:val="20"/>
                <w:lang w:val="en-IN"/>
              </w:rPr>
              <w:t>170</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b/>
                <w:bCs/>
                <w:color w:val="000000"/>
                <w:sz w:val="20"/>
                <w:szCs w:val="20"/>
                <w:lang w:val="en-IN"/>
              </w:rPr>
            </w:pP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b/>
                <w:bCs/>
                <w:color w:val="000000"/>
                <w:sz w:val="20"/>
                <w:szCs w:val="20"/>
                <w:lang w:val="en-IN"/>
              </w:rPr>
            </w:pP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488"/>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b/>
                <w:bCs/>
                <w:color w:val="000000"/>
                <w:sz w:val="20"/>
                <w:szCs w:val="20"/>
                <w:lang w:val="en-IN"/>
              </w:rPr>
            </w:pPr>
            <w:r>
              <w:rPr>
                <w:rFonts w:ascii="Arial" w:hAnsi="Arial" w:cs="Arial"/>
                <w:b/>
                <w:bCs/>
                <w:color w:val="000000"/>
                <w:sz w:val="20"/>
                <w:szCs w:val="20"/>
                <w:lang w:val="en-IN"/>
              </w:rPr>
              <w:t>Test lead/coordination effort</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r>
              <w:rPr>
                <w:rFonts w:ascii="Arial" w:hAnsi="Arial" w:cs="Arial"/>
                <w:b/>
                <w:bCs/>
                <w:color w:val="000000"/>
                <w:sz w:val="20"/>
                <w:szCs w:val="20"/>
                <w:lang w:val="en-IN"/>
              </w:rPr>
              <w:t>17</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Industry standard 10%</w:t>
            </w: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Total Execution Efforts</w:t>
            </w: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b/>
                <w:bCs/>
                <w:color w:val="0000FF"/>
                <w:sz w:val="20"/>
                <w:szCs w:val="20"/>
                <w:lang w:val="en-IN"/>
              </w:rPr>
            </w:pPr>
            <w:r>
              <w:rPr>
                <w:rFonts w:ascii="Arial" w:hAnsi="Arial" w:cs="Arial"/>
                <w:b/>
                <w:bCs/>
                <w:color w:val="0000FF"/>
                <w:sz w:val="20"/>
                <w:szCs w:val="20"/>
                <w:lang w:val="en-IN"/>
              </w:rPr>
              <w:t>187</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UAT</w:t>
            </w:r>
          </w:p>
        </w:tc>
        <w:tc>
          <w:tcPr>
            <w:tcW w:w="1472"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center"/>
              <w:rPr>
                <w:rFonts w:ascii="Arial" w:hAnsi="Arial" w:cs="Arial"/>
                <w:b/>
                <w:bCs/>
                <w:color w:val="0000FF"/>
                <w:sz w:val="20"/>
                <w:szCs w:val="20"/>
                <w:lang w:val="en-IN"/>
              </w:rPr>
            </w:pPr>
            <w:r>
              <w:rPr>
                <w:rFonts w:ascii="Arial" w:hAnsi="Arial" w:cs="Arial"/>
                <w:b/>
                <w:bCs/>
                <w:color w:val="0000FF"/>
                <w:sz w:val="20"/>
                <w:szCs w:val="20"/>
                <w:lang w:val="en-IN"/>
              </w:rPr>
              <w:t>40</w:t>
            </w:r>
          </w:p>
        </w:tc>
        <w:tc>
          <w:tcPr>
            <w:tcW w:w="2624"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rsidTr="00DB2659">
        <w:trPr>
          <w:trHeight w:val="488"/>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UAT Support</w:t>
            </w:r>
          </w:p>
        </w:tc>
        <w:tc>
          <w:tcPr>
            <w:tcW w:w="1472"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center"/>
              <w:rPr>
                <w:rFonts w:ascii="Arial" w:hAnsi="Arial" w:cs="Arial"/>
                <w:b/>
                <w:bCs/>
                <w:color w:val="0000FF"/>
                <w:sz w:val="20"/>
                <w:szCs w:val="20"/>
                <w:lang w:val="en-IN"/>
              </w:rPr>
            </w:pPr>
            <w:r>
              <w:rPr>
                <w:rFonts w:ascii="Arial" w:hAnsi="Arial" w:cs="Arial"/>
                <w:b/>
                <w:bCs/>
                <w:color w:val="0000FF"/>
                <w:sz w:val="20"/>
                <w:szCs w:val="20"/>
                <w:lang w:val="en-IN"/>
              </w:rPr>
              <w:t>10</w:t>
            </w:r>
          </w:p>
        </w:tc>
        <w:tc>
          <w:tcPr>
            <w:tcW w:w="2624" w:type="dxa"/>
            <w:gridSpan w:val="4"/>
            <w:tcBorders>
              <w:top w:val="single" w:sz="6" w:space="0" w:color="auto"/>
              <w:left w:val="single" w:sz="6" w:space="0" w:color="auto"/>
              <w:bottom w:val="single" w:sz="6" w:space="0" w:color="auto"/>
              <w:right w:val="single" w:sz="2" w:space="0" w:color="000000"/>
            </w:tcBorders>
            <w:shd w:val="solid" w:color="FFFF00" w:fill="auto"/>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Interacting with End Users and supporting.</w:t>
            </w:r>
          </w:p>
        </w:tc>
      </w:tr>
      <w:tr w:rsidR="00DB2659" w:rsidTr="00DB2659">
        <w:trPr>
          <w:trHeight w:val="122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Contingency factor 25%</w:t>
            </w:r>
          </w:p>
        </w:tc>
        <w:tc>
          <w:tcPr>
            <w:tcW w:w="1472" w:type="dxa"/>
            <w:tcBorders>
              <w:top w:val="single" w:sz="6" w:space="0" w:color="auto"/>
              <w:left w:val="single" w:sz="6" w:space="0" w:color="auto"/>
              <w:bottom w:val="single" w:sz="6" w:space="0" w:color="auto"/>
              <w:right w:val="single" w:sz="6" w:space="0" w:color="auto"/>
            </w:tcBorders>
            <w:shd w:val="solid" w:color="C0C0C0" w:fill="auto"/>
          </w:tcPr>
          <w:p w:rsidR="00DB2659" w:rsidRDefault="00DB2659">
            <w:pPr>
              <w:autoSpaceDE w:val="0"/>
              <w:autoSpaceDN w:val="0"/>
              <w:adjustRightInd w:val="0"/>
              <w:spacing w:after="0" w:line="240" w:lineRule="auto"/>
              <w:ind w:left="0"/>
              <w:jc w:val="center"/>
              <w:rPr>
                <w:rFonts w:ascii="Arial" w:hAnsi="Arial" w:cs="Arial"/>
                <w:b/>
                <w:bCs/>
                <w:color w:val="0000FF"/>
                <w:sz w:val="20"/>
                <w:szCs w:val="20"/>
                <w:lang w:val="en-IN"/>
              </w:rPr>
            </w:pPr>
            <w:r>
              <w:rPr>
                <w:rFonts w:ascii="Arial" w:hAnsi="Arial" w:cs="Arial"/>
                <w:b/>
                <w:bCs/>
                <w:color w:val="0000FF"/>
                <w:sz w:val="20"/>
                <w:szCs w:val="20"/>
                <w:lang w:val="en-IN"/>
              </w:rPr>
              <w:t>66</w:t>
            </w:r>
          </w:p>
        </w:tc>
        <w:tc>
          <w:tcPr>
            <w:tcW w:w="2624" w:type="dxa"/>
            <w:gridSpan w:val="4"/>
            <w:tcBorders>
              <w:top w:val="single" w:sz="6" w:space="0" w:color="auto"/>
              <w:left w:val="single" w:sz="6" w:space="0" w:color="auto"/>
              <w:bottom w:val="single" w:sz="6" w:space="0" w:color="auto"/>
              <w:right w:val="single" w:sz="2" w:space="0" w:color="000000"/>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 xml:space="preserve">since its </w:t>
            </w:r>
            <w:proofErr w:type="spellStart"/>
            <w:r>
              <w:rPr>
                <w:rFonts w:ascii="Arial" w:hAnsi="Arial" w:cs="Arial"/>
                <w:color w:val="000000"/>
                <w:sz w:val="20"/>
                <w:szCs w:val="20"/>
                <w:lang w:val="en-IN"/>
              </w:rPr>
              <w:t>highlevel</w:t>
            </w:r>
            <w:proofErr w:type="spellEnd"/>
            <w:r>
              <w:rPr>
                <w:rFonts w:ascii="Arial" w:hAnsi="Arial" w:cs="Arial"/>
                <w:color w:val="000000"/>
                <w:sz w:val="20"/>
                <w:szCs w:val="20"/>
                <w:lang w:val="en-IN"/>
              </w:rPr>
              <w:t xml:space="preserve"> and not full scope known on scenarios etc, Hence considered 25% as per TCOE process</w:t>
            </w:r>
          </w:p>
        </w:tc>
      </w:tr>
      <w:tr w:rsidR="00DB2659">
        <w:trPr>
          <w:trHeight w:val="488"/>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left"/>
              <w:rPr>
                <w:rFonts w:ascii="Arial" w:hAnsi="Arial" w:cs="Arial"/>
                <w:b/>
                <w:bCs/>
                <w:color w:val="000000"/>
                <w:sz w:val="20"/>
                <w:szCs w:val="20"/>
                <w:lang w:val="en-IN"/>
              </w:rPr>
            </w:pPr>
            <w:r>
              <w:rPr>
                <w:rFonts w:ascii="Arial" w:hAnsi="Arial" w:cs="Arial"/>
                <w:b/>
                <w:bCs/>
                <w:color w:val="000000"/>
                <w:sz w:val="20"/>
                <w:szCs w:val="20"/>
                <w:lang w:val="en-IN"/>
              </w:rPr>
              <w:t>Post Production support</w:t>
            </w:r>
          </w:p>
        </w:tc>
        <w:tc>
          <w:tcPr>
            <w:tcW w:w="1472"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r>
              <w:rPr>
                <w:rFonts w:ascii="Arial" w:hAnsi="Arial" w:cs="Arial"/>
                <w:b/>
                <w:bCs/>
                <w:color w:val="000000"/>
                <w:sz w:val="20"/>
                <w:szCs w:val="20"/>
                <w:lang w:val="en-IN"/>
              </w:rPr>
              <w:t>100</w:t>
            </w:r>
          </w:p>
        </w:tc>
        <w:tc>
          <w:tcPr>
            <w:tcW w:w="2624"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right"/>
              <w:rPr>
                <w:rFonts w:ascii="Arial" w:hAnsi="Arial" w:cs="Arial"/>
                <w:b/>
                <w:bCs/>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rsidTr="00DB2659">
        <w:trPr>
          <w:trHeight w:val="976"/>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left"/>
              <w:rPr>
                <w:rFonts w:ascii="Arial" w:hAnsi="Arial" w:cs="Arial"/>
                <w:b/>
                <w:bCs/>
                <w:color w:val="000000"/>
                <w:sz w:val="20"/>
                <w:szCs w:val="20"/>
                <w:lang w:val="en-IN"/>
              </w:rPr>
            </w:pPr>
            <w:r>
              <w:rPr>
                <w:rFonts w:ascii="Arial" w:hAnsi="Arial" w:cs="Arial"/>
                <w:b/>
                <w:bCs/>
                <w:color w:val="000000"/>
                <w:sz w:val="20"/>
                <w:szCs w:val="20"/>
                <w:lang w:val="en-IN"/>
              </w:rPr>
              <w:t>Training to support team</w:t>
            </w:r>
          </w:p>
        </w:tc>
        <w:tc>
          <w:tcPr>
            <w:tcW w:w="1472" w:type="dxa"/>
            <w:tcBorders>
              <w:top w:val="single" w:sz="6" w:space="0" w:color="auto"/>
              <w:left w:val="single" w:sz="6" w:space="0" w:color="auto"/>
              <w:bottom w:val="single" w:sz="6" w:space="0" w:color="auto"/>
              <w:right w:val="single" w:sz="6" w:space="0" w:color="auto"/>
            </w:tcBorders>
            <w:shd w:val="solid" w:color="FFFF00" w:fill="auto"/>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r>
              <w:rPr>
                <w:rFonts w:ascii="Arial" w:hAnsi="Arial" w:cs="Arial"/>
                <w:b/>
                <w:bCs/>
                <w:color w:val="000000"/>
                <w:sz w:val="20"/>
                <w:szCs w:val="20"/>
                <w:lang w:val="en-IN"/>
              </w:rPr>
              <w:t>30</w:t>
            </w:r>
          </w:p>
        </w:tc>
        <w:tc>
          <w:tcPr>
            <w:tcW w:w="2624" w:type="dxa"/>
            <w:gridSpan w:val="4"/>
            <w:tcBorders>
              <w:top w:val="single" w:sz="6" w:space="0" w:color="auto"/>
              <w:left w:val="single" w:sz="6" w:space="0" w:color="auto"/>
              <w:bottom w:val="single" w:sz="6" w:space="0" w:color="auto"/>
              <w:right w:val="single" w:sz="2" w:space="0" w:color="000000"/>
            </w:tcBorders>
            <w:shd w:val="solid" w:color="FFFF00" w:fill="auto"/>
          </w:tcPr>
          <w:p w:rsidR="00DB2659" w:rsidRDefault="00DB2659">
            <w:pPr>
              <w:autoSpaceDE w:val="0"/>
              <w:autoSpaceDN w:val="0"/>
              <w:adjustRightInd w:val="0"/>
              <w:spacing w:after="0" w:line="240" w:lineRule="auto"/>
              <w:ind w:left="0"/>
              <w:jc w:val="left"/>
              <w:rPr>
                <w:rFonts w:ascii="Arial" w:hAnsi="Arial" w:cs="Arial"/>
                <w:b/>
                <w:bCs/>
                <w:color w:val="000000"/>
                <w:sz w:val="20"/>
                <w:szCs w:val="20"/>
                <w:lang w:val="en-IN"/>
              </w:rPr>
            </w:pPr>
            <w:r>
              <w:rPr>
                <w:rFonts w:ascii="Arial" w:hAnsi="Arial" w:cs="Arial"/>
                <w:b/>
                <w:bCs/>
                <w:color w:val="000000"/>
                <w:sz w:val="20"/>
                <w:szCs w:val="20"/>
                <w:lang w:val="en-IN"/>
              </w:rPr>
              <w:t>Exporting test cases from HP ALM to excel and preparing document on HP ALM.</w:t>
            </w: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left"/>
              <w:rPr>
                <w:rFonts w:ascii="Arial" w:hAnsi="Arial" w:cs="Arial"/>
                <w:b/>
                <w:bCs/>
                <w:color w:val="000000"/>
                <w:sz w:val="20"/>
                <w:szCs w:val="20"/>
                <w:lang w:val="en-IN"/>
              </w:rPr>
            </w:pPr>
            <w:r>
              <w:rPr>
                <w:rFonts w:ascii="Arial" w:hAnsi="Arial" w:cs="Arial"/>
                <w:b/>
                <w:bCs/>
                <w:color w:val="000000"/>
                <w:sz w:val="20"/>
                <w:szCs w:val="20"/>
                <w:lang w:val="en-IN"/>
              </w:rPr>
              <w:t>Total Efforts (hours)</w:t>
            </w:r>
          </w:p>
        </w:tc>
        <w:tc>
          <w:tcPr>
            <w:tcW w:w="1472"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r>
              <w:rPr>
                <w:rFonts w:ascii="Arial" w:hAnsi="Arial" w:cs="Arial"/>
                <w:b/>
                <w:bCs/>
                <w:color w:val="000000"/>
                <w:sz w:val="20"/>
                <w:szCs w:val="20"/>
                <w:lang w:val="en-IN"/>
              </w:rPr>
              <w:t>510</w:t>
            </w: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2" w:space="0" w:color="000000"/>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rsidTr="00DB2659">
        <w:trPr>
          <w:trHeight w:val="1468"/>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left"/>
              <w:rPr>
                <w:rFonts w:ascii="Arial" w:hAnsi="Arial" w:cs="Arial"/>
                <w:b/>
                <w:bCs/>
                <w:color w:val="000000"/>
                <w:sz w:val="20"/>
                <w:szCs w:val="20"/>
                <w:lang w:val="en-IN"/>
              </w:rPr>
            </w:pPr>
            <w:r>
              <w:rPr>
                <w:rFonts w:ascii="Arial" w:hAnsi="Arial" w:cs="Arial"/>
                <w:b/>
                <w:bCs/>
                <w:color w:val="000000"/>
                <w:sz w:val="20"/>
                <w:szCs w:val="20"/>
                <w:lang w:val="en-IN"/>
              </w:rPr>
              <w:t>Total Efforts in Man days</w:t>
            </w:r>
          </w:p>
        </w:tc>
        <w:tc>
          <w:tcPr>
            <w:tcW w:w="1472" w:type="dxa"/>
            <w:tcBorders>
              <w:top w:val="single" w:sz="6" w:space="0" w:color="auto"/>
              <w:left w:val="single" w:sz="6" w:space="0" w:color="auto"/>
              <w:bottom w:val="single" w:sz="6" w:space="0" w:color="auto"/>
              <w:right w:val="single" w:sz="6" w:space="0" w:color="auto"/>
            </w:tcBorders>
            <w:shd w:val="solid" w:color="FFCC00" w:fill="auto"/>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r>
              <w:rPr>
                <w:rFonts w:ascii="Arial" w:hAnsi="Arial" w:cs="Arial"/>
                <w:b/>
                <w:bCs/>
                <w:color w:val="000000"/>
                <w:sz w:val="20"/>
                <w:szCs w:val="20"/>
                <w:lang w:val="en-IN"/>
              </w:rPr>
              <w:t>64</w:t>
            </w:r>
          </w:p>
        </w:tc>
        <w:tc>
          <w:tcPr>
            <w:tcW w:w="2624" w:type="dxa"/>
            <w:gridSpan w:val="4"/>
            <w:tcBorders>
              <w:top w:val="single" w:sz="6" w:space="0" w:color="auto"/>
              <w:left w:val="single" w:sz="6" w:space="0" w:color="auto"/>
              <w:bottom w:val="single" w:sz="6" w:space="0" w:color="auto"/>
              <w:right w:val="single" w:sz="2" w:space="0" w:color="000000"/>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Assumed 9 hours/ day but actual productivity on testing excluding status calls, meetings, discussions, etc considered 8 hours/day</w:t>
            </w:r>
          </w:p>
        </w:tc>
      </w:tr>
      <w:tr w:rsidR="00DB2659">
        <w:trPr>
          <w:trHeight w:val="244"/>
        </w:trPr>
        <w:tc>
          <w:tcPr>
            <w:tcW w:w="1600"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b/>
                <w:bCs/>
                <w:color w:val="000000"/>
                <w:sz w:val="20"/>
                <w:szCs w:val="20"/>
                <w:lang w:val="en-IN"/>
              </w:rPr>
            </w:pPr>
          </w:p>
        </w:tc>
        <w:tc>
          <w:tcPr>
            <w:tcW w:w="1472"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b/>
                <w:bCs/>
                <w:color w:val="000000"/>
                <w:sz w:val="20"/>
                <w:szCs w:val="20"/>
                <w:lang w:val="en-IN"/>
              </w:rPr>
            </w:pPr>
          </w:p>
        </w:tc>
        <w:tc>
          <w:tcPr>
            <w:tcW w:w="2624" w:type="dxa"/>
            <w:tcBorders>
              <w:top w:val="single" w:sz="6" w:space="0" w:color="auto"/>
              <w:left w:val="single" w:sz="6" w:space="0" w:color="auto"/>
              <w:bottom w:val="single" w:sz="6" w:space="0" w:color="auto"/>
              <w:right w:val="single" w:sz="6" w:space="0" w:color="auto"/>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2" w:space="0" w:color="000000"/>
              <w:left w:val="single" w:sz="6" w:space="0" w:color="auto"/>
              <w:bottom w:val="single" w:sz="6" w:space="0" w:color="auto"/>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2" w:space="0" w:color="000000"/>
              <w:left w:val="single" w:sz="2" w:space="0" w:color="000000"/>
              <w:bottom w:val="single" w:sz="6" w:space="0" w:color="auto"/>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2" w:space="0" w:color="000000"/>
              <w:left w:val="single" w:sz="2" w:space="0" w:color="000000"/>
              <w:bottom w:val="single" w:sz="6" w:space="0" w:color="auto"/>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rsidTr="00DB2659">
        <w:trPr>
          <w:trHeight w:val="244"/>
        </w:trPr>
        <w:tc>
          <w:tcPr>
            <w:tcW w:w="1600" w:type="dxa"/>
            <w:gridSpan w:val="2"/>
            <w:tcBorders>
              <w:top w:val="single" w:sz="6" w:space="0" w:color="auto"/>
              <w:left w:val="single" w:sz="6" w:space="0" w:color="auto"/>
              <w:bottom w:val="single" w:sz="6" w:space="0" w:color="auto"/>
              <w:right w:val="nil"/>
            </w:tcBorders>
            <w:shd w:val="solid" w:color="FFFF99" w:fill="auto"/>
          </w:tcPr>
          <w:p w:rsidR="00DB2659" w:rsidRDefault="00DB2659">
            <w:pPr>
              <w:autoSpaceDE w:val="0"/>
              <w:autoSpaceDN w:val="0"/>
              <w:adjustRightInd w:val="0"/>
              <w:spacing w:after="0" w:line="240" w:lineRule="auto"/>
              <w:ind w:left="0"/>
              <w:jc w:val="left"/>
              <w:rPr>
                <w:rFonts w:ascii="Arial" w:hAnsi="Arial" w:cs="Arial"/>
                <w:b/>
                <w:bCs/>
                <w:color w:val="0000FF"/>
                <w:sz w:val="20"/>
                <w:szCs w:val="20"/>
                <w:lang w:val="en-IN"/>
              </w:rPr>
            </w:pPr>
            <w:r>
              <w:rPr>
                <w:rFonts w:ascii="Arial" w:hAnsi="Arial" w:cs="Arial"/>
                <w:b/>
                <w:bCs/>
                <w:color w:val="0000FF"/>
                <w:sz w:val="20"/>
                <w:szCs w:val="20"/>
                <w:lang w:val="en-IN"/>
              </w:rPr>
              <w:t>Other parameters considered</w:t>
            </w:r>
          </w:p>
        </w:tc>
        <w:tc>
          <w:tcPr>
            <w:tcW w:w="1472" w:type="dxa"/>
            <w:tcBorders>
              <w:top w:val="single" w:sz="6" w:space="0" w:color="auto"/>
              <w:left w:val="nil"/>
              <w:bottom w:val="single" w:sz="6" w:space="0" w:color="auto"/>
              <w:right w:val="single" w:sz="6" w:space="0" w:color="auto"/>
            </w:tcBorders>
            <w:shd w:val="solid" w:color="FFFF99" w:fill="auto"/>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624" w:type="dxa"/>
            <w:tcBorders>
              <w:top w:val="single" w:sz="6" w:space="0" w:color="auto"/>
              <w:left w:val="single" w:sz="6" w:space="0" w:color="auto"/>
              <w:bottom w:val="single" w:sz="6" w:space="0" w:color="auto"/>
              <w:right w:val="nil"/>
            </w:tcBorders>
            <w:shd w:val="solid" w:color="FFFF99" w:fill="auto"/>
          </w:tcPr>
          <w:p w:rsidR="00DB2659" w:rsidRDefault="00DB2659">
            <w:pPr>
              <w:autoSpaceDE w:val="0"/>
              <w:autoSpaceDN w:val="0"/>
              <w:adjustRightInd w:val="0"/>
              <w:spacing w:after="0" w:line="240" w:lineRule="auto"/>
              <w:ind w:left="0"/>
              <w:jc w:val="right"/>
              <w:rPr>
                <w:rFonts w:ascii="Arial" w:hAnsi="Arial" w:cs="Arial"/>
                <w:b/>
                <w:bCs/>
                <w:color w:val="000000"/>
                <w:sz w:val="20"/>
                <w:szCs w:val="20"/>
                <w:lang w:val="en-IN"/>
              </w:rPr>
            </w:pPr>
          </w:p>
        </w:tc>
        <w:tc>
          <w:tcPr>
            <w:tcW w:w="208" w:type="dxa"/>
            <w:tcBorders>
              <w:top w:val="single" w:sz="6" w:space="0" w:color="auto"/>
              <w:left w:val="nil"/>
              <w:bottom w:val="single" w:sz="6" w:space="0" w:color="auto"/>
              <w:right w:val="nil"/>
            </w:tcBorders>
            <w:shd w:val="solid" w:color="FFFF99" w:fill="auto"/>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6" w:space="0" w:color="auto"/>
              <w:left w:val="nil"/>
              <w:bottom w:val="single" w:sz="6" w:space="0" w:color="auto"/>
              <w:right w:val="nil"/>
            </w:tcBorders>
            <w:shd w:val="solid" w:color="FFFF99" w:fill="auto"/>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6" w:space="0" w:color="auto"/>
              <w:left w:val="nil"/>
              <w:bottom w:val="single" w:sz="6" w:space="0" w:color="auto"/>
              <w:right w:val="single" w:sz="6" w:space="0" w:color="auto"/>
            </w:tcBorders>
            <w:shd w:val="solid" w:color="FFFF99" w:fill="auto"/>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trPr>
          <w:trHeight w:val="288"/>
        </w:trPr>
        <w:tc>
          <w:tcPr>
            <w:tcW w:w="1600" w:type="dxa"/>
            <w:tcBorders>
              <w:top w:val="single" w:sz="6" w:space="0" w:color="auto"/>
              <w:left w:val="single" w:sz="6" w:space="0" w:color="auto"/>
              <w:bottom w:val="single" w:sz="6" w:space="0" w:color="auto"/>
              <w:right w:val="nil"/>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12" w:type="dxa"/>
            <w:tcBorders>
              <w:top w:val="single" w:sz="6" w:space="0" w:color="auto"/>
              <w:left w:val="nil"/>
              <w:bottom w:val="single" w:sz="6" w:space="0" w:color="auto"/>
              <w:right w:val="nil"/>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1472" w:type="dxa"/>
            <w:tcBorders>
              <w:top w:val="single" w:sz="6" w:space="0" w:color="auto"/>
              <w:left w:val="nil"/>
              <w:bottom w:val="single" w:sz="6" w:space="0" w:color="auto"/>
              <w:right w:val="single" w:sz="6" w:space="0" w:color="auto"/>
            </w:tcBorders>
          </w:tcPr>
          <w:p w:rsidR="00DB2659" w:rsidRDefault="00DB2659">
            <w:pPr>
              <w:autoSpaceDE w:val="0"/>
              <w:autoSpaceDN w:val="0"/>
              <w:adjustRightInd w:val="0"/>
              <w:spacing w:after="0" w:line="240" w:lineRule="auto"/>
              <w:ind w:left="0"/>
              <w:jc w:val="center"/>
              <w:rPr>
                <w:rFonts w:ascii="Arial" w:hAnsi="Arial" w:cs="Arial"/>
                <w:color w:val="000000"/>
                <w:sz w:val="20"/>
                <w:szCs w:val="20"/>
                <w:lang w:val="en-IN"/>
              </w:rPr>
            </w:pPr>
          </w:p>
        </w:tc>
        <w:tc>
          <w:tcPr>
            <w:tcW w:w="2624" w:type="dxa"/>
            <w:tcBorders>
              <w:top w:val="single" w:sz="6" w:space="0" w:color="auto"/>
              <w:left w:val="single" w:sz="6" w:space="0" w:color="auto"/>
              <w:bottom w:val="single" w:sz="6" w:space="0" w:color="auto"/>
              <w:right w:val="nil"/>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08" w:type="dxa"/>
            <w:tcBorders>
              <w:top w:val="single" w:sz="6" w:space="0" w:color="auto"/>
              <w:left w:val="nil"/>
              <w:bottom w:val="single" w:sz="6" w:space="0" w:color="auto"/>
              <w:right w:val="nil"/>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56" w:type="dxa"/>
            <w:tcBorders>
              <w:top w:val="single" w:sz="6" w:space="0" w:color="auto"/>
              <w:left w:val="nil"/>
              <w:bottom w:val="single" w:sz="6" w:space="0" w:color="auto"/>
              <w:right w:val="nil"/>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c>
          <w:tcPr>
            <w:tcW w:w="224" w:type="dxa"/>
            <w:tcBorders>
              <w:top w:val="single" w:sz="6" w:space="0" w:color="auto"/>
              <w:left w:val="nil"/>
              <w:bottom w:val="single" w:sz="6" w:space="0" w:color="auto"/>
              <w:right w:val="single" w:sz="2" w:space="0" w:color="000000"/>
            </w:tcBorders>
          </w:tcPr>
          <w:p w:rsidR="00DB2659" w:rsidRDefault="00DB2659">
            <w:pPr>
              <w:autoSpaceDE w:val="0"/>
              <w:autoSpaceDN w:val="0"/>
              <w:adjustRightInd w:val="0"/>
              <w:spacing w:after="0" w:line="240" w:lineRule="auto"/>
              <w:ind w:left="0"/>
              <w:jc w:val="right"/>
              <w:rPr>
                <w:rFonts w:ascii="Arial" w:hAnsi="Arial" w:cs="Arial"/>
                <w:color w:val="000000"/>
                <w:sz w:val="20"/>
                <w:szCs w:val="20"/>
                <w:lang w:val="en-IN"/>
              </w:rPr>
            </w:pPr>
          </w:p>
        </w:tc>
      </w:tr>
      <w:tr w:rsidR="00DB2659" w:rsidTr="00DB2659">
        <w:trPr>
          <w:trHeight w:val="488"/>
        </w:trPr>
        <w:tc>
          <w:tcPr>
            <w:tcW w:w="1600" w:type="dxa"/>
            <w:gridSpan w:val="7"/>
            <w:tcBorders>
              <w:top w:val="single" w:sz="6" w:space="0" w:color="auto"/>
              <w:left w:val="single" w:sz="6" w:space="0" w:color="auto"/>
              <w:bottom w:val="single" w:sz="6" w:space="0" w:color="auto"/>
              <w:right w:val="single" w:sz="2" w:space="0" w:color="000000"/>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Show stopper defects with temporary fix using which continuation of test execution and the same need to be re tested when it arrives in the build.</w:t>
            </w:r>
          </w:p>
        </w:tc>
      </w:tr>
      <w:tr w:rsidR="00DB2659" w:rsidTr="00DB2659">
        <w:trPr>
          <w:trHeight w:val="472"/>
        </w:trPr>
        <w:tc>
          <w:tcPr>
            <w:tcW w:w="1600" w:type="dxa"/>
            <w:gridSpan w:val="7"/>
            <w:tcBorders>
              <w:top w:val="single" w:sz="6" w:space="0" w:color="auto"/>
              <w:left w:val="single" w:sz="6" w:space="0" w:color="auto"/>
              <w:bottom w:val="single" w:sz="6" w:space="0" w:color="auto"/>
              <w:right w:val="single" w:sz="2" w:space="0" w:color="000000"/>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Any Showstopper bugs need to be addressed immediately to the development team by simulating in front of the development team</w:t>
            </w:r>
          </w:p>
        </w:tc>
      </w:tr>
      <w:tr w:rsidR="00DB2659" w:rsidTr="00DB2659">
        <w:trPr>
          <w:trHeight w:val="504"/>
        </w:trPr>
        <w:tc>
          <w:tcPr>
            <w:tcW w:w="1600" w:type="dxa"/>
            <w:gridSpan w:val="7"/>
            <w:tcBorders>
              <w:top w:val="single" w:sz="6" w:space="0" w:color="auto"/>
              <w:left w:val="single" w:sz="6" w:space="0" w:color="auto"/>
              <w:bottom w:val="single" w:sz="6" w:space="0" w:color="auto"/>
              <w:right w:val="single" w:sz="2" w:space="0" w:color="000000"/>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Performing a smoke test for that feature once the next QC build arrives to ensure no critical bugs because of code change</w:t>
            </w:r>
          </w:p>
        </w:tc>
      </w:tr>
      <w:tr w:rsidR="00DB2659" w:rsidTr="00DB2659">
        <w:trPr>
          <w:trHeight w:val="516"/>
        </w:trPr>
        <w:tc>
          <w:tcPr>
            <w:tcW w:w="1600" w:type="dxa"/>
            <w:gridSpan w:val="7"/>
            <w:tcBorders>
              <w:top w:val="single" w:sz="6" w:space="0" w:color="auto"/>
              <w:left w:val="single" w:sz="6" w:space="0" w:color="auto"/>
              <w:bottom w:val="single" w:sz="6" w:space="0" w:color="auto"/>
              <w:right w:val="single" w:sz="2" w:space="0" w:color="000000"/>
            </w:tcBorders>
          </w:tcPr>
          <w:p w:rsidR="00DB2659" w:rsidRDefault="00DB2659">
            <w:pPr>
              <w:autoSpaceDE w:val="0"/>
              <w:autoSpaceDN w:val="0"/>
              <w:adjustRightInd w:val="0"/>
              <w:spacing w:after="0" w:line="240" w:lineRule="auto"/>
              <w:ind w:left="0"/>
              <w:jc w:val="left"/>
              <w:rPr>
                <w:rFonts w:ascii="Arial" w:hAnsi="Arial" w:cs="Arial"/>
                <w:color w:val="000000"/>
                <w:sz w:val="20"/>
                <w:szCs w:val="20"/>
                <w:lang w:val="en-IN"/>
              </w:rPr>
            </w:pPr>
            <w:r>
              <w:rPr>
                <w:rFonts w:ascii="Arial" w:hAnsi="Arial" w:cs="Arial"/>
                <w:color w:val="000000"/>
                <w:sz w:val="20"/>
                <w:szCs w:val="20"/>
                <w:lang w:val="en-IN"/>
              </w:rPr>
              <w:t>At times, development team may need QC team to simulate the bug as it may not arise in development environment which needs additional effort</w:t>
            </w:r>
          </w:p>
        </w:tc>
      </w:tr>
    </w:tbl>
    <w:p w:rsidR="00DB2659" w:rsidRDefault="00DB2659" w:rsidP="000440E3">
      <w:pPr>
        <w:rPr>
          <w:i/>
        </w:rPr>
      </w:pPr>
    </w:p>
    <w:p w:rsidR="00DB2659" w:rsidRDefault="00DB2659" w:rsidP="000440E3">
      <w:pPr>
        <w:rPr>
          <w:i/>
        </w:rPr>
      </w:pP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5" w:name="_Toc365563172"/>
      <w:r>
        <w:t>EXECUTION STRATEGY</w:t>
      </w:r>
      <w:bookmarkEnd w:id="25"/>
    </w:p>
    <w:p w:rsidR="008A7359" w:rsidRDefault="008A7359" w:rsidP="008A7359">
      <w:pPr>
        <w:pStyle w:val="Heading2"/>
      </w:pPr>
      <w:bookmarkStart w:id="26" w:name="_Toc365563173"/>
      <w:r>
        <w:t>Entry and Exit Criteria</w:t>
      </w:r>
      <w:bookmarkEnd w:id="26"/>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lastRenderedPageBreak/>
        <w:t xml:space="preserve">Entry criteria to start each cycle: the activities listed in the Test Execution section of the schedule are 100% completed at each cycle. </w:t>
      </w:r>
    </w:p>
    <w:tbl>
      <w:tblPr>
        <w:tblStyle w:val="TableGrid"/>
        <w:tblW w:w="0" w:type="auto"/>
        <w:tblInd w:w="990" w:type="dxa"/>
        <w:tblLook w:val="06A0"/>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5871A4" w:rsidP="008A7359">
      <w:r w:rsidRPr="005871A4">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7" w:name="_Toc365563174"/>
      <w:r>
        <w:t>Test Cycles</w:t>
      </w:r>
      <w:bookmarkEnd w:id="27"/>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28" w:name="_Toc365563175"/>
      <w:r>
        <w:t>Validation and Defect Management</w:t>
      </w:r>
      <w:bookmarkEnd w:id="28"/>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lastRenderedPageBreak/>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29" w:name="_Toc365563176"/>
      <w:r>
        <w:t>Test Metrics</w:t>
      </w:r>
      <w:bookmarkEnd w:id="29"/>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w:t>
            </w:r>
            <w:r w:rsidRPr="00426C2A">
              <w:lastRenderedPageBreak/>
              <w:t xml:space="preserve">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lastRenderedPageBreak/>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lastRenderedPageBreak/>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0" w:name="_Toc365563177"/>
      <w:r>
        <w:t>Defect tracking &amp; Reporting</w:t>
      </w:r>
      <w:bookmarkEnd w:id="30"/>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IN" w:eastAsia="en-IN"/>
        </w:rPr>
        <w:drawing>
          <wp:inline distT="0" distB="0" distL="0" distR="0">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1" w:name="_Toc365563178"/>
      <w:r>
        <w:t>TEST MANAGEMENT PROCESS</w:t>
      </w:r>
      <w:bookmarkEnd w:id="31"/>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2" w:name="_Toc324424153"/>
      <w:bookmarkStart w:id="33" w:name="_Toc365563179"/>
      <w:r w:rsidRPr="001776A2">
        <w:rPr>
          <w:rFonts w:asciiTheme="minorHAnsi" w:hAnsiTheme="minorHAnsi"/>
        </w:rPr>
        <w:lastRenderedPageBreak/>
        <w:t>Test Management Tool</w:t>
      </w:r>
      <w:bookmarkEnd w:id="32"/>
      <w:bookmarkEnd w:id="33"/>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4"/>
      <w:bookmarkStart w:id="35" w:name="_Toc365563180"/>
      <w:r w:rsidRPr="001776A2">
        <w:rPr>
          <w:rFonts w:asciiTheme="minorHAnsi" w:hAnsiTheme="minorHAnsi"/>
        </w:rPr>
        <w:t>Test Design Process</w:t>
      </w:r>
      <w:bookmarkEnd w:id="34"/>
      <w:bookmarkEnd w:id="35"/>
    </w:p>
    <w:p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extent cx="4811742" cy="1863305"/>
            <wp:effectExtent l="19050" t="0" r="26958"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w:t>
      </w:r>
      <w:r w:rsidRPr="001776A2">
        <w:lastRenderedPageBreak/>
        <w:t xml:space="preserve">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6" w:name="_Toc324424155"/>
      <w:bookmarkStart w:id="37" w:name="_Toc365563181"/>
      <w:r w:rsidRPr="001776A2">
        <w:rPr>
          <w:rFonts w:asciiTheme="minorHAnsi" w:hAnsiTheme="minorHAnsi"/>
        </w:rPr>
        <w:t>Test Execution Process</w:t>
      </w:r>
      <w:bookmarkEnd w:id="36"/>
      <w:bookmarkEnd w:id="37"/>
    </w:p>
    <w:p w:rsidR="000E2BE3" w:rsidRPr="001776A2" w:rsidRDefault="000E2BE3" w:rsidP="000650C2">
      <w:pPr>
        <w:ind w:firstLine="720"/>
      </w:pPr>
      <w:r w:rsidRPr="001776A2">
        <w:rPr>
          <w:noProof/>
          <w:lang w:val="en-IN" w:eastAsia="en-IN"/>
        </w:rPr>
        <w:drawing>
          <wp:inline distT="0" distB="0" distL="0" distR="0">
            <wp:extent cx="5316275" cy="1812897"/>
            <wp:effectExtent l="19050" t="0" r="17725"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38" w:name="_Toc365563182"/>
      <w:r>
        <w:lastRenderedPageBreak/>
        <w:t>Test Risks and Mitigation Factors</w:t>
      </w:r>
      <w:bookmarkEnd w:id="38"/>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BF"/>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w:t>
            </w:r>
            <w:r w:rsidRPr="00CE590A">
              <w:lastRenderedPageBreak/>
              <w:t xml:space="preserve">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39" w:name="_Toc365563183"/>
      <w:r>
        <w:lastRenderedPageBreak/>
        <w:t>Communications Plan and Team Roster</w:t>
      </w:r>
      <w:bookmarkEnd w:id="39"/>
    </w:p>
    <w:p w:rsidR="008A7359" w:rsidRDefault="008A7359" w:rsidP="008A7359">
      <w:pPr>
        <w:pStyle w:val="Heading2"/>
      </w:pPr>
      <w:bookmarkStart w:id="40" w:name="_Toc365563184"/>
      <w:r>
        <w:t>Role Expectations</w:t>
      </w:r>
      <w:bookmarkEnd w:id="40"/>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1" w:name="_Toc336333039"/>
      <w:bookmarkStart w:id="42" w:name="_Toc365563185"/>
      <w:r>
        <w:t>Project Management</w:t>
      </w:r>
      <w:bookmarkEnd w:id="41"/>
      <w:bookmarkEnd w:id="42"/>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3" w:name="_Toc336333040"/>
      <w:bookmarkStart w:id="44" w:name="_Toc365563186"/>
      <w:r w:rsidRPr="00FC6A18">
        <w:t>Test Planning</w:t>
      </w:r>
      <w:bookmarkEnd w:id="43"/>
      <w:r w:rsidR="00B43454">
        <w:t xml:space="preserve"> (Test Lead)</w:t>
      </w:r>
      <w:bookmarkEnd w:id="44"/>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lastRenderedPageBreak/>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5" w:name="_Toc336333041"/>
      <w:bookmarkStart w:id="46" w:name="_Toc365563187"/>
      <w:r>
        <w:t>Test Team</w:t>
      </w:r>
      <w:bookmarkEnd w:id="45"/>
      <w:bookmarkEnd w:id="46"/>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7" w:name="_Toc336333042"/>
      <w:bookmarkStart w:id="48" w:name="_Toc365563188"/>
      <w:r>
        <w:t xml:space="preserve">Test </w:t>
      </w:r>
      <w:bookmarkEnd w:id="47"/>
      <w:r w:rsidR="00B46AEA">
        <w:t>Lead</w:t>
      </w:r>
      <w:bookmarkEnd w:id="48"/>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49" w:name="_Toc336333043"/>
      <w:bookmarkStart w:id="50" w:name="_Toc365563189"/>
      <w:r>
        <w:t>Development</w:t>
      </w:r>
      <w:r w:rsidR="00946004">
        <w:t xml:space="preserve"> Team</w:t>
      </w:r>
      <w:bookmarkEnd w:id="49"/>
      <w:bookmarkEnd w:id="50"/>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1" w:name="_Toc365563190"/>
      <w:r>
        <w:t>TEST ENVIRONMENT</w:t>
      </w:r>
      <w:bookmarkEnd w:id="51"/>
    </w:p>
    <w:p w:rsidR="00B35271" w:rsidRPr="00B35271" w:rsidRDefault="00B35271" w:rsidP="00B35271"/>
    <w:p w:rsidR="00B35271" w:rsidRDefault="004B404A"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Online exam</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4B404A"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Online exam </w:t>
      </w:r>
      <w:r w:rsidR="00B35271">
        <w:rPr>
          <w:rFonts w:ascii="Arial" w:hAnsi="Arial" w:cs="Arial"/>
          <w:color w:val="000000"/>
          <w:sz w:val="20"/>
          <w:szCs w:val="20"/>
        </w:rPr>
        <w:t>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tblPr>
      <w:tblGrid>
        <w:gridCol w:w="4704"/>
        <w:gridCol w:w="4602"/>
      </w:tblGrid>
      <w:tr w:rsidR="00CB1CAC" w:rsidTr="003527BA">
        <w:trPr>
          <w:trHeight w:val="469"/>
        </w:trPr>
        <w:tc>
          <w:tcPr>
            <w:tcW w:w="5148" w:type="dxa"/>
          </w:tcPr>
          <w:p w:rsidR="00CB1CAC" w:rsidRPr="00AB4773" w:rsidRDefault="00CB1CAC" w:rsidP="009E0B90">
            <w:pPr>
              <w:ind w:left="0"/>
              <w:rPr>
                <w:b/>
              </w:rPr>
            </w:pPr>
            <w:r w:rsidRPr="00AB4773">
              <w:rPr>
                <w:b/>
              </w:rPr>
              <w:t>Signature:</w:t>
            </w:r>
          </w:p>
        </w:tc>
        <w:tc>
          <w:tcPr>
            <w:tcW w:w="5148" w:type="dxa"/>
          </w:tcPr>
          <w:p w:rsidR="00CB1CAC" w:rsidRDefault="00CB1CAC" w:rsidP="009E0B90">
            <w:pPr>
              <w:ind w:left="0"/>
              <w:rPr>
                <w:b/>
              </w:rPr>
            </w:pPr>
          </w:p>
        </w:tc>
      </w:tr>
      <w:tr w:rsidR="00CB1CAC" w:rsidTr="009E0B90">
        <w:tc>
          <w:tcPr>
            <w:tcW w:w="5148" w:type="dxa"/>
          </w:tcPr>
          <w:p w:rsidR="00CB1CAC" w:rsidRPr="00AB4773" w:rsidRDefault="00CB1CAC" w:rsidP="009E0B90">
            <w:pPr>
              <w:ind w:left="0"/>
              <w:rPr>
                <w:b/>
              </w:rPr>
            </w:pPr>
            <w:r w:rsidRPr="00AB4773">
              <w:rPr>
                <w:b/>
              </w:rPr>
              <w:t>Name:</w:t>
            </w:r>
          </w:p>
        </w:tc>
        <w:tc>
          <w:tcPr>
            <w:tcW w:w="5148" w:type="dxa"/>
          </w:tcPr>
          <w:p w:rsidR="00CB1CAC" w:rsidRDefault="00CB1CAC" w:rsidP="009E0B90">
            <w:pPr>
              <w:ind w:left="0"/>
              <w:rPr>
                <w:b/>
              </w:rPr>
            </w:pPr>
          </w:p>
        </w:tc>
      </w:tr>
      <w:tr w:rsidR="00CB1CAC" w:rsidTr="009E0B90">
        <w:tc>
          <w:tcPr>
            <w:tcW w:w="5148" w:type="dxa"/>
          </w:tcPr>
          <w:p w:rsidR="00CB1CAC" w:rsidRDefault="00CB1CAC" w:rsidP="009E0B90">
            <w:pPr>
              <w:ind w:left="0"/>
              <w:rPr>
                <w:b/>
              </w:rPr>
            </w:pPr>
            <w:r>
              <w:rPr>
                <w:b/>
              </w:rPr>
              <w:t>Role:</w:t>
            </w:r>
          </w:p>
        </w:tc>
        <w:tc>
          <w:tcPr>
            <w:tcW w:w="5148" w:type="dxa"/>
          </w:tcPr>
          <w:p w:rsidR="00CB1CAC" w:rsidRDefault="00CB1CAC" w:rsidP="009E0B90">
            <w:pPr>
              <w:ind w:left="0"/>
              <w:rPr>
                <w:b/>
              </w:rPr>
            </w:pPr>
          </w:p>
        </w:tc>
      </w:tr>
      <w:tr w:rsidR="00CB1CAC" w:rsidTr="009E0B90">
        <w:tc>
          <w:tcPr>
            <w:tcW w:w="5148" w:type="dxa"/>
          </w:tcPr>
          <w:p w:rsidR="00CB1CAC" w:rsidRDefault="00CB1CAC" w:rsidP="009E0B90">
            <w:pPr>
              <w:ind w:left="0"/>
              <w:rPr>
                <w:b/>
              </w:rPr>
            </w:pPr>
            <w:r>
              <w:rPr>
                <w:b/>
              </w:rPr>
              <w:t>Date:</w:t>
            </w:r>
          </w:p>
        </w:tc>
        <w:tc>
          <w:tcPr>
            <w:tcW w:w="5148" w:type="dxa"/>
          </w:tcPr>
          <w:p w:rsidR="00CB1CAC" w:rsidRDefault="00CB1CAC" w:rsidP="009E0B90">
            <w:pPr>
              <w:ind w:left="0"/>
              <w:rPr>
                <w:b/>
              </w:rPr>
            </w:pPr>
          </w:p>
        </w:tc>
      </w:tr>
    </w:tbl>
    <w:p w:rsidR="00FF190D" w:rsidRDefault="00FF190D" w:rsidP="00CB1CAC"/>
    <w:p w:rsidR="00914DF0" w:rsidRDefault="00914DF0" w:rsidP="004B404A"/>
    <w:sectPr w:rsidR="00914DF0" w:rsidSect="00950B11">
      <w:headerReference w:type="default" r:id="rId25"/>
      <w:footerReference w:type="default" r:id="rId26"/>
      <w:headerReference w:type="first" r:id="rId27"/>
      <w:pgSz w:w="12240" w:h="15840" w:code="1"/>
      <w:pgMar w:top="720" w:right="1440" w:bottom="720" w:left="720" w:header="57" w:footer="57"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C00" w:rsidRDefault="008C2C00" w:rsidP="008D58A3">
      <w:pPr>
        <w:spacing w:after="0" w:line="240" w:lineRule="auto"/>
      </w:pPr>
      <w:r>
        <w:separator/>
      </w:r>
    </w:p>
  </w:endnote>
  <w:endnote w:type="continuationSeparator" w:id="0">
    <w:p w:rsidR="008C2C00" w:rsidRDefault="008C2C00" w:rsidP="008D58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D5B" w:rsidRDefault="00BB0D5B" w:rsidP="00321BEC">
    <w:pPr>
      <w:pStyle w:val="Footer"/>
    </w:pPr>
  </w:p>
  <w:p w:rsidR="00BB0D5B" w:rsidRDefault="00BB0D5B" w:rsidP="00321BEC">
    <w:pPr>
      <w:pStyle w:val="Footer"/>
    </w:pPr>
  </w:p>
  <w:p w:rsidR="00BB0D5B" w:rsidRPr="00176193" w:rsidRDefault="00BB0D5B" w:rsidP="00321BEC">
    <w:pPr>
      <w:pStyle w:val="Footer"/>
      <w:ind w:hanging="630"/>
      <w:rPr>
        <w:b/>
      </w:rPr>
    </w:pPr>
    <w:r>
      <w:rPr>
        <w:b/>
      </w:rPr>
      <w:t xml:space="preserve">Template Confidential </w:t>
    </w:r>
    <w:r>
      <w:t xml:space="preserve">Page </w:t>
    </w:r>
    <w:r>
      <w:rPr>
        <w:rStyle w:val="PageNumber"/>
      </w:rPr>
      <w:fldChar w:fldCharType="begin"/>
    </w:r>
    <w:r>
      <w:rPr>
        <w:rStyle w:val="PageNumber"/>
      </w:rPr>
      <w:instrText xml:space="preserve"> PAGE </w:instrText>
    </w:r>
    <w:r>
      <w:rPr>
        <w:rStyle w:val="PageNumber"/>
      </w:rPr>
      <w:fldChar w:fldCharType="separate"/>
    </w:r>
    <w:r w:rsidR="00201E6D">
      <w:rPr>
        <w:rStyle w:val="PageNumber"/>
        <w:noProof/>
      </w:rPr>
      <w:t>20</w:t>
    </w:r>
    <w:r>
      <w:rPr>
        <w:rStyle w:val="PageNumber"/>
      </w:rPr>
      <w:fldChar w:fldCharType="end"/>
    </w:r>
  </w:p>
  <w:p w:rsidR="00BB0D5B" w:rsidRPr="00176193" w:rsidRDefault="00BB0D5B" w:rsidP="00321BEC">
    <w:pPr>
      <w:pStyle w:val="Footer"/>
    </w:pPr>
  </w:p>
  <w:p w:rsidR="00BB0D5B" w:rsidRDefault="00BB0D5B" w:rsidP="00321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C00" w:rsidRDefault="008C2C00" w:rsidP="008D58A3">
      <w:pPr>
        <w:spacing w:after="0" w:line="240" w:lineRule="auto"/>
      </w:pPr>
      <w:r>
        <w:separator/>
      </w:r>
    </w:p>
  </w:footnote>
  <w:footnote w:type="continuationSeparator" w:id="0">
    <w:p w:rsidR="008C2C00" w:rsidRDefault="008C2C00" w:rsidP="008D58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1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949"/>
    </w:tblGrid>
    <w:tr w:rsidR="00BB0D5B" w:rsidTr="00454D36">
      <w:trPr>
        <w:trHeight w:val="492"/>
      </w:trPr>
      <w:tc>
        <w:tcPr>
          <w:tcW w:w="8655" w:type="dxa"/>
        </w:tcPr>
        <w:p w:rsidR="00BB0D5B" w:rsidRPr="00D223DD" w:rsidRDefault="00BB0D5B" w:rsidP="00950B11">
          <w:pPr>
            <w:pStyle w:val="Header"/>
            <w:jc w:val="center"/>
            <w:rPr>
              <w:rFonts w:ascii="Calibri" w:hAnsi="Calibri" w:cs="Calibri"/>
              <w:b/>
              <w:noProof/>
              <w:color w:val="548DD4"/>
              <w:sz w:val="28"/>
              <w:szCs w:val="28"/>
            </w:rPr>
          </w:pPr>
          <w:r>
            <w:rPr>
              <w:b/>
              <w:lang w:val="en-IN"/>
            </w:rPr>
            <w:t>Online Exam</w:t>
          </w:r>
        </w:p>
      </w:tc>
    </w:tr>
  </w:tbl>
  <w:p w:rsidR="00BB0D5B" w:rsidRDefault="00BB0D5B" w:rsidP="00321B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D5B" w:rsidRPr="00767C34" w:rsidRDefault="00BB0D5B"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8A7359"/>
    <w:rsid w:val="000062FF"/>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3E1F"/>
    <w:rsid w:val="00136E2C"/>
    <w:rsid w:val="00151715"/>
    <w:rsid w:val="001628DC"/>
    <w:rsid w:val="00162B74"/>
    <w:rsid w:val="001776A2"/>
    <w:rsid w:val="0018603D"/>
    <w:rsid w:val="001D366B"/>
    <w:rsid w:val="001D4D21"/>
    <w:rsid w:val="001D67EA"/>
    <w:rsid w:val="001E18E2"/>
    <w:rsid w:val="001E7856"/>
    <w:rsid w:val="001F14A5"/>
    <w:rsid w:val="001F4DB5"/>
    <w:rsid w:val="00201E6D"/>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B404A"/>
    <w:rsid w:val="004D3D9D"/>
    <w:rsid w:val="004F29D7"/>
    <w:rsid w:val="004F527C"/>
    <w:rsid w:val="00500E2A"/>
    <w:rsid w:val="00503645"/>
    <w:rsid w:val="0050714C"/>
    <w:rsid w:val="00525BE7"/>
    <w:rsid w:val="005276BC"/>
    <w:rsid w:val="0053377B"/>
    <w:rsid w:val="00547495"/>
    <w:rsid w:val="00552141"/>
    <w:rsid w:val="00582F40"/>
    <w:rsid w:val="00584FF7"/>
    <w:rsid w:val="005871A4"/>
    <w:rsid w:val="005942AE"/>
    <w:rsid w:val="005A3BD6"/>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C2C00"/>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B90"/>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B0D5B"/>
    <w:rsid w:val="00BC4AE6"/>
    <w:rsid w:val="00BE19AC"/>
    <w:rsid w:val="00BE72FE"/>
    <w:rsid w:val="00BF14EE"/>
    <w:rsid w:val="00C05C2E"/>
    <w:rsid w:val="00C064D8"/>
    <w:rsid w:val="00C14D1B"/>
    <w:rsid w:val="00C34663"/>
    <w:rsid w:val="00C41115"/>
    <w:rsid w:val="00C55195"/>
    <w:rsid w:val="00C62CD8"/>
    <w:rsid w:val="00C84632"/>
    <w:rsid w:val="00C86648"/>
    <w:rsid w:val="00C86BB5"/>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B2659"/>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2A9"/>
    <w:rsid w:val="00FF4F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71086639">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47089545">
      <w:bodyDiv w:val="1"/>
      <w:marLeft w:val="0"/>
      <w:marRight w:val="0"/>
      <w:marTop w:val="0"/>
      <w:marBottom w:val="0"/>
      <w:divBdr>
        <w:top w:val="none" w:sz="0" w:space="0" w:color="auto"/>
        <w:left w:val="none" w:sz="0" w:space="0" w:color="auto"/>
        <w:bottom w:val="none" w:sz="0" w:space="0" w:color="auto"/>
        <w:right w:val="none" w:sz="0" w:space="0" w:color="auto"/>
      </w:divBdr>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glossaryDocument" Target="glossary/document.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diagramQuickStyle" Target="diagrams/quickStyle3.xm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44FBE1B5-F3BE-48D4-9F02-EB86B2C06001}" type="presOf" srcId="{E363ADEC-377B-48EE-89E5-2A4CA3B81297}" destId="{A601FAA7-A408-4A79-AC03-2C0B0B7827B4}"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C976CC83-D7BD-44AA-9F28-A4EF2E38AFCE}" srcId="{8FCC2F5F-0278-4353-846A-38C001E561FB}" destId="{1690A3A2-4932-4576-8462-91AB24E08035}" srcOrd="0" destOrd="0" parTransId="{E8C18163-D00C-4114-913A-63EA18AF345A}" sibTransId="{47F0E8F4-487C-4DBF-94DF-EC6969F8E79A}"/>
    <dgm:cxn modelId="{4A11E69E-08FF-4D74-9861-4827469A3C45}" type="presOf" srcId="{1690A3A2-4932-4576-8462-91AB24E08035}" destId="{A601FAA7-A408-4A79-AC03-2C0B0B7827B4}" srcOrd="0" destOrd="0" presId="urn:microsoft.com/office/officeart/2005/8/layout/hList1"/>
    <dgm:cxn modelId="{2152B2A6-B60B-4807-BC9A-999C2D2D4104}" type="presOf" srcId="{32AE9E22-A461-4683-85CF-DD3BF322C9A0}" destId="{424B2078-9728-4569-96AC-B0BFA1FA4F4D}" srcOrd="0" destOrd="0" presId="urn:microsoft.com/office/officeart/2005/8/layout/hList1"/>
    <dgm:cxn modelId="{E0F3DAA7-6956-45B4-94A7-8F3E98B2C33A}" type="presOf" srcId="{2F8DD539-0560-4A19-8A04-6C4981191684}" destId="{7F82B3DA-43BD-461B-8E80-89E09F1C8902}" srcOrd="0" destOrd="2"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3D11DDA-F3D5-41FC-A333-9C561ABA053E}" type="presOf" srcId="{AFE19DF6-A1CF-4BA6-B2D2-AEE6B670A54A}" destId="{7F82B3DA-43BD-461B-8E80-89E09F1C8902}" srcOrd="0" destOrd="0" presId="urn:microsoft.com/office/officeart/2005/8/layout/hList1"/>
    <dgm:cxn modelId="{B17C1B3A-021F-4BB5-B51D-31CDFDD1E524}" type="presOf" srcId="{8FCC2F5F-0278-4353-846A-38C001E561FB}" destId="{AF336A99-71B4-408C-A1FC-F05DDFA3BCA7}" srcOrd="0" destOrd="0"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DD1D83C0-4066-43DC-9B92-AE5CDE730333}" srcId="{8FCC2F5F-0278-4353-846A-38C001E561FB}" destId="{01289DB4-1D6F-460D-A7B9-3CB95D6AE30C}" srcOrd="2" destOrd="0" parTransId="{00B872DD-2EC9-459F-A095-5E4F1196A6F9}" sibTransId="{0E95793C-FD9B-4BE8-933F-50E17F719753}"/>
    <dgm:cxn modelId="{45575001-3A77-41AA-8984-15D474679787}" srcId="{32AE9E22-A461-4683-85CF-DD3BF322C9A0}" destId="{51441A90-034F-4739-92A6-C61F17EDFFDB}" srcOrd="1" destOrd="0" parTransId="{4B3DDB44-CA9D-4E3D-B8AF-B6C549407D5B}" sibTransId="{A5CF6AB4-EF0C-4AC2-A45E-AD1C5E6A8504}"/>
    <dgm:cxn modelId="{BB7AE200-D1D1-4752-8612-D557D7F53205}" type="presOf" srcId="{51441A90-034F-4739-92A6-C61F17EDFFDB}" destId="{7F82B3DA-43BD-461B-8E80-89E09F1C8902}" srcOrd="0" destOrd="1" presId="urn:microsoft.com/office/officeart/2005/8/layout/hList1"/>
    <dgm:cxn modelId="{BC312692-DC35-4ED3-8EF9-EBD1955EE35C}" type="presOf" srcId="{698A9BED-EC5E-4F71-9153-8EE36DD7034E}" destId="{7F82B3DA-43BD-461B-8E80-89E09F1C8902}" srcOrd="0" destOrd="3"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2D78A08F-606C-402F-96C3-752FA005A842}" type="presOf" srcId="{76607A71-1BD9-4A9C-9877-3CDF9C2F7FF7}" destId="{FAE5CB27-FFBC-4D22-A066-C8637EF86202}" srcOrd="0" destOrd="0" presId="urn:microsoft.com/office/officeart/2005/8/layout/hList1"/>
    <dgm:cxn modelId="{21779682-DE85-413E-8237-F6A466958156}" type="presOf" srcId="{01289DB4-1D6F-460D-A7B9-3CB95D6AE30C}" destId="{A601FAA7-A408-4A79-AC03-2C0B0B7827B4}" srcOrd="0" destOrd="2"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2D61350D-DA46-49B2-9CB2-BC2D7A26A810}" type="presParOf" srcId="{FAE5CB27-FFBC-4D22-A066-C8637EF86202}" destId="{CD6EEA73-655B-4E88-A397-65F4E2EE753E}" srcOrd="0" destOrd="0" presId="urn:microsoft.com/office/officeart/2005/8/layout/hList1"/>
    <dgm:cxn modelId="{783F7B69-ACCB-4D75-B314-AA85FDA8F210}" type="presParOf" srcId="{CD6EEA73-655B-4E88-A397-65F4E2EE753E}" destId="{AF336A99-71B4-408C-A1FC-F05DDFA3BCA7}" srcOrd="0" destOrd="0" presId="urn:microsoft.com/office/officeart/2005/8/layout/hList1"/>
    <dgm:cxn modelId="{2EDFC35C-D4B2-4474-93FA-E68892FC5942}" type="presParOf" srcId="{CD6EEA73-655B-4E88-A397-65F4E2EE753E}" destId="{A601FAA7-A408-4A79-AC03-2C0B0B7827B4}" srcOrd="1" destOrd="0" presId="urn:microsoft.com/office/officeart/2005/8/layout/hList1"/>
    <dgm:cxn modelId="{84C9FE82-87F5-4BCA-B395-2E99D4EE355C}" type="presParOf" srcId="{FAE5CB27-FFBC-4D22-A066-C8637EF86202}" destId="{C274EC96-9F12-4873-86FF-49C24332983C}" srcOrd="1" destOrd="0" presId="urn:microsoft.com/office/officeart/2005/8/layout/hList1"/>
    <dgm:cxn modelId="{BCB1B036-C539-4721-B555-AAFAF4BB8123}" type="presParOf" srcId="{FAE5CB27-FFBC-4D22-A066-C8637EF86202}" destId="{67EDBFB2-0303-43F3-8E2A-928FB68EC6F2}" srcOrd="2" destOrd="0" presId="urn:microsoft.com/office/officeart/2005/8/layout/hList1"/>
    <dgm:cxn modelId="{7E54DD06-653A-4A27-AE7F-6EDA860CF932}" type="presParOf" srcId="{67EDBFB2-0303-43F3-8E2A-928FB68EC6F2}" destId="{424B2078-9728-4569-96AC-B0BFA1FA4F4D}" srcOrd="0" destOrd="0" presId="urn:microsoft.com/office/officeart/2005/8/layout/hList1"/>
    <dgm:cxn modelId="{1A77AFAA-82CB-43D1-9D79-EF0C8A068336}"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765A6672-FE03-41D9-8EA5-49D280C806A6}" type="presOf" srcId="{61791DBE-F363-4851-ACE6-2FF23BA6D354}" destId="{264EA7FE-C612-4500-AEF2-3061129DDA35}"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9C532BFE-373B-4061-8B43-B159305D5358}" srcId="{7EC3B295-685F-4F8E-AEE0-CCBCD7AAEB91}" destId="{0A9C0998-0D37-4A0D-B629-1FFCD2246E25}" srcOrd="3" destOrd="0" parTransId="{0A199BFE-0301-4B93-B497-CF3B4A4BC253}" sibTransId="{89F73539-1556-4DFE-B4DB-BD61F736BC26}"/>
    <dgm:cxn modelId="{F6403D0D-15E2-442C-A04D-CD8BCF159798}" type="presOf" srcId="{DE02C439-66AD-41D6-8FDD-98B606ECE073}" destId="{6A0CC776-BC36-4812-BA3C-E94BC12DFCFF}" srcOrd="0" destOrd="0" presId="urn:microsoft.com/office/officeart/2005/8/layout/hProcess9"/>
    <dgm:cxn modelId="{EE6AA31D-931E-461A-921D-E89A6D0F6472}" type="presOf" srcId="{7EC3B295-685F-4F8E-AEE0-CCBCD7AAEB91}" destId="{7729804C-4AB9-4B77-9B27-A39223125768}" srcOrd="0" destOrd="0" presId="urn:microsoft.com/office/officeart/2005/8/layout/hProcess9"/>
    <dgm:cxn modelId="{528554D3-054E-41CA-9DD4-13E5F6F058AF}" type="presOf" srcId="{7A160BD5-FDC0-4E25-A6CC-6EDDFE6DC7F3}" destId="{3F99DFBB-A532-4C83-86DD-733A142B32FC}"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A3739C16-0A2F-4C18-954F-3279C0F1E87A}" srcId="{7EC3B295-685F-4F8E-AEE0-CCBCD7AAEB91}" destId="{61791DBE-F363-4851-ACE6-2FF23BA6D354}" srcOrd="0" destOrd="0" parTransId="{4B7A7864-5033-48C4-A4AB-914C7D50A29C}" sibTransId="{41722A07-EB3F-4C33-B81D-98434D27D1AA}"/>
    <dgm:cxn modelId="{6E7BE59B-4586-4358-8313-74381F65C58C}" type="presOf" srcId="{7C4CB5FD-3A8A-4041-A1CF-EAC289D8A999}" destId="{E16B6660-DCFE-4807-98E4-9A288A7B7A7A}"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A0FCF7D5-7987-4D12-B900-D4DFBD109FB2}" type="presOf" srcId="{0A9C0998-0D37-4A0D-B629-1FFCD2246E25}" destId="{8BE27E26-151E-4DB1-AD7F-9A8512F9C2E9}" srcOrd="0" destOrd="0" presId="urn:microsoft.com/office/officeart/2005/8/layout/hProcess9"/>
    <dgm:cxn modelId="{4F74D4DE-B392-4A54-9468-F0328EC968C1}" type="presParOf" srcId="{7729804C-4AB9-4B77-9B27-A39223125768}" destId="{050929AA-21B2-4A2B-B107-88C8169260B5}" srcOrd="0" destOrd="0" presId="urn:microsoft.com/office/officeart/2005/8/layout/hProcess9"/>
    <dgm:cxn modelId="{BFCB17AB-E0FF-4EFC-BDE0-2C2FE6BC8781}" type="presParOf" srcId="{7729804C-4AB9-4B77-9B27-A39223125768}" destId="{05E60D39-7B33-4EC5-81F2-6A796623B4CE}" srcOrd="1" destOrd="0" presId="urn:microsoft.com/office/officeart/2005/8/layout/hProcess9"/>
    <dgm:cxn modelId="{7866583C-A77D-4281-89FF-AB733D809B6D}" type="presParOf" srcId="{05E60D39-7B33-4EC5-81F2-6A796623B4CE}" destId="{264EA7FE-C612-4500-AEF2-3061129DDA35}" srcOrd="0" destOrd="0" presId="urn:microsoft.com/office/officeart/2005/8/layout/hProcess9"/>
    <dgm:cxn modelId="{B29D436B-D76E-4FE7-8D0D-389345CD10C7}" type="presParOf" srcId="{05E60D39-7B33-4EC5-81F2-6A796623B4CE}" destId="{9A31A300-0D70-4688-A31D-EE83C45BB03C}" srcOrd="1" destOrd="0" presId="urn:microsoft.com/office/officeart/2005/8/layout/hProcess9"/>
    <dgm:cxn modelId="{281634A3-BD21-4320-ACC6-23B902F74BEA}" type="presParOf" srcId="{05E60D39-7B33-4EC5-81F2-6A796623B4CE}" destId="{E16B6660-DCFE-4807-98E4-9A288A7B7A7A}" srcOrd="2" destOrd="0" presId="urn:microsoft.com/office/officeart/2005/8/layout/hProcess9"/>
    <dgm:cxn modelId="{1C069EDA-240C-41B3-9DD9-4296CEFDE3FE}" type="presParOf" srcId="{05E60D39-7B33-4EC5-81F2-6A796623B4CE}" destId="{8D7CDDAD-EAF8-4109-95EA-0812B099D1F6}" srcOrd="3" destOrd="0" presId="urn:microsoft.com/office/officeart/2005/8/layout/hProcess9"/>
    <dgm:cxn modelId="{069666DB-AA09-4461-9087-D62569435906}" type="presParOf" srcId="{05E60D39-7B33-4EC5-81F2-6A796623B4CE}" destId="{6A0CC776-BC36-4812-BA3C-E94BC12DFCFF}" srcOrd="4" destOrd="0" presId="urn:microsoft.com/office/officeart/2005/8/layout/hProcess9"/>
    <dgm:cxn modelId="{6B229E67-D057-44BA-BAC2-FB36C1E59EF9}" type="presParOf" srcId="{05E60D39-7B33-4EC5-81F2-6A796623B4CE}" destId="{C196D0AF-BE1F-482C-B122-BA8C0E761745}" srcOrd="5" destOrd="0" presId="urn:microsoft.com/office/officeart/2005/8/layout/hProcess9"/>
    <dgm:cxn modelId="{C9FFA526-C18B-4578-A012-290EB8838CE8}" type="presParOf" srcId="{05E60D39-7B33-4EC5-81F2-6A796623B4CE}" destId="{8BE27E26-151E-4DB1-AD7F-9A8512F9C2E9}" srcOrd="6" destOrd="0" presId="urn:microsoft.com/office/officeart/2005/8/layout/hProcess9"/>
    <dgm:cxn modelId="{23BF0985-E936-4BB7-927F-E78A5FD49F62}" type="presParOf" srcId="{05E60D39-7B33-4EC5-81F2-6A796623B4CE}" destId="{F3618FEA-6F17-40BC-AD26-997E811E7D6A}" srcOrd="7" destOrd="0" presId="urn:microsoft.com/office/officeart/2005/8/layout/hProcess9"/>
    <dgm:cxn modelId="{AE13EF25-9E5C-4D95-B714-A745E4BC3FB5}"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05C9C068-5C69-4EBA-80F7-A9927F7A155B}" srcId="{7EC3B295-685F-4F8E-AEE0-CCBCD7AAEB91}" destId="{7C4CB5FD-3A8A-4041-A1CF-EAC289D8A999}" srcOrd="0" destOrd="0" parTransId="{7472CDE6-9496-40B4-9E8A-5B2C12CD8D9F}" sibTransId="{0494EFF8-BF44-4D46-BFCB-D9B8CBAD1222}"/>
    <dgm:cxn modelId="{00E6416B-A910-486A-95BB-538AECA29606}"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2BF76C49-FC9E-4557-9D3E-7222DBDB7D32}" srcId="{7EC3B295-685F-4F8E-AEE0-CCBCD7AAEB91}" destId="{76270A6E-4C75-4F6E-AF18-1F55F5A80F23}" srcOrd="4" destOrd="0" parTransId="{3B4EDB54-0A9D-4F99-9169-9F87C0AE2189}" sibTransId="{3F009758-9C86-4BB2-A033-B2C2D1C05E6A}"/>
    <dgm:cxn modelId="{89ED0127-131F-4104-A9BB-686ECD76AD85}" type="presOf" srcId="{BCCC5FCA-29EA-4A59-A489-C4A1667F9D5D}" destId="{A1F54E47-BFE4-45BB-AA7A-1A03DFC9F360}" srcOrd="0" destOrd="0" presId="urn:microsoft.com/office/officeart/2005/8/layout/hProcess9"/>
    <dgm:cxn modelId="{B6FB8D48-FB9E-4E54-914A-6F2FEF74A9FB}" type="presOf" srcId="{0A9C0998-0D37-4A0D-B629-1FFCD2246E25}" destId="{8BE27E26-151E-4DB1-AD7F-9A8512F9C2E9}"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943127C3-0E91-4804-B47B-A45125FFF0E2}" type="presOf" srcId="{76270A6E-4C75-4F6E-AF18-1F55F5A80F23}" destId="{108FD7BF-ABDD-456A-B96A-1A4BA5AAB7AC}" srcOrd="0" destOrd="0" presId="urn:microsoft.com/office/officeart/2005/8/layout/hProcess9"/>
    <dgm:cxn modelId="{10C6D3F7-3069-48B4-979C-C645A56B286B}" type="presOf" srcId="{DE02C439-66AD-41D6-8FDD-98B606ECE073}" destId="{6A0CC776-BC36-4812-BA3C-E94BC12DFCFF}"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3DF2D695-2AC1-4C15-9CDB-CAF4CC569804}" type="presOf" srcId="{7EC3B295-685F-4F8E-AEE0-CCBCD7AAEB91}" destId="{7729804C-4AB9-4B77-9B27-A39223125768}" srcOrd="0" destOrd="0" presId="urn:microsoft.com/office/officeart/2005/8/layout/hProcess9"/>
    <dgm:cxn modelId="{005C1ECB-B6D5-4DAD-AFCF-EDB768789CE5}" type="presOf" srcId="{7C4CB5FD-3A8A-4041-A1CF-EAC289D8A999}" destId="{E16B6660-DCFE-4807-98E4-9A288A7B7A7A}"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7F43B588-D7A2-4CED-AB7E-3F28BEC1FF3C}" type="presParOf" srcId="{7729804C-4AB9-4B77-9B27-A39223125768}" destId="{050929AA-21B2-4A2B-B107-88C8169260B5}" srcOrd="0" destOrd="0" presId="urn:microsoft.com/office/officeart/2005/8/layout/hProcess9"/>
    <dgm:cxn modelId="{63DAE91F-9BBE-415E-B900-331E8748B3F6}" type="presParOf" srcId="{7729804C-4AB9-4B77-9B27-A39223125768}" destId="{05E60D39-7B33-4EC5-81F2-6A796623B4CE}" srcOrd="1" destOrd="0" presId="urn:microsoft.com/office/officeart/2005/8/layout/hProcess9"/>
    <dgm:cxn modelId="{8F789A04-F32F-4D17-916B-9F299CF26D77}" type="presParOf" srcId="{05E60D39-7B33-4EC5-81F2-6A796623B4CE}" destId="{E16B6660-DCFE-4807-98E4-9A288A7B7A7A}" srcOrd="0" destOrd="0" presId="urn:microsoft.com/office/officeart/2005/8/layout/hProcess9"/>
    <dgm:cxn modelId="{715E03E5-73AE-4D10-B9E4-F47E94515EB6}" type="presParOf" srcId="{05E60D39-7B33-4EC5-81F2-6A796623B4CE}" destId="{8D7CDDAD-EAF8-4109-95EA-0812B099D1F6}" srcOrd="1" destOrd="0" presId="urn:microsoft.com/office/officeart/2005/8/layout/hProcess9"/>
    <dgm:cxn modelId="{8BC3D8CC-4D0A-412F-9BB1-A1800A6D973F}" type="presParOf" srcId="{05E60D39-7B33-4EC5-81F2-6A796623B4CE}" destId="{6A0CC776-BC36-4812-BA3C-E94BC12DFCFF}" srcOrd="2" destOrd="0" presId="urn:microsoft.com/office/officeart/2005/8/layout/hProcess9"/>
    <dgm:cxn modelId="{521C1DF1-7C53-4DF8-B41C-74FB88EC6A52}" type="presParOf" srcId="{05E60D39-7B33-4EC5-81F2-6A796623B4CE}" destId="{C196D0AF-BE1F-482C-B122-BA8C0E761745}" srcOrd="3" destOrd="0" presId="urn:microsoft.com/office/officeart/2005/8/layout/hProcess9"/>
    <dgm:cxn modelId="{88120421-DAE8-42EA-A392-A6F32B855C65}" type="presParOf" srcId="{05E60D39-7B33-4EC5-81F2-6A796623B4CE}" destId="{8BE27E26-151E-4DB1-AD7F-9A8512F9C2E9}" srcOrd="4" destOrd="0" presId="urn:microsoft.com/office/officeart/2005/8/layout/hProcess9"/>
    <dgm:cxn modelId="{CFAA9712-511D-4AB0-9966-8B545BFDE6A1}" type="presParOf" srcId="{05E60D39-7B33-4EC5-81F2-6A796623B4CE}" destId="{F3618FEA-6F17-40BC-AD26-997E811E7D6A}" srcOrd="5" destOrd="0" presId="urn:microsoft.com/office/officeart/2005/8/layout/hProcess9"/>
    <dgm:cxn modelId="{8DBE49D9-32D1-4EE6-A828-F20564C8421B}" type="presParOf" srcId="{05E60D39-7B33-4EC5-81F2-6A796623B4CE}" destId="{3F99DFBB-A532-4C83-86DD-733A142B32FC}" srcOrd="6" destOrd="0" presId="urn:microsoft.com/office/officeart/2005/8/layout/hProcess9"/>
    <dgm:cxn modelId="{5188FED9-C238-4437-B531-BAACFA73B85C}" type="presParOf" srcId="{05E60D39-7B33-4EC5-81F2-6A796623B4CE}" destId="{9030E1A6-A8C9-4D07-A06F-DB708D91A883}" srcOrd="7" destOrd="0" presId="urn:microsoft.com/office/officeart/2005/8/layout/hProcess9"/>
    <dgm:cxn modelId="{B8345040-064E-4315-9B54-613F79C48B2C}" type="presParOf" srcId="{05E60D39-7B33-4EC5-81F2-6A796623B4CE}" destId="{108FD7BF-ABDD-456A-B96A-1A4BA5AAB7AC}" srcOrd="8" destOrd="0" presId="urn:microsoft.com/office/officeart/2005/8/layout/hProcess9"/>
    <dgm:cxn modelId="{CDB13DA5-E73A-48A0-806D-811990FE6D98}" type="presParOf" srcId="{05E60D39-7B33-4EC5-81F2-6A796623B4CE}" destId="{2AA4F237-4A38-4DB5-B9B2-9AC031CE5F9E}" srcOrd="9" destOrd="0" presId="urn:microsoft.com/office/officeart/2005/8/layout/hProcess9"/>
    <dgm:cxn modelId="{A49F77DE-2738-4C50-AA2D-42B03705401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2114" y="558991"/>
        <a:ext cx="924521" cy="745322"/>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972862" y="558991"/>
        <a:ext cx="924521" cy="745322"/>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43610" y="558991"/>
        <a:ext cx="924521" cy="745322"/>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14357" y="558991"/>
        <a:ext cx="924521" cy="745322"/>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885105" y="558991"/>
        <a:ext cx="924521" cy="74532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1460" y="543869"/>
        <a:ext cx="850136" cy="725158"/>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894103" y="543869"/>
        <a:ext cx="850136" cy="725158"/>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786747" y="543869"/>
        <a:ext cx="850136" cy="725158"/>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679390" y="543869"/>
        <a:ext cx="850136" cy="725158"/>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572034" y="543869"/>
        <a:ext cx="850136" cy="725158"/>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464678" y="543869"/>
        <a:ext cx="850136" cy="72515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847FA5"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5972"/>
    <w:rsid w:val="005160FD"/>
    <w:rsid w:val="0065081E"/>
    <w:rsid w:val="00847FA5"/>
    <w:rsid w:val="00F3017A"/>
    <w:rsid w:val="00FD59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2C2A8-50C1-428F-A62A-C4D2A4A6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TotalTime>
  <Pages>1</Pages>
  <Words>4540</Words>
  <Characters>25882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Test Plan </vt:lpstr>
    </vt:vector>
  </TitlesOfParts>
  <Company>Online Exam project</Company>
  <LinksUpToDate>false</LinksUpToDate>
  <CharactersWithSpaces>30362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c:title>
  <dc:subject>SoftwareTestingHelp.com Live Project Training - OrangeHRM </dc:subject>
  <dc:creator>Name of the tester</dc:creator>
  <cp:lastModifiedBy>Windows User</cp:lastModifiedBy>
  <cp:revision>31</cp:revision>
  <dcterms:created xsi:type="dcterms:W3CDTF">2014-02-05T10:15:00Z</dcterms:created>
  <dcterms:modified xsi:type="dcterms:W3CDTF">2016-07-20T05:53:00Z</dcterms:modified>
</cp:coreProperties>
</file>