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7C77" w:rsidRPr="00317C77" w:rsidRDefault="00317C77" w:rsidP="00317C77">
      <w:pPr>
        <w:rPr>
          <w:b/>
          <w:bCs/>
        </w:rPr>
      </w:pPr>
      <w:r w:rsidRPr="00317C77">
        <w:rPr>
          <w:b/>
          <w:bCs/>
        </w:rPr>
        <w:t>Implementation of a Probabilistic Generative Model using Gaussian Mixture Models (GMM)</w:t>
      </w:r>
    </w:p>
    <w:p w:rsidR="00317C77" w:rsidRPr="00317C77" w:rsidRDefault="00317C77" w:rsidP="00317C77">
      <w:pPr>
        <w:rPr>
          <w:b/>
          <w:bCs/>
        </w:rPr>
      </w:pPr>
      <w:r w:rsidRPr="00317C77">
        <w:rPr>
          <w:b/>
          <w:bCs/>
        </w:rPr>
        <w:t>1. Introduction</w:t>
      </w:r>
    </w:p>
    <w:p w:rsidR="00317C77" w:rsidRPr="00317C77" w:rsidRDefault="00317C77" w:rsidP="00317C77">
      <w:r w:rsidRPr="00317C77">
        <w:t>Probabilistic generative models are a class of machine learning models that learn the underlying probability distribution of data. Unlike discriminative models, which focus on predicting labels from given inputs, generative models aim to model how the data is generated. This allows them to generate new data points, handle missing data, and perform unsupervised learning.</w:t>
      </w:r>
    </w:p>
    <w:p w:rsidR="00317C77" w:rsidRPr="00317C77" w:rsidRDefault="00317C77" w:rsidP="00317C77">
      <w:r w:rsidRPr="00317C77">
        <w:t xml:space="preserve">One widely used probabilistic generative model is the </w:t>
      </w:r>
      <w:r w:rsidRPr="00317C77">
        <w:rPr>
          <w:b/>
          <w:bCs/>
        </w:rPr>
        <w:t>Gaussian Mixture Model (GMM)</w:t>
      </w:r>
      <w:r w:rsidRPr="00317C77">
        <w:t>. A GMM assumes that the data is generated from a mixture of several Gaussian (normal) distributions, each representing a cluster. Each Gaussian component has its own mean and variance, and the model assigns probabilities for each data point belonging to different clusters.</w:t>
      </w:r>
    </w:p>
    <w:p w:rsidR="00317C77" w:rsidRPr="00317C77" w:rsidRDefault="00317C77" w:rsidP="00317C77">
      <w:r w:rsidRPr="00317C77">
        <w:t>GMM is particularly useful in applications such as clustering, density estimation, anomaly detection, and image segmentation.</w:t>
      </w:r>
    </w:p>
    <w:p w:rsidR="00317C77" w:rsidRPr="00317C77" w:rsidRDefault="00317C77" w:rsidP="00317C77">
      <w:r w:rsidRPr="00317C77">
        <w:pict>
          <v:rect id="_x0000_i1085" style="width:0;height:1.5pt" o:hralign="center" o:hrstd="t" o:hr="t" fillcolor="#a0a0a0" stroked="f"/>
        </w:pict>
      </w:r>
    </w:p>
    <w:p w:rsidR="00317C77" w:rsidRPr="00317C77" w:rsidRDefault="00317C77" w:rsidP="00317C77">
      <w:pPr>
        <w:rPr>
          <w:b/>
          <w:bCs/>
        </w:rPr>
      </w:pPr>
      <w:r w:rsidRPr="00317C77">
        <w:rPr>
          <w:b/>
          <w:bCs/>
        </w:rPr>
        <w:t>2. Concept of Gaussian Mixture Model</w:t>
      </w:r>
    </w:p>
    <w:p w:rsidR="00317C77" w:rsidRPr="00317C77" w:rsidRDefault="00317C77" w:rsidP="00317C77">
      <w:r w:rsidRPr="00317C77">
        <w:t>A Gaussian Mixture Model represents the probability distribution of data as a weighted sum of multiple Gaussian distributions.</w:t>
      </w:r>
    </w:p>
    <w:p w:rsidR="00317C77" w:rsidRPr="00317C77" w:rsidRDefault="00317C77" w:rsidP="00317C77">
      <w:r w:rsidRPr="00317C77">
        <w:t>Mathematically, the probability density function of GMM is given as:</w:t>
      </w:r>
    </w:p>
    <w:p w:rsidR="00317C77" w:rsidRPr="00317C77" w:rsidRDefault="00317C77" w:rsidP="00317C77">
      <m:oMathPara>
        <m:oMath>
          <m:r>
            <w:rPr>
              <w:rFonts w:ascii="Cambria Math" w:hAnsi="Cambria Math"/>
            </w:rPr>
            <m:t>P(x)=</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cr m:val="script"/>
            </m:rPr>
            <w:rPr>
              <w:rFonts w:ascii="Cambria Math" w:hAnsi="Cambria Math"/>
            </w:rPr>
            <m:t>⋅N(</m:t>
          </m:r>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r>
            <w:rPr>
              <w:i/>
            </w:rPr>
            <w:br/>
          </m:r>
        </m:oMath>
      </m:oMathPara>
    </w:p>
    <w:p w:rsidR="00317C77" w:rsidRPr="00317C77" w:rsidRDefault="00317C77" w:rsidP="00317C77">
      <w:r w:rsidRPr="00317C77">
        <w:t>Where:</w:t>
      </w:r>
    </w:p>
    <w:p w:rsidR="00317C77" w:rsidRPr="00317C77" w:rsidRDefault="00317C77" w:rsidP="00317C77">
      <w:pPr>
        <w:numPr>
          <w:ilvl w:val="0"/>
          <w:numId w:val="1"/>
        </w:numPr>
      </w:pPr>
      <m:oMath>
        <m:r>
          <w:rPr>
            <w:rFonts w:ascii="Cambria Math" w:hAnsi="Cambria Math"/>
          </w:rPr>
          <m:t>K</m:t>
        </m:r>
      </m:oMath>
      <w:r w:rsidRPr="00317C77">
        <w:t xml:space="preserve">= number of Gaussian components </w:t>
      </w:r>
    </w:p>
    <w:p w:rsidR="00317C77" w:rsidRPr="00317C77" w:rsidRDefault="00317C77" w:rsidP="00317C77">
      <w:pPr>
        <w:numPr>
          <w:ilvl w:val="0"/>
          <w:numId w:val="1"/>
        </w:numPr>
      </w:pPr>
      <m:oMath>
        <m:sSub>
          <m:sSubPr>
            <m:ctrlPr>
              <w:rPr>
                <w:rFonts w:ascii="Cambria Math" w:hAnsi="Cambria Math"/>
              </w:rPr>
            </m:ctrlPr>
          </m:sSubPr>
          <m:e>
            <m:r>
              <w:rPr>
                <w:rFonts w:ascii="Cambria Math" w:hAnsi="Cambria Math"/>
              </w:rPr>
              <m:t>π</m:t>
            </m:r>
          </m:e>
          <m:sub>
            <m:r>
              <w:rPr>
                <w:rFonts w:ascii="Cambria Math" w:hAnsi="Cambria Math"/>
              </w:rPr>
              <m:t>k</m:t>
            </m:r>
          </m:sub>
        </m:sSub>
      </m:oMath>
      <w:r w:rsidRPr="00317C77">
        <w:t xml:space="preserve">= mixing coefficient (weight) of component </w:t>
      </w:r>
      <m:oMath>
        <m:r>
          <w:rPr>
            <w:rFonts w:ascii="Cambria Math" w:hAnsi="Cambria Math"/>
          </w:rPr>
          <m:t>k</m:t>
        </m:r>
      </m:oMath>
    </w:p>
    <w:p w:rsidR="00317C77" w:rsidRPr="00317C77" w:rsidRDefault="00317C77" w:rsidP="00317C77">
      <w:pPr>
        <w:numPr>
          <w:ilvl w:val="0"/>
          <w:numId w:val="1"/>
        </w:numPr>
      </w:pPr>
      <m:oMath>
        <m:sSub>
          <m:sSubPr>
            <m:ctrlPr>
              <w:rPr>
                <w:rFonts w:ascii="Cambria Math" w:hAnsi="Cambria Math"/>
              </w:rPr>
            </m:ctrlPr>
          </m:sSubPr>
          <m:e>
            <m:r>
              <w:rPr>
                <w:rFonts w:ascii="Cambria Math" w:hAnsi="Cambria Math"/>
              </w:rPr>
              <m:t>μ</m:t>
            </m:r>
          </m:e>
          <m:sub>
            <m:r>
              <w:rPr>
                <w:rFonts w:ascii="Cambria Math" w:hAnsi="Cambria Math"/>
              </w:rPr>
              <m:t>k</m:t>
            </m:r>
          </m:sub>
        </m:sSub>
      </m:oMath>
      <w:r w:rsidRPr="00317C77">
        <w:t xml:space="preserve">= mean of component </w:t>
      </w:r>
      <m:oMath>
        <m:r>
          <w:rPr>
            <w:rFonts w:ascii="Cambria Math" w:hAnsi="Cambria Math"/>
          </w:rPr>
          <m:t>k</m:t>
        </m:r>
      </m:oMath>
    </w:p>
    <w:p w:rsidR="00317C77" w:rsidRPr="00317C77" w:rsidRDefault="00317C77" w:rsidP="00317C77">
      <w:pPr>
        <w:numPr>
          <w:ilvl w:val="0"/>
          <w:numId w:val="1"/>
        </w:numPr>
      </w:pPr>
      <m:oMath>
        <m:sSub>
          <m:sSubPr>
            <m:ctrlPr>
              <w:rPr>
                <w:rFonts w:ascii="Cambria Math" w:hAnsi="Cambria Math"/>
              </w:rPr>
            </m:ctrlPr>
          </m:sSubPr>
          <m:e>
            <m:r>
              <m:rPr>
                <m:sty m:val="p"/>
              </m:rPr>
              <w:rPr>
                <w:rFonts w:ascii="Cambria Math" w:hAnsi="Cambria Math"/>
              </w:rPr>
              <m:t>Σ</m:t>
            </m:r>
          </m:e>
          <m:sub>
            <m:r>
              <w:rPr>
                <w:rFonts w:ascii="Cambria Math" w:hAnsi="Cambria Math"/>
              </w:rPr>
              <m:t>k</m:t>
            </m:r>
          </m:sub>
        </m:sSub>
      </m:oMath>
      <w:r w:rsidRPr="00317C77">
        <w:t xml:space="preserve">= covariance of component </w:t>
      </w:r>
      <m:oMath>
        <m:r>
          <w:rPr>
            <w:rFonts w:ascii="Cambria Math" w:hAnsi="Cambria Math"/>
          </w:rPr>
          <m:t>k</m:t>
        </m:r>
      </m:oMath>
    </w:p>
    <w:p w:rsidR="00317C77" w:rsidRPr="00317C77" w:rsidRDefault="00317C77" w:rsidP="00317C77">
      <w:pPr>
        <w:numPr>
          <w:ilvl w:val="0"/>
          <w:numId w:val="1"/>
        </w:numPr>
      </w:pPr>
      <m:oMath>
        <m:r>
          <m:rPr>
            <m:scr m:val="script"/>
          </m:rPr>
          <w:rPr>
            <w:rFonts w:ascii="Cambria Math" w:hAnsi="Cambria Math"/>
          </w:rPr>
          <m:t>N(</m:t>
        </m:r>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oMath>
      <w:r w:rsidRPr="00317C77">
        <w:t xml:space="preserve">= Gaussian distribution </w:t>
      </w:r>
    </w:p>
    <w:p w:rsidR="00317C77" w:rsidRPr="00317C77" w:rsidRDefault="00317C77" w:rsidP="00317C77">
      <w:r w:rsidRPr="00317C77">
        <w:t>Constraints:</w:t>
      </w:r>
    </w:p>
    <w:p w:rsidR="00317C77" w:rsidRPr="00317C77" w:rsidRDefault="00317C77" w:rsidP="00317C77">
      <w:pPr>
        <w:numPr>
          <w:ilvl w:val="0"/>
          <w:numId w:val="2"/>
        </w:numPr>
      </w:pPr>
      <m:oMath>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e>
        </m:nary>
        <m:r>
          <w:rPr>
            <w:rFonts w:ascii="Cambria Math" w:hAnsi="Cambria Math"/>
          </w:rPr>
          <m:t>=1</m:t>
        </m:r>
      </m:oMath>
    </w:p>
    <w:p w:rsidR="00317C77" w:rsidRPr="00317C77" w:rsidRDefault="00317C77" w:rsidP="00317C77">
      <w:pPr>
        <w:numPr>
          <w:ilvl w:val="0"/>
          <w:numId w:val="2"/>
        </w:numPr>
      </w:pPr>
      <m:oMath>
        <m:r>
          <w:rPr>
            <w:rFonts w:ascii="Cambria Math" w:hAnsi="Cambria Math"/>
          </w:rPr>
          <m:t>0≤</m:t>
        </m:r>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≤1</m:t>
        </m:r>
      </m:oMath>
    </w:p>
    <w:p w:rsidR="00317C77" w:rsidRPr="00317C77" w:rsidRDefault="00317C77" w:rsidP="00317C77">
      <w:r w:rsidRPr="00317C77">
        <w:pict>
          <v:rect id="_x0000_i1086" style="width:0;height:1.5pt" o:hralign="center" o:hrstd="t" o:hr="t" fillcolor="#a0a0a0" stroked="f"/>
        </w:pict>
      </w:r>
    </w:p>
    <w:p w:rsidR="00317C77" w:rsidRPr="00317C77" w:rsidRDefault="00317C77" w:rsidP="00317C77">
      <w:pPr>
        <w:rPr>
          <w:b/>
          <w:bCs/>
        </w:rPr>
      </w:pPr>
      <w:r w:rsidRPr="00317C77">
        <w:rPr>
          <w:b/>
          <w:bCs/>
        </w:rPr>
        <w:t>3. Expectation-Maximization (EM) Algorithm</w:t>
      </w:r>
    </w:p>
    <w:p w:rsidR="00317C77" w:rsidRPr="00317C77" w:rsidRDefault="00317C77" w:rsidP="00317C77">
      <w:r w:rsidRPr="00317C77">
        <w:t xml:space="preserve">The parameters of GMM are estimated using the </w:t>
      </w:r>
      <w:r w:rsidRPr="00317C77">
        <w:rPr>
          <w:b/>
          <w:bCs/>
        </w:rPr>
        <w:t>Expectation-Maximization (EM)</w:t>
      </w:r>
      <w:r w:rsidRPr="00317C77">
        <w:t xml:space="preserve"> algorithm, which is an iterative method.</w:t>
      </w:r>
    </w:p>
    <w:p w:rsidR="00317C77" w:rsidRPr="00317C77" w:rsidRDefault="00317C77" w:rsidP="00317C77">
      <w:pPr>
        <w:rPr>
          <w:b/>
          <w:bCs/>
        </w:rPr>
      </w:pPr>
      <w:r w:rsidRPr="00317C77">
        <w:rPr>
          <w:b/>
          <w:bCs/>
        </w:rPr>
        <w:t>Step 1: Initialization</w:t>
      </w:r>
    </w:p>
    <w:p w:rsidR="00317C77" w:rsidRPr="00317C77" w:rsidRDefault="00317C77" w:rsidP="00317C77">
      <w:pPr>
        <w:numPr>
          <w:ilvl w:val="0"/>
          <w:numId w:val="3"/>
        </w:numPr>
      </w:pPr>
      <w:r w:rsidRPr="00317C77">
        <w:t xml:space="preserve">Initialize means </w:t>
      </w:r>
      <m:oMath>
        <m:sSub>
          <m:sSubPr>
            <m:ctrlPr>
              <w:rPr>
                <w:rFonts w:ascii="Cambria Math" w:hAnsi="Cambria Math"/>
              </w:rPr>
            </m:ctrlPr>
          </m:sSubPr>
          <m:e>
            <m:r>
              <w:rPr>
                <w:rFonts w:ascii="Cambria Math" w:hAnsi="Cambria Math"/>
              </w:rPr>
              <m:t>μ</m:t>
            </m:r>
          </m:e>
          <m:sub>
            <m:r>
              <w:rPr>
                <w:rFonts w:ascii="Cambria Math" w:hAnsi="Cambria Math"/>
              </w:rPr>
              <m:t>k</m:t>
            </m:r>
          </m:sub>
        </m:sSub>
      </m:oMath>
      <w:r w:rsidRPr="00317C77">
        <w:t xml:space="preserve">, covariances </w:t>
      </w:r>
      <m:oMath>
        <m:sSub>
          <m:sSubPr>
            <m:ctrlPr>
              <w:rPr>
                <w:rFonts w:ascii="Cambria Math" w:hAnsi="Cambria Math"/>
              </w:rPr>
            </m:ctrlPr>
          </m:sSubPr>
          <m:e>
            <m:r>
              <m:rPr>
                <m:sty m:val="p"/>
              </m:rPr>
              <w:rPr>
                <w:rFonts w:ascii="Cambria Math" w:hAnsi="Cambria Math"/>
              </w:rPr>
              <m:t>Σ</m:t>
            </m:r>
          </m:e>
          <m:sub>
            <m:r>
              <w:rPr>
                <w:rFonts w:ascii="Cambria Math" w:hAnsi="Cambria Math"/>
              </w:rPr>
              <m:t>k</m:t>
            </m:r>
          </m:sub>
        </m:sSub>
      </m:oMath>
      <w:r w:rsidRPr="00317C77">
        <w:t xml:space="preserve">, and mixing coefficients </w:t>
      </w:r>
      <m:oMath>
        <m:sSub>
          <m:sSubPr>
            <m:ctrlPr>
              <w:rPr>
                <w:rFonts w:ascii="Cambria Math" w:hAnsi="Cambria Math"/>
              </w:rPr>
            </m:ctrlPr>
          </m:sSubPr>
          <m:e>
            <m:r>
              <w:rPr>
                <w:rFonts w:ascii="Cambria Math" w:hAnsi="Cambria Math"/>
              </w:rPr>
              <m:t>π</m:t>
            </m:r>
          </m:e>
          <m:sub>
            <m:r>
              <w:rPr>
                <w:rFonts w:ascii="Cambria Math" w:hAnsi="Cambria Math"/>
              </w:rPr>
              <m:t>k</m:t>
            </m:r>
          </m:sub>
        </m:sSub>
      </m:oMath>
      <w:r w:rsidRPr="00317C77">
        <w:t xml:space="preserve">. </w:t>
      </w:r>
    </w:p>
    <w:p w:rsidR="00317C77" w:rsidRPr="00317C77" w:rsidRDefault="00317C77" w:rsidP="00317C77">
      <w:pPr>
        <w:numPr>
          <w:ilvl w:val="0"/>
          <w:numId w:val="3"/>
        </w:numPr>
      </w:pPr>
      <w:r w:rsidRPr="00317C77">
        <w:t xml:space="preserve">Initialization can be random or based on clustering methods like K-Means. </w:t>
      </w:r>
    </w:p>
    <w:p w:rsidR="00317C77" w:rsidRPr="00317C77" w:rsidRDefault="00317C77" w:rsidP="00317C77">
      <w:r w:rsidRPr="00317C77">
        <w:pict>
          <v:rect id="_x0000_i1087" style="width:0;height:1.5pt" o:hralign="center" o:hrstd="t" o:hr="t" fillcolor="#a0a0a0" stroked="f"/>
        </w:pict>
      </w:r>
    </w:p>
    <w:p w:rsidR="00317C77" w:rsidRPr="00317C77" w:rsidRDefault="00317C77" w:rsidP="00317C77">
      <w:pPr>
        <w:rPr>
          <w:b/>
          <w:bCs/>
        </w:rPr>
      </w:pPr>
      <w:r w:rsidRPr="00317C77">
        <w:rPr>
          <w:b/>
          <w:bCs/>
        </w:rPr>
        <w:t>Step 2: Expectation Step (E-Step)</w:t>
      </w:r>
    </w:p>
    <w:p w:rsidR="00317C77" w:rsidRPr="00317C77" w:rsidRDefault="00317C77" w:rsidP="00317C77">
      <w:r w:rsidRPr="00317C77">
        <w:t>In this step, we compute the probability that a data point belongs to each Gaussian component.</w:t>
      </w:r>
    </w:p>
    <w:p w:rsidR="00317C77" w:rsidRPr="00317C77" w:rsidRDefault="00317C77" w:rsidP="00317C77">
      <m:oMathPara>
        <m:oMath>
          <m:r>
            <w:rPr>
              <w:rFonts w:ascii="Cambria Math" w:hAnsi="Cambria Math"/>
            </w:rPr>
            <m:t>γ(</m:t>
          </m:r>
          <m:sSub>
            <m:sSubPr>
              <m:ctrlPr>
                <w:rPr>
                  <w:rFonts w:ascii="Cambria Math" w:hAnsi="Cambria Math"/>
                </w:rPr>
              </m:ctrlPr>
            </m:sSubPr>
            <m:e>
              <m:r>
                <w:rPr>
                  <w:rFonts w:ascii="Cambria Math" w:hAnsi="Cambria Math"/>
                </w:rPr>
                <m:t>z</m:t>
              </m:r>
            </m:e>
            <m:sub>
              <m:r>
                <w:rPr>
                  <w:rFonts w:ascii="Cambria Math" w:hAnsi="Cambria Math"/>
                </w:rPr>
                <m:t>ik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k</m:t>
                  </m:r>
                </m:sub>
              </m:sSub>
              <m:r>
                <m:rPr>
                  <m:scr m:val="script"/>
                </m:rP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cr m:val="script"/>
                </m:rP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w:rPr>
                  <w:rFonts w:ascii="Cambria Math" w:hAnsi="Cambria Math"/>
                </w:rPr>
                <m:t>)</m:t>
              </m:r>
            </m:den>
          </m:f>
          <m:r>
            <w:br/>
          </m:r>
        </m:oMath>
      </m:oMathPara>
    </w:p>
    <w:p w:rsidR="00317C77" w:rsidRPr="00317C77" w:rsidRDefault="00317C77" w:rsidP="00317C77">
      <w:r w:rsidRPr="00317C77">
        <w:t>Where:</w:t>
      </w:r>
    </w:p>
    <w:p w:rsidR="00317C77" w:rsidRPr="00317C77" w:rsidRDefault="00317C77" w:rsidP="00317C77">
      <w:pPr>
        <w:numPr>
          <w:ilvl w:val="0"/>
          <w:numId w:val="4"/>
        </w:numPr>
      </w:pPr>
      <m:oMath>
        <m:r>
          <w:rPr>
            <w:rFonts w:ascii="Cambria Math" w:hAnsi="Cambria Math"/>
          </w:rPr>
          <m:t>γ(</m:t>
        </m:r>
        <m:sSub>
          <m:sSubPr>
            <m:ctrlPr>
              <w:rPr>
                <w:rFonts w:ascii="Cambria Math" w:hAnsi="Cambria Math"/>
              </w:rPr>
            </m:ctrlPr>
          </m:sSubPr>
          <m:e>
            <m:r>
              <w:rPr>
                <w:rFonts w:ascii="Cambria Math" w:hAnsi="Cambria Math"/>
              </w:rPr>
              <m:t>z</m:t>
            </m:r>
          </m:e>
          <m:sub>
            <m:r>
              <w:rPr>
                <w:rFonts w:ascii="Cambria Math" w:hAnsi="Cambria Math"/>
              </w:rPr>
              <m:t>ik</m:t>
            </m:r>
          </m:sub>
        </m:sSub>
        <m:r>
          <w:rPr>
            <w:rFonts w:ascii="Cambria Math" w:hAnsi="Cambria Math"/>
          </w:rPr>
          <m:t>)</m:t>
        </m:r>
      </m:oMath>
      <w:r w:rsidRPr="00317C77">
        <w:t xml:space="preserve">is the responsibility of component </w:t>
      </w:r>
      <m:oMath>
        <m:r>
          <w:rPr>
            <w:rFonts w:ascii="Cambria Math" w:hAnsi="Cambria Math"/>
          </w:rPr>
          <m:t>k</m:t>
        </m:r>
      </m:oMath>
      <w:r w:rsidRPr="00317C77">
        <w:t xml:space="preserve">for data point </w:t>
      </w:r>
      <m:oMath>
        <m:r>
          <w:rPr>
            <w:rFonts w:ascii="Cambria Math" w:hAnsi="Cambria Math"/>
          </w:rPr>
          <m:t>i</m:t>
        </m:r>
      </m:oMath>
    </w:p>
    <w:p w:rsidR="00317C77" w:rsidRPr="00317C77" w:rsidRDefault="00317C77" w:rsidP="00317C77">
      <w:r w:rsidRPr="00317C77">
        <w:pict>
          <v:rect id="_x0000_i1088" style="width:0;height:1.5pt" o:hralign="center" o:hrstd="t" o:hr="t" fillcolor="#a0a0a0" stroked="f"/>
        </w:pict>
      </w:r>
    </w:p>
    <w:p w:rsidR="00317C77" w:rsidRPr="00317C77" w:rsidRDefault="00317C77" w:rsidP="00317C77">
      <w:pPr>
        <w:rPr>
          <w:b/>
          <w:bCs/>
        </w:rPr>
      </w:pPr>
      <w:r w:rsidRPr="00317C77">
        <w:rPr>
          <w:b/>
          <w:bCs/>
        </w:rPr>
        <w:t>Step 3: Maximization Step (M-Step)</w:t>
      </w:r>
    </w:p>
    <w:p w:rsidR="00317C77" w:rsidRPr="00317C77" w:rsidRDefault="00317C77" w:rsidP="00317C77">
      <w:r w:rsidRPr="00317C77">
        <w:t>Update parameters using the computed responsibilities:</w:t>
      </w:r>
    </w:p>
    <w:p w:rsidR="00317C77" w:rsidRPr="00317C77" w:rsidRDefault="00317C77" w:rsidP="00317C77">
      <w:pPr>
        <w:numPr>
          <w:ilvl w:val="0"/>
          <w:numId w:val="5"/>
        </w:numPr>
      </w:pPr>
      <w:r w:rsidRPr="00317C77">
        <w:rPr>
          <w:b/>
          <w:bCs/>
        </w:rPr>
        <w:t>Update mean:</w:t>
      </w:r>
      <w:r w:rsidRPr="00317C77">
        <w:t xml:space="preserve"> </w:t>
      </w:r>
    </w:p>
    <w:p w:rsidR="00317C77" w:rsidRPr="00317C77" w:rsidRDefault="00317C77" w:rsidP="00317C77">
      <m:oMathPara>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γ(</m:t>
                  </m:r>
                </m:e>
              </m:nary>
              <m:sSub>
                <m:sSubPr>
                  <m:ctrlPr>
                    <w:rPr>
                      <w:rFonts w:ascii="Cambria Math" w:hAnsi="Cambria Math"/>
                    </w:rPr>
                  </m:ctrlPr>
                </m:sSubPr>
                <m:e>
                  <m:r>
                    <w:rPr>
                      <w:rFonts w:ascii="Cambria Math" w:hAnsi="Cambria Math"/>
                    </w:rPr>
                    <m:t>z</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γ(</m:t>
                  </m:r>
                </m:e>
              </m:nary>
              <m:sSub>
                <m:sSubPr>
                  <m:ctrlPr>
                    <w:rPr>
                      <w:rFonts w:ascii="Cambria Math" w:hAnsi="Cambria Math"/>
                    </w:rPr>
                  </m:ctrlPr>
                </m:sSubPr>
                <m:e>
                  <m:r>
                    <w:rPr>
                      <w:rFonts w:ascii="Cambria Math" w:hAnsi="Cambria Math"/>
                    </w:rPr>
                    <m:t>z</m:t>
                  </m:r>
                </m:e>
                <m:sub>
                  <m:r>
                    <w:rPr>
                      <w:rFonts w:ascii="Cambria Math" w:hAnsi="Cambria Math"/>
                    </w:rPr>
                    <m:t>ik</m:t>
                  </m:r>
                </m:sub>
              </m:sSub>
              <m:r>
                <w:rPr>
                  <w:rFonts w:ascii="Cambria Math" w:hAnsi="Cambria Math"/>
                </w:rPr>
                <m:t>)</m:t>
              </m:r>
            </m:den>
          </m:f>
          <m:r>
            <w:br/>
          </m:r>
        </m:oMath>
      </m:oMathPara>
    </w:p>
    <w:p w:rsidR="00317C77" w:rsidRPr="00317C77" w:rsidRDefault="00317C77" w:rsidP="00317C77">
      <w:pPr>
        <w:numPr>
          <w:ilvl w:val="0"/>
          <w:numId w:val="6"/>
        </w:numPr>
      </w:pPr>
      <w:r w:rsidRPr="00317C77">
        <w:rPr>
          <w:b/>
          <w:bCs/>
        </w:rPr>
        <w:t>Update covariance:</w:t>
      </w:r>
      <w:r w:rsidRPr="00317C77">
        <w:t xml:space="preserve"> </w:t>
      </w:r>
    </w:p>
    <w:p w:rsidR="00317C77" w:rsidRPr="00317C77" w:rsidRDefault="00317C77" w:rsidP="00317C77">
      <m:oMathPara>
        <m:oMath>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γ(</m:t>
                  </m:r>
                </m:e>
              </m:nary>
              <m:sSub>
                <m:sSubPr>
                  <m:ctrlPr>
                    <w:rPr>
                      <w:rFonts w:ascii="Cambria Math" w:hAnsi="Cambria Math"/>
                    </w:rPr>
                  </m:ctrlPr>
                </m:sSubPr>
                <m:e>
                  <m:r>
                    <w:rPr>
                      <w:rFonts w:ascii="Cambria Math" w:hAnsi="Cambria Math"/>
                    </w:rPr>
                    <m:t>z</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T</m:t>
                  </m:r>
                </m:sup>
              </m:sSup>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γ(</m:t>
                  </m:r>
                </m:e>
              </m:nary>
              <m:sSub>
                <m:sSubPr>
                  <m:ctrlPr>
                    <w:rPr>
                      <w:rFonts w:ascii="Cambria Math" w:hAnsi="Cambria Math"/>
                    </w:rPr>
                  </m:ctrlPr>
                </m:sSubPr>
                <m:e>
                  <m:r>
                    <w:rPr>
                      <w:rFonts w:ascii="Cambria Math" w:hAnsi="Cambria Math"/>
                    </w:rPr>
                    <m:t>z</m:t>
                  </m:r>
                </m:e>
                <m:sub>
                  <m:r>
                    <w:rPr>
                      <w:rFonts w:ascii="Cambria Math" w:hAnsi="Cambria Math"/>
                    </w:rPr>
                    <m:t>ik</m:t>
                  </m:r>
                </m:sub>
              </m:sSub>
              <m:r>
                <w:rPr>
                  <w:rFonts w:ascii="Cambria Math" w:hAnsi="Cambria Math"/>
                </w:rPr>
                <m:t>)</m:t>
              </m:r>
            </m:den>
          </m:f>
          <m:r>
            <w:br/>
          </m:r>
        </m:oMath>
      </m:oMathPara>
    </w:p>
    <w:p w:rsidR="00317C77" w:rsidRPr="00317C77" w:rsidRDefault="00317C77" w:rsidP="00317C77">
      <w:pPr>
        <w:numPr>
          <w:ilvl w:val="0"/>
          <w:numId w:val="7"/>
        </w:numPr>
      </w:pPr>
      <w:r w:rsidRPr="00317C77">
        <w:rPr>
          <w:b/>
          <w:bCs/>
        </w:rPr>
        <w:t>Update mixing coefficient:</w:t>
      </w:r>
      <w:r w:rsidRPr="00317C77">
        <w:t xml:space="preserve"> </w:t>
      </w:r>
    </w:p>
    <w:p w:rsidR="00317C77" w:rsidRPr="00317C77" w:rsidRDefault="00317C77" w:rsidP="00317C77">
      <m:oMathPara>
        <m:oMath>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γ(</m:t>
              </m:r>
            </m:e>
          </m:nary>
          <m:sSub>
            <m:sSubPr>
              <m:ctrlPr>
                <w:rPr>
                  <w:rFonts w:ascii="Cambria Math" w:hAnsi="Cambria Math"/>
                </w:rPr>
              </m:ctrlPr>
            </m:sSubPr>
            <m:e>
              <m:r>
                <w:rPr>
                  <w:rFonts w:ascii="Cambria Math" w:hAnsi="Cambria Math"/>
                </w:rPr>
                <m:t>z</m:t>
              </m:r>
            </m:e>
            <m:sub>
              <m:r>
                <w:rPr>
                  <w:rFonts w:ascii="Cambria Math" w:hAnsi="Cambria Math"/>
                </w:rPr>
                <m:t>ik</m:t>
              </m:r>
            </m:sub>
          </m:sSub>
          <m:r>
            <w:rPr>
              <w:rFonts w:ascii="Cambria Math" w:hAnsi="Cambria Math"/>
            </w:rPr>
            <m:t>)</m:t>
          </m:r>
          <m:r>
            <w:rPr>
              <w:i/>
            </w:rPr>
            <w:br/>
          </m:r>
        </m:oMath>
      </m:oMathPara>
    </w:p>
    <w:p w:rsidR="00317C77" w:rsidRPr="00317C77" w:rsidRDefault="00317C77" w:rsidP="00317C77">
      <w:r w:rsidRPr="00317C77">
        <w:pict>
          <v:rect id="_x0000_i1089" style="width:0;height:1.5pt" o:hralign="center" o:hrstd="t" o:hr="t" fillcolor="#a0a0a0" stroked="f"/>
        </w:pict>
      </w:r>
    </w:p>
    <w:p w:rsidR="00317C77" w:rsidRPr="00317C77" w:rsidRDefault="00317C77" w:rsidP="00317C77">
      <w:pPr>
        <w:rPr>
          <w:b/>
          <w:bCs/>
        </w:rPr>
      </w:pPr>
      <w:r w:rsidRPr="00317C77">
        <w:rPr>
          <w:b/>
          <w:bCs/>
        </w:rPr>
        <w:t>Step 4: Convergence Check</w:t>
      </w:r>
    </w:p>
    <w:p w:rsidR="00317C77" w:rsidRPr="00317C77" w:rsidRDefault="00317C77" w:rsidP="00317C77">
      <w:pPr>
        <w:numPr>
          <w:ilvl w:val="0"/>
          <w:numId w:val="8"/>
        </w:numPr>
      </w:pPr>
      <w:r w:rsidRPr="00317C77">
        <w:t xml:space="preserve">Repeat E-Step and M-Step until convergence. </w:t>
      </w:r>
    </w:p>
    <w:p w:rsidR="00317C77" w:rsidRPr="00317C77" w:rsidRDefault="00317C77" w:rsidP="00317C77">
      <w:pPr>
        <w:numPr>
          <w:ilvl w:val="0"/>
          <w:numId w:val="8"/>
        </w:numPr>
      </w:pPr>
      <w:r w:rsidRPr="00317C77">
        <w:t xml:space="preserve">Convergence is achieved when the log-likelihood changes very little. </w:t>
      </w:r>
    </w:p>
    <w:p w:rsidR="00317C77" w:rsidRPr="00317C77" w:rsidRDefault="00317C77" w:rsidP="00317C77">
      <w:r w:rsidRPr="00317C77">
        <w:pict>
          <v:rect id="_x0000_i1090" style="width:0;height:1.5pt" o:hralign="center" o:hrstd="t" o:hr="t" fillcolor="#a0a0a0" stroked="f"/>
        </w:pict>
      </w:r>
    </w:p>
    <w:p w:rsidR="00317C77" w:rsidRPr="00317C77" w:rsidRDefault="00317C77" w:rsidP="00317C77">
      <w:pPr>
        <w:rPr>
          <w:b/>
          <w:bCs/>
        </w:rPr>
      </w:pPr>
      <w:r w:rsidRPr="00317C77">
        <w:rPr>
          <w:b/>
          <w:bCs/>
        </w:rPr>
        <w:t>4. Algorithm</w:t>
      </w:r>
    </w:p>
    <w:p w:rsidR="00317C77" w:rsidRPr="00317C77" w:rsidRDefault="00317C77" w:rsidP="00317C77">
      <w:r w:rsidRPr="00317C77">
        <w:rPr>
          <w:b/>
          <w:bCs/>
        </w:rPr>
        <w:t>Input:</w:t>
      </w:r>
      <w:r w:rsidRPr="00317C77">
        <w:t xml:space="preserve"> Dataset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Pr="00317C77">
        <w:t xml:space="preserve">, number of components </w:t>
      </w:r>
      <m:oMath>
        <m:r>
          <w:rPr>
            <w:rFonts w:ascii="Cambria Math" w:hAnsi="Cambria Math"/>
          </w:rPr>
          <m:t>K</m:t>
        </m:r>
      </m:oMath>
    </w:p>
    <w:p w:rsidR="00317C77" w:rsidRPr="00317C77" w:rsidRDefault="00317C77" w:rsidP="00317C77">
      <w:r w:rsidRPr="00317C77">
        <w:rPr>
          <w:b/>
          <w:bCs/>
        </w:rPr>
        <w:t>Output:</w:t>
      </w:r>
      <w:r w:rsidRPr="00317C77">
        <w:t xml:space="preserve"> Estimated parameters </w:t>
      </w:r>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oMath>
    </w:p>
    <w:p w:rsidR="00317C77" w:rsidRPr="00317C77" w:rsidRDefault="00317C77" w:rsidP="00317C77">
      <w:r w:rsidRPr="00317C77">
        <w:rPr>
          <w:b/>
          <w:bCs/>
        </w:rPr>
        <w:t>Steps:</w:t>
      </w:r>
    </w:p>
    <w:p w:rsidR="00317C77" w:rsidRPr="00317C77" w:rsidRDefault="00317C77" w:rsidP="00317C77">
      <w:pPr>
        <w:numPr>
          <w:ilvl w:val="0"/>
          <w:numId w:val="9"/>
        </w:numPr>
      </w:pPr>
      <w:r w:rsidRPr="00317C77">
        <w:t xml:space="preserve">Initialize </w:t>
      </w:r>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oMath>
    </w:p>
    <w:p w:rsidR="00317C77" w:rsidRPr="00317C77" w:rsidRDefault="00317C77" w:rsidP="00317C77">
      <w:pPr>
        <w:numPr>
          <w:ilvl w:val="0"/>
          <w:numId w:val="9"/>
        </w:numPr>
      </w:pPr>
      <w:r w:rsidRPr="00317C77">
        <w:t xml:space="preserve">Repeat until convergence: </w:t>
      </w:r>
    </w:p>
    <w:p w:rsidR="00317C77" w:rsidRPr="00317C77" w:rsidRDefault="00317C77" w:rsidP="00317C77">
      <w:pPr>
        <w:numPr>
          <w:ilvl w:val="1"/>
          <w:numId w:val="9"/>
        </w:numPr>
      </w:pPr>
      <w:r w:rsidRPr="00317C77">
        <w:t xml:space="preserve">Compute responsibilities (E-Step) </w:t>
      </w:r>
    </w:p>
    <w:p w:rsidR="00317C77" w:rsidRPr="00317C77" w:rsidRDefault="00317C77" w:rsidP="00317C77">
      <w:pPr>
        <w:numPr>
          <w:ilvl w:val="1"/>
          <w:numId w:val="9"/>
        </w:numPr>
      </w:pPr>
      <w:r w:rsidRPr="00317C77">
        <w:t xml:space="preserve">Update parameters (M-Step) </w:t>
      </w:r>
    </w:p>
    <w:p w:rsidR="00317C77" w:rsidRPr="00317C77" w:rsidRDefault="00317C77" w:rsidP="00317C77">
      <w:pPr>
        <w:numPr>
          <w:ilvl w:val="0"/>
          <w:numId w:val="9"/>
        </w:numPr>
      </w:pPr>
      <w:r w:rsidRPr="00317C77">
        <w:t xml:space="preserve">Return final parameters </w:t>
      </w:r>
    </w:p>
    <w:p w:rsidR="00317C77" w:rsidRPr="00317C77" w:rsidRDefault="00317C77" w:rsidP="00317C77">
      <w:r w:rsidRPr="00317C77">
        <w:pict>
          <v:rect id="_x0000_i1091" style="width:0;height:1.5pt" o:hralign="center" o:hrstd="t" o:hr="t" fillcolor="#a0a0a0" stroked="f"/>
        </w:pict>
      </w:r>
    </w:p>
    <w:p w:rsidR="00317C77" w:rsidRPr="00317C77" w:rsidRDefault="00317C77" w:rsidP="00317C77">
      <w:pPr>
        <w:rPr>
          <w:b/>
          <w:bCs/>
        </w:rPr>
      </w:pPr>
      <w:r w:rsidRPr="00317C77">
        <w:rPr>
          <w:b/>
          <w:bCs/>
        </w:rPr>
        <w:t>5. Implementation (Python)</w:t>
      </w:r>
    </w:p>
    <w:p w:rsidR="00317C77" w:rsidRPr="00317C77" w:rsidRDefault="00317C77" w:rsidP="00317C77">
      <w:r w:rsidRPr="00317C77">
        <w:t xml:space="preserve">import </w:t>
      </w:r>
      <w:proofErr w:type="spellStart"/>
      <w:r w:rsidRPr="00317C77">
        <w:t>numpy</w:t>
      </w:r>
      <w:proofErr w:type="spellEnd"/>
      <w:r w:rsidRPr="00317C77">
        <w:t xml:space="preserve"> as np</w:t>
      </w:r>
      <w:r w:rsidRPr="00317C77">
        <w:br/>
        <w:t xml:space="preserve">from </w:t>
      </w:r>
      <w:proofErr w:type="spellStart"/>
      <w:r w:rsidRPr="00317C77">
        <w:t>sklearn.mixture</w:t>
      </w:r>
      <w:proofErr w:type="spellEnd"/>
      <w:r w:rsidRPr="00317C77">
        <w:t xml:space="preserve"> import </w:t>
      </w:r>
      <w:proofErr w:type="spellStart"/>
      <w:r w:rsidRPr="00317C77">
        <w:t>GaussianMixture</w:t>
      </w:r>
      <w:proofErr w:type="spellEnd"/>
      <w:r w:rsidRPr="00317C77">
        <w:br/>
        <w:t xml:space="preserve">import </w:t>
      </w:r>
      <w:proofErr w:type="spellStart"/>
      <w:r w:rsidRPr="00317C77">
        <w:t>matplotlib.pyplot</w:t>
      </w:r>
      <w:proofErr w:type="spellEnd"/>
      <w:r w:rsidRPr="00317C77">
        <w:t xml:space="preserve"> as </w:t>
      </w:r>
      <w:proofErr w:type="spellStart"/>
      <w:r w:rsidRPr="00317C77">
        <w:t>plt</w:t>
      </w:r>
      <w:proofErr w:type="spellEnd"/>
      <w:r w:rsidRPr="00317C77">
        <w:br/>
      </w:r>
      <w:r w:rsidRPr="00317C77">
        <w:br/>
        <w:t># Generate sample data</w:t>
      </w:r>
      <w:r w:rsidRPr="00317C77">
        <w:br/>
      </w:r>
      <w:proofErr w:type="spellStart"/>
      <w:r w:rsidRPr="00317C77">
        <w:lastRenderedPageBreak/>
        <w:t>np.random.seed</w:t>
      </w:r>
      <w:proofErr w:type="spellEnd"/>
      <w:r w:rsidRPr="00317C77">
        <w:t>(42)</w:t>
      </w:r>
      <w:r w:rsidRPr="00317C77">
        <w:br/>
        <w:t xml:space="preserve">X1 = </w:t>
      </w:r>
      <w:proofErr w:type="spellStart"/>
      <w:r w:rsidRPr="00317C77">
        <w:t>np.random.normal</w:t>
      </w:r>
      <w:proofErr w:type="spellEnd"/>
      <w:r w:rsidRPr="00317C77">
        <w:t>(0, 1, (150, 2))</w:t>
      </w:r>
      <w:r w:rsidRPr="00317C77">
        <w:br/>
        <w:t xml:space="preserve">X2 = </w:t>
      </w:r>
      <w:proofErr w:type="spellStart"/>
      <w:r w:rsidRPr="00317C77">
        <w:t>np.random.normal</w:t>
      </w:r>
      <w:proofErr w:type="spellEnd"/>
      <w:r w:rsidRPr="00317C77">
        <w:t>(5, 1, (150, 2))</w:t>
      </w:r>
      <w:r w:rsidRPr="00317C77">
        <w:br/>
        <w:t xml:space="preserve">X = </w:t>
      </w:r>
      <w:proofErr w:type="spellStart"/>
      <w:r w:rsidRPr="00317C77">
        <w:t>np.vstack</w:t>
      </w:r>
      <w:proofErr w:type="spellEnd"/>
      <w:r w:rsidRPr="00317C77">
        <w:t>((X1, X2))</w:t>
      </w:r>
      <w:r w:rsidRPr="00317C77">
        <w:br/>
      </w:r>
      <w:r w:rsidRPr="00317C77">
        <w:br/>
        <w:t># Create GMM model</w:t>
      </w:r>
      <w:r w:rsidRPr="00317C77">
        <w:br/>
      </w:r>
      <w:proofErr w:type="spellStart"/>
      <w:r w:rsidRPr="00317C77">
        <w:t>gmm</w:t>
      </w:r>
      <w:proofErr w:type="spellEnd"/>
      <w:r w:rsidRPr="00317C77">
        <w:t xml:space="preserve"> = </w:t>
      </w:r>
      <w:proofErr w:type="spellStart"/>
      <w:r w:rsidRPr="00317C77">
        <w:t>GaussianMixture</w:t>
      </w:r>
      <w:proofErr w:type="spellEnd"/>
      <w:r w:rsidRPr="00317C77">
        <w:t>(</w:t>
      </w:r>
      <w:proofErr w:type="spellStart"/>
      <w:r w:rsidRPr="00317C77">
        <w:t>n_components</w:t>
      </w:r>
      <w:proofErr w:type="spellEnd"/>
      <w:r w:rsidRPr="00317C77">
        <w:t>=2)</w:t>
      </w:r>
      <w:r w:rsidRPr="00317C77">
        <w:br/>
      </w:r>
      <w:r w:rsidRPr="00317C77">
        <w:br/>
        <w:t># Train model</w:t>
      </w:r>
      <w:r w:rsidRPr="00317C77">
        <w:br/>
      </w:r>
      <w:proofErr w:type="spellStart"/>
      <w:r w:rsidRPr="00317C77">
        <w:t>gmm.fit</w:t>
      </w:r>
      <w:proofErr w:type="spellEnd"/>
      <w:r w:rsidRPr="00317C77">
        <w:t>(X)</w:t>
      </w:r>
      <w:r w:rsidRPr="00317C77">
        <w:br/>
      </w:r>
      <w:r w:rsidRPr="00317C77">
        <w:br/>
        <w:t># Predict cluster labels</w:t>
      </w:r>
      <w:r w:rsidRPr="00317C77">
        <w:br/>
      </w:r>
      <w:proofErr w:type="spellStart"/>
      <w:r w:rsidRPr="00317C77">
        <w:t>labels</w:t>
      </w:r>
      <w:proofErr w:type="spellEnd"/>
      <w:r w:rsidRPr="00317C77">
        <w:t xml:space="preserve"> = </w:t>
      </w:r>
      <w:proofErr w:type="spellStart"/>
      <w:r w:rsidRPr="00317C77">
        <w:t>gmm.predict</w:t>
      </w:r>
      <w:proofErr w:type="spellEnd"/>
      <w:r w:rsidRPr="00317C77">
        <w:t>(X)</w:t>
      </w:r>
      <w:r w:rsidRPr="00317C77">
        <w:br/>
      </w:r>
      <w:r w:rsidRPr="00317C77">
        <w:br/>
        <w:t># Plot results</w:t>
      </w:r>
      <w:r w:rsidRPr="00317C77">
        <w:br/>
      </w:r>
      <w:proofErr w:type="spellStart"/>
      <w:r w:rsidRPr="00317C77">
        <w:t>plt.scatter</w:t>
      </w:r>
      <w:proofErr w:type="spellEnd"/>
      <w:r w:rsidRPr="00317C77">
        <w:t>(X[:, 0], X[:, 1], c=labels)</w:t>
      </w:r>
      <w:r w:rsidRPr="00317C77">
        <w:br/>
      </w:r>
      <w:proofErr w:type="spellStart"/>
      <w:r w:rsidRPr="00317C77">
        <w:t>plt.title</w:t>
      </w:r>
      <w:proofErr w:type="spellEnd"/>
      <w:r w:rsidRPr="00317C77">
        <w:t>("Gaussian Mixture Model Clustering")</w:t>
      </w:r>
      <w:r w:rsidRPr="00317C77">
        <w:br/>
      </w:r>
      <w:proofErr w:type="spellStart"/>
      <w:r w:rsidRPr="00317C77">
        <w:t>plt.show</w:t>
      </w:r>
      <w:proofErr w:type="spellEnd"/>
      <w:r w:rsidRPr="00317C77">
        <w:t>()</w:t>
      </w:r>
    </w:p>
    <w:p w:rsidR="00317C77" w:rsidRPr="00317C77" w:rsidRDefault="00317C77" w:rsidP="00317C77">
      <w:r w:rsidRPr="00317C77">
        <w:pict>
          <v:rect id="_x0000_i1092" style="width:0;height:1.5pt" o:hralign="center" o:hrstd="t" o:hr="t" fillcolor="#a0a0a0" stroked="f"/>
        </w:pict>
      </w:r>
    </w:p>
    <w:p w:rsidR="00317C77" w:rsidRPr="00317C77" w:rsidRDefault="00317C77" w:rsidP="00317C77">
      <w:pPr>
        <w:rPr>
          <w:b/>
          <w:bCs/>
        </w:rPr>
      </w:pPr>
      <w:r w:rsidRPr="00317C77">
        <w:rPr>
          <w:b/>
          <w:bCs/>
        </w:rPr>
        <w:t>6. Applications of GMM</w:t>
      </w:r>
    </w:p>
    <w:p w:rsidR="00317C77" w:rsidRPr="00317C77" w:rsidRDefault="00317C77" w:rsidP="00317C77">
      <w:pPr>
        <w:numPr>
          <w:ilvl w:val="0"/>
          <w:numId w:val="10"/>
        </w:numPr>
      </w:pPr>
      <w:r w:rsidRPr="00317C77">
        <w:t xml:space="preserve">Clustering in unsupervised learning </w:t>
      </w:r>
    </w:p>
    <w:p w:rsidR="00317C77" w:rsidRPr="00317C77" w:rsidRDefault="00317C77" w:rsidP="00317C77">
      <w:pPr>
        <w:numPr>
          <w:ilvl w:val="0"/>
          <w:numId w:val="10"/>
        </w:numPr>
      </w:pPr>
      <w:r w:rsidRPr="00317C77">
        <w:t xml:space="preserve">Image segmentation </w:t>
      </w:r>
    </w:p>
    <w:p w:rsidR="00317C77" w:rsidRPr="00317C77" w:rsidRDefault="00317C77" w:rsidP="00317C77">
      <w:pPr>
        <w:numPr>
          <w:ilvl w:val="0"/>
          <w:numId w:val="10"/>
        </w:numPr>
      </w:pPr>
      <w:r w:rsidRPr="00317C77">
        <w:t xml:space="preserve">Speaker recognition </w:t>
      </w:r>
    </w:p>
    <w:p w:rsidR="00317C77" w:rsidRPr="00317C77" w:rsidRDefault="00317C77" w:rsidP="00317C77">
      <w:pPr>
        <w:numPr>
          <w:ilvl w:val="0"/>
          <w:numId w:val="10"/>
        </w:numPr>
      </w:pPr>
      <w:r w:rsidRPr="00317C77">
        <w:t xml:space="preserve">Anomaly detection </w:t>
      </w:r>
    </w:p>
    <w:p w:rsidR="00317C77" w:rsidRPr="00317C77" w:rsidRDefault="00317C77" w:rsidP="00317C77">
      <w:pPr>
        <w:numPr>
          <w:ilvl w:val="0"/>
          <w:numId w:val="10"/>
        </w:numPr>
      </w:pPr>
      <w:r w:rsidRPr="00317C77">
        <w:t xml:space="preserve">Density estimation </w:t>
      </w:r>
    </w:p>
    <w:p w:rsidR="00317C77" w:rsidRPr="00317C77" w:rsidRDefault="00317C77" w:rsidP="00317C77">
      <w:r w:rsidRPr="00317C77">
        <w:pict>
          <v:rect id="_x0000_i1093" style="width:0;height:1.5pt" o:hralign="center" o:hrstd="t" o:hr="t" fillcolor="#a0a0a0" stroked="f"/>
        </w:pict>
      </w:r>
    </w:p>
    <w:p w:rsidR="00317C77" w:rsidRPr="00317C77" w:rsidRDefault="00317C77" w:rsidP="00317C77">
      <w:pPr>
        <w:rPr>
          <w:b/>
          <w:bCs/>
        </w:rPr>
      </w:pPr>
      <w:r w:rsidRPr="00317C77">
        <w:rPr>
          <w:b/>
          <w:bCs/>
        </w:rPr>
        <w:t>7. Advantages and Limitations</w:t>
      </w:r>
    </w:p>
    <w:p w:rsidR="00317C77" w:rsidRPr="00317C77" w:rsidRDefault="00317C77" w:rsidP="00317C77">
      <w:pPr>
        <w:rPr>
          <w:b/>
          <w:bCs/>
        </w:rPr>
      </w:pPr>
      <w:r w:rsidRPr="00317C77">
        <w:rPr>
          <w:b/>
          <w:bCs/>
        </w:rPr>
        <w:t>Advantages</w:t>
      </w:r>
    </w:p>
    <w:p w:rsidR="00317C77" w:rsidRPr="00317C77" w:rsidRDefault="00317C77" w:rsidP="00317C77">
      <w:pPr>
        <w:numPr>
          <w:ilvl w:val="0"/>
          <w:numId w:val="11"/>
        </w:numPr>
      </w:pPr>
      <w:r w:rsidRPr="00317C77">
        <w:t xml:space="preserve">Can model complex data distributions </w:t>
      </w:r>
    </w:p>
    <w:p w:rsidR="00317C77" w:rsidRPr="00317C77" w:rsidRDefault="00317C77" w:rsidP="00317C77">
      <w:pPr>
        <w:numPr>
          <w:ilvl w:val="0"/>
          <w:numId w:val="11"/>
        </w:numPr>
      </w:pPr>
      <w:r w:rsidRPr="00317C77">
        <w:t xml:space="preserve">Provides probabilistic cluster assignments </w:t>
      </w:r>
    </w:p>
    <w:p w:rsidR="00317C77" w:rsidRPr="00317C77" w:rsidRDefault="00317C77" w:rsidP="00317C77">
      <w:pPr>
        <w:numPr>
          <w:ilvl w:val="0"/>
          <w:numId w:val="11"/>
        </w:numPr>
      </w:pPr>
      <w:r w:rsidRPr="00317C77">
        <w:t xml:space="preserve">More flexible than K-Means </w:t>
      </w:r>
    </w:p>
    <w:p w:rsidR="00317C77" w:rsidRPr="00317C77" w:rsidRDefault="00317C77" w:rsidP="00317C77">
      <w:pPr>
        <w:rPr>
          <w:b/>
          <w:bCs/>
        </w:rPr>
      </w:pPr>
      <w:r w:rsidRPr="00317C77">
        <w:rPr>
          <w:b/>
          <w:bCs/>
        </w:rPr>
        <w:lastRenderedPageBreak/>
        <w:t>Limitations</w:t>
      </w:r>
    </w:p>
    <w:p w:rsidR="00317C77" w:rsidRPr="00317C77" w:rsidRDefault="00317C77" w:rsidP="00317C77">
      <w:pPr>
        <w:numPr>
          <w:ilvl w:val="0"/>
          <w:numId w:val="12"/>
        </w:numPr>
      </w:pPr>
      <w:r w:rsidRPr="00317C77">
        <w:t xml:space="preserve">Computationally expensive </w:t>
      </w:r>
    </w:p>
    <w:p w:rsidR="00317C77" w:rsidRPr="00317C77" w:rsidRDefault="00317C77" w:rsidP="00317C77">
      <w:pPr>
        <w:numPr>
          <w:ilvl w:val="0"/>
          <w:numId w:val="12"/>
        </w:numPr>
      </w:pPr>
      <w:r w:rsidRPr="00317C77">
        <w:t xml:space="preserve">Sensitive to initialization </w:t>
      </w:r>
    </w:p>
    <w:p w:rsidR="00317C77" w:rsidRPr="00317C77" w:rsidRDefault="00317C77" w:rsidP="00317C77">
      <w:pPr>
        <w:numPr>
          <w:ilvl w:val="0"/>
          <w:numId w:val="12"/>
        </w:numPr>
      </w:pPr>
      <w:r w:rsidRPr="00317C77">
        <w:t xml:space="preserve">May converge to local optima </w:t>
      </w:r>
    </w:p>
    <w:p w:rsidR="00317C77" w:rsidRPr="00317C77" w:rsidRDefault="00317C77" w:rsidP="00317C77">
      <w:r w:rsidRPr="00317C77">
        <w:pict>
          <v:rect id="_x0000_i1094" style="width:0;height:1.5pt" o:hralign="center" o:hrstd="t" o:hr="t" fillcolor="#a0a0a0" stroked="f"/>
        </w:pict>
      </w:r>
    </w:p>
    <w:p w:rsidR="00317C77" w:rsidRPr="00317C77" w:rsidRDefault="00317C77" w:rsidP="00317C77">
      <w:pPr>
        <w:rPr>
          <w:b/>
          <w:bCs/>
        </w:rPr>
      </w:pPr>
      <w:r w:rsidRPr="00317C77">
        <w:rPr>
          <w:b/>
          <w:bCs/>
        </w:rPr>
        <w:t>8. Conclusion</w:t>
      </w:r>
    </w:p>
    <w:p w:rsidR="00317C77" w:rsidRPr="00317C77" w:rsidRDefault="00317C77" w:rsidP="00317C77">
      <w:r w:rsidRPr="00317C77">
        <w:t>Gaussian Mixture Models are powerful probabilistic generative models that provide a flexible approach to modeling data distributions. Using the Expectation-Maximization algorithm, GMM can effectively cluster data and estimate underlying patterns. Despite some limitations such as sensitivity to initialization, GMM remains widely used in machine learning and data analysis tasks.</w:t>
      </w:r>
    </w:p>
    <w:p w:rsidR="001300E4" w:rsidRDefault="001300E4"/>
    <w:sectPr w:rsidR="00130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4EF7"/>
    <w:multiLevelType w:val="multilevel"/>
    <w:tmpl w:val="482E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2717E"/>
    <w:multiLevelType w:val="multilevel"/>
    <w:tmpl w:val="6C7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C1494"/>
    <w:multiLevelType w:val="multilevel"/>
    <w:tmpl w:val="5746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14935"/>
    <w:multiLevelType w:val="multilevel"/>
    <w:tmpl w:val="7FD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20612"/>
    <w:multiLevelType w:val="multilevel"/>
    <w:tmpl w:val="3922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B6F26"/>
    <w:multiLevelType w:val="multilevel"/>
    <w:tmpl w:val="CC708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6C600F"/>
    <w:multiLevelType w:val="multilevel"/>
    <w:tmpl w:val="C17C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973FE"/>
    <w:multiLevelType w:val="multilevel"/>
    <w:tmpl w:val="525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D559E"/>
    <w:multiLevelType w:val="multilevel"/>
    <w:tmpl w:val="9ACC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7F7325"/>
    <w:multiLevelType w:val="multilevel"/>
    <w:tmpl w:val="4FA2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B23C09"/>
    <w:multiLevelType w:val="multilevel"/>
    <w:tmpl w:val="CA7A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E05DC"/>
    <w:multiLevelType w:val="multilevel"/>
    <w:tmpl w:val="CC00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99345">
    <w:abstractNumId w:val="11"/>
  </w:num>
  <w:num w:numId="2" w16cid:durableId="60253356">
    <w:abstractNumId w:val="8"/>
  </w:num>
  <w:num w:numId="3" w16cid:durableId="5909296">
    <w:abstractNumId w:val="4"/>
  </w:num>
  <w:num w:numId="4" w16cid:durableId="424115518">
    <w:abstractNumId w:val="10"/>
  </w:num>
  <w:num w:numId="5" w16cid:durableId="679114705">
    <w:abstractNumId w:val="7"/>
  </w:num>
  <w:num w:numId="6" w16cid:durableId="1612929729">
    <w:abstractNumId w:val="9"/>
  </w:num>
  <w:num w:numId="7" w16cid:durableId="1278101488">
    <w:abstractNumId w:val="6"/>
  </w:num>
  <w:num w:numId="8" w16cid:durableId="1600941121">
    <w:abstractNumId w:val="1"/>
  </w:num>
  <w:num w:numId="9" w16cid:durableId="1418556404">
    <w:abstractNumId w:val="5"/>
  </w:num>
  <w:num w:numId="10" w16cid:durableId="466898179">
    <w:abstractNumId w:val="0"/>
  </w:num>
  <w:num w:numId="11" w16cid:durableId="295112245">
    <w:abstractNumId w:val="2"/>
  </w:num>
  <w:num w:numId="12" w16cid:durableId="307251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C77"/>
    <w:rsid w:val="001300E4"/>
    <w:rsid w:val="00317C77"/>
    <w:rsid w:val="005365B2"/>
    <w:rsid w:val="007B50F9"/>
    <w:rsid w:val="00D250B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BDFB15-9F29-4177-AFA3-F84820CD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C7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17C7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17C7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17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C7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17C7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17C7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17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C77"/>
    <w:rPr>
      <w:rFonts w:eastAsiaTheme="majorEastAsia" w:cstheme="majorBidi"/>
      <w:color w:val="272727" w:themeColor="text1" w:themeTint="D8"/>
    </w:rPr>
  </w:style>
  <w:style w:type="paragraph" w:styleId="Title">
    <w:name w:val="Title"/>
    <w:basedOn w:val="Normal"/>
    <w:next w:val="Normal"/>
    <w:link w:val="TitleChar"/>
    <w:uiPriority w:val="10"/>
    <w:qFormat/>
    <w:rsid w:val="00317C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17C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17C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17C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17C77"/>
    <w:pPr>
      <w:spacing w:before="160"/>
      <w:jc w:val="center"/>
    </w:pPr>
    <w:rPr>
      <w:i/>
      <w:iCs/>
      <w:color w:val="404040" w:themeColor="text1" w:themeTint="BF"/>
    </w:rPr>
  </w:style>
  <w:style w:type="character" w:customStyle="1" w:styleId="QuoteChar">
    <w:name w:val="Quote Char"/>
    <w:basedOn w:val="DefaultParagraphFont"/>
    <w:link w:val="Quote"/>
    <w:uiPriority w:val="29"/>
    <w:rsid w:val="00317C77"/>
    <w:rPr>
      <w:i/>
      <w:iCs/>
      <w:color w:val="404040" w:themeColor="text1" w:themeTint="BF"/>
    </w:rPr>
  </w:style>
  <w:style w:type="paragraph" w:styleId="ListParagraph">
    <w:name w:val="List Paragraph"/>
    <w:basedOn w:val="Normal"/>
    <w:uiPriority w:val="34"/>
    <w:qFormat/>
    <w:rsid w:val="00317C77"/>
    <w:pPr>
      <w:ind w:left="720"/>
      <w:contextualSpacing/>
    </w:pPr>
  </w:style>
  <w:style w:type="character" w:styleId="IntenseEmphasis">
    <w:name w:val="Intense Emphasis"/>
    <w:basedOn w:val="DefaultParagraphFont"/>
    <w:uiPriority w:val="21"/>
    <w:qFormat/>
    <w:rsid w:val="00317C77"/>
    <w:rPr>
      <w:i/>
      <w:iCs/>
      <w:color w:val="0F4761" w:themeColor="accent1" w:themeShade="BF"/>
    </w:rPr>
  </w:style>
  <w:style w:type="paragraph" w:styleId="IntenseQuote">
    <w:name w:val="Intense Quote"/>
    <w:basedOn w:val="Normal"/>
    <w:next w:val="Normal"/>
    <w:link w:val="IntenseQuoteChar"/>
    <w:uiPriority w:val="30"/>
    <w:qFormat/>
    <w:rsid w:val="00317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C77"/>
    <w:rPr>
      <w:i/>
      <w:iCs/>
      <w:color w:val="0F4761" w:themeColor="accent1" w:themeShade="BF"/>
    </w:rPr>
  </w:style>
  <w:style w:type="character" w:styleId="IntenseReference">
    <w:name w:val="Intense Reference"/>
    <w:basedOn w:val="DefaultParagraphFont"/>
    <w:uiPriority w:val="32"/>
    <w:qFormat/>
    <w:rsid w:val="00317C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631</Words>
  <Characters>3603</Characters>
  <Application>Microsoft Office Word</Application>
  <DocSecurity>0</DocSecurity>
  <Lines>30</Lines>
  <Paragraphs>8</Paragraphs>
  <ScaleCrop>false</ScaleCrop>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apurva.j9404@gmail.com</dc:creator>
  <cp:keywords/>
  <dc:description/>
  <cp:lastModifiedBy>apurva.j9404@gmail.com</cp:lastModifiedBy>
  <cp:revision>1</cp:revision>
  <dcterms:created xsi:type="dcterms:W3CDTF">2026-03-24T04:57:00Z</dcterms:created>
  <dcterms:modified xsi:type="dcterms:W3CDTF">2026-03-24T04:58:00Z</dcterms:modified>
</cp:coreProperties>
</file>