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Spring 2025</w:t>
      </w:r>
    </w:p>
    <w:p w:rsidR="00000000" w:rsidDel="00000000" w:rsidP="00000000" w:rsidRDefault="00000000" w:rsidRPr="00000000" w14:paraId="00000002">
      <w:pPr>
        <w:spacing w:after="160" w:line="259"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CMPE-258</w:t>
      </w:r>
    </w:p>
    <w:p w:rsidR="00000000" w:rsidDel="00000000" w:rsidP="00000000" w:rsidRDefault="00000000" w:rsidRPr="00000000" w14:paraId="00000003">
      <w:pPr>
        <w:jc w:val="center"/>
        <w:rPr>
          <w:rFonts w:ascii="Calibri" w:cs="Calibri" w:eastAsia="Calibri" w:hAnsi="Calibri"/>
          <w:b w:val="1"/>
          <w:sz w:val="36"/>
          <w:szCs w:val="36"/>
        </w:rPr>
      </w:pPr>
      <w:r w:rsidDel="00000000" w:rsidR="00000000" w:rsidRPr="00000000">
        <w:rPr>
          <w:b w:val="1"/>
          <w:sz w:val="30"/>
          <w:szCs w:val="30"/>
          <w:rtl w:val="0"/>
        </w:rPr>
        <w:t xml:space="preserve">Deep Learning </w:t>
      </w:r>
      <w:r w:rsidDel="00000000" w:rsidR="00000000" w:rsidRPr="00000000">
        <w:rPr>
          <w:rtl w:val="0"/>
        </w:rPr>
      </w:r>
    </w:p>
    <w:p w:rsidR="00000000" w:rsidDel="00000000" w:rsidP="00000000" w:rsidRDefault="00000000" w:rsidRPr="00000000" w14:paraId="00000004">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Project Report</w:t>
      </w:r>
    </w:p>
    <w:p w:rsidR="00000000" w:rsidDel="00000000" w:rsidP="00000000" w:rsidRDefault="00000000" w:rsidRPr="00000000" w14:paraId="00000007">
      <w:pPr>
        <w:spacing w:after="160" w:line="259" w:lineRule="auto"/>
        <w:jc w:val="center"/>
        <w:rPr>
          <w:sz w:val="28"/>
          <w:szCs w:val="28"/>
        </w:rPr>
      </w:pPr>
      <w:r w:rsidDel="00000000" w:rsidR="00000000" w:rsidRPr="00000000">
        <w:rPr>
          <w:sz w:val="52"/>
          <w:szCs w:val="52"/>
          <w:rtl w:val="0"/>
        </w:rPr>
        <w:t xml:space="preserve">FormIQ – Intelligent Receipt Parser</w:t>
      </w: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9">
      <w:pPr>
        <w:tabs>
          <w:tab w:val="left" w:leader="none" w:pos="3816"/>
        </w:tabs>
        <w:spacing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A">
      <w:pPr>
        <w:tabs>
          <w:tab w:val="left" w:leader="none" w:pos="3816"/>
        </w:tabs>
        <w:spacing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Team : NextGen</w:t>
      </w:r>
    </w:p>
    <w:p w:rsidR="00000000" w:rsidDel="00000000" w:rsidP="00000000" w:rsidRDefault="00000000" w:rsidRPr="00000000" w14:paraId="0000000B">
      <w:pPr>
        <w:spacing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spacing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spacing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spacing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tabs>
          <w:tab w:val="left" w:leader="none" w:pos="3636"/>
        </w:tabs>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Presented to :</w:t>
      </w:r>
    </w:p>
    <w:p w:rsidR="00000000" w:rsidDel="00000000" w:rsidP="00000000" w:rsidRDefault="00000000" w:rsidRPr="00000000" w14:paraId="00000010">
      <w:pPr>
        <w:tabs>
          <w:tab w:val="left" w:leader="none" w:pos="3636"/>
        </w:tabs>
        <w:spacing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Mr. Vijay Eranti</w:t>
      </w:r>
    </w:p>
    <w:p w:rsidR="00000000" w:rsidDel="00000000" w:rsidP="00000000" w:rsidRDefault="00000000" w:rsidRPr="00000000" w14:paraId="00000011">
      <w:pPr>
        <w:spacing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pacing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4">
      <w:pPr>
        <w:tabs>
          <w:tab w:val="left" w:leader="none" w:pos="3888"/>
        </w:tabs>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 Members :</w:t>
      </w:r>
    </w:p>
    <w:p w:rsidR="00000000" w:rsidDel="00000000" w:rsidP="00000000" w:rsidRDefault="00000000" w:rsidRPr="00000000" w14:paraId="00000015">
      <w:pPr>
        <w:tabs>
          <w:tab w:val="left" w:leader="none" w:pos="3888"/>
        </w:tabs>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Apurva Karne(018221801)</w:t>
      </w:r>
      <w:r w:rsidDel="00000000" w:rsidR="00000000" w:rsidRPr="00000000">
        <w:rPr>
          <w:rtl w:val="0"/>
        </w:rPr>
      </w:r>
    </w:p>
    <w:p w:rsidR="00000000" w:rsidDel="00000000" w:rsidP="00000000" w:rsidRDefault="00000000" w:rsidRPr="00000000" w14:paraId="00000016">
      <w:pPr>
        <w:tabs>
          <w:tab w:val="left" w:leader="none" w:pos="3888"/>
        </w:tabs>
        <w:spacing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Chandini Saisri Uppuganti(018228483)</w:t>
      </w:r>
    </w:p>
    <w:p w:rsidR="00000000" w:rsidDel="00000000" w:rsidP="00000000" w:rsidRDefault="00000000" w:rsidRPr="00000000" w14:paraId="00000017">
      <w:pPr>
        <w:tabs>
          <w:tab w:val="left" w:leader="none" w:pos="3888"/>
        </w:tabs>
        <w:spacing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Manjunatha Inti(018192187)</w:t>
      </w:r>
    </w:p>
    <w:p w:rsidR="00000000" w:rsidDel="00000000" w:rsidP="00000000" w:rsidRDefault="00000000" w:rsidRPr="00000000" w14:paraId="00000018">
      <w:pPr>
        <w:spacing w:line="259" w:lineRule="auto"/>
        <w:jc w:val="center"/>
        <w:rPr/>
      </w:pPr>
      <w:r w:rsidDel="00000000" w:rsidR="00000000" w:rsidRPr="00000000">
        <w:rPr>
          <w:rFonts w:ascii="Calibri" w:cs="Calibri" w:eastAsia="Calibri" w:hAnsi="Calibri"/>
          <w:sz w:val="28"/>
          <w:szCs w:val="28"/>
          <w:rtl w:val="0"/>
        </w:rPr>
        <w:t xml:space="preserve">Praful John(018168514)</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keepNext w:val="0"/>
        <w:keepLines w:val="0"/>
        <w:spacing w:before="480" w:lineRule="auto"/>
        <w:jc w:val="both"/>
        <w:rPr>
          <w:b w:val="1"/>
          <w:sz w:val="46"/>
          <w:szCs w:val="46"/>
        </w:rPr>
      </w:pPr>
      <w:bookmarkStart w:colFirst="0" w:colLast="0" w:name="_peah0mkhjljo" w:id="0"/>
      <w:bookmarkEnd w:id="0"/>
      <w:r w:rsidDel="00000000" w:rsidR="00000000" w:rsidRPr="00000000">
        <w:rPr>
          <w:b w:val="1"/>
          <w:sz w:val="46"/>
          <w:szCs w:val="46"/>
          <w:rtl w:val="0"/>
        </w:rPr>
        <w:t xml:space="preserve">Objective</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FormIQ aims to eliminate manual receipt entry by providing an end-to-end, single-page web application that automates the extraction, structuring, and querying of receipt data. The system leverages state-of-the-art OCR to process both printed and handwritten receipts, transforms raw text into a normalized JSON schema using the Perplexity API, and stores structured data in Amazon DynamoDB. It also includes a natural language chatbot interface, built with FastAPI, to answer user queries over the stored data. The entire pipeline is implemented using open-source tools and pay-as-you-go cloud services, making it fully reproducible on a student budget and easily deployable via Hugging Face Spaces.</w:t>
      </w:r>
    </w:p>
    <w:p w:rsidR="00000000" w:rsidDel="00000000" w:rsidP="00000000" w:rsidRDefault="00000000" w:rsidRPr="00000000" w14:paraId="0000001E">
      <w:pPr>
        <w:pStyle w:val="Heading1"/>
        <w:keepNext w:val="0"/>
        <w:keepLines w:val="0"/>
        <w:spacing w:before="480" w:lineRule="auto"/>
        <w:jc w:val="both"/>
        <w:rPr>
          <w:b w:val="1"/>
          <w:sz w:val="46"/>
          <w:szCs w:val="46"/>
        </w:rPr>
      </w:pPr>
      <w:bookmarkStart w:colFirst="0" w:colLast="0" w:name="_nlrbcbup6awq" w:id="1"/>
      <w:bookmarkEnd w:id="1"/>
      <w:r w:rsidDel="00000000" w:rsidR="00000000" w:rsidRPr="00000000">
        <w:rPr>
          <w:b w:val="1"/>
          <w:sz w:val="46"/>
          <w:szCs w:val="46"/>
          <w:rtl w:val="0"/>
        </w:rPr>
        <w:t xml:space="preserve">Abstract</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Receipts present significant challenges for digitization due to their unstructured nature, varying formats, thermal printing degradation, and frequent handwritten annotations. FormIQ is an intelligent, low-code, end-to-end solution designed to automate receipt understanding using modern AI and cloud-native tools. The system integrates three core technologies: PP-OCRv4 for robust text extraction including handwritten content with Tesseract as a fallback for clean, printed text; Perplexity LLM to semantically convert raw OCR output into a strict key-value JSON schema; and Amazon DynamoDB for scalable, serverless document storage and indexing.</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To enable intelligent interaction, FormIQ includes a FastAPI-based chatbot capable of dynamically generating PartiQL queries to retrieve information in response to natural language questions. The full workflow is exposed through a responsive Streamlit UI, offering both document upload and interactive query functionalities.</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For educational purposes, a lightweight CNN training and evaluation module is integrated into the app, achieving 82% training accuracy on a synthetic 3-class classification task. This showcases how performance metrics such as confusion matrices and accuracy plots can be embedded seamlessly into the same user interface.</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By leveraging open-source libraries and pay-as-you-go cloud services, FormIQ demonstrates how a fully functional, production-ready document intelligence pipeline can be built and deployed on a student budget applicable to expense reporting, invoice auditing, and beyond.</w:t>
      </w:r>
    </w:p>
    <w:p w:rsidR="00000000" w:rsidDel="00000000" w:rsidP="00000000" w:rsidRDefault="00000000" w:rsidRPr="00000000" w14:paraId="00000023">
      <w:pPr>
        <w:numPr>
          <w:ilvl w:val="0"/>
          <w:numId w:val="5"/>
        </w:numPr>
        <w:spacing w:after="0" w:afterAutospacing="0" w:before="240" w:lineRule="auto"/>
        <w:ind w:left="720" w:hanging="360"/>
        <w:jc w:val="both"/>
      </w:pPr>
      <w:r w:rsidDel="00000000" w:rsidR="00000000" w:rsidRPr="00000000">
        <w:rPr>
          <w:b w:val="1"/>
          <w:rtl w:val="0"/>
        </w:rPr>
        <w:t xml:space="preserve">Text extraction</w:t>
      </w:r>
      <w:r w:rsidDel="00000000" w:rsidR="00000000" w:rsidRPr="00000000">
        <w:rPr>
          <w:rtl w:val="0"/>
        </w:rPr>
        <w:t xml:space="preserve"> PP-OCRv4 (hand-writing) with a Tesseract fallback for crisp print.</w:t>
      </w:r>
    </w:p>
    <w:p w:rsidR="00000000" w:rsidDel="00000000" w:rsidP="00000000" w:rsidRDefault="00000000" w:rsidRPr="00000000" w14:paraId="00000024">
      <w:pPr>
        <w:numPr>
          <w:ilvl w:val="0"/>
          <w:numId w:val="5"/>
        </w:numPr>
        <w:spacing w:after="0" w:afterAutospacing="0" w:before="0" w:beforeAutospacing="0" w:lineRule="auto"/>
        <w:ind w:left="720" w:hanging="360"/>
        <w:jc w:val="both"/>
      </w:pPr>
      <w:r w:rsidDel="00000000" w:rsidR="00000000" w:rsidRPr="00000000">
        <w:rPr>
          <w:b w:val="1"/>
          <w:rtl w:val="0"/>
        </w:rPr>
        <w:t xml:space="preserve">Semantic structuring</w:t>
      </w:r>
      <w:r w:rsidDel="00000000" w:rsidR="00000000" w:rsidRPr="00000000">
        <w:rPr>
          <w:rtl w:val="0"/>
        </w:rPr>
        <w:t xml:space="preserve"> A Perplexity LLM coerces the OCR output into a strict key–value JSON schema.</w:t>
      </w:r>
    </w:p>
    <w:p w:rsidR="00000000" w:rsidDel="00000000" w:rsidP="00000000" w:rsidRDefault="00000000" w:rsidRPr="00000000" w14:paraId="00000025">
      <w:pPr>
        <w:numPr>
          <w:ilvl w:val="0"/>
          <w:numId w:val="5"/>
        </w:numPr>
        <w:spacing w:after="240" w:before="0" w:beforeAutospacing="0" w:lineRule="auto"/>
        <w:ind w:left="720" w:hanging="360"/>
        <w:jc w:val="both"/>
      </w:pPr>
      <w:r w:rsidDel="00000000" w:rsidR="00000000" w:rsidRPr="00000000">
        <w:rPr>
          <w:b w:val="1"/>
          <w:rtl w:val="0"/>
        </w:rPr>
        <w:t xml:space="preserve">Serverless persistence and analytics</w:t>
      </w:r>
      <w:r w:rsidDel="00000000" w:rsidR="00000000" w:rsidRPr="00000000">
        <w:rPr>
          <w:rtl w:val="0"/>
        </w:rPr>
        <w:t xml:space="preserve"> Amazon DynamoDB stores each document; a FastAPI chatbot generates PartiQL queries on-the-fly to satisfy user questions.</w:t>
      </w:r>
      <w:r w:rsidDel="00000000" w:rsidR="00000000" w:rsidRPr="00000000">
        <w:rPr>
          <w:rtl w:val="0"/>
        </w:rPr>
      </w:r>
    </w:p>
    <w:p w:rsidR="00000000" w:rsidDel="00000000" w:rsidP="00000000" w:rsidRDefault="00000000" w:rsidRPr="00000000" w14:paraId="00000026">
      <w:pPr>
        <w:pStyle w:val="Heading1"/>
        <w:keepNext w:val="0"/>
        <w:keepLines w:val="0"/>
        <w:spacing w:before="480" w:lineRule="auto"/>
        <w:rPr>
          <w:b w:val="1"/>
          <w:sz w:val="46"/>
          <w:szCs w:val="46"/>
        </w:rPr>
      </w:pPr>
      <w:bookmarkStart w:colFirst="0" w:colLast="0" w:name="_lebsxtmkybd1" w:id="2"/>
      <w:bookmarkEnd w:id="2"/>
      <w:r w:rsidDel="00000000" w:rsidR="00000000" w:rsidRPr="00000000">
        <w:rPr>
          <w:b w:val="1"/>
          <w:sz w:val="46"/>
          <w:szCs w:val="46"/>
          <w:rtl w:val="0"/>
        </w:rPr>
        <w:t xml:space="preserve">Introduction</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Receipts are ubiquitous documents in both consumer and enterprise workflows, often containing critical information such as vendor identities, itemized purchases, tax summaries, and total transaction values. Despite their importance, receipts are among the most difficult documents to digitize reliably. Their non-standardized layouts, variations in print quality, and frequent inclusion of handwritten annotations make automated understanding a complex challenge. Furthermore, thermal receipts often fade with time, while others include overlapping logos, stamps, and formatting inconsistencies that further hinder traditional extraction methods.</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Legacy OCR engines, such as early versions of Tesseract, are capable of transcribing visible text into strings but lack contextual understanding. This forces downstream systems and by extension, developers and data scientists to write complex, heuristic-based logic to infer the semantics of each field. Meanwhile, layout-aware deep learning models like LayoutLM and Donut offer more accuracy and contextual understanding but come with their own barriers: they require large, annotated datasets for fine-tuning and demand compute resources that are often unavailable or impractical in constrained environments like student or early-stage startup projects.</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FormIQ addresses this problem space with a text-first, structure-later philosophy. Instead of relying on expensive layout-based annotation or rigid rules, FormIQ focuses on robust text extraction followed by intelligent structuring using large language models. This enables the system to generalize across a wide variety of receipt formats with minimal manual configuration or labeling.</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At the core of FormIQ’s extraction pipeline is PP-OCRv4, a state-of-the-art optical character recognition model optimized for both printed and cursive handwritten content. For clearer receipts or fallback scenarios, Tesseract 5 provides an efficient and lightweight OCR alternative. Once raw text is obtained, it is passed to a Perplexity-hosted LLM, which semantically analyzes the unstructured content and converts it into a strict, canonical JSON schema. This includes fields such as vendor name, date, line items, subtotal, tax, and total amount making the data immediately usable for storage, analytics, and retrieval.</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To persist the structured data, FormIQ integrates Amazon DynamoDB, a serverless, fully managed NoSQL database. Its schema-less design is ideal for storing diverse receipt formats, and its low-latency architecture supports real-time query operations. This eliminates the need for complex backend infrastructure and enables millisecond lookups with virtually zero DevOps overhead.</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For user interaction, evaluation, and extensibility, the system is encapsulated within a unified Streamlit interface. This browser-based UI allows users to drag and drop receipt images, view structured outputs, evaluate OCR quality, and access a model training demo for pedagogical purposes. Additionally, the platform includes a FastAPI-powered chatbot, capable of translating natural language questions (e.g., “What was my total spend last month?”) into PartiQL queries that retrieve answers from the DynamoDB store.</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FormIQ is designed as a modular, cloud-native, and cost-efficient prototype. By leveraging open-source technologies and pay-as-you-go cloud services, it demonstrates that intelligent document understanding systems can be built and deployed with minimal financial and operational overhead. The architecture is well-suited for applications in expense management, invoice auditing, tax documentation, and personal finance analytics, with potential for extension into broader enterprise use cases.</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 </w:t>
      </w:r>
      <w:r w:rsidDel="00000000" w:rsidR="00000000" w:rsidRPr="00000000">
        <w:rPr>
          <w:b w:val="1"/>
          <w:rtl w:val="0"/>
        </w:rPr>
        <w:t xml:space="preserve">FormIQ</w:t>
      </w:r>
      <w:r w:rsidDel="00000000" w:rsidR="00000000" w:rsidRPr="00000000">
        <w:rPr>
          <w:rtl w:val="0"/>
        </w:rPr>
        <w:t xml:space="preserve"> bridges this gap through a </w:t>
      </w:r>
      <w:r w:rsidDel="00000000" w:rsidR="00000000" w:rsidRPr="00000000">
        <w:rPr>
          <w:i w:val="1"/>
          <w:rtl w:val="0"/>
        </w:rPr>
        <w:t xml:space="preserve">text-first, structure-later</w:t>
      </w:r>
      <w:r w:rsidDel="00000000" w:rsidR="00000000" w:rsidRPr="00000000">
        <w:rPr>
          <w:rtl w:val="0"/>
        </w:rPr>
        <w:t xml:space="preserve"> philosophy:</w:t>
      </w:r>
    </w:p>
    <w:p w:rsidR="00000000" w:rsidDel="00000000" w:rsidP="00000000" w:rsidRDefault="00000000" w:rsidRPr="00000000" w14:paraId="0000002F">
      <w:pPr>
        <w:numPr>
          <w:ilvl w:val="0"/>
          <w:numId w:val="6"/>
        </w:numPr>
        <w:spacing w:after="0" w:afterAutospacing="0" w:before="240" w:lineRule="auto"/>
        <w:ind w:left="720" w:hanging="360"/>
        <w:jc w:val="both"/>
      </w:pPr>
      <w:r w:rsidDel="00000000" w:rsidR="00000000" w:rsidRPr="00000000">
        <w:rPr>
          <w:b w:val="1"/>
          <w:rtl w:val="0"/>
        </w:rPr>
        <w:t xml:space="preserve">Robust extraction</w:t>
      </w:r>
      <w:r w:rsidDel="00000000" w:rsidR="00000000" w:rsidRPr="00000000">
        <w:rPr>
          <w:rtl w:val="0"/>
        </w:rPr>
        <w:t xml:space="preserve"> – PP-OCRv4 for cursive text, Tesseract 5 for clear type.</w:t>
      </w:r>
    </w:p>
    <w:p w:rsidR="00000000" w:rsidDel="00000000" w:rsidP="00000000" w:rsidRDefault="00000000" w:rsidRPr="00000000" w14:paraId="00000030">
      <w:pPr>
        <w:numPr>
          <w:ilvl w:val="0"/>
          <w:numId w:val="6"/>
        </w:numPr>
        <w:spacing w:after="0" w:afterAutospacing="0" w:before="0" w:beforeAutospacing="0" w:lineRule="auto"/>
        <w:ind w:left="720" w:hanging="360"/>
        <w:jc w:val="both"/>
      </w:pPr>
      <w:r w:rsidDel="00000000" w:rsidR="00000000" w:rsidRPr="00000000">
        <w:rPr>
          <w:b w:val="1"/>
          <w:rtl w:val="0"/>
        </w:rPr>
        <w:t xml:space="preserve">Schema induction</w:t>
      </w:r>
      <w:r w:rsidDel="00000000" w:rsidR="00000000" w:rsidRPr="00000000">
        <w:rPr>
          <w:rtl w:val="0"/>
        </w:rPr>
        <w:t xml:space="preserve"> – A Perplexity LLM converts free text into a canonical JSON schema.</w:t>
      </w:r>
    </w:p>
    <w:p w:rsidR="00000000" w:rsidDel="00000000" w:rsidP="00000000" w:rsidRDefault="00000000" w:rsidRPr="00000000" w14:paraId="00000031">
      <w:pPr>
        <w:numPr>
          <w:ilvl w:val="0"/>
          <w:numId w:val="6"/>
        </w:numPr>
        <w:spacing w:after="0" w:afterAutospacing="0" w:before="0" w:beforeAutospacing="0" w:lineRule="auto"/>
        <w:ind w:left="720" w:hanging="360"/>
        <w:jc w:val="both"/>
      </w:pPr>
      <w:r w:rsidDel="00000000" w:rsidR="00000000" w:rsidRPr="00000000">
        <w:rPr>
          <w:b w:val="1"/>
          <w:rtl w:val="0"/>
        </w:rPr>
        <w:t xml:space="preserve">Serverless storage</w:t>
      </w:r>
      <w:r w:rsidDel="00000000" w:rsidR="00000000" w:rsidRPr="00000000">
        <w:rPr>
          <w:rtl w:val="0"/>
        </w:rPr>
        <w:t xml:space="preserve"> – DynamoDB offers millisecond look-ups with virtually zero DevOps overhead.</w:t>
      </w:r>
    </w:p>
    <w:p w:rsidR="00000000" w:rsidDel="00000000" w:rsidP="00000000" w:rsidRDefault="00000000" w:rsidRPr="00000000" w14:paraId="00000032">
      <w:pPr>
        <w:numPr>
          <w:ilvl w:val="0"/>
          <w:numId w:val="6"/>
        </w:numPr>
        <w:spacing w:after="240" w:before="0" w:beforeAutospacing="0" w:lineRule="auto"/>
        <w:ind w:left="720" w:hanging="360"/>
        <w:jc w:val="both"/>
      </w:pPr>
      <w:r w:rsidDel="00000000" w:rsidR="00000000" w:rsidRPr="00000000">
        <w:rPr>
          <w:b w:val="1"/>
          <w:rtl w:val="0"/>
        </w:rPr>
        <w:t xml:space="preserve">Unified interface</w:t>
      </w:r>
      <w:r w:rsidDel="00000000" w:rsidR="00000000" w:rsidRPr="00000000">
        <w:rPr>
          <w:rtl w:val="0"/>
        </w:rPr>
        <w:t xml:space="preserve"> – Streamlit hosts drag-and-drop upload, model-training demo, and the FastAPI-driven chatbot in a single browser tab.</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In summary, FormIQ offers a scalable and practical solution for turning diverse, noisy receipt data into actionable insights paving the way for smarter financial systems without requiring deep ML infrastructure or costly annotation pipelines.</w:t>
      </w:r>
    </w:p>
    <w:p w:rsidR="00000000" w:rsidDel="00000000" w:rsidP="00000000" w:rsidRDefault="00000000" w:rsidRPr="00000000" w14:paraId="00000034">
      <w:pPr>
        <w:pStyle w:val="Heading1"/>
        <w:keepNext w:val="0"/>
        <w:keepLines w:val="0"/>
        <w:spacing w:before="280" w:lineRule="auto"/>
        <w:jc w:val="both"/>
        <w:rPr>
          <w:b w:val="1"/>
        </w:rPr>
      </w:pPr>
      <w:bookmarkStart w:colFirst="0" w:colLast="0" w:name="_xinvwup0je5x" w:id="3"/>
      <w:bookmarkEnd w:id="3"/>
      <w:r w:rsidDel="00000000" w:rsidR="00000000" w:rsidRPr="00000000">
        <w:rPr>
          <w:b w:val="1"/>
          <w:rtl w:val="0"/>
        </w:rPr>
        <w:t xml:space="preserve">Related Work</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Traditional approaches to document understanding often rely on rule-based OCR pipelines or layout-specific deep learning architectures. Tesseract OCR, a widely used open-source engine, has been foundational for extracting text from printed documents, but lacks the semantic interpretation and adaptability required for unstructured or handwritten inputs. Our project builds upon such tools by integrating newer OCR models like PP-OCRv4, which have demonstrated superior performance on multilingual and handwritten texts through convolutional and attention-based enhancements.</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Recent research has emphasized the use of layout-aware transformers, notably LayoutLMv2 and LayoutLMv3, which incorporate spatial and visual features alongside text to improve field-level extraction. These models, while effective, require large labeled datasets with bounding box annotations, which limits their accessibility in low-resource settings. Unlike LayoutLM-based systems, FormIQ adopts a layout-agnostic approach, utilizing a text-first, structure-later design where OCR is decoupled from semantic understanding. This enables greater flexibility and eliminates the dependency on annotated data.</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In the LLM space, recent advances such as GPT-based models and instruction-tuned variants have shown promise in understanding free-form text. Our system leverages a hosted Perplexity </w:t>
      </w:r>
      <w:r w:rsidDel="00000000" w:rsidR="00000000" w:rsidRPr="00000000">
        <w:rPr>
          <w:b w:val="1"/>
          <w:rtl w:val="0"/>
        </w:rPr>
        <w:t xml:space="preserve">API</w:t>
      </w:r>
      <w:r w:rsidDel="00000000" w:rsidR="00000000" w:rsidRPr="00000000">
        <w:rPr>
          <w:rtl w:val="0"/>
        </w:rPr>
        <w:t xml:space="preserve">, which is instruction-aligned and optimized for information extraction, providing a scalable alternative to fine-tuning large models locally.</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Additionally, tools like </w:t>
      </w:r>
      <w:r w:rsidDel="00000000" w:rsidR="00000000" w:rsidRPr="00000000">
        <w:rPr>
          <w:b w:val="1"/>
          <w:rtl w:val="0"/>
        </w:rPr>
        <w:t xml:space="preserve">Amazon Textract</w:t>
      </w:r>
      <w:r w:rsidDel="00000000" w:rsidR="00000000" w:rsidRPr="00000000">
        <w:rPr>
          <w:rtl w:val="0"/>
        </w:rPr>
        <w:t xml:space="preserve"> and </w:t>
      </w:r>
      <w:r w:rsidDel="00000000" w:rsidR="00000000" w:rsidRPr="00000000">
        <w:rPr>
          <w:b w:val="1"/>
          <w:rtl w:val="0"/>
        </w:rPr>
        <w:t xml:space="preserve">Google Document AI</w:t>
      </w:r>
      <w:r w:rsidDel="00000000" w:rsidR="00000000" w:rsidRPr="00000000">
        <w:rPr>
          <w:rtl w:val="0"/>
        </w:rPr>
        <w:t xml:space="preserve"> offer commercial document understanding APIs. While these systems provide strong performance, they are often closed-source, expensive, and difficult to customize. FormIQ, by contrast, is </w:t>
      </w:r>
      <w:r w:rsidDel="00000000" w:rsidR="00000000" w:rsidRPr="00000000">
        <w:rPr>
          <w:b w:val="1"/>
          <w:rtl w:val="0"/>
        </w:rPr>
        <w:t xml:space="preserve">fully open-source</w:t>
      </w:r>
      <w:r w:rsidDel="00000000" w:rsidR="00000000" w:rsidRPr="00000000">
        <w:rPr>
          <w:rtl w:val="0"/>
        </w:rPr>
        <w:t xml:space="preserve">, modular, and deployable on free-tier infrastructure like Hugging Face Spaces—offering greater transparency and pedagogical value.</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Overall, FormIQ differentiates itself by integrating modern OCR with LLM-based structuring in a lightweight, cost-effective, and infrastructure-agnostic manner, while maintaining strong alignment with emerging MLOps practices.</w:t>
      </w:r>
      <w:r w:rsidDel="00000000" w:rsidR="00000000" w:rsidRPr="00000000">
        <w:rPr>
          <w:rtl w:val="0"/>
        </w:rPr>
      </w:r>
    </w:p>
    <w:p w:rsidR="00000000" w:rsidDel="00000000" w:rsidP="00000000" w:rsidRDefault="00000000" w:rsidRPr="00000000" w14:paraId="0000003A">
      <w:pPr>
        <w:pStyle w:val="Heading1"/>
        <w:rPr>
          <w:b w:val="1"/>
        </w:rPr>
      </w:pPr>
      <w:bookmarkStart w:colFirst="0" w:colLast="0" w:name="_x3kz9b1haogg" w:id="4"/>
      <w:bookmarkEnd w:id="4"/>
      <w:r w:rsidDel="00000000" w:rsidR="00000000" w:rsidRPr="00000000">
        <w:rPr>
          <w:b w:val="1"/>
          <w:rtl w:val="0"/>
        </w:rPr>
        <w:t xml:space="preserve">High Level Architecture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The FormIQ system is designed to provide an end-to-end pipeline for document understanding, automating the extraction, structuring, storage, and querying of receipt and form data. It integrates OCR, LLMs, serverless cloud storage, and interactive user components into a single, cohesive application.</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b w:val="1"/>
          <w:rtl w:val="0"/>
        </w:rPr>
        <w:t xml:space="preserve">1. User Interface Layer</w:t>
      </w:r>
      <w:r w:rsidDel="00000000" w:rsidR="00000000" w:rsidRPr="00000000">
        <w:rPr>
          <w:rtl w:val="0"/>
        </w:rPr>
        <w:t xml:space="preserve">: The entire workflow is accessible through a unified Streamlit UI, which serves as the central access point for users. It allows document uploads, displays extracted and structured outputs, supports model training and evaluation, and includes an interactive chatbot all within a single browser tab.</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b w:val="1"/>
          <w:rtl w:val="0"/>
        </w:rPr>
        <w:t xml:space="preserve">2. Text Extraction: </w:t>
      </w:r>
      <w:r w:rsidDel="00000000" w:rsidR="00000000" w:rsidRPr="00000000">
        <w:rPr>
          <w:rtl w:val="0"/>
        </w:rPr>
        <w:t xml:space="preserve">Upon document upload, the system initiates OCR processing using PaddleOCR, which is optimized for both printed and handwritten text. In scenarios where high-contrast, clean printed text is present, Tesseract 5 serves as a lightweight fallback engine. The extracted text is unstructured and requires further processing to derive meaning.</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b w:val="1"/>
          <w:rtl w:val="0"/>
        </w:rPr>
        <w:t xml:space="preserve">3. Semantic Structuring with LLM: </w:t>
      </w:r>
      <w:r w:rsidDel="00000000" w:rsidR="00000000" w:rsidRPr="00000000">
        <w:rPr>
          <w:rtl w:val="0"/>
        </w:rPr>
        <w:t xml:space="preserve">The unstructured OCR output is passed to a hosted Perplexity Large Language Model, which semantically interprets the content and maps it into a predefined JSON schema. This schema captures key fields such as vendor, date, total amount, and itemized purchases, enabling downstream storage and analytics.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b w:val="1"/>
          <w:rtl w:val="0"/>
        </w:rPr>
        <w:t xml:space="preserve">4. Cloud Storage Layer: </w:t>
      </w:r>
      <w:r w:rsidDel="00000000" w:rsidR="00000000" w:rsidRPr="00000000">
        <w:rPr>
          <w:rtl w:val="0"/>
        </w:rPr>
        <w:t xml:space="preserve">The structured data is persisted in Amazon DynamoDB, a serverless NoSQL database that provides flexible schema support and millisecond-level query latency. DynamoDB enables efficient storage and retrieval of document data without requiring manual infrastructure setup or database maintenance.</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b w:val="1"/>
          <w:rtl w:val="0"/>
        </w:rPr>
        <w:t xml:space="preserve">5. Backend Services:</w:t>
      </w:r>
      <w:r w:rsidDel="00000000" w:rsidR="00000000" w:rsidRPr="00000000">
        <w:rPr>
          <w:rtl w:val="0"/>
        </w:rPr>
        <w:t xml:space="preserve"> A lightweight FastAPI backend facilitates communication across all components. It routes user requests from the frontend to the appropriate services (OCR, LLM, DynamoDB), manages chatbot interactions, and exposes secure, scalable APIs for data processing and retrieval.</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b w:val="1"/>
          <w:rtl w:val="0"/>
        </w:rPr>
        <w:t xml:space="preserve">6. Model Training and Evaluation:</w:t>
      </w:r>
      <w:r w:rsidDel="00000000" w:rsidR="00000000" w:rsidRPr="00000000">
        <w:rPr>
          <w:rtl w:val="0"/>
        </w:rPr>
        <w:t xml:space="preserve"> FormIQ includes a training and evaluation module to demonstrate model behavior using synthetic datasets. Users can simulate CNN training, evaluate accuracy, and visualize performance metrics such as loss and confusion matrix all rendered within the Streamlit interface.</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b w:val="1"/>
          <w:rtl w:val="0"/>
        </w:rPr>
        <w:t xml:space="preserve">7. Interactive Chatbot:</w:t>
      </w:r>
      <w:r w:rsidDel="00000000" w:rsidR="00000000" w:rsidRPr="00000000">
        <w:rPr>
          <w:rtl w:val="0"/>
        </w:rPr>
        <w:t xml:space="preserve"> The system also integrates a chatbot interface that enables natural language queries over stored documents. Users can ask questions like “What was the total on May 1st?” or “List items bought from Target,” and the chatbot powered by FastAPI and PartiQL retrieves relevant data from DynamoDB and returns contextual responses within the UI.</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240" w:before="240" w:lineRule="auto"/>
        <w:ind w:left="720" w:firstLine="0"/>
        <w:jc w:val="center"/>
        <w:rPr/>
      </w:pPr>
      <w:r w:rsidDel="00000000" w:rsidR="00000000" w:rsidRPr="00000000">
        <w:rPr/>
        <w:drawing>
          <wp:inline distB="114300" distT="114300" distL="114300" distR="114300">
            <wp:extent cx="3814763" cy="39229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14763" cy="39229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720" w:firstLine="0"/>
        <w:jc w:val="center"/>
        <w:rPr/>
      </w:pPr>
      <w:r w:rsidDel="00000000" w:rsidR="00000000" w:rsidRPr="00000000">
        <w:rPr>
          <w:b w:val="1"/>
          <w:rtl w:val="0"/>
        </w:rPr>
        <w:t xml:space="preserve">Fig 1: </w:t>
      </w:r>
      <w:r w:rsidDel="00000000" w:rsidR="00000000" w:rsidRPr="00000000">
        <w:rPr>
          <w:rtl w:val="0"/>
        </w:rPr>
        <w:t xml:space="preserve">High Level Architecture</w:t>
      </w:r>
    </w:p>
    <w:p w:rsidR="00000000" w:rsidDel="00000000" w:rsidP="00000000" w:rsidRDefault="00000000" w:rsidRPr="00000000" w14:paraId="0000004E">
      <w:pPr>
        <w:pStyle w:val="Heading1"/>
        <w:spacing w:line="24.000000000000004" w:lineRule="auto"/>
        <w:rPr/>
      </w:pPr>
      <w:bookmarkStart w:colFirst="0" w:colLast="0" w:name="_ltvcu8p1iyqg" w:id="5"/>
      <w:bookmarkEnd w:id="5"/>
      <w:r w:rsidDel="00000000" w:rsidR="00000000" w:rsidRPr="00000000">
        <w:rPr>
          <w:b w:val="1"/>
          <w:rtl w:val="0"/>
        </w:rPr>
        <w:t xml:space="preserve">Tech Stack</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760"/>
        <w:gridCol w:w="4365"/>
        <w:tblGridChange w:id="0">
          <w:tblGrid>
            <w:gridCol w:w="2235"/>
            <w:gridCol w:w="2760"/>
            <w:gridCol w:w="436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Component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Technology Used</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Purpose</w:t>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Frontend UI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Streamlit</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Web interface for uploading and viewing.</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OCR Engine</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PaddleOCR</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Extracts text from scanned/handwritten receipts.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LLM Parser</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Perplexity API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Converts raw text into structured JSON.</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Backend API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FastAPI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Powers chatbot and data retrieval services.</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Database</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AWS DynamoDB</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Stores structured receipt information.</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Evaluation</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Matplotlib / Seaborn</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Generates confusion matrix and metrics.</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Chat Interface</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ChatGPT API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Enables natural language QA over receipts.</w:t>
            </w:r>
          </w:p>
        </w:tc>
      </w:tr>
    </w:tbl>
    <w:p w:rsidR="00000000" w:rsidDel="00000000" w:rsidP="00000000" w:rsidRDefault="00000000" w:rsidRPr="00000000" w14:paraId="00000067">
      <w:pPr>
        <w:pStyle w:val="Heading1"/>
        <w:rPr>
          <w:b w:val="1"/>
        </w:rPr>
      </w:pPr>
      <w:bookmarkStart w:colFirst="0" w:colLast="0" w:name="_d6k6kk9d9vaw" w:id="6"/>
      <w:bookmarkEnd w:id="6"/>
      <w:r w:rsidDel="00000000" w:rsidR="00000000" w:rsidRPr="00000000">
        <w:rPr>
          <w:b w:val="1"/>
          <w:rtl w:val="0"/>
        </w:rPr>
        <w:t xml:space="preserve">Data</w:t>
      </w:r>
    </w:p>
    <w:p w:rsidR="00000000" w:rsidDel="00000000" w:rsidP="00000000" w:rsidRDefault="00000000" w:rsidRPr="00000000" w14:paraId="00000068">
      <w:pPr>
        <w:spacing w:after="240" w:before="240" w:lineRule="auto"/>
        <w:jc w:val="both"/>
        <w:rPr/>
      </w:pPr>
      <w:r w:rsidDel="00000000" w:rsidR="00000000" w:rsidRPr="00000000">
        <w:rPr>
          <w:rtl w:val="0"/>
        </w:rPr>
        <w:t xml:space="preserve">The data used in FormIQ consists of scanned or photographed images of retail receipts, both printed and handwritten, in formats such as PNG, JPG, and PDF. These receipts contain varied layouts and visual patterns, typically including fields such as vendor name, transaction date, itemized products, total amount, and payment method.</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The dataset was manually curated, containing approximately 300 real and synthetic receipts sourced from publicly available datasets (e.g., SROIE, FUNSD), augmented with additional synthetic receipts generated using custom templates. To diversify layout structures and emulate real-world complexity, we also created handwritten overlays on printed receipts using stylus inputs.</w:t>
      </w:r>
    </w:p>
    <w:p w:rsidR="00000000" w:rsidDel="00000000" w:rsidP="00000000" w:rsidRDefault="00000000" w:rsidRPr="00000000" w14:paraId="0000006A">
      <w:pPr>
        <w:spacing w:after="240" w:before="240" w:lineRule="auto"/>
        <w:jc w:val="both"/>
        <w:rPr/>
      </w:pPr>
      <w:r w:rsidDel="00000000" w:rsidR="00000000" w:rsidRPr="00000000">
        <w:rPr>
          <w:rtl w:val="0"/>
        </w:rPr>
        <w:t xml:space="preserve">Preprocessing steps included:</w:t>
      </w:r>
    </w:p>
    <w:p w:rsidR="00000000" w:rsidDel="00000000" w:rsidP="00000000" w:rsidRDefault="00000000" w:rsidRPr="00000000" w14:paraId="0000006B">
      <w:pPr>
        <w:numPr>
          <w:ilvl w:val="0"/>
          <w:numId w:val="11"/>
        </w:numPr>
        <w:spacing w:after="0" w:afterAutospacing="0" w:before="240" w:lineRule="auto"/>
        <w:ind w:left="720" w:hanging="360"/>
        <w:jc w:val="both"/>
        <w:rPr/>
      </w:pPr>
      <w:r w:rsidDel="00000000" w:rsidR="00000000" w:rsidRPr="00000000">
        <w:rPr>
          <w:rtl w:val="0"/>
        </w:rPr>
        <w:t xml:space="preserve">Resizing and resampling all images to 300 DPI for consistency and OCR reliability.</w:t>
        <w:br w:type="textWrapping"/>
      </w:r>
    </w:p>
    <w:p w:rsidR="00000000" w:rsidDel="00000000" w:rsidP="00000000" w:rsidRDefault="00000000" w:rsidRPr="00000000" w14:paraId="0000006C">
      <w:pPr>
        <w:numPr>
          <w:ilvl w:val="0"/>
          <w:numId w:val="11"/>
        </w:numPr>
        <w:spacing w:after="0" w:afterAutospacing="0" w:before="0" w:beforeAutospacing="0" w:lineRule="auto"/>
        <w:ind w:left="720" w:hanging="360"/>
        <w:jc w:val="both"/>
        <w:rPr/>
      </w:pPr>
      <w:r w:rsidDel="00000000" w:rsidR="00000000" w:rsidRPr="00000000">
        <w:rPr>
          <w:rtl w:val="0"/>
        </w:rPr>
        <w:t xml:space="preserve">Auto-rotation and deskewing to standardize orientation.</w:t>
        <w:br w:type="textWrapping"/>
      </w:r>
    </w:p>
    <w:p w:rsidR="00000000" w:rsidDel="00000000" w:rsidP="00000000" w:rsidRDefault="00000000" w:rsidRPr="00000000" w14:paraId="0000006D">
      <w:pPr>
        <w:numPr>
          <w:ilvl w:val="0"/>
          <w:numId w:val="11"/>
        </w:numPr>
        <w:spacing w:after="0" w:afterAutospacing="0" w:before="0" w:beforeAutospacing="0" w:lineRule="auto"/>
        <w:ind w:left="720" w:hanging="360"/>
        <w:jc w:val="both"/>
        <w:rPr/>
      </w:pPr>
      <w:r w:rsidDel="00000000" w:rsidR="00000000" w:rsidRPr="00000000">
        <w:rPr>
          <w:rtl w:val="0"/>
        </w:rPr>
        <w:t xml:space="preserve">Grayscale conversion for efficient processing through PaddleOCR.</w:t>
        <w:br w:type="textWrapping"/>
      </w:r>
    </w:p>
    <w:p w:rsidR="00000000" w:rsidDel="00000000" w:rsidP="00000000" w:rsidRDefault="00000000" w:rsidRPr="00000000" w14:paraId="0000006E">
      <w:pPr>
        <w:numPr>
          <w:ilvl w:val="0"/>
          <w:numId w:val="11"/>
        </w:numPr>
        <w:spacing w:after="240" w:before="0" w:beforeAutospacing="0" w:lineRule="auto"/>
        <w:ind w:left="720" w:hanging="360"/>
        <w:jc w:val="both"/>
        <w:rPr/>
      </w:pPr>
      <w:r w:rsidDel="00000000" w:rsidR="00000000" w:rsidRPr="00000000">
        <w:rPr>
          <w:rtl w:val="0"/>
        </w:rPr>
        <w:t xml:space="preserve">Noise reduction and contrast normalization for low-quality or faded scans.</w:t>
        <w:br w:type="textWrapping"/>
      </w:r>
    </w:p>
    <w:p w:rsidR="00000000" w:rsidDel="00000000" w:rsidP="00000000" w:rsidRDefault="00000000" w:rsidRPr="00000000" w14:paraId="0000006F">
      <w:pPr>
        <w:spacing w:after="240" w:before="240" w:lineRule="auto"/>
        <w:jc w:val="both"/>
        <w:rPr/>
      </w:pPr>
      <w:r w:rsidDel="00000000" w:rsidR="00000000" w:rsidRPr="00000000">
        <w:rPr>
          <w:rtl w:val="0"/>
        </w:rPr>
        <w:t xml:space="preserve">Labels were not required in the traditional sense due to our text-first, structure-later approach. Instead, raw text extracted via OCR was passed to the Perplexity LLM, which semantically parsed and structured the data into a canonical JSON format.</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For the CNN classifier used in model training demo, we created a synthetic dataset of 600 document images divided equally across three classes (Invoice, Misc Doc, and Purchase Order). This dataset was used to evaluate model behavior and render visual performance metrics within the Streamlit UI.</w:t>
      </w:r>
      <w:r w:rsidDel="00000000" w:rsidR="00000000" w:rsidRPr="00000000">
        <w:rPr>
          <w:rtl w:val="0"/>
        </w:rPr>
      </w:r>
    </w:p>
    <w:p w:rsidR="00000000" w:rsidDel="00000000" w:rsidP="00000000" w:rsidRDefault="00000000" w:rsidRPr="00000000" w14:paraId="00000071">
      <w:pPr>
        <w:pStyle w:val="Heading1"/>
        <w:rPr>
          <w:b w:val="1"/>
        </w:rPr>
      </w:pPr>
      <w:bookmarkStart w:colFirst="0" w:colLast="0" w:name="_kvppf9ccqr0z" w:id="7"/>
      <w:bookmarkEnd w:id="7"/>
      <w:r w:rsidDel="00000000" w:rsidR="00000000" w:rsidRPr="00000000">
        <w:rPr>
          <w:b w:val="1"/>
          <w:rtl w:val="0"/>
        </w:rPr>
        <w:t xml:space="preserve">Working of OCR Module</w:t>
      </w:r>
    </w:p>
    <w:p w:rsidR="00000000" w:rsidDel="00000000" w:rsidP="00000000" w:rsidRDefault="00000000" w:rsidRPr="00000000" w14:paraId="00000072">
      <w:pPr>
        <w:jc w:val="both"/>
        <w:rPr/>
      </w:pPr>
      <w:r w:rsidDel="00000000" w:rsidR="00000000" w:rsidRPr="00000000">
        <w:rPr>
          <w:rtl w:val="0"/>
        </w:rPr>
        <w:t xml:space="preserve">Optical Character Recognition (OCR) is the foundational step in FormIQ’s document processing pipeline, responsible for converting image-based content into machine-readable text. The system utilizes PaddleOCR, a state-of-the-art deep learning framework optimized for multilingual, handwritten, and printed text recognition. For clean and well-printed inputs, Tesseract 5 serves as a reliable fallback engine.</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The OCR process begins by converting the input image into grayscale, reducing color complexity and enhancing contrast. The preprocessed image is then passed through a text detection module, which identifies regions of interest (bounding boxes) where text is likely present. These regions are subsequently cropped and normalized for recognition.</w:t>
      </w:r>
    </w:p>
    <w:p w:rsidR="00000000" w:rsidDel="00000000" w:rsidP="00000000" w:rsidRDefault="00000000" w:rsidRPr="00000000" w14:paraId="00000075">
      <w:pPr>
        <w:jc w:val="both"/>
        <w:rPr/>
      </w:pPr>
      <w:r w:rsidDel="00000000" w:rsidR="00000000" w:rsidRPr="00000000">
        <w:rPr/>
        <w:drawing>
          <wp:inline distB="114300" distT="114300" distL="114300" distR="114300">
            <wp:extent cx="5943600" cy="2044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b w:val="1"/>
          <w:rtl w:val="0"/>
        </w:rPr>
        <w:t xml:space="preserve">Fig 2:</w:t>
      </w:r>
      <w:r w:rsidDel="00000000" w:rsidR="00000000" w:rsidRPr="00000000">
        <w:rPr>
          <w:rtl w:val="0"/>
        </w:rPr>
        <w:t xml:space="preserve"> Working of OCR</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Each cropped segment is then passed to a text recognition model, typically based on Convolutional Recurrent Neural Networks (CRNN) with a CTC (Connectionist Temporal Classification) decoder. This model outputs the corresponding character sequences for each region. Finally, the recognized segments are aggregated and ordered to form a coherent textual representation of the original document.</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This raw text is forwarded to the LLM for semantic structuring. The OCR component ensures that even noisy, low-resolution, or handwritten receipts can be accurately processed, making it robust for real-world document digitization.</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pStyle w:val="Heading2"/>
        <w:keepNext w:val="0"/>
        <w:keepLines w:val="0"/>
        <w:spacing w:before="280" w:lineRule="auto"/>
        <w:rPr/>
      </w:pPr>
      <w:bookmarkStart w:colFirst="0" w:colLast="0" w:name="_gbkbs9lkx0s3" w:id="8"/>
      <w:bookmarkEnd w:id="8"/>
      <w:r w:rsidDel="00000000" w:rsidR="00000000" w:rsidRPr="00000000">
        <w:rPr>
          <w:b w:val="1"/>
          <w:rtl w:val="0"/>
        </w:rPr>
        <w:t xml:space="preserve">OCR Configuration Details</w:t>
      </w:r>
      <w:r w:rsidDel="00000000" w:rsidR="00000000" w:rsidRPr="00000000">
        <w:rPr>
          <w:rtl w:val="0"/>
        </w:rPr>
      </w:r>
    </w:p>
    <w:tbl>
      <w:tblPr>
        <w:tblStyle w:val="Table2"/>
        <w:tblW w:w="91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7170"/>
        <w:tblGridChange w:id="0">
          <w:tblGrid>
            <w:gridCol w:w="1980"/>
            <w:gridCol w:w="7170"/>
          </w:tblGrid>
        </w:tblGridChange>
      </w:tblGrid>
      <w:tr>
        <w:trPr>
          <w:cantSplit w:val="0"/>
          <w:trHeight w:val="51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jc w:val="center"/>
              <w:rPr/>
            </w:pPr>
            <w:r w:rsidDel="00000000" w:rsidR="00000000" w:rsidRPr="00000000">
              <w:rPr>
                <w:b w:val="1"/>
                <w:rtl w:val="0"/>
              </w:rPr>
              <w:t xml:space="preserve">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jc w:val="center"/>
              <w:rPr/>
            </w:pPr>
            <w:r w:rsidDel="00000000" w:rsidR="00000000" w:rsidRPr="00000000">
              <w:rPr>
                <w:b w:val="1"/>
                <w:rtl w:val="0"/>
              </w:rPr>
              <w:t xml:space="preserve">Details</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Accepted formats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PNG · JPG · JPEG · PDF (≤ 200 MB)</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OCR engines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b w:val="1"/>
                <w:rtl w:val="0"/>
              </w:rPr>
              <w:t xml:space="preserve">PP-OCRv4 multilingual handwritten</w:t>
            </w:r>
            <w:r w:rsidDel="00000000" w:rsidR="00000000" w:rsidRPr="00000000">
              <w:rPr>
                <w:rtl w:val="0"/>
              </w:rPr>
              <w:t xml:space="preserve"> (primary) · </w:t>
            </w:r>
            <w:r w:rsidDel="00000000" w:rsidR="00000000" w:rsidRPr="00000000">
              <w:rPr>
                <w:b w:val="1"/>
                <w:rtl w:val="0"/>
              </w:rPr>
              <w:t xml:space="preserve">Tesseract 5</w:t>
            </w: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Pre-processing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Auto-rotate, deskew, </w:t>
            </w:r>
            <w:r w:rsidDel="00000000" w:rsidR="00000000" w:rsidRPr="00000000">
              <w:rPr>
                <w:b w:val="1"/>
                <w:rtl w:val="0"/>
              </w:rPr>
              <w:t xml:space="preserve">300 DPI resample</w:t>
            </w:r>
            <w:r w:rsidDel="00000000" w:rsidR="00000000" w:rsidRPr="00000000">
              <w:rPr>
                <w:rtl w:val="0"/>
              </w:rPr>
              <w:t xml:space="preserve">300 DPI balances character-level recall with reasonable file size for browser uploads.</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after="240" w:before="240" w:lineRule="auto"/>
        <w:ind w:left="0" w:firstLine="0"/>
        <w:jc w:val="center"/>
        <w:rPr/>
      </w:pPr>
      <w:r w:rsidDel="00000000" w:rsidR="00000000" w:rsidRPr="00000000">
        <w:rPr/>
        <w:drawing>
          <wp:inline distB="114300" distT="114300" distL="114300" distR="114300">
            <wp:extent cx="5091810" cy="384333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09181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b w:val="1"/>
          <w:rtl w:val="0"/>
        </w:rPr>
        <w:t xml:space="preserve">Fig 3:</w:t>
      </w:r>
      <w:r w:rsidDel="00000000" w:rsidR="00000000" w:rsidRPr="00000000">
        <w:rPr>
          <w:rtl w:val="0"/>
        </w:rPr>
        <w:t xml:space="preserve"> Receipt Processing</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pStyle w:val="Heading1"/>
        <w:spacing w:after="240" w:before="0" w:lineRule="auto"/>
        <w:rPr>
          <w:b w:val="1"/>
        </w:rPr>
      </w:pPr>
      <w:bookmarkStart w:colFirst="0" w:colLast="0" w:name="_uebuij8soca" w:id="9"/>
      <w:bookmarkEnd w:id="9"/>
      <w:r w:rsidDel="00000000" w:rsidR="00000000" w:rsidRPr="00000000">
        <w:rPr>
          <w:b w:val="1"/>
          <w:rtl w:val="0"/>
        </w:rPr>
        <w:t xml:space="preserve">LLM Integration – Structuring OCR Data</w:t>
      </w:r>
    </w:p>
    <w:p w:rsidR="00000000" w:rsidDel="00000000" w:rsidP="00000000" w:rsidRDefault="00000000" w:rsidRPr="00000000" w14:paraId="0000008A">
      <w:pPr>
        <w:spacing w:after="240" w:before="240" w:lineRule="auto"/>
        <w:jc w:val="both"/>
        <w:rPr/>
      </w:pPr>
      <w:r w:rsidDel="00000000" w:rsidR="00000000" w:rsidRPr="00000000">
        <w:rPr>
          <w:rtl w:val="0"/>
        </w:rPr>
        <w:t xml:space="preserve">The raw output generated by OCR engines typically consists of unstructured text without any inherent semantic structure. This makes downstream tasks such as storage, querying, and analytics difficult without additional processing. To bridge this gap, FormIQ integrates a Large Language Model (LLM), provided via the Perplexity API, to transform raw OCR text into structured, machine-readable data.</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Once OCR extraction is complete, the plain text is passed to the Perplexity LLM through a backend API call. The LLM semantically interprets the content and extracts relevant fields such as vendor name, date, itemized products, quantities, and total amount. The output is returned in a strict JSON schema, making it easily parsable and integrable into cloud storage systems.</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This structured JSON format enables consistent storage in Amazon DynamoDB, supports downstream analytics, and allows for real-time chatbot querying. The use of a hosted LLM eliminates the need for maintaining complex rule-based extraction logic or training custom NLP models, reducing development overhead while improving generalization across various receipt formats.</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The integration of LLMs in this pipeline is a key innovation in FormIQ, turning OCR from a raw text extraction tool into a complete document understanding solution capable of handling semi-structured documents efficiently.</w:t>
      </w:r>
      <w:r w:rsidDel="00000000" w:rsidR="00000000" w:rsidRPr="00000000">
        <w:rPr>
          <w:rtl w:val="0"/>
        </w:rPr>
        <w:t xml:space="preserve">The OCR text is posted to Perplexity with the following system-prompt:</w:t>
      </w:r>
    </w:p>
    <w:p w:rsidR="00000000" w:rsidDel="00000000" w:rsidP="00000000" w:rsidRDefault="00000000" w:rsidRPr="00000000" w14:paraId="0000008E">
      <w:pPr>
        <w:spacing w:after="240" w:before="240" w:lineRule="auto"/>
        <w:jc w:val="center"/>
        <w:rPr/>
      </w:pPr>
      <w:r w:rsidDel="00000000" w:rsidR="00000000" w:rsidRPr="00000000">
        <w:rPr/>
        <w:drawing>
          <wp:inline distB="114300" distT="114300" distL="114300" distR="114300">
            <wp:extent cx="5943600" cy="30861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b w:val="1"/>
          <w:rtl w:val="0"/>
        </w:rPr>
        <w:t xml:space="preserve">Fig 4:</w:t>
      </w:r>
      <w:r w:rsidDel="00000000" w:rsidR="00000000" w:rsidRPr="00000000">
        <w:rPr>
          <w:rtl w:val="0"/>
        </w:rPr>
        <w:t xml:space="preserve"> System Prompt with Structured JSON</w:t>
        <w:br w:type="textWrapping"/>
      </w:r>
    </w:p>
    <w:p w:rsidR="00000000" w:rsidDel="00000000" w:rsidP="00000000" w:rsidRDefault="00000000" w:rsidRPr="00000000" w14:paraId="0000008F">
      <w:pPr>
        <w:spacing w:after="240" w:before="240" w:lineRule="auto"/>
        <w:jc w:val="center"/>
        <w:rPr/>
      </w:pPr>
      <w:r w:rsidDel="00000000" w:rsidR="00000000" w:rsidRPr="00000000">
        <w:rPr/>
        <w:drawing>
          <wp:inline distB="114300" distT="114300" distL="114300" distR="114300">
            <wp:extent cx="3490913" cy="77343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490913"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before="0" w:lineRule="auto"/>
        <w:jc w:val="center"/>
        <w:rPr/>
      </w:pPr>
      <w:r w:rsidDel="00000000" w:rsidR="00000000" w:rsidRPr="00000000">
        <w:rPr>
          <w:b w:val="1"/>
          <w:rtl w:val="0"/>
        </w:rPr>
        <w:t xml:space="preserve">Fig 5:</w:t>
      </w:r>
      <w:r w:rsidDel="00000000" w:rsidR="00000000" w:rsidRPr="00000000">
        <w:rPr>
          <w:rtl w:val="0"/>
        </w:rPr>
        <w:t xml:space="preserve"> Structured output from LLM</w:t>
      </w:r>
    </w:p>
    <w:p w:rsidR="00000000" w:rsidDel="00000000" w:rsidP="00000000" w:rsidRDefault="00000000" w:rsidRPr="00000000" w14:paraId="00000091">
      <w:pPr>
        <w:pStyle w:val="Heading1"/>
        <w:spacing w:before="280" w:lineRule="auto"/>
        <w:rPr>
          <w:b w:val="1"/>
        </w:rPr>
      </w:pPr>
      <w:bookmarkStart w:colFirst="0" w:colLast="0" w:name="_4jyqjjx4kwpt" w:id="10"/>
      <w:bookmarkEnd w:id="10"/>
      <w:r w:rsidDel="00000000" w:rsidR="00000000" w:rsidRPr="00000000">
        <w:rPr>
          <w:b w:val="1"/>
          <w:rtl w:val="0"/>
        </w:rPr>
        <w:t xml:space="preserve">Methods Implemented</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FormIQ addresses the complex problem of receipt digitization using a modular pipeline that separates </w:t>
      </w:r>
      <w:r w:rsidDel="00000000" w:rsidR="00000000" w:rsidRPr="00000000">
        <w:rPr>
          <w:b w:val="1"/>
          <w:rtl w:val="0"/>
        </w:rPr>
        <w:t xml:space="preserve">text extraction</w:t>
      </w:r>
      <w:r w:rsidDel="00000000" w:rsidR="00000000" w:rsidRPr="00000000">
        <w:rPr>
          <w:rtl w:val="0"/>
        </w:rPr>
        <w:t xml:space="preserve">, </w:t>
      </w:r>
      <w:r w:rsidDel="00000000" w:rsidR="00000000" w:rsidRPr="00000000">
        <w:rPr>
          <w:b w:val="1"/>
          <w:rtl w:val="0"/>
        </w:rPr>
        <w:t xml:space="preserve">semantic structuring</w:t>
      </w:r>
      <w:r w:rsidDel="00000000" w:rsidR="00000000" w:rsidRPr="00000000">
        <w:rPr>
          <w:rtl w:val="0"/>
        </w:rPr>
        <w:t xml:space="preserve">, and </w:t>
      </w:r>
      <w:r w:rsidDel="00000000" w:rsidR="00000000" w:rsidRPr="00000000">
        <w:rPr>
          <w:b w:val="1"/>
          <w:rtl w:val="0"/>
        </w:rPr>
        <w:t xml:space="preserve">interactive querying</w:t>
      </w:r>
      <w:r w:rsidDel="00000000" w:rsidR="00000000" w:rsidRPr="00000000">
        <w:rPr>
          <w:rtl w:val="0"/>
        </w:rPr>
        <w:t xml:space="preserve"> into well-defined components. Our design emphasizes flexibility, cost-efficiency, and MLOps best practices while avoiding the need for expensive annotated datasets.</w:t>
      </w:r>
    </w:p>
    <w:p w:rsidR="00000000" w:rsidDel="00000000" w:rsidP="00000000" w:rsidRDefault="00000000" w:rsidRPr="00000000" w14:paraId="00000093">
      <w:pPr>
        <w:pStyle w:val="Heading2"/>
        <w:keepNext w:val="0"/>
        <w:keepLines w:val="0"/>
        <w:spacing w:after="40" w:before="240" w:lineRule="auto"/>
        <w:rPr>
          <w:b w:val="1"/>
        </w:rPr>
      </w:pPr>
      <w:bookmarkStart w:colFirst="0" w:colLast="0" w:name="_4m01vbaefhl7" w:id="11"/>
      <w:bookmarkEnd w:id="11"/>
      <w:r w:rsidDel="00000000" w:rsidR="00000000" w:rsidRPr="00000000">
        <w:rPr>
          <w:b w:val="1"/>
          <w:rtl w:val="0"/>
        </w:rPr>
        <w:t xml:space="preserve">1. Text Extraction</w:t>
      </w:r>
    </w:p>
    <w:p w:rsidR="00000000" w:rsidDel="00000000" w:rsidP="00000000" w:rsidRDefault="00000000" w:rsidRPr="00000000" w14:paraId="00000094">
      <w:pPr>
        <w:spacing w:after="240" w:before="240" w:lineRule="auto"/>
        <w:jc w:val="both"/>
        <w:rPr/>
      </w:pPr>
      <w:r w:rsidDel="00000000" w:rsidR="00000000" w:rsidRPr="00000000">
        <w:rPr>
          <w:rtl w:val="0"/>
        </w:rPr>
        <w:t xml:space="preserve">We employed </w:t>
      </w:r>
      <w:r w:rsidDel="00000000" w:rsidR="00000000" w:rsidRPr="00000000">
        <w:rPr>
          <w:b w:val="1"/>
          <w:rtl w:val="0"/>
        </w:rPr>
        <w:t xml:space="preserve">PP-OCRv4</w:t>
      </w:r>
      <w:r w:rsidDel="00000000" w:rsidR="00000000" w:rsidRPr="00000000">
        <w:rPr>
          <w:rtl w:val="0"/>
        </w:rPr>
        <w:t xml:space="preserve"> as the primary OCR engine, selected for its superior accuracy on both printed and handwritten text. It uses a combination of convolutional backbones and text detection/recognition heads with CTC decoding. For clean, printed receipts, we used </w:t>
      </w:r>
      <w:r w:rsidDel="00000000" w:rsidR="00000000" w:rsidRPr="00000000">
        <w:rPr>
          <w:b w:val="1"/>
          <w:rtl w:val="0"/>
        </w:rPr>
        <w:t xml:space="preserve">Tesseract 5</w:t>
      </w:r>
      <w:r w:rsidDel="00000000" w:rsidR="00000000" w:rsidRPr="00000000">
        <w:rPr>
          <w:rtl w:val="0"/>
        </w:rPr>
        <w:t xml:space="preserve"> as a fallback engine to optimize inference speed. The image preprocessing pipeline applies grayscale conversion, auto-rotation, deskewing, and 300 DPI resampling to ensure consistency and maximize OCR accuracy.</w:t>
      </w:r>
    </w:p>
    <w:p w:rsidR="00000000" w:rsidDel="00000000" w:rsidP="00000000" w:rsidRDefault="00000000" w:rsidRPr="00000000" w14:paraId="00000095">
      <w:pPr>
        <w:pStyle w:val="Heading2"/>
        <w:rPr>
          <w:b w:val="1"/>
        </w:rPr>
      </w:pPr>
      <w:bookmarkStart w:colFirst="0" w:colLast="0" w:name="_qfdd4wldcnb7" w:id="12"/>
      <w:bookmarkEnd w:id="12"/>
      <w:r w:rsidDel="00000000" w:rsidR="00000000" w:rsidRPr="00000000">
        <w:rPr>
          <w:b w:val="1"/>
          <w:rtl w:val="0"/>
        </w:rPr>
        <w:t xml:space="preserve">2. Semantic Structuring</w:t>
      </w:r>
    </w:p>
    <w:p w:rsidR="00000000" w:rsidDel="00000000" w:rsidP="00000000" w:rsidRDefault="00000000" w:rsidRPr="00000000" w14:paraId="00000096">
      <w:pPr>
        <w:spacing w:after="240" w:before="240" w:lineRule="auto"/>
        <w:jc w:val="both"/>
        <w:rPr/>
      </w:pPr>
      <w:r w:rsidDel="00000000" w:rsidR="00000000" w:rsidRPr="00000000">
        <w:rPr>
          <w:rtl w:val="0"/>
        </w:rPr>
        <w:t xml:space="preserve">Instead of relying on layout-aware models like LayoutLMv3, which require bounding box annotations, we implemented a </w:t>
      </w:r>
      <w:r w:rsidDel="00000000" w:rsidR="00000000" w:rsidRPr="00000000">
        <w:rPr>
          <w:b w:val="1"/>
          <w:rtl w:val="0"/>
        </w:rPr>
        <w:t xml:space="preserve">text-first, structure-later</w:t>
      </w:r>
      <w:r w:rsidDel="00000000" w:rsidR="00000000" w:rsidRPr="00000000">
        <w:rPr>
          <w:rtl w:val="0"/>
        </w:rPr>
        <w:t xml:space="preserve"> architecture. The raw OCR text is passed to the </w:t>
      </w:r>
      <w:r w:rsidDel="00000000" w:rsidR="00000000" w:rsidRPr="00000000">
        <w:rPr>
          <w:b w:val="1"/>
          <w:rtl w:val="0"/>
        </w:rPr>
        <w:t xml:space="preserve">Perplexity LLM API</w:t>
      </w:r>
      <w:r w:rsidDel="00000000" w:rsidR="00000000" w:rsidRPr="00000000">
        <w:rPr>
          <w:rtl w:val="0"/>
        </w:rPr>
        <w:t xml:space="preserve">, which uses instruction tuning to extract structured fields such as:</w:t>
      </w:r>
    </w:p>
    <w:p w:rsidR="00000000" w:rsidDel="00000000" w:rsidP="00000000" w:rsidRDefault="00000000" w:rsidRPr="00000000" w14:paraId="00000097">
      <w:pPr>
        <w:numPr>
          <w:ilvl w:val="0"/>
          <w:numId w:val="7"/>
        </w:numPr>
        <w:spacing w:after="0" w:afterAutospacing="0" w:before="240" w:lineRule="auto"/>
        <w:ind w:left="720" w:hanging="360"/>
      </w:pPr>
      <w:r w:rsidDel="00000000" w:rsidR="00000000" w:rsidRPr="00000000">
        <w:rPr>
          <w:rtl w:val="0"/>
        </w:rPr>
        <w:t xml:space="preserve">vendor_name</w:t>
        <w:br w:type="textWrapping"/>
      </w:r>
    </w:p>
    <w:p w:rsidR="00000000" w:rsidDel="00000000" w:rsidP="00000000" w:rsidRDefault="00000000" w:rsidRPr="00000000" w14:paraId="00000098">
      <w:pPr>
        <w:numPr>
          <w:ilvl w:val="0"/>
          <w:numId w:val="7"/>
        </w:numPr>
        <w:spacing w:after="0" w:afterAutospacing="0" w:before="0" w:beforeAutospacing="0" w:lineRule="auto"/>
        <w:ind w:left="720" w:hanging="360"/>
      </w:pPr>
      <w:r w:rsidDel="00000000" w:rsidR="00000000" w:rsidRPr="00000000">
        <w:rPr>
          <w:rtl w:val="0"/>
        </w:rPr>
        <w:t xml:space="preserve">date</w:t>
        <w:br w:type="textWrapping"/>
      </w:r>
    </w:p>
    <w:p w:rsidR="00000000" w:rsidDel="00000000" w:rsidP="00000000" w:rsidRDefault="00000000" w:rsidRPr="00000000" w14:paraId="00000099">
      <w:pPr>
        <w:numPr>
          <w:ilvl w:val="0"/>
          <w:numId w:val="7"/>
        </w:numPr>
        <w:spacing w:after="0" w:afterAutospacing="0" w:before="0" w:beforeAutospacing="0" w:lineRule="auto"/>
        <w:ind w:left="720" w:hanging="360"/>
      </w:pPr>
      <w:r w:rsidDel="00000000" w:rsidR="00000000" w:rsidRPr="00000000">
        <w:rPr>
          <w:rtl w:val="0"/>
        </w:rPr>
        <w:t xml:space="preserve">items (with name, quantity, and price)</w:t>
        <w:br w:type="textWrapping"/>
      </w:r>
    </w:p>
    <w:p w:rsidR="00000000" w:rsidDel="00000000" w:rsidP="00000000" w:rsidRDefault="00000000" w:rsidRPr="00000000" w14:paraId="0000009A">
      <w:pPr>
        <w:numPr>
          <w:ilvl w:val="0"/>
          <w:numId w:val="7"/>
        </w:numPr>
        <w:spacing w:after="240" w:before="0" w:beforeAutospacing="0" w:lineRule="auto"/>
        <w:ind w:left="720" w:hanging="360"/>
      </w:pPr>
      <w:r w:rsidDel="00000000" w:rsidR="00000000" w:rsidRPr="00000000">
        <w:rPr>
          <w:rtl w:val="0"/>
        </w:rPr>
        <w:t xml:space="preserve">total_amount</w:t>
        <w:br w:type="textWrapping"/>
      </w:r>
    </w:p>
    <w:p w:rsidR="00000000" w:rsidDel="00000000" w:rsidP="00000000" w:rsidRDefault="00000000" w:rsidRPr="00000000" w14:paraId="0000009B">
      <w:pPr>
        <w:spacing w:after="240" w:before="240" w:lineRule="auto"/>
        <w:jc w:val="both"/>
        <w:rPr/>
      </w:pPr>
      <w:r w:rsidDel="00000000" w:rsidR="00000000" w:rsidRPr="00000000">
        <w:rPr>
          <w:rtl w:val="0"/>
        </w:rPr>
        <w:t xml:space="preserve">The LLM output is normalized into a </w:t>
      </w:r>
      <w:r w:rsidDel="00000000" w:rsidR="00000000" w:rsidRPr="00000000">
        <w:rPr>
          <w:b w:val="1"/>
          <w:rtl w:val="0"/>
        </w:rPr>
        <w:t xml:space="preserve">canonical JSON schema</w:t>
      </w:r>
      <w:r w:rsidDel="00000000" w:rsidR="00000000" w:rsidRPr="00000000">
        <w:rPr>
          <w:rtl w:val="0"/>
        </w:rPr>
        <w:t xml:space="preserve">, making the result machine-readable and ready for storage.</w:t>
      </w:r>
    </w:p>
    <w:p w:rsidR="00000000" w:rsidDel="00000000" w:rsidP="00000000" w:rsidRDefault="00000000" w:rsidRPr="00000000" w14:paraId="0000009C">
      <w:pPr>
        <w:pStyle w:val="Heading2"/>
        <w:keepNext w:val="0"/>
        <w:keepLines w:val="0"/>
        <w:spacing w:after="40" w:before="240" w:lineRule="auto"/>
        <w:rPr>
          <w:b w:val="1"/>
        </w:rPr>
      </w:pPr>
      <w:bookmarkStart w:colFirst="0" w:colLast="0" w:name="_jxalhlsictzy" w:id="13"/>
      <w:bookmarkEnd w:id="13"/>
      <w:r w:rsidDel="00000000" w:rsidR="00000000" w:rsidRPr="00000000">
        <w:rPr>
          <w:b w:val="1"/>
          <w:rtl w:val="0"/>
        </w:rPr>
        <w:t xml:space="preserve">3. Structured Storage</w:t>
      </w:r>
    </w:p>
    <w:p w:rsidR="00000000" w:rsidDel="00000000" w:rsidP="00000000" w:rsidRDefault="00000000" w:rsidRPr="00000000" w14:paraId="0000009D">
      <w:pPr>
        <w:spacing w:after="240" w:before="240" w:lineRule="auto"/>
        <w:jc w:val="both"/>
        <w:rPr/>
      </w:pPr>
      <w:r w:rsidDel="00000000" w:rsidR="00000000" w:rsidRPr="00000000">
        <w:rPr>
          <w:rtl w:val="0"/>
        </w:rPr>
        <w:t xml:space="preserve">Structured outputs are stored in </w:t>
      </w:r>
      <w:r w:rsidDel="00000000" w:rsidR="00000000" w:rsidRPr="00000000">
        <w:rPr>
          <w:b w:val="1"/>
          <w:rtl w:val="0"/>
        </w:rPr>
        <w:t xml:space="preserve">Amazon DynamoDB</w:t>
      </w:r>
      <w:r w:rsidDel="00000000" w:rsidR="00000000" w:rsidRPr="00000000">
        <w:rPr>
          <w:rtl w:val="0"/>
        </w:rPr>
        <w:t xml:space="preserve">, a serverless NoSQL database. We designed the schema to be schema-flexible, supporting dynamic attributes and fast PartiQL queries for downstream access. Each receipt is stored using a unique receipt ID as the partition key.</w:t>
      </w:r>
    </w:p>
    <w:p w:rsidR="00000000" w:rsidDel="00000000" w:rsidP="00000000" w:rsidRDefault="00000000" w:rsidRPr="00000000" w14:paraId="0000009E">
      <w:pPr>
        <w:pStyle w:val="Heading2"/>
        <w:keepNext w:val="0"/>
        <w:keepLines w:val="0"/>
        <w:spacing w:after="40" w:before="240" w:lineRule="auto"/>
        <w:rPr>
          <w:b w:val="1"/>
        </w:rPr>
      </w:pPr>
      <w:bookmarkStart w:colFirst="0" w:colLast="0" w:name="_bh21hhdp7bmg" w:id="14"/>
      <w:bookmarkEnd w:id="14"/>
      <w:r w:rsidDel="00000000" w:rsidR="00000000" w:rsidRPr="00000000">
        <w:rPr>
          <w:b w:val="1"/>
          <w:rtl w:val="0"/>
        </w:rPr>
        <w:t xml:space="preserve">4. FastAPI-Based Chatbot</w:t>
      </w:r>
    </w:p>
    <w:p w:rsidR="00000000" w:rsidDel="00000000" w:rsidP="00000000" w:rsidRDefault="00000000" w:rsidRPr="00000000" w14:paraId="0000009F">
      <w:pPr>
        <w:spacing w:after="240" w:before="240" w:lineRule="auto"/>
        <w:jc w:val="both"/>
        <w:rPr/>
      </w:pPr>
      <w:r w:rsidDel="00000000" w:rsidR="00000000" w:rsidRPr="00000000">
        <w:rPr>
          <w:rtl w:val="0"/>
        </w:rPr>
        <w:t xml:space="preserve">To allow users to query their data in natural language, we built a </w:t>
      </w:r>
      <w:r w:rsidDel="00000000" w:rsidR="00000000" w:rsidRPr="00000000">
        <w:rPr>
          <w:b w:val="1"/>
          <w:rtl w:val="0"/>
        </w:rPr>
        <w:t xml:space="preserve">FastAPI backend</w:t>
      </w:r>
      <w:r w:rsidDel="00000000" w:rsidR="00000000" w:rsidRPr="00000000">
        <w:rPr>
          <w:rtl w:val="0"/>
        </w:rPr>
        <w:t xml:space="preserve"> integrated with DynamoDB. The backend converts user queries into PartiQL and forwards them to the database. The result is returned via a chatbot embedded in the Streamlit UI.</w:t>
      </w:r>
    </w:p>
    <w:p w:rsidR="00000000" w:rsidDel="00000000" w:rsidP="00000000" w:rsidRDefault="00000000" w:rsidRPr="00000000" w14:paraId="000000A0">
      <w:pPr>
        <w:pStyle w:val="Heading2"/>
        <w:keepNext w:val="0"/>
        <w:keepLines w:val="0"/>
        <w:spacing w:after="40" w:before="240" w:lineRule="auto"/>
        <w:rPr>
          <w:b w:val="1"/>
        </w:rPr>
      </w:pPr>
      <w:bookmarkStart w:colFirst="0" w:colLast="0" w:name="_13kv1e244e0x" w:id="15"/>
      <w:bookmarkEnd w:id="15"/>
      <w:r w:rsidDel="00000000" w:rsidR="00000000" w:rsidRPr="00000000">
        <w:rPr>
          <w:b w:val="1"/>
          <w:rtl w:val="0"/>
        </w:rPr>
        <w:t xml:space="preserve">5. Model Training and Evaluation</w:t>
      </w:r>
    </w:p>
    <w:p w:rsidR="00000000" w:rsidDel="00000000" w:rsidP="00000000" w:rsidRDefault="00000000" w:rsidRPr="00000000" w14:paraId="000000A1">
      <w:pPr>
        <w:spacing w:after="240" w:before="240" w:lineRule="auto"/>
        <w:jc w:val="both"/>
        <w:rPr/>
      </w:pPr>
      <w:r w:rsidDel="00000000" w:rsidR="00000000" w:rsidRPr="00000000">
        <w:rPr>
          <w:rtl w:val="0"/>
        </w:rPr>
        <w:t xml:space="preserve">As part of the MLOps component, we implemented a </w:t>
      </w:r>
      <w:r w:rsidDel="00000000" w:rsidR="00000000" w:rsidRPr="00000000">
        <w:rPr>
          <w:b w:val="1"/>
          <w:rtl w:val="0"/>
        </w:rPr>
        <w:t xml:space="preserve">CNN classifier</w:t>
      </w:r>
      <w:r w:rsidDel="00000000" w:rsidR="00000000" w:rsidRPr="00000000">
        <w:rPr>
          <w:rtl w:val="0"/>
        </w:rPr>
        <w:t xml:space="preserve"> to distinguish between three document types: Invoice, Miscellaneous Document, and Purchase Order. The model was trained on a synthetic dataset using PyTorch. We tracked training/validation loss and accuracy and visualized performance using:</w:t>
      </w:r>
    </w:p>
    <w:p w:rsidR="00000000" w:rsidDel="00000000" w:rsidP="00000000" w:rsidRDefault="00000000" w:rsidRPr="00000000" w14:paraId="000000A2">
      <w:pPr>
        <w:numPr>
          <w:ilvl w:val="0"/>
          <w:numId w:val="10"/>
        </w:numPr>
        <w:spacing w:after="0" w:afterAutospacing="0" w:before="240" w:lineRule="auto"/>
        <w:ind w:left="720" w:hanging="360"/>
      </w:pPr>
      <w:r w:rsidDel="00000000" w:rsidR="00000000" w:rsidRPr="00000000">
        <w:rPr>
          <w:rtl w:val="0"/>
        </w:rPr>
        <w:t xml:space="preserve">Confusion Matrix</w:t>
        <w:br w:type="textWrapping"/>
      </w:r>
    </w:p>
    <w:p w:rsidR="00000000" w:rsidDel="00000000" w:rsidP="00000000" w:rsidRDefault="00000000" w:rsidRPr="00000000" w14:paraId="000000A3">
      <w:pPr>
        <w:numPr>
          <w:ilvl w:val="0"/>
          <w:numId w:val="10"/>
        </w:numPr>
        <w:spacing w:after="0" w:afterAutospacing="0" w:before="0" w:beforeAutospacing="0" w:lineRule="auto"/>
        <w:ind w:left="720" w:hanging="360"/>
      </w:pPr>
      <w:r w:rsidDel="00000000" w:rsidR="00000000" w:rsidRPr="00000000">
        <w:rPr>
          <w:rtl w:val="0"/>
        </w:rPr>
        <w:t xml:space="preserve">Accuracy vs Epochs</w:t>
        <w:br w:type="textWrapping"/>
      </w:r>
    </w:p>
    <w:p w:rsidR="00000000" w:rsidDel="00000000" w:rsidP="00000000" w:rsidRDefault="00000000" w:rsidRPr="00000000" w14:paraId="000000A4">
      <w:pPr>
        <w:numPr>
          <w:ilvl w:val="0"/>
          <w:numId w:val="10"/>
        </w:numPr>
        <w:spacing w:after="240" w:before="0" w:beforeAutospacing="0" w:lineRule="auto"/>
        <w:ind w:left="720" w:hanging="360"/>
      </w:pPr>
      <w:r w:rsidDel="00000000" w:rsidR="00000000" w:rsidRPr="00000000">
        <w:rPr>
          <w:rtl w:val="0"/>
        </w:rPr>
        <w:t xml:space="preserve">Loss vs Epochs</w:t>
        <w:br w:type="textWrapping"/>
      </w:r>
    </w:p>
    <w:p w:rsidR="00000000" w:rsidDel="00000000" w:rsidP="00000000" w:rsidRDefault="00000000" w:rsidRPr="00000000" w14:paraId="000000A5">
      <w:pPr>
        <w:pStyle w:val="Heading2"/>
        <w:keepNext w:val="0"/>
        <w:keepLines w:val="0"/>
        <w:spacing w:after="40" w:before="240" w:lineRule="auto"/>
        <w:rPr>
          <w:b w:val="1"/>
        </w:rPr>
      </w:pPr>
      <w:bookmarkStart w:colFirst="0" w:colLast="0" w:name="_9e7hxh9l96wq" w:id="16"/>
      <w:bookmarkEnd w:id="16"/>
      <w:r w:rsidDel="00000000" w:rsidR="00000000" w:rsidRPr="00000000">
        <w:rPr>
          <w:b w:val="1"/>
          <w:rtl w:val="0"/>
        </w:rPr>
        <w:t xml:space="preserve">6. Deployment and Automation</w:t>
      </w:r>
    </w:p>
    <w:p w:rsidR="00000000" w:rsidDel="00000000" w:rsidP="00000000" w:rsidRDefault="00000000" w:rsidRPr="00000000" w14:paraId="000000A6">
      <w:pPr>
        <w:spacing w:after="240" w:before="240" w:lineRule="auto"/>
        <w:jc w:val="both"/>
        <w:rPr/>
      </w:pPr>
      <w:r w:rsidDel="00000000" w:rsidR="00000000" w:rsidRPr="00000000">
        <w:rPr>
          <w:rtl w:val="0"/>
        </w:rPr>
        <w:t xml:space="preserve">We deployed the entire application to </w:t>
      </w:r>
      <w:r w:rsidDel="00000000" w:rsidR="00000000" w:rsidRPr="00000000">
        <w:rPr>
          <w:b w:val="1"/>
          <w:rtl w:val="0"/>
        </w:rPr>
        <w:t xml:space="preserve">Hugging Face Spaces</w:t>
      </w:r>
      <w:r w:rsidDel="00000000" w:rsidR="00000000" w:rsidRPr="00000000">
        <w:rPr>
          <w:rtl w:val="0"/>
        </w:rPr>
        <w:t xml:space="preserve">, enabling live access, low-latency inference, and reproducibility. We used .env configurations for secrets management and structured our codebase to support future integration with CI/CD pipelines and monitoring tools like </w:t>
      </w:r>
      <w:r w:rsidDel="00000000" w:rsidR="00000000" w:rsidRPr="00000000">
        <w:rPr>
          <w:b w:val="1"/>
          <w:rtl w:val="0"/>
        </w:rPr>
        <w:t xml:space="preserve">Evidently AI</w:t>
      </w:r>
      <w:r w:rsidDel="00000000" w:rsidR="00000000" w:rsidRPr="00000000">
        <w:rPr>
          <w:rtl w:val="0"/>
        </w:rPr>
        <w:t xml:space="preserve">.</w:t>
      </w:r>
    </w:p>
    <w:p w:rsidR="00000000" w:rsidDel="00000000" w:rsidP="00000000" w:rsidRDefault="00000000" w:rsidRPr="00000000" w14:paraId="000000A7">
      <w:pPr>
        <w:pStyle w:val="Heading2"/>
        <w:keepNext w:val="0"/>
        <w:keepLines w:val="0"/>
        <w:spacing w:after="40" w:before="240" w:lineRule="auto"/>
        <w:rPr>
          <w:b w:val="1"/>
        </w:rPr>
      </w:pPr>
      <w:bookmarkStart w:colFirst="0" w:colLast="0" w:name="_lx3btariwxvc" w:id="17"/>
      <w:bookmarkEnd w:id="17"/>
      <w:r w:rsidDel="00000000" w:rsidR="00000000" w:rsidRPr="00000000">
        <w:rPr>
          <w:b w:val="1"/>
          <w:rtl w:val="0"/>
        </w:rPr>
        <w:t xml:space="preserve">7. Alternatives Considered</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We considered using </w:t>
      </w:r>
      <w:r w:rsidDel="00000000" w:rsidR="00000000" w:rsidRPr="00000000">
        <w:rPr>
          <w:b w:val="1"/>
          <w:rtl w:val="0"/>
        </w:rPr>
        <w:t xml:space="preserve">LayoutLMv3</w:t>
      </w:r>
      <w:r w:rsidDel="00000000" w:rsidR="00000000" w:rsidRPr="00000000">
        <w:rPr>
          <w:rtl w:val="0"/>
        </w:rPr>
        <w:t xml:space="preserve"> for direct key-value extraction but ruled it out due to the overhead of preparing bounding box annotations. We also explored using LangChain for prompt orchestration but opted for a direct API integration for minimal latency and architectural simplicity.</w:t>
      </w:r>
      <w:r w:rsidDel="00000000" w:rsidR="00000000" w:rsidRPr="00000000">
        <w:rPr>
          <w:rtl w:val="0"/>
        </w:rPr>
      </w:r>
    </w:p>
    <w:p w:rsidR="00000000" w:rsidDel="00000000" w:rsidP="00000000" w:rsidRDefault="00000000" w:rsidRPr="00000000" w14:paraId="000000A9">
      <w:pPr>
        <w:pStyle w:val="Heading1"/>
        <w:rPr>
          <w:b w:val="1"/>
        </w:rPr>
      </w:pPr>
      <w:bookmarkStart w:colFirst="0" w:colLast="0" w:name="_klhhb7fofy2w" w:id="18"/>
      <w:bookmarkEnd w:id="18"/>
      <w:r w:rsidDel="00000000" w:rsidR="00000000" w:rsidRPr="00000000">
        <w:rPr>
          <w:b w:val="1"/>
          <w:rtl w:val="0"/>
        </w:rPr>
        <w:t xml:space="preserve">Data Storage – Amazon DynamoDB</w:t>
      </w:r>
    </w:p>
    <w:p w:rsidR="00000000" w:rsidDel="00000000" w:rsidP="00000000" w:rsidRDefault="00000000" w:rsidRPr="00000000" w14:paraId="000000AA">
      <w:pPr>
        <w:jc w:val="both"/>
        <w:rPr/>
      </w:pPr>
      <w:r w:rsidDel="00000000" w:rsidR="00000000" w:rsidRPr="00000000">
        <w:rPr>
          <w:rtl w:val="0"/>
        </w:rPr>
        <w:t xml:space="preserve">To ensure scalable, low-latency storage of extracted and structured receipt data, FormIQ utilizes Amazon DynamoDB, a serverless NoSQL database that is purpose-built for real-time applications. Each processed receipt is stored as a distinct document, indexed by a unique key (typically a UUID or timestamp), allowing for precise retrieval and update operations.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The schema-less design of DynamoDB offers exceptional flexibility, enabling the system to store various fields such as item lists, vendor names, total amounts, and transaction dates without requiring rigid predefined schemas. This dynamic structure supports future extensions and accommodates irregular or missing data commonly seen in real-world documents.</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DynamoDB enables fast read and write operations, making it ideal for powering FormIQ’s chatbot queries, where user interactions require instant retrieval of matching records. It also supports evaluation modules and analytics dashboards that depend on rapid data access to generate insights in real time.</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By offloading data persistence to DynamoDB, the system minimizes DevOps overhead while maintaining high availability and horizontal scalability. This ensures that the backend remains lightweight and performant even as the number of stored receipts or concurrent users grows.</w:t>
      </w:r>
      <w:r w:rsidDel="00000000" w:rsidR="00000000" w:rsidRPr="00000000">
        <w:rPr>
          <w:rtl w:val="0"/>
        </w:rPr>
      </w:r>
    </w:p>
    <w:p w:rsidR="00000000" w:rsidDel="00000000" w:rsidP="00000000" w:rsidRDefault="00000000" w:rsidRPr="00000000" w14:paraId="000000B1">
      <w:pPr>
        <w:spacing w:after="240" w:before="240" w:lineRule="auto"/>
        <w:jc w:val="center"/>
        <w:rPr/>
      </w:pPr>
      <w:r w:rsidDel="00000000" w:rsidR="00000000" w:rsidRPr="00000000">
        <w:rPr/>
        <w:drawing>
          <wp:inline distB="114300" distT="114300" distL="114300" distR="114300">
            <wp:extent cx="5943600" cy="33147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b w:val="1"/>
          <w:rtl w:val="0"/>
        </w:rPr>
        <w:t xml:space="preserve">Fig 6:</w:t>
      </w:r>
      <w:r w:rsidDel="00000000" w:rsidR="00000000" w:rsidRPr="00000000">
        <w:rPr>
          <w:rtl w:val="0"/>
        </w:rPr>
        <w:t xml:space="preserve"> Table contents</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r>
    </w:p>
    <w:tbl>
      <w:tblPr>
        <w:tblStyle w:val="Table3"/>
        <w:tblW w:w="92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45"/>
        <w:gridCol w:w="1230"/>
        <w:gridCol w:w="6180"/>
        <w:tblGridChange w:id="0">
          <w:tblGrid>
            <w:gridCol w:w="1845"/>
            <w:gridCol w:w="1230"/>
            <w:gridCol w:w="6180"/>
          </w:tblGrid>
        </w:tblGridChange>
      </w:tblGrid>
      <w:tr>
        <w:trPr>
          <w:cantSplit w:val="0"/>
          <w:trHeight w:val="57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0" w:lineRule="auto"/>
              <w:jc w:val="center"/>
              <w:rPr>
                <w:b w:val="1"/>
              </w:rPr>
            </w:pPr>
            <w:r w:rsidDel="00000000" w:rsidR="00000000" w:rsidRPr="00000000">
              <w:rPr>
                <w:b w:val="1"/>
                <w:rtl w:val="0"/>
              </w:rPr>
              <w:t xml:space="preserve">Attribute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0" w:lineRule="auto"/>
              <w:jc w:val="center"/>
              <w:rPr>
                <w:b w:val="1"/>
              </w:rPr>
            </w:pPr>
            <w:r w:rsidDel="00000000" w:rsidR="00000000" w:rsidRPr="00000000">
              <w:rPr>
                <w:b w:val="1"/>
                <w:rtl w:val="0"/>
              </w:rPr>
              <w:t xml:space="preserve">Data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0" w:lineRule="auto"/>
              <w:jc w:val="center"/>
              <w:rPr>
                <w:b w:val="1"/>
              </w:rPr>
            </w:pPr>
            <w:r w:rsidDel="00000000" w:rsidR="00000000" w:rsidRPr="00000000">
              <w:rPr>
                <w:b w:val="1"/>
                <w:rtl w:val="0"/>
              </w:rPr>
              <w:t xml:space="preserve">Description</w:t>
            </w:r>
          </w:p>
        </w:tc>
      </w:tr>
      <w:tr>
        <w:trPr>
          <w:cantSplit w:val="0"/>
          <w:trHeight w:val="60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0" w:lineRule="auto"/>
              <w:rPr/>
            </w:pPr>
            <w:r w:rsidDel="00000000" w:rsidR="00000000" w:rsidRPr="00000000">
              <w:rPr>
                <w:rtl w:val="0"/>
              </w:rPr>
              <w:t xml:space="preserve">receipt_no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0" w:lineRule="auto"/>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0" w:lineRule="auto"/>
              <w:rPr/>
            </w:pPr>
            <w:r w:rsidDel="00000000" w:rsidR="00000000" w:rsidRPr="00000000">
              <w:rPr>
                <w:rtl w:val="0"/>
              </w:rPr>
              <w:t xml:space="preserve">Unique identifier for the receipt; serves as the primary key.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0" w:lineRule="auto"/>
              <w:rPr/>
            </w:pPr>
            <w:r w:rsidDel="00000000" w:rsidR="00000000" w:rsidRPr="00000000">
              <w:rPr>
                <w:rtl w:val="0"/>
              </w:rPr>
              <w:t xml:space="preserve">amount_paid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0" w:lineRule="auto"/>
              <w:rPr/>
            </w:pPr>
            <w:r w:rsidDel="00000000" w:rsidR="00000000" w:rsidRPr="00000000">
              <w:rPr>
                <w:rtl w:val="0"/>
              </w:rPr>
              <w:t xml:space="preserve">Number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0" w:lineRule="auto"/>
              <w:rPr/>
            </w:pPr>
            <w:r w:rsidDel="00000000" w:rsidR="00000000" w:rsidRPr="00000000">
              <w:rPr>
                <w:rtl w:val="0"/>
              </w:rPr>
              <w:t xml:space="preserve">Total transaction amount recorded from the structured output.</w:t>
            </w:r>
          </w:p>
        </w:tc>
      </w:tr>
      <w:tr>
        <w:trPr>
          <w:cantSplit w:val="0"/>
          <w:trHeight w:val="410.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0" w:lineRule="auto"/>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0" w:lineRule="auto"/>
              <w:rPr/>
            </w:pPr>
            <w:r w:rsidDel="00000000" w:rsidR="00000000" w:rsidRPr="00000000">
              <w:rPr>
                <w:rtl w:val="0"/>
              </w:rPr>
              <w:t xml:space="preserve">Date of the transaction extracted from the document.</w:t>
            </w:r>
          </w:p>
        </w:tc>
      </w:tr>
      <w:tr>
        <w:trPr>
          <w:cantSplit w:val="0"/>
          <w:trHeight w:val="63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0" w:lineRule="auto"/>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0" w:lineRule="auto"/>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0" w:lineRule="auto"/>
              <w:rPr/>
            </w:pPr>
            <w:r w:rsidDel="00000000" w:rsidR="00000000" w:rsidRPr="00000000">
              <w:rPr>
                <w:rtl w:val="0"/>
              </w:rPr>
              <w:t xml:space="preserve">Name of the vendor or customer if present.</w:t>
            </w:r>
          </w:p>
        </w:tc>
      </w:tr>
      <w:tr>
        <w:trPr>
          <w:cantSplit w:val="0"/>
          <w:trHeight w:val="650.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0" w:lineRule="auto"/>
              <w:rPr/>
            </w:pPr>
            <w:r w:rsidDel="00000000" w:rsidR="00000000" w:rsidRPr="00000000">
              <w:rPr>
                <w:rtl w:val="0"/>
              </w:rPr>
              <w:t xml:space="preserve">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0" w:lineRule="auto"/>
              <w:rPr/>
            </w:pPr>
            <w:r w:rsidDel="00000000" w:rsidR="00000000" w:rsidRPr="00000000">
              <w:rPr>
                <w:rtl w:val="0"/>
              </w:rPr>
              <w:t xml:space="preserv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0" w:lineRule="auto"/>
              <w:rPr/>
            </w:pPr>
            <w:r w:rsidDel="00000000" w:rsidR="00000000" w:rsidRPr="00000000">
              <w:rPr>
                <w:rtl w:val="0"/>
              </w:rPr>
              <w:t xml:space="preserve">List of items with fields such as name, price, and quantity.</w:t>
            </w:r>
          </w:p>
        </w:tc>
      </w:tr>
    </w:tbl>
    <w:p w:rsidR="00000000" w:rsidDel="00000000" w:rsidP="00000000" w:rsidRDefault="00000000" w:rsidRPr="00000000" w14:paraId="000000C6">
      <w:pPr>
        <w:pStyle w:val="Heading1"/>
        <w:spacing w:after="240" w:before="240" w:lineRule="auto"/>
        <w:rPr>
          <w:b w:val="1"/>
        </w:rPr>
      </w:pPr>
      <w:bookmarkStart w:colFirst="0" w:colLast="0" w:name="_7xua3ob6hxf4" w:id="19"/>
      <w:bookmarkEnd w:id="19"/>
      <w:r w:rsidDel="00000000" w:rsidR="00000000" w:rsidRPr="00000000">
        <w:rPr>
          <w:b w:val="1"/>
          <w:rtl w:val="0"/>
        </w:rPr>
        <w:t xml:space="preserve">Model-Training &amp; Evaluation</w:t>
      </w:r>
    </w:p>
    <w:p w:rsidR="00000000" w:rsidDel="00000000" w:rsidP="00000000" w:rsidRDefault="00000000" w:rsidRPr="00000000" w14:paraId="000000C7">
      <w:pPr>
        <w:spacing w:after="240" w:before="240" w:lineRule="auto"/>
        <w:jc w:val="both"/>
        <w:rPr/>
      </w:pPr>
      <w:r w:rsidDel="00000000" w:rsidR="00000000" w:rsidRPr="00000000">
        <w:rPr>
          <w:rtl w:val="0"/>
        </w:rPr>
        <w:t xml:space="preserve">FormIQ includes an embedded model training and evaluation module to demonstrate machine learning workflows directly within the Streamlit interface. This feature is primarily pedagogical and showcases how model performance can be tracked and visualized in real time.</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The demo trains a lightweight Convolutional Neural Network (CNN) on a synthetic three-class classification task, simulating structured field classification. During training, key metrics such as accuracy, training loss, and validation loss are plotted epoch-by-epoch. The evaluation plot (left) illustrates the model’s learning curve, showing progressive improvement in validation accuracy, reaching 82% by the 10th epoch.</w:t>
      </w:r>
    </w:p>
    <w:p w:rsidR="00000000" w:rsidDel="00000000" w:rsidP="00000000" w:rsidRDefault="00000000" w:rsidRPr="00000000" w14:paraId="000000C9">
      <w:pPr>
        <w:spacing w:after="240" w:before="240" w:lineRule="auto"/>
        <w:jc w:val="both"/>
        <w:rPr/>
      </w:pPr>
      <w:r w:rsidDel="00000000" w:rsidR="00000000" w:rsidRPr="00000000">
        <w:rPr>
          <w:rtl w:val="0"/>
        </w:rPr>
        <w:t xml:space="preserve">In addition, a confusion matrix (right) is displayed at the end of training to assess the model’s classification performance across all classes. It helps identify which classes are being misclassified and where the model performs reliably. For example, Class 0 shows high precision, while Class 1 and Class 2 exhibit a few false positives and false negatives.</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This module demonstrates how ML evaluation metrics such as accuracy, loss curves, and confusion matrices can be surfaced to users in an interactive UI, supporting model transparency, explainability, and iterative development.</w:t>
      </w:r>
    </w:p>
    <w:p w:rsidR="00000000" w:rsidDel="00000000" w:rsidP="00000000" w:rsidRDefault="00000000" w:rsidRPr="00000000" w14:paraId="000000CB">
      <w:pPr>
        <w:spacing w:after="0" w:before="240" w:line="24.000000000000004" w:lineRule="auto"/>
        <w:jc w:val="center"/>
        <w:rPr/>
      </w:pPr>
      <w:r w:rsidDel="00000000" w:rsidR="00000000" w:rsidRPr="00000000">
        <w:rPr/>
        <w:drawing>
          <wp:inline distB="114300" distT="114300" distL="114300" distR="114300">
            <wp:extent cx="4185869" cy="3309938"/>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8586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before="240" w:line="24.000000000000004" w:lineRule="auto"/>
        <w:jc w:val="center"/>
        <w:rPr/>
      </w:pPr>
      <w:r w:rsidDel="00000000" w:rsidR="00000000" w:rsidRPr="00000000">
        <w:rPr>
          <w:b w:val="1"/>
          <w:rtl w:val="0"/>
        </w:rPr>
        <w:t xml:space="preserve">Fig 7: </w:t>
      </w:r>
      <w:r w:rsidDel="00000000" w:rsidR="00000000" w:rsidRPr="00000000">
        <w:rPr>
          <w:rtl w:val="0"/>
        </w:rPr>
        <w:t xml:space="preserve">Model Training and Evaluation</w:t>
      </w: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spacing w:after="240" w:before="240" w:lineRule="auto"/>
        <w:rPr>
          <w:b w:val="1"/>
        </w:rPr>
      </w:pPr>
      <w:r w:rsidDel="00000000" w:rsidR="00000000" w:rsidRPr="00000000">
        <w:rPr>
          <w:rtl w:val="0"/>
        </w:rPr>
        <w:t xml:space="preserve">The training configuration and final evaluation metrics are summarized below:</w:t>
      </w:r>
      <w:r w:rsidDel="00000000" w:rsidR="00000000" w:rsidRPr="00000000">
        <w:rPr>
          <w:rtl w:val="0"/>
        </w:rPr>
      </w:r>
    </w:p>
    <w:tbl>
      <w:tblPr>
        <w:tblStyle w:val="Table4"/>
        <w:tblpPr w:leftFromText="180" w:rightFromText="180" w:topFromText="180" w:bottomFromText="180" w:vertAnchor="text" w:horzAnchor="text" w:tblpX="585" w:tblpY="18.1494140625"/>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55"/>
        <w:gridCol w:w="990"/>
        <w:gridCol w:w="1320"/>
        <w:gridCol w:w="1080"/>
        <w:gridCol w:w="1725"/>
        <w:gridCol w:w="1950"/>
        <w:tblGridChange w:id="0">
          <w:tblGrid>
            <w:gridCol w:w="1155"/>
            <w:gridCol w:w="990"/>
            <w:gridCol w:w="1320"/>
            <w:gridCol w:w="1080"/>
            <w:gridCol w:w="1725"/>
            <w:gridCol w:w="1950"/>
          </w:tblGrid>
        </w:tblGridChange>
      </w:tblGrid>
      <w:tr>
        <w:trPr>
          <w:cantSplit w:val="0"/>
          <w:trHeight w:val="500" w:hRule="atLeast"/>
          <w:tblHeader w:val="1"/>
        </w:trPr>
        <w:tc>
          <w:tcPr/>
          <w:p w:rsidR="00000000" w:rsidDel="00000000" w:rsidP="00000000" w:rsidRDefault="00000000" w:rsidRPr="00000000" w14:paraId="000000CF">
            <w:pPr>
              <w:jc w:val="center"/>
              <w:rPr/>
            </w:pPr>
            <w:r w:rsidDel="00000000" w:rsidR="00000000" w:rsidRPr="00000000">
              <w:rPr>
                <w:b w:val="1"/>
                <w:rtl w:val="0"/>
              </w:rPr>
              <w:t xml:space="preserve">Epochs</w:t>
            </w:r>
            <w:r w:rsidDel="00000000" w:rsidR="00000000" w:rsidRPr="00000000">
              <w:rPr>
                <w:rtl w:val="0"/>
              </w:rPr>
            </w:r>
          </w:p>
        </w:tc>
        <w:tc>
          <w:tcPr/>
          <w:p w:rsidR="00000000" w:rsidDel="00000000" w:rsidP="00000000" w:rsidRDefault="00000000" w:rsidRPr="00000000" w14:paraId="000000D0">
            <w:pPr>
              <w:jc w:val="center"/>
              <w:rPr/>
            </w:pPr>
            <w:r w:rsidDel="00000000" w:rsidR="00000000" w:rsidRPr="00000000">
              <w:rPr>
                <w:b w:val="1"/>
                <w:rtl w:val="0"/>
              </w:rPr>
              <w:t xml:space="preserve">Batch</w:t>
            </w:r>
            <w:r w:rsidDel="00000000" w:rsidR="00000000" w:rsidRPr="00000000">
              <w:rPr>
                <w:rtl w:val="0"/>
              </w:rPr>
            </w:r>
          </w:p>
        </w:tc>
        <w:tc>
          <w:tcPr/>
          <w:p w:rsidR="00000000" w:rsidDel="00000000" w:rsidP="00000000" w:rsidRDefault="00000000" w:rsidRPr="00000000" w14:paraId="000000D1">
            <w:pPr>
              <w:jc w:val="center"/>
              <w:rPr/>
            </w:pPr>
            <w:r w:rsidDel="00000000" w:rsidR="00000000" w:rsidRPr="00000000">
              <w:rPr>
                <w:b w:val="1"/>
                <w:rtl w:val="0"/>
              </w:rPr>
              <w:t xml:space="preserve">Optimiser</w:t>
            </w:r>
            <w:r w:rsidDel="00000000" w:rsidR="00000000" w:rsidRPr="00000000">
              <w:rPr>
                <w:rtl w:val="0"/>
              </w:rPr>
            </w:r>
          </w:p>
        </w:tc>
        <w:tc>
          <w:tcPr/>
          <w:p w:rsidR="00000000" w:rsidDel="00000000" w:rsidP="00000000" w:rsidRDefault="00000000" w:rsidRPr="00000000" w14:paraId="000000D2">
            <w:pPr>
              <w:jc w:val="center"/>
              <w:rPr/>
            </w:pPr>
            <w:r w:rsidDel="00000000" w:rsidR="00000000" w:rsidRPr="00000000">
              <w:rPr>
                <w:b w:val="1"/>
                <w:rtl w:val="0"/>
              </w:rPr>
              <w:t xml:space="preserve">LR</w:t>
            </w:r>
            <w:r w:rsidDel="00000000" w:rsidR="00000000" w:rsidRPr="00000000">
              <w:rPr>
                <w:rtl w:val="0"/>
              </w:rPr>
            </w:r>
          </w:p>
        </w:tc>
        <w:tc>
          <w:tcPr/>
          <w:p w:rsidR="00000000" w:rsidDel="00000000" w:rsidP="00000000" w:rsidRDefault="00000000" w:rsidRPr="00000000" w14:paraId="000000D3">
            <w:pPr>
              <w:jc w:val="center"/>
              <w:rPr/>
            </w:pPr>
            <w:r w:rsidDel="00000000" w:rsidR="00000000" w:rsidRPr="00000000">
              <w:rPr>
                <w:b w:val="1"/>
                <w:rtl w:val="0"/>
              </w:rPr>
              <w:t xml:space="preserve">Final Acc</w:t>
            </w:r>
            <w:r w:rsidDel="00000000" w:rsidR="00000000" w:rsidRPr="00000000">
              <w:rPr>
                <w:rtl w:val="0"/>
              </w:rPr>
            </w:r>
          </w:p>
        </w:tc>
        <w:tc>
          <w:tcPr/>
          <w:p w:rsidR="00000000" w:rsidDel="00000000" w:rsidP="00000000" w:rsidRDefault="00000000" w:rsidRPr="00000000" w14:paraId="000000D4">
            <w:pPr>
              <w:jc w:val="center"/>
              <w:rPr/>
            </w:pPr>
            <w:r w:rsidDel="00000000" w:rsidR="00000000" w:rsidRPr="00000000">
              <w:rPr>
                <w:b w:val="1"/>
                <w:rtl w:val="0"/>
              </w:rPr>
              <w:t xml:space="preserve">Final Loss</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0D5">
            <w:pPr>
              <w:jc w:val="center"/>
              <w:rPr/>
            </w:pPr>
            <w:r w:rsidDel="00000000" w:rsidR="00000000" w:rsidRPr="00000000">
              <w:rPr>
                <w:rtl w:val="0"/>
              </w:rPr>
              <w:t xml:space="preserve">10</w:t>
            </w:r>
          </w:p>
        </w:tc>
        <w:tc>
          <w:tcPr/>
          <w:p w:rsidR="00000000" w:rsidDel="00000000" w:rsidP="00000000" w:rsidRDefault="00000000" w:rsidRPr="00000000" w14:paraId="000000D6">
            <w:pPr>
              <w:jc w:val="center"/>
              <w:rPr/>
            </w:pPr>
            <w:r w:rsidDel="00000000" w:rsidR="00000000" w:rsidRPr="00000000">
              <w:rPr>
                <w:rtl w:val="0"/>
              </w:rPr>
              <w:t xml:space="preserve">32</w:t>
            </w:r>
          </w:p>
        </w:tc>
        <w:tc>
          <w:tcPr/>
          <w:p w:rsidR="00000000" w:rsidDel="00000000" w:rsidP="00000000" w:rsidRDefault="00000000" w:rsidRPr="00000000" w14:paraId="000000D7">
            <w:pPr>
              <w:jc w:val="center"/>
              <w:rPr/>
            </w:pPr>
            <w:r w:rsidDel="00000000" w:rsidR="00000000" w:rsidRPr="00000000">
              <w:rPr>
                <w:rtl w:val="0"/>
              </w:rPr>
              <w:t xml:space="preserve">Adam</w:t>
            </w:r>
          </w:p>
        </w:tc>
        <w:tc>
          <w:tcPr/>
          <w:p w:rsidR="00000000" w:rsidDel="00000000" w:rsidP="00000000" w:rsidRDefault="00000000" w:rsidRPr="00000000" w14:paraId="000000D8">
            <w:pPr>
              <w:jc w:val="center"/>
              <w:rPr/>
            </w:pPr>
            <w:r w:rsidDel="00000000" w:rsidR="00000000" w:rsidRPr="00000000">
              <w:rPr>
                <w:rtl w:val="0"/>
              </w:rPr>
              <w:t xml:space="preserve">1 × 10⁻³</w:t>
            </w:r>
          </w:p>
        </w:tc>
        <w:tc>
          <w:tcPr/>
          <w:p w:rsidR="00000000" w:rsidDel="00000000" w:rsidP="00000000" w:rsidRDefault="00000000" w:rsidRPr="00000000" w14:paraId="000000D9">
            <w:pPr>
              <w:jc w:val="center"/>
              <w:rPr/>
            </w:pPr>
            <w:r w:rsidDel="00000000" w:rsidR="00000000" w:rsidRPr="00000000">
              <w:rPr>
                <w:b w:val="1"/>
                <w:rtl w:val="0"/>
              </w:rPr>
              <w:t xml:space="preserve">82 %</w:t>
            </w:r>
            <w:r w:rsidDel="00000000" w:rsidR="00000000" w:rsidRPr="00000000">
              <w:rPr>
                <w:rtl w:val="0"/>
              </w:rPr>
            </w:r>
          </w:p>
        </w:tc>
        <w:tc>
          <w:tcPr/>
          <w:p w:rsidR="00000000" w:rsidDel="00000000" w:rsidP="00000000" w:rsidRDefault="00000000" w:rsidRPr="00000000" w14:paraId="000000DA">
            <w:pPr>
              <w:jc w:val="center"/>
              <w:rPr/>
            </w:pPr>
            <w:r w:rsidDel="00000000" w:rsidR="00000000" w:rsidRPr="00000000">
              <w:rPr>
                <w:rtl w:val="0"/>
              </w:rPr>
              <w:t xml:space="preserve">0.182</w:t>
            </w:r>
          </w:p>
        </w:tc>
      </w:tr>
    </w:tbl>
    <w:p w:rsidR="00000000" w:rsidDel="00000000" w:rsidP="00000000" w:rsidRDefault="00000000" w:rsidRPr="00000000" w14:paraId="000000DB">
      <w:pPr>
        <w:spacing w:after="240" w:before="240" w:lineRule="auto"/>
        <w:rPr>
          <w:b w:val="1"/>
        </w:rPr>
      </w:pP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           </w:t>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pStyle w:val="Heading1"/>
        <w:keepNext w:val="0"/>
        <w:keepLines w:val="0"/>
        <w:spacing w:before="280" w:lineRule="auto"/>
        <w:rPr>
          <w:b w:val="1"/>
        </w:rPr>
      </w:pPr>
      <w:bookmarkStart w:colFirst="0" w:colLast="0" w:name="_ag3rcothfdwk" w:id="20"/>
      <w:bookmarkEnd w:id="20"/>
      <w:r w:rsidDel="00000000" w:rsidR="00000000" w:rsidRPr="00000000">
        <w:rPr>
          <w:b w:val="1"/>
          <w:rtl w:val="0"/>
        </w:rPr>
        <w:t xml:space="preserve">Confusion-Matrix Analysis</w:t>
      </w:r>
    </w:p>
    <w:p w:rsidR="00000000" w:rsidDel="00000000" w:rsidP="00000000" w:rsidRDefault="00000000" w:rsidRPr="00000000" w14:paraId="000000DF">
      <w:pPr>
        <w:spacing w:after="240" w:before="240" w:lineRule="auto"/>
        <w:rPr/>
      </w:pPr>
      <w:r w:rsidDel="00000000" w:rsidR="00000000" w:rsidRPr="00000000">
        <w:rPr>
          <w:rtl w:val="0"/>
        </w:rPr>
        <w:t xml:space="preserve">Visualises the CNN demo’s predictions after 10 epochs. A pronounced diagonal band indicates that most samples are being assigned to their correct class. The off-diagonal cells are small and roughly symmetric, suggesting no single class dominates the model’s errors.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b w:val="1"/>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b w:val="1"/>
                <w:rtl w:val="0"/>
              </w:rPr>
              <w:t xml:space="preserve">True Positives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b w:val="1"/>
                <w:rtl w:val="0"/>
              </w:rPr>
              <w:t xml:space="preserve">False Positives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b w:val="1"/>
                <w:rtl w:val="0"/>
              </w:rPr>
              <w:t xml:space="preserve">False Negatives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b w:val="1"/>
                <w:rtl w:val="0"/>
              </w:rPr>
              <w:t xml:space="preserve">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b w:val="1"/>
                <w:rtl w:val="0"/>
              </w:rPr>
              <w:t xml:space="preserve">Recall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b w:val="1"/>
                <w:rtl w:val="0"/>
              </w:rPr>
              <w:t xml:space="preserve">F1-Score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b w:val="1"/>
                <w:rtl w:val="0"/>
              </w:rPr>
              <w:t xml:space="preserve">Invoice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0.97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0.93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b w:val="1"/>
                <w:rtl w:val="0"/>
              </w:rPr>
              <w:t xml:space="preserve">Receipt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0.92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b w:val="1"/>
                <w:rtl w:val="0"/>
              </w:rPr>
              <w:t xml:space="preserve">Misc Doc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0.97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0.94</w:t>
            </w:r>
          </w:p>
        </w:tc>
      </w:tr>
    </w:tbl>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spacing w:after="240" w:before="240" w:line="24.000000000000004" w:lineRule="auto"/>
        <w:jc w:val="center"/>
        <w:rPr/>
      </w:pPr>
      <w:r w:rsidDel="00000000" w:rsidR="00000000" w:rsidRPr="00000000">
        <w:rPr/>
        <w:drawing>
          <wp:inline distB="114300" distT="114300" distL="114300" distR="114300">
            <wp:extent cx="4805363" cy="3918219"/>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05363" cy="391821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24.000000000000004" w:lineRule="auto"/>
        <w:jc w:val="center"/>
        <w:rPr/>
      </w:pPr>
      <w:r w:rsidDel="00000000" w:rsidR="00000000" w:rsidRPr="00000000">
        <w:rPr>
          <w:b w:val="1"/>
          <w:rtl w:val="0"/>
        </w:rPr>
        <w:t xml:space="preserve">Fig 8:</w:t>
      </w:r>
      <w:r w:rsidDel="00000000" w:rsidR="00000000" w:rsidRPr="00000000">
        <w:rPr>
          <w:rtl w:val="0"/>
        </w:rPr>
        <w:t xml:space="preserve"> Confusion Matrix</w:t>
      </w:r>
    </w:p>
    <w:p w:rsidR="00000000" w:rsidDel="00000000" w:rsidP="00000000" w:rsidRDefault="00000000" w:rsidRPr="00000000" w14:paraId="000000FF">
      <w:pPr>
        <w:pStyle w:val="Heading1"/>
        <w:keepNext w:val="0"/>
        <w:keepLines w:val="0"/>
        <w:spacing w:before="280" w:lineRule="auto"/>
        <w:rPr>
          <w:b w:val="1"/>
        </w:rPr>
      </w:pPr>
      <w:bookmarkStart w:colFirst="0" w:colLast="0" w:name="_a8oa7d2a6iak" w:id="21"/>
      <w:bookmarkEnd w:id="21"/>
      <w:r w:rsidDel="00000000" w:rsidR="00000000" w:rsidRPr="00000000">
        <w:rPr>
          <w:b w:val="1"/>
          <w:rtl w:val="0"/>
        </w:rPr>
        <w:t xml:space="preserve">Experiments</w:t>
      </w:r>
    </w:p>
    <w:p w:rsidR="00000000" w:rsidDel="00000000" w:rsidP="00000000" w:rsidRDefault="00000000" w:rsidRPr="00000000" w14:paraId="00000100">
      <w:pPr>
        <w:spacing w:after="240" w:before="240" w:lineRule="auto"/>
        <w:jc w:val="both"/>
        <w:rPr/>
      </w:pPr>
      <w:r w:rsidDel="00000000" w:rsidR="00000000" w:rsidRPr="00000000">
        <w:rPr>
          <w:rtl w:val="0"/>
        </w:rPr>
        <w:t xml:space="preserve">To evaluate the effectiveness of the FormIQ system, we designed experiments targeting its core components: OCR quality, LLM structuring, chatbot responsiveness, and model training accuracy. Our evaluation focused on accuracy, latency, reliability, and visualization of key performance metrics.</w:t>
      </w:r>
    </w:p>
    <w:p w:rsidR="00000000" w:rsidDel="00000000" w:rsidP="00000000" w:rsidRDefault="00000000" w:rsidRPr="00000000" w14:paraId="00000101">
      <w:pPr>
        <w:pStyle w:val="Heading4"/>
        <w:keepNext w:val="0"/>
        <w:keepLines w:val="0"/>
        <w:numPr>
          <w:ilvl w:val="0"/>
          <w:numId w:val="1"/>
        </w:numPr>
        <w:spacing w:after="40" w:before="240" w:lineRule="auto"/>
        <w:ind w:left="720" w:hanging="360"/>
        <w:jc w:val="both"/>
        <w:rPr>
          <w:b w:val="1"/>
          <w:color w:val="000000"/>
          <w:sz w:val="22"/>
          <w:szCs w:val="22"/>
          <w:u w:val="none"/>
        </w:rPr>
      </w:pPr>
      <w:bookmarkStart w:colFirst="0" w:colLast="0" w:name="_axj714vp2eza" w:id="22"/>
      <w:bookmarkEnd w:id="22"/>
      <w:r w:rsidDel="00000000" w:rsidR="00000000" w:rsidRPr="00000000">
        <w:rPr>
          <w:b w:val="1"/>
          <w:color w:val="000000"/>
          <w:sz w:val="22"/>
          <w:szCs w:val="22"/>
          <w:rtl w:val="0"/>
        </w:rPr>
        <w:t xml:space="preserve">OCR Accuracy Comparison</w:t>
      </w:r>
    </w:p>
    <w:p w:rsidR="00000000" w:rsidDel="00000000" w:rsidP="00000000" w:rsidRDefault="00000000" w:rsidRPr="00000000" w14:paraId="00000102">
      <w:pPr>
        <w:spacing w:after="240" w:before="240" w:lineRule="auto"/>
        <w:ind w:left="720" w:firstLine="0"/>
        <w:jc w:val="both"/>
        <w:rPr/>
      </w:pPr>
      <w:r w:rsidDel="00000000" w:rsidR="00000000" w:rsidRPr="00000000">
        <w:rPr>
          <w:rtl w:val="0"/>
        </w:rPr>
        <w:t xml:space="preserve">We evaluated the performance of </w:t>
      </w:r>
      <w:r w:rsidDel="00000000" w:rsidR="00000000" w:rsidRPr="00000000">
        <w:rPr>
          <w:b w:val="1"/>
          <w:rtl w:val="0"/>
        </w:rPr>
        <w:t xml:space="preserve">PP-OCRv4</w:t>
      </w:r>
      <w:r w:rsidDel="00000000" w:rsidR="00000000" w:rsidRPr="00000000">
        <w:rPr>
          <w:rtl w:val="0"/>
        </w:rPr>
        <w:t xml:space="preserve"> and </w:t>
      </w:r>
      <w:r w:rsidDel="00000000" w:rsidR="00000000" w:rsidRPr="00000000">
        <w:rPr>
          <w:b w:val="1"/>
          <w:rtl w:val="0"/>
        </w:rPr>
        <w:t xml:space="preserve">Tesseract 5</w:t>
      </w:r>
      <w:r w:rsidDel="00000000" w:rsidR="00000000" w:rsidRPr="00000000">
        <w:rPr>
          <w:rtl w:val="0"/>
        </w:rPr>
        <w:t xml:space="preserve"> across a curated dataset of 100 receipts, comprising 50 printed and 50 handwritten/faded examples.</w:t>
      </w:r>
    </w:p>
    <w:tbl>
      <w:tblPr>
        <w:tblStyle w:val="Table6"/>
        <w:tblW w:w="7365.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55"/>
        <w:gridCol w:w="1245"/>
        <w:gridCol w:w="1755"/>
        <w:gridCol w:w="2610"/>
        <w:tblGridChange w:id="0">
          <w:tblGrid>
            <w:gridCol w:w="1755"/>
            <w:gridCol w:w="1245"/>
            <w:gridCol w:w="1755"/>
            <w:gridCol w:w="2610"/>
          </w:tblGrid>
        </w:tblGridChange>
      </w:tblGrid>
      <w:tr>
        <w:trPr>
          <w:cantSplit w:val="0"/>
          <w:trHeight w:val="911.8505859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jc w:val="center"/>
              <w:rPr>
                <w:b w:val="1"/>
              </w:rPr>
            </w:pPr>
            <w:r w:rsidDel="00000000" w:rsidR="00000000" w:rsidRPr="00000000">
              <w:rPr>
                <w:b w:val="1"/>
                <w:rtl w:val="0"/>
              </w:rPr>
              <w:t xml:space="preserve">OCR Engine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center"/>
              <w:rPr>
                <w:b w:val="1"/>
              </w:rPr>
            </w:pPr>
            <w:r w:rsidDel="00000000" w:rsidR="00000000" w:rsidRPr="00000000">
              <w:rPr>
                <w:b w:val="1"/>
                <w:rtl w:val="0"/>
              </w:rPr>
              <w:t xml:space="preserve">Printed 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jc w:val="center"/>
              <w:rPr>
                <w:b w:val="1"/>
              </w:rPr>
            </w:pPr>
            <w:r w:rsidDel="00000000" w:rsidR="00000000" w:rsidRPr="00000000">
              <w:rPr>
                <w:b w:val="1"/>
                <w:rtl w:val="0"/>
              </w:rPr>
              <w:t xml:space="preserve">Handwritten 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center"/>
              <w:rPr>
                <w:b w:val="1"/>
              </w:rPr>
            </w:pPr>
            <w:r w:rsidDel="00000000" w:rsidR="00000000" w:rsidRPr="00000000">
              <w:rPr>
                <w:b w:val="1"/>
                <w:rtl w:val="0"/>
              </w:rPr>
              <w:t xml:space="preserve">Average Word Recall</w:t>
            </w:r>
          </w:p>
        </w:tc>
      </w:tr>
      <w:tr>
        <w:trPr>
          <w:cantSplit w:val="0"/>
          <w:trHeight w:val="680.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jc w:val="both"/>
              <w:rPr/>
            </w:pPr>
            <w:r w:rsidDel="00000000" w:rsidR="00000000" w:rsidRPr="00000000">
              <w:rPr>
                <w:rtl w:val="0"/>
              </w:rPr>
              <w:t xml:space="preserve">Tesseract 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jc w:val="both"/>
              <w:rPr/>
            </w:pPr>
            <w:r w:rsidDel="00000000" w:rsidR="00000000" w:rsidRPr="00000000">
              <w:rPr>
                <w:rtl w:val="0"/>
              </w:rPr>
              <w:t xml:space="preserve">98%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jc w:val="both"/>
              <w:rPr/>
            </w:pPr>
            <w:r w:rsidDel="00000000" w:rsidR="00000000" w:rsidRPr="00000000">
              <w:rPr>
                <w:rtl w:val="0"/>
              </w:rPr>
              <w:t xml:space="preserve">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both"/>
              <w:rPr/>
            </w:pPr>
            <w:r w:rsidDel="00000000" w:rsidR="00000000" w:rsidRPr="00000000">
              <w:rPr>
                <w:rtl w:val="0"/>
              </w:rPr>
              <w:t xml:space="preserve">76%</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both"/>
              <w:rPr/>
            </w:pPr>
            <w:r w:rsidDel="00000000" w:rsidR="00000000" w:rsidRPr="00000000">
              <w:rPr>
                <w:rtl w:val="0"/>
              </w:rPr>
              <w:t xml:space="preserve">PP-OCRv4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both"/>
              <w:rPr/>
            </w:pPr>
            <w:r w:rsidDel="00000000" w:rsidR="00000000" w:rsidRPr="00000000">
              <w:rPr>
                <w:rtl w:val="0"/>
              </w:rPr>
              <w:t xml:space="preserve">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both"/>
              <w:rPr/>
            </w:pPr>
            <w:r w:rsidDel="00000000" w:rsidR="00000000" w:rsidRPr="00000000">
              <w:rPr>
                <w:rtl w:val="0"/>
              </w:rPr>
              <w:t xml:space="preserve">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jc w:val="both"/>
              <w:rPr/>
            </w:pPr>
            <w:r w:rsidDel="00000000" w:rsidR="00000000" w:rsidRPr="00000000">
              <w:rPr>
                <w:rtl w:val="0"/>
              </w:rPr>
              <w:t xml:space="preserve">90%</w:t>
            </w:r>
          </w:p>
        </w:tc>
      </w:tr>
    </w:tbl>
    <w:p w:rsidR="00000000" w:rsidDel="00000000" w:rsidP="00000000" w:rsidRDefault="00000000" w:rsidRPr="00000000" w14:paraId="0000010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10">
      <w:pPr>
        <w:pStyle w:val="Heading4"/>
        <w:keepNext w:val="0"/>
        <w:keepLines w:val="0"/>
        <w:numPr>
          <w:ilvl w:val="0"/>
          <w:numId w:val="1"/>
        </w:numPr>
        <w:spacing w:after="40" w:before="240" w:lineRule="auto"/>
        <w:ind w:left="720" w:hanging="360"/>
        <w:jc w:val="both"/>
        <w:rPr>
          <w:b w:val="1"/>
          <w:color w:val="000000"/>
          <w:sz w:val="22"/>
          <w:szCs w:val="22"/>
          <w:u w:val="none"/>
        </w:rPr>
      </w:pPr>
      <w:bookmarkStart w:colFirst="0" w:colLast="0" w:name="_fotilbio22kl" w:id="23"/>
      <w:bookmarkEnd w:id="23"/>
      <w:r w:rsidDel="00000000" w:rsidR="00000000" w:rsidRPr="00000000">
        <w:rPr>
          <w:b w:val="1"/>
          <w:color w:val="000000"/>
          <w:sz w:val="22"/>
          <w:szCs w:val="22"/>
          <w:rtl w:val="0"/>
        </w:rPr>
        <w:t xml:space="preserve">LLM Structuring: JSON Output Validity</w:t>
      </w:r>
    </w:p>
    <w:p w:rsidR="00000000" w:rsidDel="00000000" w:rsidP="00000000" w:rsidRDefault="00000000" w:rsidRPr="00000000" w14:paraId="00000111">
      <w:pPr>
        <w:spacing w:after="240" w:before="240" w:lineRule="auto"/>
        <w:ind w:left="720" w:firstLine="0"/>
        <w:jc w:val="both"/>
        <w:rPr/>
      </w:pPr>
      <w:r w:rsidDel="00000000" w:rsidR="00000000" w:rsidRPr="00000000">
        <w:rPr>
          <w:rtl w:val="0"/>
        </w:rPr>
        <w:t xml:space="preserve">We tested the Perplexity API on 200 OCR-transcribed documents to assess its ability to extract structured data into a valid JSON schema.</w:t>
      </w:r>
    </w:p>
    <w:p w:rsidR="00000000" w:rsidDel="00000000" w:rsidP="00000000" w:rsidRDefault="00000000" w:rsidRPr="00000000" w14:paraId="00000112">
      <w:pPr>
        <w:spacing w:after="240" w:before="240" w:lineRule="auto"/>
        <w:ind w:left="720" w:firstLine="0"/>
        <w:jc w:val="both"/>
        <w:rPr/>
      </w:pPr>
      <w:r w:rsidDel="00000000" w:rsidR="00000000" w:rsidRPr="00000000">
        <w:rPr>
          <w:rtl w:val="0"/>
        </w:rPr>
      </w:r>
    </w:p>
    <w:tbl>
      <w:tblPr>
        <w:tblStyle w:val="Table7"/>
        <w:tblW w:w="5175.0" w:type="dxa"/>
        <w:jc w:val="left"/>
        <w:tblInd w:w="16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40"/>
        <w:gridCol w:w="2535"/>
        <w:tblGridChange w:id="0">
          <w:tblGrid>
            <w:gridCol w:w="2640"/>
            <w:gridCol w:w="2535"/>
          </w:tblGrid>
        </w:tblGridChange>
      </w:tblGrid>
      <w:tr>
        <w:trPr>
          <w:cantSplit w:val="0"/>
          <w:trHeight w:val="819.67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center"/>
              <w:rPr>
                <w:b w:val="1"/>
              </w:rPr>
            </w:pPr>
            <w:r w:rsidDel="00000000" w:rsidR="00000000" w:rsidRPr="00000000">
              <w:rPr>
                <w:b w:val="1"/>
                <w:rtl w:val="0"/>
              </w:rPr>
              <w:t xml:space="preserve">Metric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jc w:val="center"/>
              <w:rPr>
                <w:b w:val="1"/>
              </w:rPr>
            </w:pPr>
            <w:r w:rsidDel="00000000" w:rsidR="00000000" w:rsidRPr="00000000">
              <w:rPr>
                <w:b w:val="1"/>
                <w:rtl w:val="0"/>
              </w:rPr>
              <w:t xml:space="preserve">Result</w:t>
            </w:r>
          </w:p>
        </w:tc>
      </w:tr>
      <w:tr>
        <w:trPr>
          <w:cantSplit w:val="0"/>
          <w:trHeight w:val="819.67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both"/>
              <w:rPr/>
            </w:pPr>
            <w:r w:rsidDel="00000000" w:rsidR="00000000" w:rsidRPr="00000000">
              <w:rPr>
                <w:rtl w:val="0"/>
              </w:rPr>
              <w:t xml:space="preserve">JSON Validity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jc w:val="both"/>
              <w:rPr/>
            </w:pPr>
            <w:r w:rsidDel="00000000" w:rsidR="00000000" w:rsidRPr="00000000">
              <w:rPr>
                <w:rtl w:val="0"/>
              </w:rPr>
              <w:t xml:space="preserve">92%</w:t>
            </w:r>
          </w:p>
        </w:tc>
      </w:tr>
      <w:tr>
        <w:trPr>
          <w:cantSplit w:val="0"/>
          <w:trHeight w:val="819.67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jc w:val="both"/>
              <w:rPr/>
            </w:pPr>
            <w:r w:rsidDel="00000000" w:rsidR="00000000" w:rsidRPr="00000000">
              <w:rPr>
                <w:rtl w:val="0"/>
              </w:rPr>
              <w:t xml:space="preserve">Field Coverage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jc w:val="both"/>
              <w:rPr/>
            </w:pPr>
            <w:r w:rsidDel="00000000" w:rsidR="00000000" w:rsidRPr="00000000">
              <w:rPr>
                <w:rtl w:val="0"/>
              </w:rPr>
              <w:t xml:space="preserve">95%</w:t>
            </w:r>
          </w:p>
        </w:tc>
      </w:tr>
      <w:tr>
        <w:trPr>
          <w:cantSplit w:val="0"/>
          <w:trHeight w:val="819.67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jc w:val="both"/>
              <w:rPr/>
            </w:pPr>
            <w:r w:rsidDel="00000000" w:rsidR="00000000" w:rsidRPr="00000000">
              <w:rPr>
                <w:rtl w:val="0"/>
              </w:rPr>
              <w:t xml:space="preserve">Retry Success 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jc w:val="both"/>
              <w:rPr/>
            </w:pPr>
            <w:r w:rsidDel="00000000" w:rsidR="00000000" w:rsidRPr="00000000">
              <w:rPr>
                <w:rtl w:val="0"/>
              </w:rPr>
              <w:t xml:space="preserve">100%</w:t>
            </w:r>
          </w:p>
        </w:tc>
      </w:tr>
    </w:tbl>
    <w:p w:rsidR="00000000" w:rsidDel="00000000" w:rsidP="00000000" w:rsidRDefault="00000000" w:rsidRPr="00000000" w14:paraId="0000011B">
      <w:pPr>
        <w:pStyle w:val="Heading4"/>
        <w:keepNext w:val="0"/>
        <w:keepLines w:val="0"/>
        <w:numPr>
          <w:ilvl w:val="0"/>
          <w:numId w:val="1"/>
        </w:numPr>
        <w:spacing w:after="40" w:before="240" w:lineRule="auto"/>
        <w:ind w:left="720" w:hanging="360"/>
        <w:jc w:val="both"/>
        <w:rPr>
          <w:b w:val="1"/>
          <w:color w:val="000000"/>
          <w:sz w:val="22"/>
          <w:szCs w:val="22"/>
          <w:u w:val="none"/>
        </w:rPr>
      </w:pPr>
      <w:bookmarkStart w:colFirst="0" w:colLast="0" w:name="_ve0knck9pray" w:id="24"/>
      <w:bookmarkEnd w:id="24"/>
      <w:r w:rsidDel="00000000" w:rsidR="00000000" w:rsidRPr="00000000">
        <w:rPr>
          <w:b w:val="1"/>
          <w:color w:val="000000"/>
          <w:sz w:val="22"/>
          <w:szCs w:val="22"/>
          <w:rtl w:val="0"/>
        </w:rPr>
        <w:t xml:space="preserve">Chatbot Query Response Evaluation</w:t>
      </w:r>
    </w:p>
    <w:p w:rsidR="00000000" w:rsidDel="00000000" w:rsidP="00000000" w:rsidRDefault="00000000" w:rsidRPr="00000000" w14:paraId="0000011C">
      <w:pPr>
        <w:ind w:left="720" w:firstLine="0"/>
        <w:jc w:val="both"/>
        <w:rPr/>
      </w:pPr>
      <w:r w:rsidDel="00000000" w:rsidR="00000000" w:rsidRPr="00000000">
        <w:rPr>
          <w:rtl w:val="0"/>
        </w:rPr>
        <w:t xml:space="preserve">We measured the latency of the chatbot in responding to common queries over DynamoDB via PartiQL, through FastAPI and Perplexity integration.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tbl>
      <w:tblPr>
        <w:tblStyle w:val="Table8"/>
        <w:tblW w:w="6120.0" w:type="dxa"/>
        <w:jc w:val="left"/>
        <w:tblInd w:w="1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00"/>
        <w:gridCol w:w="3720"/>
        <w:tblGridChange w:id="0">
          <w:tblGrid>
            <w:gridCol w:w="2400"/>
            <w:gridCol w:w="372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jc w:val="center"/>
              <w:rPr>
                <w:b w:val="1"/>
              </w:rPr>
            </w:pPr>
            <w:r w:rsidDel="00000000" w:rsidR="00000000" w:rsidRPr="00000000">
              <w:rPr>
                <w:b w:val="1"/>
                <w:rtl w:val="0"/>
              </w:rPr>
              <w:t xml:space="preserve">Component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jc w:val="center"/>
              <w:rPr>
                <w:b w:val="1"/>
              </w:rPr>
            </w:pPr>
            <w:r w:rsidDel="00000000" w:rsidR="00000000" w:rsidRPr="00000000">
              <w:rPr>
                <w:b w:val="1"/>
                <w:rtl w:val="0"/>
              </w:rPr>
              <w:t xml:space="preserve">Avg. Latency (ms)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pPr>
            <w:r w:rsidDel="00000000" w:rsidR="00000000" w:rsidRPr="00000000">
              <w:rPr>
                <w:rtl w:val="0"/>
              </w:rPr>
              <w:t xml:space="preserve">FastAPI Routing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58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rPr/>
            </w:pPr>
            <w:r w:rsidDel="00000000" w:rsidR="00000000" w:rsidRPr="00000000">
              <w:rPr>
                <w:rtl w:val="0"/>
              </w:rPr>
              <w:t xml:space="preserve">DynamoDB Query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pPr>
            <w:r w:rsidDel="00000000" w:rsidR="00000000" w:rsidRPr="00000000">
              <w:rPr>
                <w:rtl w:val="0"/>
              </w:rPr>
              <w:t xml:space="preserve">82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rPr/>
            </w:pPr>
            <w:r w:rsidDel="00000000" w:rsidR="00000000" w:rsidRPr="00000000">
              <w:rPr>
                <w:rtl w:val="0"/>
              </w:rPr>
              <w:t xml:space="preserve">Perplexity Response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pPr>
            <w:r w:rsidDel="00000000" w:rsidR="00000000" w:rsidRPr="00000000">
              <w:rPr>
                <w:rtl w:val="0"/>
              </w:rPr>
              <w:t xml:space="preserve">970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rPr>
                <w:b w:val="1"/>
              </w:rPr>
            </w:pPr>
            <w:r w:rsidDel="00000000" w:rsidR="00000000" w:rsidRPr="00000000">
              <w:rPr>
                <w:b w:val="1"/>
                <w:rtl w:val="0"/>
              </w:rPr>
              <w:t xml:space="preserve">Total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rPr>
                <w:b w:val="1"/>
              </w:rPr>
            </w:pPr>
            <w:r w:rsidDel="00000000" w:rsidR="00000000" w:rsidRPr="00000000">
              <w:rPr>
                <w:b w:val="1"/>
                <w:rtl w:val="0"/>
              </w:rPr>
              <w:t xml:space="preserve">1.31 seconds</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4"/>
        <w:keepNext w:val="0"/>
        <w:keepLines w:val="0"/>
        <w:numPr>
          <w:ilvl w:val="0"/>
          <w:numId w:val="1"/>
        </w:numPr>
        <w:spacing w:after="40" w:before="240" w:lineRule="auto"/>
        <w:ind w:left="720" w:hanging="360"/>
        <w:rPr>
          <w:b w:val="1"/>
          <w:color w:val="000000"/>
          <w:sz w:val="22"/>
          <w:szCs w:val="22"/>
          <w:u w:val="none"/>
        </w:rPr>
      </w:pPr>
      <w:bookmarkStart w:colFirst="0" w:colLast="0" w:name="_thwl92xkhzti" w:id="25"/>
      <w:bookmarkEnd w:id="25"/>
      <w:r w:rsidDel="00000000" w:rsidR="00000000" w:rsidRPr="00000000">
        <w:rPr>
          <w:b w:val="1"/>
          <w:color w:val="000000"/>
          <w:sz w:val="22"/>
          <w:szCs w:val="22"/>
          <w:rtl w:val="0"/>
        </w:rPr>
        <w:t xml:space="preserve">CNN Classification Performance</w:t>
      </w:r>
    </w:p>
    <w:p w:rsidR="00000000" w:rsidDel="00000000" w:rsidP="00000000" w:rsidRDefault="00000000" w:rsidRPr="00000000" w14:paraId="0000012B">
      <w:pPr>
        <w:spacing w:after="240" w:before="240" w:lineRule="auto"/>
        <w:ind w:left="720" w:firstLine="0"/>
        <w:jc w:val="both"/>
        <w:rPr/>
      </w:pPr>
      <w:r w:rsidDel="00000000" w:rsidR="00000000" w:rsidRPr="00000000">
        <w:rPr>
          <w:rtl w:val="0"/>
        </w:rPr>
        <w:t xml:space="preserve">We trained a lightweight CNN on a synthetic 3-class dataset (600 samples). The model was evaluated over 10 epochs with batch size 32 and learning rate 0.001.</w:t>
      </w:r>
    </w:p>
    <w:p w:rsidR="00000000" w:rsidDel="00000000" w:rsidP="00000000" w:rsidRDefault="00000000" w:rsidRPr="00000000" w14:paraId="0000012C">
      <w:pPr>
        <w:spacing w:after="240" w:before="240" w:lineRule="auto"/>
        <w:ind w:left="720" w:firstLine="0"/>
        <w:jc w:val="both"/>
        <w:rPr/>
      </w:pPr>
      <w:r w:rsidDel="00000000" w:rsidR="00000000" w:rsidRPr="00000000">
        <w:rPr>
          <w:rtl w:val="0"/>
        </w:rPr>
      </w:r>
    </w:p>
    <w:tbl>
      <w:tblPr>
        <w:tblStyle w:val="Table9"/>
        <w:tblW w:w="5850.0" w:type="dxa"/>
        <w:jc w:val="left"/>
        <w:tblInd w:w="17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465"/>
        <w:gridCol w:w="2385"/>
        <w:tblGridChange w:id="0">
          <w:tblGrid>
            <w:gridCol w:w="3465"/>
            <w:gridCol w:w="23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jc w:val="center"/>
              <w:rPr>
                <w:b w:val="1"/>
              </w:rPr>
            </w:pPr>
            <w:r w:rsidDel="00000000" w:rsidR="00000000" w:rsidRPr="00000000">
              <w:rPr>
                <w:b w:val="1"/>
                <w:rtl w:val="0"/>
              </w:rPr>
              <w:t xml:space="preserve">Metric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jc w:val="center"/>
              <w:rPr>
                <w:b w:val="1"/>
              </w:rPr>
            </w:pPr>
            <w:r w:rsidDel="00000000" w:rsidR="00000000" w:rsidRPr="00000000">
              <w:rPr>
                <w:b w:val="1"/>
                <w:rtl w:val="0"/>
              </w:rPr>
              <w:t xml:space="preserve">Value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jc w:val="both"/>
              <w:rPr/>
            </w:pPr>
            <w:r w:rsidDel="00000000" w:rsidR="00000000" w:rsidRPr="00000000">
              <w:rPr>
                <w:rtl w:val="0"/>
              </w:rPr>
              <w:t xml:space="preserve">Final 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jc w:val="both"/>
              <w:rPr/>
            </w:pPr>
            <w:r w:rsidDel="00000000" w:rsidR="00000000" w:rsidRPr="00000000">
              <w:rPr>
                <w:rtl w:val="0"/>
              </w:rPr>
              <w:t xml:space="preserve">82%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jc w:val="both"/>
              <w:rPr/>
            </w:pPr>
            <w:r w:rsidDel="00000000" w:rsidR="00000000" w:rsidRPr="00000000">
              <w:rPr>
                <w:rtl w:val="0"/>
              </w:rPr>
              <w:t xml:space="preserve">Final Loss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jc w:val="both"/>
              <w:rPr/>
            </w:pPr>
            <w:r w:rsidDel="00000000" w:rsidR="00000000" w:rsidRPr="00000000">
              <w:rPr>
                <w:rtl w:val="0"/>
              </w:rPr>
              <w:t xml:space="preserve">0.182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both"/>
              <w:rPr/>
            </w:pPr>
            <w:r w:rsidDel="00000000" w:rsidR="00000000" w:rsidRPr="00000000">
              <w:rPr>
                <w:rtl w:val="0"/>
              </w:rPr>
              <w:t xml:space="preserve">Macro F1-Score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jc w:val="both"/>
              <w:rPr/>
            </w:pPr>
            <w:r w:rsidDel="00000000" w:rsidR="00000000" w:rsidRPr="00000000">
              <w:rPr>
                <w:rtl w:val="0"/>
              </w:rPr>
              <w:t xml:space="preserve">0.93</w:t>
            </w:r>
          </w:p>
        </w:tc>
      </w:tr>
    </w:tbl>
    <w:p w:rsidR="00000000" w:rsidDel="00000000" w:rsidP="00000000" w:rsidRDefault="00000000" w:rsidRPr="00000000" w14:paraId="00000135">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36">
      <w:pPr>
        <w:pStyle w:val="Heading4"/>
        <w:keepNext w:val="0"/>
        <w:keepLines w:val="0"/>
        <w:numPr>
          <w:ilvl w:val="0"/>
          <w:numId w:val="1"/>
        </w:numPr>
        <w:spacing w:after="40" w:before="240" w:lineRule="auto"/>
        <w:ind w:left="720" w:hanging="360"/>
        <w:rPr>
          <w:b w:val="1"/>
          <w:color w:val="000000"/>
          <w:sz w:val="22"/>
          <w:szCs w:val="22"/>
          <w:u w:val="none"/>
        </w:rPr>
      </w:pPr>
      <w:bookmarkStart w:colFirst="0" w:colLast="0" w:name="_uqpzzus5kx1p" w:id="26"/>
      <w:bookmarkEnd w:id="26"/>
      <w:r w:rsidDel="00000000" w:rsidR="00000000" w:rsidRPr="00000000">
        <w:rPr>
          <w:b w:val="1"/>
          <w:color w:val="000000"/>
          <w:sz w:val="22"/>
          <w:szCs w:val="22"/>
          <w:rtl w:val="0"/>
        </w:rPr>
        <w:t xml:space="preserve">Ablation Study and Failure Modes</w:t>
      </w:r>
    </w:p>
    <w:p w:rsidR="00000000" w:rsidDel="00000000" w:rsidP="00000000" w:rsidRDefault="00000000" w:rsidRPr="00000000" w14:paraId="00000137">
      <w:pPr>
        <w:spacing w:after="240" w:before="240" w:lineRule="auto"/>
        <w:ind w:left="720" w:firstLine="0"/>
        <w:jc w:val="both"/>
        <w:rPr/>
      </w:pPr>
      <w:r w:rsidDel="00000000" w:rsidR="00000000" w:rsidRPr="00000000">
        <w:rPr>
          <w:rtl w:val="0"/>
        </w:rPr>
        <w:t xml:space="preserve">To measure the impact of individual pipeline components, we performed controlled ablations:</w:t>
      </w:r>
    </w:p>
    <w:p w:rsidR="00000000" w:rsidDel="00000000" w:rsidP="00000000" w:rsidRDefault="00000000" w:rsidRPr="00000000" w14:paraId="00000138">
      <w:pPr>
        <w:spacing w:after="240" w:before="240" w:lineRule="auto"/>
        <w:ind w:left="720" w:firstLine="0"/>
        <w:jc w:val="both"/>
        <w:rPr/>
      </w:pPr>
      <w:r w:rsidDel="00000000" w:rsidR="00000000" w:rsidRPr="00000000">
        <w:rPr>
          <w:rtl w:val="0"/>
        </w:rPr>
      </w:r>
    </w:p>
    <w:tbl>
      <w:tblPr>
        <w:tblStyle w:val="Table10"/>
        <w:tblW w:w="7395.0" w:type="dxa"/>
        <w:jc w:val="left"/>
        <w:tblInd w:w="16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60"/>
        <w:gridCol w:w="4935"/>
        <w:tblGridChange w:id="0">
          <w:tblGrid>
            <w:gridCol w:w="2460"/>
            <w:gridCol w:w="4935"/>
          </w:tblGrid>
        </w:tblGridChange>
      </w:tblGrid>
      <w:tr>
        <w:trPr>
          <w:cantSplit w:val="0"/>
          <w:trHeight w:val="401.8505859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center"/>
              <w:rPr>
                <w:b w:val="1"/>
              </w:rPr>
            </w:pPr>
            <w:r w:rsidDel="00000000" w:rsidR="00000000" w:rsidRPr="00000000">
              <w:rPr>
                <w:b w:val="1"/>
                <w:rtl w:val="0"/>
              </w:rPr>
              <w:t xml:space="preserve">Component Removed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jc w:val="center"/>
              <w:rPr>
                <w:b w:val="1"/>
              </w:rPr>
            </w:pPr>
            <w:r w:rsidDel="00000000" w:rsidR="00000000" w:rsidRPr="00000000">
              <w:rPr>
                <w:b w:val="1"/>
                <w:rtl w:val="0"/>
              </w:rPr>
              <w:t xml:space="preserve">Impact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jc w:val="both"/>
              <w:rPr/>
            </w:pPr>
            <w:r w:rsidDel="00000000" w:rsidR="00000000" w:rsidRPr="00000000">
              <w:rPr>
                <w:rtl w:val="0"/>
              </w:rPr>
              <w:t xml:space="preserve">Preprocessing (rotation/deskew)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jc w:val="both"/>
              <w:rPr/>
            </w:pPr>
            <w:r w:rsidDel="00000000" w:rsidR="00000000" w:rsidRPr="00000000">
              <w:rPr>
                <w:rtl w:val="0"/>
              </w:rPr>
              <w:t xml:space="preserve">OCR accuracy dropped by 12%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jc w:val="both"/>
              <w:rPr/>
            </w:pPr>
            <w:r w:rsidDel="00000000" w:rsidR="00000000" w:rsidRPr="00000000">
              <w:rPr>
                <w:rtl w:val="0"/>
              </w:rPr>
              <w:t xml:space="preserve">Grayscale Normalization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jc w:val="both"/>
              <w:rPr/>
            </w:pPr>
            <w:r w:rsidDel="00000000" w:rsidR="00000000" w:rsidRPr="00000000">
              <w:rPr>
                <w:rtl w:val="0"/>
              </w:rPr>
              <w:t xml:space="preserve">11% of faint totals were undetected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both"/>
              <w:rPr/>
            </w:pPr>
            <w:r w:rsidDel="00000000" w:rsidR="00000000" w:rsidRPr="00000000">
              <w:rPr>
                <w:rtl w:val="0"/>
              </w:rPr>
              <w:t xml:space="preserve">JSON Retry Logic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jc w:val="both"/>
              <w:rPr/>
            </w:pPr>
            <w:r w:rsidDel="00000000" w:rsidR="00000000" w:rsidRPr="00000000">
              <w:rPr>
                <w:rtl w:val="0"/>
              </w:rPr>
              <w:t xml:space="preserve">Valid JSON generation dropped by 8%</w:t>
            </w:r>
          </w:p>
        </w:tc>
      </w:tr>
    </w:tbl>
    <w:p w:rsidR="00000000" w:rsidDel="00000000" w:rsidP="00000000" w:rsidRDefault="00000000" w:rsidRPr="00000000" w14:paraId="00000141">
      <w:pPr>
        <w:pStyle w:val="Heading1"/>
        <w:spacing w:after="240" w:before="240" w:lineRule="auto"/>
        <w:ind w:left="0" w:firstLine="0"/>
        <w:jc w:val="both"/>
        <w:rPr>
          <w:b w:val="1"/>
        </w:rPr>
      </w:pPr>
      <w:bookmarkStart w:colFirst="0" w:colLast="0" w:name="_v2zmr8tkr0nx" w:id="27"/>
      <w:bookmarkEnd w:id="27"/>
      <w:r w:rsidDel="00000000" w:rsidR="00000000" w:rsidRPr="00000000">
        <w:rPr>
          <w:b w:val="1"/>
          <w:rtl w:val="0"/>
        </w:rPr>
        <w:t xml:space="preserve">Observations</w:t>
      </w:r>
    </w:p>
    <w:p w:rsidR="00000000" w:rsidDel="00000000" w:rsidP="00000000" w:rsidRDefault="00000000" w:rsidRPr="00000000" w14:paraId="00000142">
      <w:pPr>
        <w:spacing w:after="240" w:before="240" w:lineRule="auto"/>
        <w:jc w:val="both"/>
        <w:rPr/>
      </w:pPr>
      <w:r w:rsidDel="00000000" w:rsidR="00000000" w:rsidRPr="00000000">
        <w:rPr>
          <w:rtl w:val="0"/>
        </w:rPr>
        <w:t xml:space="preserve">Across our experiments, several key insights emerged. PP-OCRv4 consistently outperformed Tesseract 5 in handling handwritten and low-contrast receipts, achieving 84% accuracy on cursive text compared to Tesseract’s 54%, with an average word recall of 90%. The Perplexity API successfully generated valid structured JSON in 92% of the cases, with 8% requiring retries due to formatting inconsistencies. After implementing a retry mechanism, we achieved 100% recovery. The system maintained a high field coverage rate of 95%, ensuring reliable semantic parsing.</w:t>
      </w:r>
    </w:p>
    <w:p w:rsidR="00000000" w:rsidDel="00000000" w:rsidP="00000000" w:rsidRDefault="00000000" w:rsidRPr="00000000" w14:paraId="00000143">
      <w:pPr>
        <w:spacing w:after="240" w:before="240" w:lineRule="auto"/>
        <w:jc w:val="both"/>
        <w:rPr/>
      </w:pPr>
      <w:r w:rsidDel="00000000" w:rsidR="00000000" w:rsidRPr="00000000">
        <w:rPr>
          <w:rtl w:val="0"/>
        </w:rPr>
        <w:t xml:space="preserve">The chatbot demonstrated stable performance with an average end-to-end response time of 1.31 seconds. This included FastAPI routing, PartiQL execution, and Perplexity-based reasoning. These results confirmed the viability of real-time natural language interaction with stored document data.</w:t>
      </w:r>
    </w:p>
    <w:p w:rsidR="00000000" w:rsidDel="00000000" w:rsidP="00000000" w:rsidRDefault="00000000" w:rsidRPr="00000000" w14:paraId="00000144">
      <w:pPr>
        <w:spacing w:after="240" w:before="240" w:lineRule="auto"/>
        <w:jc w:val="both"/>
        <w:rPr/>
      </w:pPr>
      <w:r w:rsidDel="00000000" w:rsidR="00000000" w:rsidRPr="00000000">
        <w:rPr>
          <w:rtl w:val="0"/>
        </w:rPr>
        <w:t xml:space="preserve">The CNN model, trained on synthetic three-class data, reached an accuracy of 82% and a macro F1-score of 0.93. The primary source of misclassification was overlap between “Misc Doc” and “Invoice” categories, driven by similar tabular layouts. All training metrics were rendered live within the Streamlit UI to ensure transparency and real-time model evaluation.</w:t>
      </w:r>
    </w:p>
    <w:p w:rsidR="00000000" w:rsidDel="00000000" w:rsidP="00000000" w:rsidRDefault="00000000" w:rsidRPr="00000000" w14:paraId="00000145">
      <w:pPr>
        <w:spacing w:after="240" w:before="240" w:lineRule="auto"/>
        <w:jc w:val="both"/>
        <w:rPr/>
      </w:pPr>
      <w:r w:rsidDel="00000000" w:rsidR="00000000" w:rsidRPr="00000000">
        <w:rPr>
          <w:rtl w:val="0"/>
        </w:rPr>
        <w:t xml:space="preserve">Finally, ablation studies highlighted the importance of system components: removing preprocessing (e.g., rotation, deskew) reduced OCR accuracy by 12%, skipping grayscale normalization caused 11% of total values to go undetected, and disabling the retry mechanism led to an 8% drop in JSON validity. These findings reinforced the need for robust, fault-tolerant design across the pipeline.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1"/>
        <w:keepNext w:val="0"/>
        <w:keepLines w:val="0"/>
        <w:spacing w:before="280" w:lineRule="auto"/>
        <w:rPr>
          <w:b w:val="1"/>
        </w:rPr>
      </w:pPr>
      <w:bookmarkStart w:colFirst="0" w:colLast="0" w:name="_auetgjl4e0pg" w:id="28"/>
      <w:bookmarkEnd w:id="28"/>
      <w:r w:rsidDel="00000000" w:rsidR="00000000" w:rsidRPr="00000000">
        <w:rPr>
          <w:b w:val="1"/>
          <w:rtl w:val="0"/>
        </w:rPr>
        <w:t xml:space="preserve">Key Takeaways</w:t>
      </w:r>
    </w:p>
    <w:p w:rsidR="00000000" w:rsidDel="00000000" w:rsidP="00000000" w:rsidRDefault="00000000" w:rsidRPr="00000000" w14:paraId="0000014A">
      <w:pPr>
        <w:numPr>
          <w:ilvl w:val="0"/>
          <w:numId w:val="2"/>
        </w:numPr>
        <w:spacing w:after="0" w:afterAutospacing="0" w:before="240" w:lineRule="auto"/>
        <w:ind w:left="720" w:hanging="360"/>
        <w:jc w:val="both"/>
      </w:pPr>
      <w:r w:rsidDel="00000000" w:rsidR="00000000" w:rsidRPr="00000000">
        <w:rPr>
          <w:b w:val="1"/>
          <w:rtl w:val="0"/>
        </w:rPr>
        <w:t xml:space="preserve">Balanced Learning</w:t>
      </w:r>
      <w:r w:rsidDel="00000000" w:rsidR="00000000" w:rsidRPr="00000000">
        <w:rPr>
          <w:rtl w:val="0"/>
        </w:rPr>
        <w:t xml:space="preserve">: The model demonstrates balanced performance across all classes, with macro-averaged </w:t>
      </w:r>
      <w:r w:rsidDel="00000000" w:rsidR="00000000" w:rsidRPr="00000000">
        <w:rPr>
          <w:b w:val="1"/>
          <w:rtl w:val="0"/>
        </w:rPr>
        <w:t xml:space="preserve">precision and recall both at 0.93</w:t>
      </w:r>
      <w:r w:rsidDel="00000000" w:rsidR="00000000" w:rsidRPr="00000000">
        <w:rPr>
          <w:rtl w:val="0"/>
        </w:rPr>
        <w:t xml:space="preserve">. This indicates that the model is not biased toward any single class and performs consistently across the dataset.</w:t>
        <w:br w:type="textWrapping"/>
      </w:r>
    </w:p>
    <w:p w:rsidR="00000000" w:rsidDel="00000000" w:rsidP="00000000" w:rsidRDefault="00000000" w:rsidRPr="00000000" w14:paraId="0000014B">
      <w:pPr>
        <w:numPr>
          <w:ilvl w:val="0"/>
          <w:numId w:val="2"/>
        </w:numPr>
        <w:spacing w:after="0" w:afterAutospacing="0" w:before="0" w:beforeAutospacing="0" w:lineRule="auto"/>
        <w:ind w:left="720" w:hanging="360"/>
        <w:jc w:val="both"/>
      </w:pPr>
      <w:r w:rsidDel="00000000" w:rsidR="00000000" w:rsidRPr="00000000">
        <w:rPr>
          <w:b w:val="1"/>
          <w:rtl w:val="0"/>
        </w:rPr>
        <w:t xml:space="preserve">Hardest Confusions</w:t>
      </w:r>
      <w:r w:rsidDel="00000000" w:rsidR="00000000" w:rsidRPr="00000000">
        <w:rPr>
          <w:rtl w:val="0"/>
        </w:rPr>
        <w:t xml:space="preserve">: The most frequent misclassifications occurred when </w:t>
      </w:r>
      <w:r w:rsidDel="00000000" w:rsidR="00000000" w:rsidRPr="00000000">
        <w:rPr>
          <w:b w:val="1"/>
          <w:rtl w:val="0"/>
        </w:rPr>
        <w:t xml:space="preserve">“Misc Doc”</w:t>
      </w:r>
      <w:r w:rsidDel="00000000" w:rsidR="00000000" w:rsidRPr="00000000">
        <w:rPr>
          <w:rtl w:val="0"/>
        </w:rPr>
        <w:t xml:space="preserve"> was incorrectly predicted as </w:t>
      </w:r>
      <w:r w:rsidDel="00000000" w:rsidR="00000000" w:rsidRPr="00000000">
        <w:rPr>
          <w:b w:val="1"/>
          <w:rtl w:val="0"/>
        </w:rPr>
        <w:t xml:space="preserve">“Invoice”</w:t>
      </w:r>
      <w:r w:rsidDel="00000000" w:rsidR="00000000" w:rsidRPr="00000000">
        <w:rPr>
          <w:rtl w:val="0"/>
        </w:rPr>
        <w:t xml:space="preserve">. A manual review revealed that these documents contained </w:t>
      </w:r>
      <w:r w:rsidDel="00000000" w:rsidR="00000000" w:rsidRPr="00000000">
        <w:rPr>
          <w:b w:val="1"/>
          <w:rtl w:val="0"/>
        </w:rPr>
        <w:t xml:space="preserve">tabular structures and numeric totals</w:t>
      </w:r>
      <w:r w:rsidDel="00000000" w:rsidR="00000000" w:rsidRPr="00000000">
        <w:rPr>
          <w:rtl w:val="0"/>
        </w:rPr>
        <w:t xml:space="preserve">, visually resembling invoices, which likely influenced the misclassification.</w:t>
        <w:br w:type="textWrapping"/>
      </w:r>
    </w:p>
    <w:p w:rsidR="00000000" w:rsidDel="00000000" w:rsidP="00000000" w:rsidRDefault="00000000" w:rsidRPr="00000000" w14:paraId="0000014C">
      <w:pPr>
        <w:numPr>
          <w:ilvl w:val="0"/>
          <w:numId w:val="2"/>
        </w:numPr>
        <w:spacing w:after="240" w:before="0" w:beforeAutospacing="0" w:lineRule="auto"/>
        <w:ind w:left="720" w:hanging="360"/>
        <w:jc w:val="both"/>
      </w:pPr>
      <w:r w:rsidDel="00000000" w:rsidR="00000000" w:rsidRPr="00000000">
        <w:rPr>
          <w:b w:val="1"/>
          <w:rtl w:val="0"/>
        </w:rPr>
        <w:t xml:space="preserve">Next Step</w:t>
      </w:r>
      <w:r w:rsidDel="00000000" w:rsidR="00000000" w:rsidRPr="00000000">
        <w:rPr>
          <w:rtl w:val="0"/>
        </w:rPr>
        <w:t xml:space="preserve">: To improve class separation, the </w:t>
      </w:r>
      <w:r w:rsidDel="00000000" w:rsidR="00000000" w:rsidRPr="00000000">
        <w:rPr>
          <w:b w:val="1"/>
          <w:rtl w:val="0"/>
        </w:rPr>
        <w:t xml:space="preserve">“Misc Doc”</w:t>
      </w:r>
      <w:r w:rsidDel="00000000" w:rsidR="00000000" w:rsidRPr="00000000">
        <w:rPr>
          <w:rtl w:val="0"/>
        </w:rPr>
        <w:t xml:space="preserve"> subset will be augmented with additional examples that include </w:t>
      </w:r>
      <w:r w:rsidDel="00000000" w:rsidR="00000000" w:rsidRPr="00000000">
        <w:rPr>
          <w:b w:val="1"/>
          <w:rtl w:val="0"/>
        </w:rPr>
        <w:t xml:space="preserve">numeric and tabular content not related to invoices</w:t>
      </w:r>
      <w:r w:rsidDel="00000000" w:rsidR="00000000" w:rsidRPr="00000000">
        <w:rPr>
          <w:rtl w:val="0"/>
        </w:rPr>
        <w:t xml:space="preserve">. This will help the model learn more nuanced decision boundaries between visually similar document types.</w:t>
        <w:br w:type="textWrapping"/>
      </w:r>
    </w:p>
    <w:p w:rsidR="00000000" w:rsidDel="00000000" w:rsidP="00000000" w:rsidRDefault="00000000" w:rsidRPr="00000000" w14:paraId="0000014D">
      <w:pPr>
        <w:spacing w:after="240" w:before="240" w:lineRule="auto"/>
        <w:jc w:val="both"/>
        <w:rPr/>
      </w:pPr>
      <w:r w:rsidDel="00000000" w:rsidR="00000000" w:rsidRPr="00000000">
        <w:rPr>
          <w:rtl w:val="0"/>
        </w:rPr>
      </w:r>
    </w:p>
    <w:p w:rsidR="00000000" w:rsidDel="00000000" w:rsidP="00000000" w:rsidRDefault="00000000" w:rsidRPr="00000000" w14:paraId="0000014E">
      <w:pPr>
        <w:pStyle w:val="Heading1"/>
        <w:keepNext w:val="0"/>
        <w:keepLines w:val="0"/>
        <w:spacing w:before="280" w:lineRule="auto"/>
        <w:rPr>
          <w:b w:val="1"/>
        </w:rPr>
      </w:pPr>
      <w:bookmarkStart w:colFirst="0" w:colLast="0" w:name="_a0nibfc1fkrx" w:id="29"/>
      <w:bookmarkEnd w:id="29"/>
      <w:r w:rsidDel="00000000" w:rsidR="00000000" w:rsidRPr="00000000">
        <w:rPr>
          <w:b w:val="1"/>
          <w:rtl w:val="0"/>
        </w:rPr>
        <w:t xml:space="preserve">Chatbot - Receipt QA Assistant</w:t>
      </w:r>
    </w:p>
    <w:p w:rsidR="00000000" w:rsidDel="00000000" w:rsidP="00000000" w:rsidRDefault="00000000" w:rsidRPr="00000000" w14:paraId="0000014F">
      <w:pPr>
        <w:spacing w:after="240" w:before="240" w:lineRule="auto"/>
        <w:jc w:val="both"/>
        <w:rPr/>
      </w:pPr>
      <w:r w:rsidDel="00000000" w:rsidR="00000000" w:rsidRPr="00000000">
        <w:rPr>
          <w:rtl w:val="0"/>
        </w:rPr>
        <w:t xml:space="preserve">FormIQ includes an integrated chatbot designed to enable natural language question-answering over structured receipt data. The chatbot enhances user accessibility by allowing users to ask intuitive questions such as “What was the total amount paid on 01-01-2018?” without needing to understand the underlying data schema or query syntax.</w:t>
      </w:r>
    </w:p>
    <w:p w:rsidR="00000000" w:rsidDel="00000000" w:rsidP="00000000" w:rsidRDefault="00000000" w:rsidRPr="00000000" w14:paraId="00000150">
      <w:pPr>
        <w:spacing w:after="240" w:before="240" w:lineRule="auto"/>
        <w:jc w:val="both"/>
        <w:rPr/>
      </w:pPr>
      <w:r w:rsidDel="00000000" w:rsidR="00000000" w:rsidRPr="00000000">
        <w:rPr>
          <w:rtl w:val="0"/>
        </w:rPr>
        <w:t xml:space="preserve">The chatbot is built on FastAPI, which serves as the backend API layer for handling requests from the UI. When a user submits a question, the FastAPI service retrieves relevant receipt data from DynamoDB based on filters inferred from the question context.</w:t>
      </w:r>
    </w:p>
    <w:p w:rsidR="00000000" w:rsidDel="00000000" w:rsidP="00000000" w:rsidRDefault="00000000" w:rsidRPr="00000000" w14:paraId="00000151">
      <w:pPr>
        <w:spacing w:after="240" w:before="240" w:lineRule="auto"/>
        <w:jc w:val="both"/>
        <w:rPr/>
      </w:pPr>
      <w:r w:rsidDel="00000000" w:rsidR="00000000" w:rsidRPr="00000000">
        <w:rPr>
          <w:rtl w:val="0"/>
        </w:rPr>
        <w:t xml:space="preserve">The retrieved data and the user’s query are then sent to the Perplexity API, which acts as the reasoning engine. It analyzes both inputs and returns a coherent, intelligent response, tailored to the user’s original question.</w:t>
      </w:r>
    </w:p>
    <w:p w:rsidR="00000000" w:rsidDel="00000000" w:rsidP="00000000" w:rsidRDefault="00000000" w:rsidRPr="00000000" w14:paraId="00000152">
      <w:pPr>
        <w:spacing w:after="240" w:before="240" w:lineRule="auto"/>
        <w:jc w:val="both"/>
        <w:rPr>
          <w:i w:val="1"/>
        </w:rPr>
      </w:pPr>
      <w:r w:rsidDel="00000000" w:rsidR="00000000" w:rsidRPr="00000000">
        <w:rPr>
          <w:rtl w:val="0"/>
        </w:rPr>
        <w:t xml:space="preserve">This entire workflow is embedded within the Streamlit UI, providing a seamless, browser-based AI assistant experience. The chatbot eliminates the need for manual data browsing or SQL knowledge, enabling rapid and user-friendly insights from receipt data.</w:t>
      </w:r>
      <w:r w:rsidDel="00000000" w:rsidR="00000000" w:rsidRPr="00000000">
        <w:rPr>
          <w:rtl w:val="0"/>
        </w:rPr>
      </w:r>
    </w:p>
    <w:p w:rsidR="00000000" w:rsidDel="00000000" w:rsidP="00000000" w:rsidRDefault="00000000" w:rsidRPr="00000000" w14:paraId="00000153">
      <w:pPr>
        <w:spacing w:after="240" w:before="240" w:line="24.000000000000004" w:lineRule="auto"/>
        <w:jc w:val="center"/>
        <w:rPr/>
      </w:pPr>
      <w:r w:rsidDel="00000000" w:rsidR="00000000" w:rsidRPr="00000000">
        <w:rPr/>
        <w:drawing>
          <wp:inline distB="114300" distT="114300" distL="114300" distR="114300">
            <wp:extent cx="5943600" cy="326390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24.000000000000004" w:lineRule="auto"/>
        <w:jc w:val="center"/>
        <w:rPr>
          <w:b w:val="1"/>
          <w:sz w:val="46"/>
          <w:szCs w:val="46"/>
        </w:rPr>
      </w:pPr>
      <w:r w:rsidDel="00000000" w:rsidR="00000000" w:rsidRPr="00000000">
        <w:rPr>
          <w:b w:val="1"/>
          <w:rtl w:val="0"/>
        </w:rPr>
        <w:t xml:space="preserve">Fig 9: </w:t>
      </w:r>
      <w:r w:rsidDel="00000000" w:rsidR="00000000" w:rsidRPr="00000000">
        <w:rPr>
          <w:rtl w:val="0"/>
        </w:rPr>
        <w:t xml:space="preserve">Q&amp;A Chatbot</w:t>
      </w:r>
      <w:r w:rsidDel="00000000" w:rsidR="00000000" w:rsidRPr="00000000">
        <w:rPr>
          <w:rtl w:val="0"/>
        </w:rPr>
      </w:r>
    </w:p>
    <w:p w:rsidR="00000000" w:rsidDel="00000000" w:rsidP="00000000" w:rsidRDefault="00000000" w:rsidRPr="00000000" w14:paraId="00000155">
      <w:pPr>
        <w:pStyle w:val="Heading1"/>
        <w:rPr>
          <w:b w:val="1"/>
        </w:rPr>
      </w:pPr>
      <w:bookmarkStart w:colFirst="0" w:colLast="0" w:name="_tcc8y5sat5ux" w:id="30"/>
      <w:bookmarkEnd w:id="30"/>
      <w:r w:rsidDel="00000000" w:rsidR="00000000" w:rsidRPr="00000000">
        <w:rPr>
          <w:b w:val="1"/>
          <w:rtl w:val="0"/>
        </w:rPr>
        <w:t xml:space="preserve">MLOps Deployment - Huggingface Spaces</w:t>
      </w:r>
    </w:p>
    <w:p w:rsidR="00000000" w:rsidDel="00000000" w:rsidP="00000000" w:rsidRDefault="00000000" w:rsidRPr="00000000" w14:paraId="00000156">
      <w:pPr>
        <w:spacing w:after="240" w:before="240" w:lineRule="auto"/>
        <w:jc w:val="both"/>
        <w:rPr/>
      </w:pPr>
      <w:r w:rsidDel="00000000" w:rsidR="00000000" w:rsidRPr="00000000">
        <w:rPr>
          <w:rtl w:val="0"/>
        </w:rPr>
        <w:t xml:space="preserve">FormIQ is deployed using Hugging Face Spaces, a cloud-hosted platform that supports rapid deployment of machine learning applications with minimal DevOps overhead. The platform allows seamless integration of Streamlit, FastAPI, and external APIs like Perplexity, making it an ideal choice for demonstrating real-world ML workflows in a reproducible and publicly accessible environment.</w:t>
      </w:r>
    </w:p>
    <w:p w:rsidR="00000000" w:rsidDel="00000000" w:rsidP="00000000" w:rsidRDefault="00000000" w:rsidRPr="00000000" w14:paraId="00000157">
      <w:pPr>
        <w:spacing w:after="240" w:before="240" w:lineRule="auto"/>
        <w:jc w:val="both"/>
        <w:rPr/>
      </w:pPr>
      <w:r w:rsidDel="00000000" w:rsidR="00000000" w:rsidRPr="00000000">
        <w:rPr>
          <w:rtl w:val="0"/>
        </w:rPr>
        <w:t xml:space="preserve">Deployment on Hugging Face Spaces offers several advantages:</w:t>
      </w:r>
    </w:p>
    <w:p w:rsidR="00000000" w:rsidDel="00000000" w:rsidP="00000000" w:rsidRDefault="00000000" w:rsidRPr="00000000" w14:paraId="00000158">
      <w:pPr>
        <w:numPr>
          <w:ilvl w:val="0"/>
          <w:numId w:val="8"/>
        </w:numPr>
        <w:spacing w:after="0" w:afterAutospacing="0" w:before="240" w:lineRule="auto"/>
        <w:ind w:left="720" w:hanging="360"/>
        <w:jc w:val="both"/>
      </w:pPr>
      <w:r w:rsidDel="00000000" w:rsidR="00000000" w:rsidRPr="00000000">
        <w:rPr>
          <w:b w:val="1"/>
          <w:rtl w:val="0"/>
        </w:rPr>
        <w:t xml:space="preserve">No infrastructure setup required</w:t>
      </w:r>
      <w:r w:rsidDel="00000000" w:rsidR="00000000" w:rsidRPr="00000000">
        <w:rPr>
          <w:rtl w:val="0"/>
        </w:rPr>
        <w:t xml:space="preserve">, allowing the focus to remain on application logic and user experience.</w:t>
      </w:r>
    </w:p>
    <w:p w:rsidR="00000000" w:rsidDel="00000000" w:rsidP="00000000" w:rsidRDefault="00000000" w:rsidRPr="00000000" w14:paraId="00000159">
      <w:pPr>
        <w:numPr>
          <w:ilvl w:val="0"/>
          <w:numId w:val="8"/>
        </w:numPr>
        <w:spacing w:after="0" w:afterAutospacing="0" w:before="0" w:beforeAutospacing="0" w:lineRule="auto"/>
        <w:ind w:left="720" w:hanging="360"/>
        <w:jc w:val="both"/>
      </w:pPr>
      <w:r w:rsidDel="00000000" w:rsidR="00000000" w:rsidRPr="00000000">
        <w:rPr>
          <w:b w:val="1"/>
          <w:rtl w:val="0"/>
        </w:rPr>
        <w:t xml:space="preserve">Automatic build and deployment</w:t>
      </w:r>
      <w:r w:rsidDel="00000000" w:rsidR="00000000" w:rsidRPr="00000000">
        <w:rPr>
          <w:rtl w:val="0"/>
        </w:rPr>
        <w:t xml:space="preserve"> from a public GitHub repository using standard files (requirements.txt, README.md, and app.py).</w:t>
      </w:r>
    </w:p>
    <w:p w:rsidR="00000000" w:rsidDel="00000000" w:rsidP="00000000" w:rsidRDefault="00000000" w:rsidRPr="00000000" w14:paraId="0000015A">
      <w:pPr>
        <w:numPr>
          <w:ilvl w:val="0"/>
          <w:numId w:val="8"/>
        </w:numPr>
        <w:spacing w:after="0" w:afterAutospacing="0" w:before="0" w:beforeAutospacing="0" w:lineRule="auto"/>
        <w:ind w:left="720" w:hanging="360"/>
        <w:jc w:val="both"/>
      </w:pPr>
      <w:r w:rsidDel="00000000" w:rsidR="00000000" w:rsidRPr="00000000">
        <w:rPr>
          <w:b w:val="1"/>
          <w:rtl w:val="0"/>
        </w:rPr>
        <w:t xml:space="preserve">Real-time access</w:t>
      </w:r>
      <w:r w:rsidDel="00000000" w:rsidR="00000000" w:rsidRPr="00000000">
        <w:rPr>
          <w:rtl w:val="0"/>
        </w:rPr>
        <w:t xml:space="preserve"> to all functionalities, including receipt uploads, structured data visualization, chatbot interaction, and model training demo entirely within the browser.</w:t>
      </w:r>
    </w:p>
    <w:p w:rsidR="00000000" w:rsidDel="00000000" w:rsidP="00000000" w:rsidRDefault="00000000" w:rsidRPr="00000000" w14:paraId="0000015B">
      <w:pPr>
        <w:numPr>
          <w:ilvl w:val="0"/>
          <w:numId w:val="8"/>
        </w:numPr>
        <w:spacing w:after="240" w:before="0" w:beforeAutospacing="0" w:lineRule="auto"/>
        <w:ind w:left="720" w:hanging="360"/>
        <w:jc w:val="both"/>
      </w:pPr>
      <w:r w:rsidDel="00000000" w:rsidR="00000000" w:rsidRPr="00000000">
        <w:rPr>
          <w:b w:val="1"/>
          <w:rtl w:val="0"/>
        </w:rPr>
        <w:t xml:space="preserve">Reproducibility and shareability</w:t>
      </w:r>
      <w:r w:rsidDel="00000000" w:rsidR="00000000" w:rsidRPr="00000000">
        <w:rPr>
          <w:rtl w:val="0"/>
        </w:rPr>
        <w:t xml:space="preserve">, enabling peers, instructors, and evaluators to access the live demo without local installations.</w:t>
      </w:r>
    </w:p>
    <w:p w:rsidR="00000000" w:rsidDel="00000000" w:rsidP="00000000" w:rsidRDefault="00000000" w:rsidRPr="00000000" w14:paraId="0000015C">
      <w:pPr>
        <w:spacing w:after="240" w:before="240" w:lineRule="auto"/>
        <w:jc w:val="both"/>
        <w:rPr/>
      </w:pPr>
      <w:r w:rsidDel="00000000" w:rsidR="00000000" w:rsidRPr="00000000">
        <w:rPr>
          <w:rtl w:val="0"/>
        </w:rPr>
        <w:t xml:space="preserve">By using open-source tooling and pay-as-you-go cloud services, FormIQ demonstrates how modern MLOps practices CI/CD, API orchestration, and UI integration can be achieved in a cost-effective and scalable manner suitable for research, teaching, and rapid prototyping.</w:t>
      </w:r>
    </w:p>
    <w:p w:rsidR="00000000" w:rsidDel="00000000" w:rsidP="00000000" w:rsidRDefault="00000000" w:rsidRPr="00000000" w14:paraId="0000015D">
      <w:pPr>
        <w:pStyle w:val="Heading1"/>
        <w:rPr/>
      </w:pPr>
      <w:bookmarkStart w:colFirst="0" w:colLast="0" w:name="_r55ews2nh1j9" w:id="31"/>
      <w:bookmarkEnd w:id="31"/>
      <w:r w:rsidDel="00000000" w:rsidR="00000000" w:rsidRPr="00000000">
        <w:rPr>
          <w:b w:val="1"/>
          <w:rtl w:val="0"/>
        </w:rPr>
        <w:t xml:space="preserve">UI Walkthrough</w:t>
      </w:r>
      <w:r w:rsidDel="00000000" w:rsidR="00000000" w:rsidRPr="00000000">
        <w:rPr>
          <w:rtl w:val="0"/>
        </w:rPr>
      </w:r>
    </w:p>
    <w:p w:rsidR="00000000" w:rsidDel="00000000" w:rsidP="00000000" w:rsidRDefault="00000000" w:rsidRPr="00000000" w14:paraId="0000015E">
      <w:pPr>
        <w:pStyle w:val="Heading1"/>
        <w:spacing w:after="120" w:before="400" w:line="24.000000000000004" w:lineRule="auto"/>
        <w:rPr>
          <w:b w:val="1"/>
        </w:rPr>
      </w:pPr>
      <w:bookmarkStart w:colFirst="0" w:colLast="0" w:name="_hwzuk7sbvk83" w:id="32"/>
      <w:bookmarkEnd w:id="32"/>
      <w:r w:rsidDel="00000000" w:rsidR="00000000" w:rsidRPr="00000000">
        <w:rPr>
          <w:b w:val="1"/>
        </w:rPr>
        <w:drawing>
          <wp:inline distB="114300" distT="114300" distL="114300" distR="114300">
            <wp:extent cx="5943600" cy="29972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20" w:before="0" w:line="240" w:lineRule="auto"/>
        <w:jc w:val="center"/>
        <w:rPr/>
      </w:pPr>
      <w:r w:rsidDel="00000000" w:rsidR="00000000" w:rsidRPr="00000000">
        <w:rPr>
          <w:b w:val="1"/>
          <w:rtl w:val="0"/>
        </w:rPr>
        <w:t xml:space="preserve">Fig 10:</w:t>
      </w:r>
      <w:r w:rsidDel="00000000" w:rsidR="00000000" w:rsidRPr="00000000">
        <w:rPr>
          <w:rtl w:val="0"/>
        </w:rPr>
        <w:t xml:space="preserve"> FormIQ UI</w:t>
      </w:r>
      <w:r w:rsidDel="00000000" w:rsidR="00000000" w:rsidRPr="00000000">
        <w:rPr>
          <w:rtl w:val="0"/>
        </w:rPr>
      </w:r>
    </w:p>
    <w:p w:rsidR="00000000" w:rsidDel="00000000" w:rsidP="00000000" w:rsidRDefault="00000000" w:rsidRPr="00000000" w14:paraId="00000160">
      <w:pPr>
        <w:pStyle w:val="Heading1"/>
        <w:rPr>
          <w:b w:val="1"/>
        </w:rPr>
      </w:pPr>
      <w:bookmarkStart w:colFirst="0" w:colLast="0" w:name="_82dw7wowcd5y" w:id="33"/>
      <w:bookmarkEnd w:id="33"/>
      <w:r w:rsidDel="00000000" w:rsidR="00000000" w:rsidRPr="00000000">
        <w:rPr>
          <w:b w:val="1"/>
        </w:rPr>
        <w:drawing>
          <wp:inline distB="114300" distT="114300" distL="114300" distR="114300">
            <wp:extent cx="5943600" cy="28321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4.000000000000004" w:lineRule="auto"/>
        <w:jc w:val="center"/>
        <w:rPr/>
      </w:pPr>
      <w:r w:rsidDel="00000000" w:rsidR="00000000" w:rsidRPr="00000000">
        <w:rPr>
          <w:b w:val="1"/>
          <w:rtl w:val="0"/>
        </w:rPr>
        <w:t xml:space="preserve">Fig 11: </w:t>
      </w:r>
      <w:r w:rsidDel="00000000" w:rsidR="00000000" w:rsidRPr="00000000">
        <w:rPr>
          <w:rtl w:val="0"/>
        </w:rPr>
        <w:t xml:space="preserve">Full Code File Structure in Hugging Face Spaces</w:t>
      </w:r>
      <w:r w:rsidDel="00000000" w:rsidR="00000000" w:rsidRPr="00000000">
        <w:rPr>
          <w:rtl w:val="0"/>
        </w:rPr>
      </w:r>
    </w:p>
    <w:p w:rsidR="00000000" w:rsidDel="00000000" w:rsidP="00000000" w:rsidRDefault="00000000" w:rsidRPr="00000000" w14:paraId="00000162">
      <w:pPr>
        <w:pStyle w:val="Heading1"/>
        <w:rPr>
          <w:b w:val="1"/>
        </w:rPr>
      </w:pPr>
      <w:bookmarkStart w:colFirst="0" w:colLast="0" w:name="_14z723s1uk5p" w:id="34"/>
      <w:bookmarkEnd w:id="34"/>
      <w:r w:rsidDel="00000000" w:rsidR="00000000" w:rsidRPr="00000000">
        <w:rPr>
          <w:b w:val="1"/>
          <w:rtl w:val="0"/>
        </w:rPr>
        <w:t xml:space="preserve">Results &amp; Discussion</w:t>
      </w:r>
    </w:p>
    <w:p w:rsidR="00000000" w:rsidDel="00000000" w:rsidP="00000000" w:rsidRDefault="00000000" w:rsidRPr="00000000" w14:paraId="00000163">
      <w:pPr>
        <w:jc w:val="both"/>
        <w:rPr/>
      </w:pPr>
      <w:r w:rsidDel="00000000" w:rsidR="00000000" w:rsidRPr="00000000">
        <w:rPr>
          <w:rtl w:val="0"/>
        </w:rPr>
        <w:t xml:space="preserve">The evaluation of FormIQ highlights the effectiveness and adaptability of the system’s architecture, particularly the text-first, structure-later philosophy. By focusing on raw text extraction followed by semantic structuring via an LLM, the system generalizes well to unseen receipt formats without requiring layout-specific annotations or bounding box labels.</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b w:val="1"/>
        </w:rPr>
      </w:pPr>
      <w:r w:rsidDel="00000000" w:rsidR="00000000" w:rsidRPr="00000000">
        <w:rPr>
          <w:b w:val="1"/>
          <w:rtl w:val="0"/>
        </w:rPr>
        <w:t xml:space="preserve">Key Insights:</w:t>
      </w:r>
    </w:p>
    <w:p w:rsidR="00000000" w:rsidDel="00000000" w:rsidP="00000000" w:rsidRDefault="00000000" w:rsidRPr="00000000" w14:paraId="00000166">
      <w:pPr>
        <w:jc w:val="both"/>
        <w:rPr>
          <w:b w:val="1"/>
        </w:rPr>
      </w:pPr>
      <w:r w:rsidDel="00000000" w:rsidR="00000000" w:rsidRPr="00000000">
        <w:rPr>
          <w:rtl w:val="0"/>
        </w:rPr>
      </w:r>
    </w:p>
    <w:p w:rsidR="00000000" w:rsidDel="00000000" w:rsidP="00000000" w:rsidRDefault="00000000" w:rsidRPr="00000000" w14:paraId="00000167">
      <w:pPr>
        <w:numPr>
          <w:ilvl w:val="0"/>
          <w:numId w:val="4"/>
        </w:numPr>
        <w:ind w:left="720" w:hanging="360"/>
        <w:jc w:val="both"/>
        <w:rPr>
          <w:u w:val="none"/>
        </w:rPr>
      </w:pPr>
      <w:r w:rsidDel="00000000" w:rsidR="00000000" w:rsidRPr="00000000">
        <w:rPr>
          <w:rtl w:val="0"/>
        </w:rPr>
        <w:t xml:space="preserve">The use of PP-OCRv4 combined with Perplexity LLM demonstrates robust performance across varied document types, enabling structured output from heterogeneous input formats.</w:t>
      </w:r>
    </w:p>
    <w:p w:rsidR="00000000" w:rsidDel="00000000" w:rsidP="00000000" w:rsidRDefault="00000000" w:rsidRPr="00000000" w14:paraId="00000168">
      <w:pPr>
        <w:numPr>
          <w:ilvl w:val="0"/>
          <w:numId w:val="4"/>
        </w:numPr>
        <w:ind w:left="720" w:hanging="360"/>
        <w:jc w:val="both"/>
        <w:rPr>
          <w:u w:val="none"/>
        </w:rPr>
      </w:pPr>
      <w:r w:rsidDel="00000000" w:rsidR="00000000" w:rsidRPr="00000000">
        <w:rPr>
          <w:rtl w:val="0"/>
        </w:rPr>
        <w:t xml:space="preserve">The structure-later approach successfully decouples layout dependency, making it scalable for real-world applications where documents may follow unpredictable patterns.</w:t>
      </w:r>
    </w:p>
    <w:p w:rsidR="00000000" w:rsidDel="00000000" w:rsidP="00000000" w:rsidRDefault="00000000" w:rsidRPr="00000000" w14:paraId="00000169">
      <w:pPr>
        <w:numPr>
          <w:ilvl w:val="0"/>
          <w:numId w:val="4"/>
        </w:numPr>
        <w:ind w:left="720" w:hanging="360"/>
        <w:jc w:val="both"/>
        <w:rPr>
          <w:u w:val="none"/>
        </w:rPr>
      </w:pPr>
      <w:r w:rsidDel="00000000" w:rsidR="00000000" w:rsidRPr="00000000">
        <w:rPr>
          <w:rtl w:val="0"/>
        </w:rPr>
        <w:t xml:space="preserve">Introducing PartiQL-based query generation removes the need for static SQL templates, offering greater flexibility. However, this requires guard-rails to prevent unintended or malformed queries.</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b w:val="1"/>
        </w:rPr>
      </w:pPr>
      <w:r w:rsidDel="00000000" w:rsidR="00000000" w:rsidRPr="00000000">
        <w:rPr>
          <w:b w:val="1"/>
          <w:rtl w:val="0"/>
        </w:rPr>
        <w:t xml:space="preserve">Observed Limitations:</w:t>
      </w:r>
    </w:p>
    <w:p w:rsidR="00000000" w:rsidDel="00000000" w:rsidP="00000000" w:rsidRDefault="00000000" w:rsidRPr="00000000" w14:paraId="0000016C">
      <w:pPr>
        <w:numPr>
          <w:ilvl w:val="0"/>
          <w:numId w:val="9"/>
        </w:numPr>
        <w:ind w:left="720" w:hanging="360"/>
        <w:jc w:val="both"/>
        <w:rPr>
          <w:u w:val="none"/>
        </w:rPr>
      </w:pPr>
      <w:r w:rsidDel="00000000" w:rsidR="00000000" w:rsidRPr="00000000">
        <w:rPr>
          <w:rtl w:val="0"/>
        </w:rPr>
        <w:t xml:space="preserve">Low-contrast cursive totals remain a challenge for PaddleOCR, particularly when text closely blends with the background. These failure cases suggest the need for contrast-aware pre-processing or specialized fine-tuning.</w:t>
      </w:r>
    </w:p>
    <w:p w:rsidR="00000000" w:rsidDel="00000000" w:rsidP="00000000" w:rsidRDefault="00000000" w:rsidRPr="00000000" w14:paraId="0000016D">
      <w:pPr>
        <w:numPr>
          <w:ilvl w:val="0"/>
          <w:numId w:val="9"/>
        </w:numPr>
        <w:ind w:left="720" w:hanging="360"/>
        <w:jc w:val="both"/>
        <w:rPr>
          <w:u w:val="none"/>
        </w:rPr>
      </w:pPr>
      <w:r w:rsidDel="00000000" w:rsidR="00000000" w:rsidRPr="00000000">
        <w:rPr>
          <w:rtl w:val="0"/>
        </w:rPr>
        <w:t xml:space="preserve">In some instances, Perplexity API returns malformed or non-strict JSON, requiring an automatic retry mechanism to maintain system robustness.</w:t>
      </w:r>
    </w:p>
    <w:p w:rsidR="00000000" w:rsidDel="00000000" w:rsidP="00000000" w:rsidRDefault="00000000" w:rsidRPr="00000000" w14:paraId="0000016E">
      <w:pPr>
        <w:numPr>
          <w:ilvl w:val="0"/>
          <w:numId w:val="9"/>
        </w:numPr>
        <w:ind w:left="720" w:hanging="360"/>
        <w:jc w:val="both"/>
        <w:rPr>
          <w:u w:val="none"/>
        </w:rPr>
      </w:pPr>
      <w:r w:rsidDel="00000000" w:rsidR="00000000" w:rsidRPr="00000000">
        <w:rPr>
          <w:rtl w:val="0"/>
        </w:rPr>
        <w:t xml:space="preserve">The CNN-based training module included in the UI is intended purely for demonstration and is not part of the core receipt-parsing pipeline. It serves educational purposes but is not reflective of the production model architecture.</w:t>
      </w:r>
    </w:p>
    <w:p w:rsidR="00000000" w:rsidDel="00000000" w:rsidP="00000000" w:rsidRDefault="00000000" w:rsidRPr="00000000" w14:paraId="0000016F">
      <w:pPr>
        <w:pStyle w:val="Heading1"/>
        <w:keepNext w:val="0"/>
        <w:keepLines w:val="0"/>
        <w:spacing w:before="480" w:lineRule="auto"/>
        <w:rPr>
          <w:b w:val="1"/>
          <w:sz w:val="46"/>
          <w:szCs w:val="46"/>
        </w:rPr>
      </w:pPr>
      <w:bookmarkStart w:colFirst="0" w:colLast="0" w:name="_7c8754ss2gbh" w:id="35"/>
      <w:bookmarkEnd w:id="35"/>
      <w:r w:rsidDel="00000000" w:rsidR="00000000" w:rsidRPr="00000000">
        <w:rPr>
          <w:b w:val="1"/>
          <w:sz w:val="46"/>
          <w:szCs w:val="46"/>
          <w:rtl w:val="0"/>
        </w:rPr>
        <w:t xml:space="preserve">Conclusion</w:t>
      </w:r>
    </w:p>
    <w:p w:rsidR="00000000" w:rsidDel="00000000" w:rsidP="00000000" w:rsidRDefault="00000000" w:rsidRPr="00000000" w14:paraId="00000170">
      <w:pPr>
        <w:spacing w:after="240" w:before="240" w:lineRule="auto"/>
        <w:jc w:val="both"/>
        <w:rPr/>
      </w:pPr>
      <w:r w:rsidDel="00000000" w:rsidR="00000000" w:rsidRPr="00000000">
        <w:rPr>
          <w:rtl w:val="0"/>
        </w:rPr>
        <w:t xml:space="preserve">FormIQ validates that a text-first, structure-later architecture integrating PP-OCRv4, an instruction-tuned LLM, and Amazon DynamoDB can enable production-ready receipt digitization without relying on manually annotated bounding boxes. The system achieves perfect recognition on printed receipts, 84% success on complex handwritten totals, and a 92% end-to-end JSON validity rate, confirming its robustness across diverse document formats.</w:t>
      </w:r>
    </w:p>
    <w:p w:rsidR="00000000" w:rsidDel="00000000" w:rsidP="00000000" w:rsidRDefault="00000000" w:rsidRPr="00000000" w14:paraId="00000171">
      <w:pPr>
        <w:spacing w:after="240" w:before="240" w:lineRule="auto"/>
        <w:jc w:val="both"/>
        <w:rPr/>
      </w:pPr>
      <w:r w:rsidDel="00000000" w:rsidR="00000000" w:rsidRPr="00000000">
        <w:rPr>
          <w:rtl w:val="0"/>
        </w:rPr>
        <w:t xml:space="preserve">Real-time interaction is achieved through DynamoDB’s PartiQL interface and a FastAPI-powered chatbot, allowing users to retrieve structured insights with an average response time of approximately 1.3 seconds. This highlights the system’s capability to meet real-world performance expectations.</w:t>
      </w:r>
    </w:p>
    <w:p w:rsidR="00000000" w:rsidDel="00000000" w:rsidP="00000000" w:rsidRDefault="00000000" w:rsidRPr="00000000" w14:paraId="00000172">
      <w:pPr>
        <w:spacing w:after="240" w:before="240" w:lineRule="auto"/>
        <w:jc w:val="both"/>
        <w:rPr/>
      </w:pPr>
      <w:r w:rsidDel="00000000" w:rsidR="00000000" w:rsidRPr="00000000">
        <w:rPr>
          <w:rtl w:val="0"/>
        </w:rPr>
        <w:t xml:space="preserve">Though the included CNN classifier serves a pedagogical purpose, its 0.93 macro F1 score and seamless UI integration demonstrate the platform’s readiness for surfacing real-time model evaluation metrics—an essential element of transparent MLOps workflows.</w:t>
      </w:r>
    </w:p>
    <w:p w:rsidR="00000000" w:rsidDel="00000000" w:rsidP="00000000" w:rsidRDefault="00000000" w:rsidRPr="00000000" w14:paraId="00000173">
      <w:pPr>
        <w:spacing w:after="240" w:before="240" w:lineRule="auto"/>
        <w:jc w:val="both"/>
        <w:rPr/>
      </w:pPr>
      <w:r w:rsidDel="00000000" w:rsidR="00000000" w:rsidRPr="00000000">
        <w:rPr>
          <w:rtl w:val="0"/>
        </w:rPr>
        <w:t xml:space="preserve">Looking ahead, future enhancements will include fine-tuning LayoutLMv3 for layout-aware information extraction and incorporating Evidently AI for drift detection and monitoring. These improvements aim to transition FormIQ from a functional prototype to a scalable, deployable intelligent document processing service.</w:t>
      </w:r>
    </w:p>
    <w:p w:rsidR="00000000" w:rsidDel="00000000" w:rsidP="00000000" w:rsidRDefault="00000000" w:rsidRPr="00000000" w14:paraId="00000174">
      <w:pPr>
        <w:pStyle w:val="Heading1"/>
        <w:keepNext w:val="0"/>
        <w:keepLines w:val="0"/>
        <w:spacing w:before="480" w:lineRule="auto"/>
        <w:rPr>
          <w:b w:val="1"/>
          <w:sz w:val="46"/>
          <w:szCs w:val="46"/>
        </w:rPr>
      </w:pPr>
      <w:bookmarkStart w:colFirst="0" w:colLast="0" w:name="_p0gf2v7uo68o" w:id="36"/>
      <w:bookmarkEnd w:id="36"/>
      <w:r w:rsidDel="00000000" w:rsidR="00000000" w:rsidRPr="00000000">
        <w:rPr>
          <w:b w:val="1"/>
          <w:sz w:val="46"/>
          <w:szCs w:val="46"/>
          <w:rtl w:val="0"/>
        </w:rPr>
        <w:t xml:space="preserve">Future Work</w:t>
      </w:r>
    </w:p>
    <w:p w:rsidR="00000000" w:rsidDel="00000000" w:rsidP="00000000" w:rsidRDefault="00000000" w:rsidRPr="00000000" w14:paraId="00000175">
      <w:pPr>
        <w:spacing w:after="240" w:before="240" w:lineRule="auto"/>
        <w:jc w:val="both"/>
        <w:rPr/>
      </w:pPr>
      <w:r w:rsidDel="00000000" w:rsidR="00000000" w:rsidRPr="00000000">
        <w:rPr>
          <w:rtl w:val="0"/>
        </w:rPr>
        <w:t xml:space="preserve">While FormIQ establishes a strong foundation for document understanding, several avenues exist to enhance its robustness, scalability, and production-readiness. Future developments will focus on improving model accuracy, infrastructure performance, and long-term maintainability through MLOps best practices.</w:t>
      </w:r>
    </w:p>
    <w:p w:rsidR="00000000" w:rsidDel="00000000" w:rsidP="00000000" w:rsidRDefault="00000000" w:rsidRPr="00000000" w14:paraId="00000176">
      <w:pPr>
        <w:spacing w:after="240" w:before="240" w:lineRule="auto"/>
        <w:jc w:val="both"/>
        <w:rPr/>
      </w:pPr>
      <w:r w:rsidDel="00000000" w:rsidR="00000000" w:rsidRPr="00000000">
        <w:rPr>
          <w:rtl w:val="0"/>
        </w:rPr>
        <w:t xml:space="preserve">A major priority is the </w:t>
      </w:r>
      <w:r w:rsidDel="00000000" w:rsidR="00000000" w:rsidRPr="00000000">
        <w:rPr>
          <w:b w:val="1"/>
          <w:rtl w:val="0"/>
        </w:rPr>
        <w:t xml:space="preserve">fine-tuning of LayoutLMv3</w:t>
      </w:r>
      <w:r w:rsidDel="00000000" w:rsidR="00000000" w:rsidRPr="00000000">
        <w:rPr>
          <w:rtl w:val="0"/>
        </w:rPr>
        <w:t xml:space="preserve"> on a large-scale corpus of </w:t>
      </w:r>
      <w:r w:rsidDel="00000000" w:rsidR="00000000" w:rsidRPr="00000000">
        <w:rPr>
          <w:b w:val="1"/>
          <w:rtl w:val="0"/>
        </w:rPr>
        <w:t xml:space="preserve">100,000 annotated receipts</w:t>
      </w:r>
      <w:r w:rsidDel="00000000" w:rsidR="00000000" w:rsidRPr="00000000">
        <w:rPr>
          <w:rtl w:val="0"/>
        </w:rPr>
        <w:t xml:space="preserve"> to enable </w:t>
      </w:r>
      <w:r w:rsidDel="00000000" w:rsidR="00000000" w:rsidRPr="00000000">
        <w:rPr>
          <w:b w:val="1"/>
          <w:rtl w:val="0"/>
        </w:rPr>
        <w:t xml:space="preserve">direct key-value extraction</w:t>
      </w:r>
      <w:r w:rsidDel="00000000" w:rsidR="00000000" w:rsidRPr="00000000">
        <w:rPr>
          <w:rtl w:val="0"/>
        </w:rPr>
        <w:t xml:space="preserve"> with layout awareness. This would complement the current text-first pipeline and further improve accuracy on complex document structures where spatial relationships are crucial.</w:t>
      </w:r>
    </w:p>
    <w:p w:rsidR="00000000" w:rsidDel="00000000" w:rsidP="00000000" w:rsidRDefault="00000000" w:rsidRPr="00000000" w14:paraId="00000177">
      <w:pPr>
        <w:spacing w:after="240" w:before="240" w:lineRule="auto"/>
        <w:jc w:val="both"/>
        <w:rPr/>
      </w:pPr>
      <w:r w:rsidDel="00000000" w:rsidR="00000000" w:rsidRPr="00000000">
        <w:rPr>
          <w:rtl w:val="0"/>
        </w:rPr>
        <w:t xml:space="preserve">To support </w:t>
      </w:r>
      <w:r w:rsidDel="00000000" w:rsidR="00000000" w:rsidRPr="00000000">
        <w:rPr>
          <w:b w:val="1"/>
          <w:rtl w:val="0"/>
        </w:rPr>
        <w:t xml:space="preserve">multi-tenant environments</w:t>
      </w:r>
      <w:r w:rsidDel="00000000" w:rsidR="00000000" w:rsidRPr="00000000">
        <w:rPr>
          <w:rtl w:val="0"/>
        </w:rPr>
        <w:t xml:space="preserve">, future deployments will implement </w:t>
      </w:r>
      <w:r w:rsidDel="00000000" w:rsidR="00000000" w:rsidRPr="00000000">
        <w:rPr>
          <w:b w:val="1"/>
          <w:rtl w:val="0"/>
        </w:rPr>
        <w:t xml:space="preserve">IAM-scoped DynamoDB tables</w:t>
      </w:r>
      <w:r w:rsidDel="00000000" w:rsidR="00000000" w:rsidRPr="00000000">
        <w:rPr>
          <w:rtl w:val="0"/>
        </w:rPr>
        <w:t xml:space="preserve">, enabling per-user or per-organization data isolation and fine-grained access control. Additionally, migrating DynamoDB to </w:t>
      </w:r>
      <w:r w:rsidDel="00000000" w:rsidR="00000000" w:rsidRPr="00000000">
        <w:rPr>
          <w:b w:val="1"/>
          <w:rtl w:val="0"/>
        </w:rPr>
        <w:t xml:space="preserve">on-demand capacity mode</w:t>
      </w:r>
      <w:r w:rsidDel="00000000" w:rsidR="00000000" w:rsidRPr="00000000">
        <w:rPr>
          <w:rtl w:val="0"/>
        </w:rPr>
        <w:t xml:space="preserve"> will enhance cost-efficiency and scalability under unpredictable workloads.</w:t>
      </w:r>
    </w:p>
    <w:p w:rsidR="00000000" w:rsidDel="00000000" w:rsidP="00000000" w:rsidRDefault="00000000" w:rsidRPr="00000000" w14:paraId="00000178">
      <w:pPr>
        <w:spacing w:after="240" w:before="240" w:lineRule="auto"/>
        <w:jc w:val="both"/>
        <w:rPr/>
      </w:pPr>
      <w:r w:rsidDel="00000000" w:rsidR="00000000" w:rsidRPr="00000000">
        <w:rPr>
          <w:rtl w:val="0"/>
        </w:rPr>
        <w:t xml:space="preserve">From an infrastructure perspective, the current FastAPI backend will be </w:t>
      </w:r>
      <w:r w:rsidDel="00000000" w:rsidR="00000000" w:rsidRPr="00000000">
        <w:rPr>
          <w:b w:val="1"/>
          <w:rtl w:val="0"/>
        </w:rPr>
        <w:t xml:space="preserve">containerized and deployed on AWS Lambda</w:t>
      </w:r>
      <w:r w:rsidDel="00000000" w:rsidR="00000000" w:rsidRPr="00000000">
        <w:rPr>
          <w:rtl w:val="0"/>
        </w:rPr>
        <w:t xml:space="preserve"> behind an </w:t>
      </w:r>
      <w:r w:rsidDel="00000000" w:rsidR="00000000" w:rsidRPr="00000000">
        <w:rPr>
          <w:b w:val="1"/>
          <w:rtl w:val="0"/>
        </w:rPr>
        <w:t xml:space="preserve">API Gateway</w:t>
      </w:r>
      <w:r w:rsidDel="00000000" w:rsidR="00000000" w:rsidRPr="00000000">
        <w:rPr>
          <w:rtl w:val="0"/>
        </w:rPr>
        <w:t xml:space="preserve">, targeting </w:t>
      </w:r>
      <w:r w:rsidDel="00000000" w:rsidR="00000000" w:rsidRPr="00000000">
        <w:rPr>
          <w:b w:val="1"/>
          <w:rtl w:val="0"/>
        </w:rPr>
        <w:t xml:space="preserve">cold-start latencies under 300 ms</w:t>
      </w:r>
      <w:r w:rsidDel="00000000" w:rsidR="00000000" w:rsidRPr="00000000">
        <w:rPr>
          <w:rtl w:val="0"/>
        </w:rPr>
        <w:t xml:space="preserve">. This move supports event-driven scaling while maintaining low operational overhead.</w:t>
      </w:r>
    </w:p>
    <w:p w:rsidR="00000000" w:rsidDel="00000000" w:rsidP="00000000" w:rsidRDefault="00000000" w:rsidRPr="00000000" w14:paraId="00000179">
      <w:pPr>
        <w:spacing w:after="240" w:before="240" w:lineRule="auto"/>
        <w:jc w:val="both"/>
        <w:rPr/>
      </w:pPr>
      <w:r w:rsidDel="00000000" w:rsidR="00000000" w:rsidRPr="00000000">
        <w:rPr>
          <w:rtl w:val="0"/>
        </w:rPr>
        <w:t xml:space="preserve">To ensure real-time system reliability, the project will integrate </w:t>
      </w:r>
      <w:r w:rsidDel="00000000" w:rsidR="00000000" w:rsidRPr="00000000">
        <w:rPr>
          <w:b w:val="1"/>
          <w:rtl w:val="0"/>
        </w:rPr>
        <w:t xml:space="preserve">Evidently AI for drift detection</w:t>
      </w:r>
      <w:r w:rsidDel="00000000" w:rsidR="00000000" w:rsidRPr="00000000">
        <w:rPr>
          <w:rtl w:val="0"/>
        </w:rPr>
        <w:t xml:space="preserve">, continuously monitoring shifts in data distributions. This will allow the triggering of </w:t>
      </w:r>
      <w:r w:rsidDel="00000000" w:rsidR="00000000" w:rsidRPr="00000000">
        <w:rPr>
          <w:b w:val="1"/>
          <w:rtl w:val="0"/>
        </w:rPr>
        <w:t xml:space="preserve">active-learning loops</w:t>
      </w:r>
      <w:r w:rsidDel="00000000" w:rsidR="00000000" w:rsidRPr="00000000">
        <w:rPr>
          <w:rtl w:val="0"/>
        </w:rPr>
        <w:t xml:space="preserve"> whenever novel or out-of-distribution layouts are detected—feeding new samples back into the annotation and retraining pipeline.</w:t>
      </w:r>
    </w:p>
    <w:p w:rsidR="00000000" w:rsidDel="00000000" w:rsidP="00000000" w:rsidRDefault="00000000" w:rsidRPr="00000000" w14:paraId="0000017A">
      <w:pPr>
        <w:spacing w:after="240" w:before="240" w:lineRule="auto"/>
        <w:jc w:val="both"/>
        <w:rPr/>
      </w:pPr>
      <w:r w:rsidDel="00000000" w:rsidR="00000000" w:rsidRPr="00000000">
        <w:rPr>
          <w:rtl w:val="0"/>
        </w:rPr>
        <w:t xml:space="preserve">For enhanced observability and debugging, an </w:t>
      </w:r>
      <w:r w:rsidDel="00000000" w:rsidR="00000000" w:rsidRPr="00000000">
        <w:rPr>
          <w:b w:val="1"/>
          <w:rtl w:val="0"/>
        </w:rPr>
        <w:t xml:space="preserve">automated error analysis notebook</w:t>
      </w:r>
      <w:r w:rsidDel="00000000" w:rsidR="00000000" w:rsidRPr="00000000">
        <w:rPr>
          <w:rtl w:val="0"/>
        </w:rPr>
        <w:t xml:space="preserve"> will be developed. It will cluster OCR failures based on </w:t>
      </w:r>
      <w:r w:rsidDel="00000000" w:rsidR="00000000" w:rsidRPr="00000000">
        <w:rPr>
          <w:b w:val="1"/>
          <w:rtl w:val="0"/>
        </w:rPr>
        <w:t xml:space="preserve">stroke width, contrast, and layout complexity</w:t>
      </w:r>
      <w:r w:rsidDel="00000000" w:rsidR="00000000" w:rsidRPr="00000000">
        <w:rPr>
          <w:rtl w:val="0"/>
        </w:rPr>
        <w:t xml:space="preserve">, allowing targeted improvements in pre-processing or model adaptation strategies.</w:t>
      </w:r>
    </w:p>
    <w:p w:rsidR="00000000" w:rsidDel="00000000" w:rsidP="00000000" w:rsidRDefault="00000000" w:rsidRPr="00000000" w14:paraId="0000017B">
      <w:pPr>
        <w:spacing w:after="240" w:before="240" w:lineRule="auto"/>
        <w:jc w:val="both"/>
        <w:rPr/>
      </w:pPr>
      <w:r w:rsidDel="00000000" w:rsidR="00000000" w:rsidRPr="00000000">
        <w:rPr>
          <w:rtl w:val="0"/>
        </w:rPr>
        <w:t xml:space="preserve">Together, these enhancements will move FormIQ closer to a </w:t>
      </w:r>
      <w:r w:rsidDel="00000000" w:rsidR="00000000" w:rsidRPr="00000000">
        <w:rPr>
          <w:b w:val="1"/>
          <w:rtl w:val="0"/>
        </w:rPr>
        <w:t xml:space="preserve">fully autonomous, scalable, and production-grade intelligent document processing system</w:t>
      </w:r>
      <w:r w:rsidDel="00000000" w:rsidR="00000000" w:rsidRPr="00000000">
        <w:rPr>
          <w:rtl w:val="0"/>
        </w:rPr>
        <w:t xml:space="preserve">, suitable for enterprise and academic applications alike.</w:t>
      </w:r>
    </w:p>
    <w:p w:rsidR="00000000" w:rsidDel="00000000" w:rsidP="00000000" w:rsidRDefault="00000000" w:rsidRPr="00000000" w14:paraId="0000017C">
      <w:pPr>
        <w:spacing w:after="240" w:before="240" w:lineRule="auto"/>
        <w:ind w:left="0" w:firstLine="0"/>
        <w:rPr>
          <w:b w:val="1"/>
          <w:sz w:val="46"/>
          <w:szCs w:val="46"/>
        </w:rPr>
      </w:pPr>
      <w:r w:rsidDel="00000000" w:rsidR="00000000" w:rsidRPr="00000000">
        <w:rPr>
          <w:rtl w:val="0"/>
        </w:rPr>
        <w:br w:type="textWrapping"/>
      </w:r>
      <w:r w:rsidDel="00000000" w:rsidR="00000000" w:rsidRPr="00000000">
        <w:rPr>
          <w:b w:val="1"/>
          <w:sz w:val="46"/>
          <w:szCs w:val="46"/>
          <w:rtl w:val="0"/>
        </w:rPr>
        <w:t xml:space="preserve">References</w:t>
      </w:r>
    </w:p>
    <w:p w:rsidR="00000000" w:rsidDel="00000000" w:rsidP="00000000" w:rsidRDefault="00000000" w:rsidRPr="00000000" w14:paraId="0000017D">
      <w:pPr>
        <w:numPr>
          <w:ilvl w:val="0"/>
          <w:numId w:val="3"/>
        </w:numPr>
        <w:spacing w:after="0" w:afterAutospacing="0" w:before="240" w:lineRule="auto"/>
        <w:ind w:left="720" w:hanging="360"/>
        <w:jc w:val="both"/>
        <w:rPr/>
      </w:pPr>
      <w:r w:rsidDel="00000000" w:rsidR="00000000" w:rsidRPr="00000000">
        <w:rPr>
          <w:rtl w:val="0"/>
        </w:rPr>
        <w:t xml:space="preserve">Du, Y., Xu, C., Cui, L., Wei, F., &amp; Huang, X. (2021). PP-OCRv2: Bag of Tricks for Ultra Lightweight OCR System. </w:t>
      </w:r>
      <w:r w:rsidDel="00000000" w:rsidR="00000000" w:rsidRPr="00000000">
        <w:rPr>
          <w:i w:val="1"/>
          <w:rtl w:val="0"/>
        </w:rPr>
        <w:t xml:space="preserve">arXiv preprint arXiv:2109.03144</w:t>
      </w:r>
      <w:r w:rsidDel="00000000" w:rsidR="00000000" w:rsidRPr="00000000">
        <w:rPr>
          <w:rtl w:val="0"/>
        </w:rPr>
        <w:t xml:space="preserv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https://arxiv.org/abs/2109.03144</w:t>
          <w:br w:type="textWrapping"/>
        </w:r>
      </w:hyperlink>
      <w:r w:rsidDel="00000000" w:rsidR="00000000" w:rsidRPr="00000000">
        <w:rPr>
          <w:rtl w:val="0"/>
        </w:rPr>
      </w:r>
    </w:p>
    <w:p w:rsidR="00000000" w:rsidDel="00000000" w:rsidP="00000000" w:rsidRDefault="00000000" w:rsidRPr="00000000" w14:paraId="0000017E">
      <w:pPr>
        <w:numPr>
          <w:ilvl w:val="0"/>
          <w:numId w:val="3"/>
        </w:numPr>
        <w:spacing w:after="0" w:afterAutospacing="0" w:before="0" w:beforeAutospacing="0" w:lineRule="auto"/>
        <w:ind w:left="720" w:hanging="360"/>
        <w:jc w:val="both"/>
        <w:rPr/>
      </w:pPr>
      <w:r w:rsidDel="00000000" w:rsidR="00000000" w:rsidRPr="00000000">
        <w:rPr>
          <w:rtl w:val="0"/>
        </w:rPr>
        <w:t xml:space="preserve">Smith, R. (2007). An overview of the Tesseract OCR engine. </w:t>
      </w:r>
      <w:r w:rsidDel="00000000" w:rsidR="00000000" w:rsidRPr="00000000">
        <w:rPr>
          <w:i w:val="1"/>
          <w:rtl w:val="0"/>
        </w:rPr>
        <w:t xml:space="preserve">Proceedings of the Ninth International Conference on Document Analysis and Recognition (ICDAR)</w:t>
      </w:r>
      <w:r w:rsidDel="00000000" w:rsidR="00000000" w:rsidRPr="00000000">
        <w:rPr>
          <w:rtl w:val="0"/>
        </w:rPr>
        <w:t xml:space="preserve">. IEEE. DOI:</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10.1109/ICDAR.2007.4376991</w:t>
          <w:br w:type="textWrapping"/>
        </w:r>
      </w:hyperlink>
      <w:r w:rsidDel="00000000" w:rsidR="00000000" w:rsidRPr="00000000">
        <w:rPr>
          <w:rtl w:val="0"/>
        </w:rPr>
      </w:r>
    </w:p>
    <w:p w:rsidR="00000000" w:rsidDel="00000000" w:rsidP="00000000" w:rsidRDefault="00000000" w:rsidRPr="00000000" w14:paraId="0000017F">
      <w:pPr>
        <w:numPr>
          <w:ilvl w:val="0"/>
          <w:numId w:val="3"/>
        </w:numPr>
        <w:spacing w:after="0" w:afterAutospacing="0" w:before="0" w:beforeAutospacing="0" w:lineRule="auto"/>
        <w:ind w:left="720" w:hanging="360"/>
        <w:jc w:val="both"/>
        <w:rPr/>
      </w:pPr>
      <w:r w:rsidDel="00000000" w:rsidR="00000000" w:rsidRPr="00000000">
        <w:rPr>
          <w:rtl w:val="0"/>
        </w:rPr>
        <w:t xml:space="preserve">Huang, W., Xu, Y., Lv, T., Cui, L., &amp; Wei, F. (2022). LayoutLMv3: Pre-training for Document AI with Unified Text and Image Masking. </w:t>
      </w:r>
      <w:r w:rsidDel="00000000" w:rsidR="00000000" w:rsidRPr="00000000">
        <w:rPr>
          <w:i w:val="1"/>
          <w:rtl w:val="0"/>
        </w:rPr>
        <w:t xml:space="preserve">arXiv preprint arXiv:2204.08387</w:t>
      </w:r>
      <w:r w:rsidDel="00000000" w:rsidR="00000000" w:rsidRPr="00000000">
        <w:rPr>
          <w:rtl w:val="0"/>
        </w:rPr>
        <w:t xml:space="preserv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https://arxiv.org/abs/2204.08387</w:t>
          <w:br w:type="textWrapping"/>
        </w:r>
      </w:hyperlink>
      <w:r w:rsidDel="00000000" w:rsidR="00000000" w:rsidRPr="00000000">
        <w:rPr>
          <w:rtl w:val="0"/>
        </w:rPr>
      </w:r>
    </w:p>
    <w:p w:rsidR="00000000" w:rsidDel="00000000" w:rsidP="00000000" w:rsidRDefault="00000000" w:rsidRPr="00000000" w14:paraId="00000180">
      <w:pPr>
        <w:numPr>
          <w:ilvl w:val="0"/>
          <w:numId w:val="3"/>
        </w:numPr>
        <w:spacing w:after="0" w:afterAutospacing="0" w:before="0" w:beforeAutospacing="0" w:lineRule="auto"/>
        <w:ind w:left="720" w:hanging="360"/>
        <w:jc w:val="both"/>
        <w:rPr/>
      </w:pPr>
      <w:r w:rsidDel="00000000" w:rsidR="00000000" w:rsidRPr="00000000">
        <w:rPr>
          <w:rtl w:val="0"/>
        </w:rPr>
        <w:t xml:space="preserve">AWS Documentation. Amazon DynamoDB Developer Guide. Retrieved from:</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https://docs.aws.amazon.com/dynamodb</w:t>
          <w:br w:type="textWrapping"/>
        </w:r>
      </w:hyperlink>
      <w:r w:rsidDel="00000000" w:rsidR="00000000" w:rsidRPr="00000000">
        <w:rPr>
          <w:rtl w:val="0"/>
        </w:rPr>
      </w:r>
    </w:p>
    <w:p w:rsidR="00000000" w:rsidDel="00000000" w:rsidP="00000000" w:rsidRDefault="00000000" w:rsidRPr="00000000" w14:paraId="00000181">
      <w:pPr>
        <w:numPr>
          <w:ilvl w:val="0"/>
          <w:numId w:val="3"/>
        </w:numPr>
        <w:spacing w:after="0" w:afterAutospacing="0" w:before="0" w:beforeAutospacing="0" w:lineRule="auto"/>
        <w:ind w:left="720" w:hanging="360"/>
        <w:jc w:val="both"/>
        <w:rPr/>
      </w:pPr>
      <w:r w:rsidDel="00000000" w:rsidR="00000000" w:rsidRPr="00000000">
        <w:rPr>
          <w:rtl w:val="0"/>
        </w:rPr>
        <w:t xml:space="preserve">Hugging Face. Deploying Streamlit and FastAPI apps with Hugging Face Spaces. Retrieved from:</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https://huggingface.co/docs/hub/spaces</w:t>
          <w:br w:type="textWrapping"/>
        </w:r>
      </w:hyperlink>
      <w:r w:rsidDel="00000000" w:rsidR="00000000" w:rsidRPr="00000000">
        <w:rPr>
          <w:rtl w:val="0"/>
        </w:rPr>
      </w:r>
    </w:p>
    <w:p w:rsidR="00000000" w:rsidDel="00000000" w:rsidP="00000000" w:rsidRDefault="00000000" w:rsidRPr="00000000" w14:paraId="00000182">
      <w:pPr>
        <w:numPr>
          <w:ilvl w:val="0"/>
          <w:numId w:val="3"/>
        </w:numPr>
        <w:spacing w:after="0" w:afterAutospacing="0" w:before="0" w:beforeAutospacing="0" w:lineRule="auto"/>
        <w:ind w:left="720" w:hanging="360"/>
        <w:jc w:val="both"/>
        <w:rPr/>
      </w:pPr>
      <w:r w:rsidDel="00000000" w:rsidR="00000000" w:rsidRPr="00000000">
        <w:rPr>
          <w:rtl w:val="0"/>
        </w:rPr>
        <w:t xml:space="preserve">Evidently AI. Open-source tool for ML model monitoring. Retrieved from:</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https://evidentlyai.com</w:t>
          <w:br w:type="textWrapping"/>
        </w:r>
      </w:hyperlink>
      <w:r w:rsidDel="00000000" w:rsidR="00000000" w:rsidRPr="00000000">
        <w:rPr>
          <w:rtl w:val="0"/>
        </w:rPr>
      </w:r>
    </w:p>
    <w:p w:rsidR="00000000" w:rsidDel="00000000" w:rsidP="00000000" w:rsidRDefault="00000000" w:rsidRPr="00000000" w14:paraId="00000183">
      <w:pPr>
        <w:numPr>
          <w:ilvl w:val="0"/>
          <w:numId w:val="3"/>
        </w:numPr>
        <w:spacing w:after="0" w:afterAutospacing="0" w:before="0" w:beforeAutospacing="0" w:lineRule="auto"/>
        <w:ind w:left="720" w:hanging="360"/>
        <w:jc w:val="both"/>
        <w:rPr/>
      </w:pPr>
      <w:r w:rsidDel="00000000" w:rsidR="00000000" w:rsidRPr="00000000">
        <w:rPr>
          <w:rtl w:val="0"/>
        </w:rPr>
        <w:t xml:space="preserve">Perplexity. Perplexity API Documentation. Retrieved from:</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https://docs.perplexity.ai</w:t>
          <w:br w:type="textWrapping"/>
        </w:r>
      </w:hyperlink>
      <w:r w:rsidDel="00000000" w:rsidR="00000000" w:rsidRPr="00000000">
        <w:rPr>
          <w:rtl w:val="0"/>
        </w:rPr>
      </w:r>
    </w:p>
    <w:p w:rsidR="00000000" w:rsidDel="00000000" w:rsidP="00000000" w:rsidRDefault="00000000" w:rsidRPr="00000000" w14:paraId="00000184">
      <w:pPr>
        <w:numPr>
          <w:ilvl w:val="0"/>
          <w:numId w:val="3"/>
        </w:numPr>
        <w:spacing w:after="0" w:afterAutospacing="0" w:before="0" w:beforeAutospacing="0" w:lineRule="auto"/>
        <w:ind w:left="720" w:hanging="360"/>
        <w:jc w:val="both"/>
        <w:rPr/>
      </w:pPr>
      <w:r w:rsidDel="00000000" w:rsidR="00000000" w:rsidRPr="00000000">
        <w:rPr>
          <w:rtl w:val="0"/>
        </w:rPr>
        <w:t xml:space="preserve">Paszke, A., Gross, S., Massa, F., et al. (2019). PyTorch: An Imperative Style, High-Performance Deep Learning Library. </w:t>
      </w:r>
      <w:r w:rsidDel="00000000" w:rsidR="00000000" w:rsidRPr="00000000">
        <w:rPr>
          <w:i w:val="1"/>
          <w:rtl w:val="0"/>
        </w:rPr>
        <w:t xml:space="preserve">NeurIPS 2019</w:t>
      </w:r>
      <w:r w:rsidDel="00000000" w:rsidR="00000000" w:rsidRPr="00000000">
        <w:rPr>
          <w:rtl w:val="0"/>
        </w:rPr>
        <w:t xml:space="preserv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https://papers.nips.cc/paper_files/paper/2019/hash/bdbca288fee7f92f2bfa9f7012727740-Abstract.html</w:t>
          <w:br w:type="textWrapping"/>
        </w:r>
      </w:hyperlink>
      <w:r w:rsidDel="00000000" w:rsidR="00000000" w:rsidRPr="00000000">
        <w:rPr>
          <w:rtl w:val="0"/>
        </w:rPr>
      </w:r>
    </w:p>
    <w:p w:rsidR="00000000" w:rsidDel="00000000" w:rsidP="00000000" w:rsidRDefault="00000000" w:rsidRPr="00000000" w14:paraId="00000185">
      <w:pPr>
        <w:numPr>
          <w:ilvl w:val="0"/>
          <w:numId w:val="3"/>
        </w:numPr>
        <w:spacing w:after="0" w:afterAutospacing="0" w:before="0" w:beforeAutospacing="0" w:lineRule="auto"/>
        <w:ind w:left="720" w:hanging="360"/>
        <w:jc w:val="both"/>
        <w:rPr/>
      </w:pPr>
      <w:r w:rsidDel="00000000" w:rsidR="00000000" w:rsidRPr="00000000">
        <w:rPr>
          <w:rtl w:val="0"/>
        </w:rPr>
        <w:t xml:space="preserve">Kingma, D. P., &amp; Ba, J. (2015). Adam: A Method for Stochastic Optimization. </w:t>
      </w:r>
      <w:r w:rsidDel="00000000" w:rsidR="00000000" w:rsidRPr="00000000">
        <w:rPr>
          <w:i w:val="1"/>
          <w:rtl w:val="0"/>
        </w:rPr>
        <w:t xml:space="preserve">International Conference on Learning Representations (ICLR)</w:t>
      </w:r>
      <w:r w:rsidDel="00000000" w:rsidR="00000000" w:rsidRPr="00000000">
        <w:rPr>
          <w:rtl w:val="0"/>
        </w:rPr>
        <w:t xml:space="preserv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https://arxiv.org/abs/1412.6980</w:t>
          <w:br w:type="textWrapping"/>
        </w:r>
      </w:hyperlink>
      <w:r w:rsidDel="00000000" w:rsidR="00000000" w:rsidRPr="00000000">
        <w:rPr>
          <w:rtl w:val="0"/>
        </w:rPr>
      </w:r>
    </w:p>
    <w:p w:rsidR="00000000" w:rsidDel="00000000" w:rsidP="00000000" w:rsidRDefault="00000000" w:rsidRPr="00000000" w14:paraId="00000186">
      <w:pPr>
        <w:numPr>
          <w:ilvl w:val="0"/>
          <w:numId w:val="3"/>
        </w:numPr>
        <w:spacing w:after="240" w:before="0" w:beforeAutospacing="0" w:lineRule="auto"/>
        <w:ind w:left="720" w:hanging="360"/>
        <w:jc w:val="both"/>
        <w:rPr/>
      </w:pPr>
      <w:r w:rsidDel="00000000" w:rsidR="00000000" w:rsidRPr="00000000">
        <w:rPr>
          <w:rtl w:val="0"/>
        </w:rPr>
        <w:t xml:space="preserve">Microsoft. PartiQL – SQL-compatible query language for semi-structured data. Retrieved from:</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https://docs.aws.amazon.com/amazondynamodb/latest/developerguide/ql-reference.html</w:t>
        </w:r>
      </w:hyperlink>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09/ICDAR.2007.4376991" TargetMode="External"/><Relationship Id="rId22" Type="http://schemas.openxmlformats.org/officeDocument/2006/relationships/hyperlink" Target="https://arxiv.org/abs/2204.08387" TargetMode="External"/><Relationship Id="rId21" Type="http://schemas.openxmlformats.org/officeDocument/2006/relationships/hyperlink" Target="https://arxiv.org/abs/2204.08387" TargetMode="External"/><Relationship Id="rId24" Type="http://schemas.openxmlformats.org/officeDocument/2006/relationships/hyperlink" Target="https://docs.aws.amazon.com/dynamodb" TargetMode="External"/><Relationship Id="rId23" Type="http://schemas.openxmlformats.org/officeDocument/2006/relationships/hyperlink" Target="https://docs.aws.amazon.com/dynamod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huggingface.co/docs/hub/spaces" TargetMode="External"/><Relationship Id="rId25" Type="http://schemas.openxmlformats.org/officeDocument/2006/relationships/hyperlink" Target="https://huggingface.co/docs/hub/spaces" TargetMode="External"/><Relationship Id="rId28" Type="http://schemas.openxmlformats.org/officeDocument/2006/relationships/hyperlink" Target="https://evidentlyai.com" TargetMode="External"/><Relationship Id="rId27" Type="http://schemas.openxmlformats.org/officeDocument/2006/relationships/hyperlink" Target="https://evidentlyai.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ocs.perplexity.ai" TargetMode="External"/><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yperlink" Target="https://papers.nips.cc/paper_files/paper/2019/hash/bdbca288fee7f92f2bfa9f7012727740-Abstract.html" TargetMode="External"/><Relationship Id="rId30" Type="http://schemas.openxmlformats.org/officeDocument/2006/relationships/hyperlink" Target="https://docs.perplexity.ai" TargetMode="External"/><Relationship Id="rId11" Type="http://schemas.openxmlformats.org/officeDocument/2006/relationships/image" Target="media/image11.png"/><Relationship Id="rId33" Type="http://schemas.openxmlformats.org/officeDocument/2006/relationships/hyperlink" Target="https://arxiv.org/abs/1412.6980" TargetMode="External"/><Relationship Id="rId10" Type="http://schemas.openxmlformats.org/officeDocument/2006/relationships/image" Target="media/image8.png"/><Relationship Id="rId32" Type="http://schemas.openxmlformats.org/officeDocument/2006/relationships/hyperlink" Target="https://papers.nips.cc/paper_files/paper/2019/hash/bdbca288fee7f92f2bfa9f7012727740-Abstract.html" TargetMode="External"/><Relationship Id="rId13" Type="http://schemas.openxmlformats.org/officeDocument/2006/relationships/image" Target="media/image5.png"/><Relationship Id="rId35" Type="http://schemas.openxmlformats.org/officeDocument/2006/relationships/hyperlink" Target="https://docs.aws.amazon.com/amazondynamodb/latest/developerguide/ql-reference.html" TargetMode="External"/><Relationship Id="rId12" Type="http://schemas.openxmlformats.org/officeDocument/2006/relationships/image" Target="media/image10.png"/><Relationship Id="rId34" Type="http://schemas.openxmlformats.org/officeDocument/2006/relationships/hyperlink" Target="https://arxiv.org/abs/1412.6980" TargetMode="External"/><Relationship Id="rId15" Type="http://schemas.openxmlformats.org/officeDocument/2006/relationships/image" Target="media/image4.png"/><Relationship Id="rId37" Type="http://schemas.openxmlformats.org/officeDocument/2006/relationships/header" Target="header1.xml"/><Relationship Id="rId14" Type="http://schemas.openxmlformats.org/officeDocument/2006/relationships/image" Target="media/image1.png"/><Relationship Id="rId36" Type="http://schemas.openxmlformats.org/officeDocument/2006/relationships/hyperlink" Target="https://docs.aws.amazon.com/amazondynamodb/latest/developerguide/ql-reference.html" TargetMode="External"/><Relationship Id="rId17" Type="http://schemas.openxmlformats.org/officeDocument/2006/relationships/hyperlink" Target="https://arxiv.org/abs/2109.03144" TargetMode="External"/><Relationship Id="rId16" Type="http://schemas.openxmlformats.org/officeDocument/2006/relationships/image" Target="media/image9.png"/><Relationship Id="rId19" Type="http://schemas.openxmlformats.org/officeDocument/2006/relationships/hyperlink" Target="https://doi.org/10.1109/ICDAR.2007.4376991" TargetMode="External"/><Relationship Id="rId18" Type="http://schemas.openxmlformats.org/officeDocument/2006/relationships/hyperlink" Target="https://arxiv.org/abs/2109.031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