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1502DB" w14:textId="19D1E84C" w:rsidR="0025771C" w:rsidRDefault="0025771C" w:rsidP="003239F3">
      <w:pPr>
        <w:shd w:val="clear" w:color="auto" w:fill="FFFFFF" w:themeFill="background1"/>
        <w:rPr>
          <w:b/>
          <w:bCs/>
          <w:color w:val="000000" w:themeColor="text1"/>
          <w:lang w:val="en-US"/>
        </w:rPr>
      </w:pPr>
      <w:r>
        <w:rPr>
          <w:b/>
          <w:bCs/>
          <w:color w:val="000000" w:themeColor="text1"/>
          <w:lang w:val="en-US"/>
        </w:rPr>
        <w:t>Sprint 1</w:t>
      </w:r>
    </w:p>
    <w:p w14:paraId="4177C2F6" w14:textId="328BD271" w:rsidR="003239F3" w:rsidRPr="00125445" w:rsidRDefault="003239F3" w:rsidP="003239F3">
      <w:pPr>
        <w:shd w:val="clear" w:color="auto" w:fill="FFFFFF" w:themeFill="background1"/>
        <w:rPr>
          <w:rFonts w:ascii="Segoe UI" w:hAnsi="Segoe UI" w:cs="Segoe UI"/>
          <w:color w:val="000000" w:themeColor="text1"/>
          <w:sz w:val="20"/>
          <w:szCs w:val="20"/>
          <w:shd w:val="clear" w:color="auto" w:fill="2B2B2B"/>
        </w:rPr>
      </w:pPr>
      <w:r w:rsidRPr="00125445">
        <w:rPr>
          <w:b/>
          <w:bCs/>
          <w:color w:val="000000" w:themeColor="text1"/>
          <w:lang w:val="en-US"/>
        </w:rPr>
        <w:t>Problem statement</w:t>
      </w:r>
      <w:r w:rsidRPr="00125445">
        <w:rPr>
          <w:color w:val="000000" w:themeColor="text1"/>
          <w:lang w:val="en-US"/>
        </w:rPr>
        <w:t>:</w:t>
      </w:r>
      <w:r w:rsidR="00125445" w:rsidRPr="00125445">
        <w:rPr>
          <w:rFonts w:asciiTheme="minorHAnsi" w:hAnsiTheme="minorHAnsi" w:cstheme="minorBidi"/>
          <w:color w:val="000000" w:themeColor="text1"/>
          <w:lang w:val="en-US"/>
        </w:rPr>
        <w:t xml:space="preserve"> </w:t>
      </w:r>
      <w:r w:rsidRPr="003239F3">
        <w:rPr>
          <w:color w:val="000000" w:themeColor="text1"/>
          <w:lang w:val="en-US"/>
        </w:rPr>
        <w:t xml:space="preserve">When the factory is full, urgent reorders are sent to one of 8 outside workshops through a quick group-chat message. The person deciding </w:t>
      </w:r>
      <w:proofErr w:type="gramStart"/>
      <w:r w:rsidRPr="003239F3">
        <w:rPr>
          <w:color w:val="000000" w:themeColor="text1"/>
          <w:lang w:val="en-US"/>
        </w:rPr>
        <w:t>has to</w:t>
      </w:r>
      <w:proofErr w:type="gramEnd"/>
      <w:r w:rsidRPr="003239F3">
        <w:rPr>
          <w:color w:val="000000" w:themeColor="text1"/>
          <w:lang w:val="en-US"/>
        </w:rPr>
        <w:t xml:space="preserve"> work out whether each workshop can make the product, has free capacity, and is allowed to take the job. One wrong call sends the batch back and the deadline is missed, and nobody records why that workshop was chosen.</w:t>
      </w:r>
      <w:r>
        <w:rPr>
          <w:color w:val="000000" w:themeColor="text1"/>
          <w:lang w:val="en-US"/>
        </w:rPr>
        <w:t xml:space="preserve"> </w:t>
      </w:r>
      <w:r w:rsidRPr="003239F3">
        <w:rPr>
          <w:rFonts w:asciiTheme="minorHAnsi" w:hAnsiTheme="minorHAnsi" w:cstheme="minorBidi"/>
          <w:color w:val="000000" w:themeColor="text1"/>
          <w:lang w:val="en-US"/>
        </w:rPr>
        <w:t>In a sample inbox of 30 requests, 7 are ambiguous or missing key details, and 4 ask for a workshop that isn't allowed to take the job.</w:t>
      </w:r>
    </w:p>
    <w:p w14:paraId="1131D871" w14:textId="6A557EB2" w:rsidR="003239F3" w:rsidRDefault="00125445" w:rsidP="003239F3">
      <w:pPr>
        <w:shd w:val="clear" w:color="auto" w:fill="FFFFFF" w:themeFill="background1"/>
        <w:rPr>
          <w:color w:val="000000" w:themeColor="text1"/>
          <w:lang w:val="en-US"/>
        </w:rPr>
      </w:pPr>
      <w:r w:rsidRPr="00125445">
        <w:rPr>
          <w:rFonts w:asciiTheme="minorHAnsi" w:hAnsiTheme="minorHAnsi" w:cstheme="minorBidi"/>
          <w:b/>
          <w:bCs/>
          <w:color w:val="000000" w:themeColor="text1"/>
          <w:lang w:val="en-US"/>
        </w:rPr>
        <w:t>Proposed solution:</w:t>
      </w:r>
      <w:r w:rsidRPr="00125445">
        <w:rPr>
          <w:rFonts w:asciiTheme="minorHAnsi" w:hAnsiTheme="minorHAnsi" w:cstheme="minorBidi"/>
          <w:color w:val="000000" w:themeColor="text1"/>
          <w:lang w:val="en-US"/>
        </w:rPr>
        <w:t xml:space="preserve"> a dispatcher desk that reads chat requests, checks every workshop against the data, estimates delivery date and cost for each candidate, recommends one with the reasoning, and keeps an auditable record after a human confirms it.</w:t>
      </w:r>
    </w:p>
    <w:p w14:paraId="45B39B43" w14:textId="3E00BE20" w:rsidR="00125445" w:rsidRPr="00A11D27" w:rsidRDefault="00125445" w:rsidP="006C3DAB">
      <w:pPr>
        <w:shd w:val="clear" w:color="auto" w:fill="FFFFFF" w:themeFill="background1"/>
        <w:rPr>
          <w:color w:val="000000" w:themeColor="text1"/>
          <w:lang w:val="en-US"/>
        </w:rPr>
      </w:pPr>
      <w:r>
        <w:rPr>
          <w:color w:val="000000" w:themeColor="text1"/>
          <w:lang w:val="en-US"/>
        </w:rPr>
        <w:t xml:space="preserve">Primary objective: </w:t>
      </w:r>
      <w:proofErr w:type="spellStart"/>
      <w:r w:rsidR="006C3DAB" w:rsidRPr="006C3DAB">
        <w:rPr>
          <w:color w:val="000000" w:themeColor="text1"/>
          <w:lang w:val="en-US"/>
        </w:rPr>
        <w:t>Minimise</w:t>
      </w:r>
      <w:proofErr w:type="spellEnd"/>
      <w:r w:rsidR="006C3DAB">
        <w:rPr>
          <w:color w:val="000000" w:themeColor="text1"/>
          <w:lang w:val="en-US"/>
        </w:rPr>
        <w:t xml:space="preserve"> </w:t>
      </w:r>
      <w:r w:rsidR="006C3DAB" w:rsidRPr="006C3DAB">
        <w:rPr>
          <w:color w:val="000000" w:themeColor="text1"/>
          <w:lang w:val="en-US"/>
        </w:rPr>
        <w:t>lateness</w:t>
      </w:r>
    </w:p>
    <w:p w14:paraId="538A4BE7" w14:textId="28BD779A" w:rsidR="00125445" w:rsidRPr="00A11D27" w:rsidRDefault="00125445" w:rsidP="008747E6">
      <w:pPr>
        <w:shd w:val="clear" w:color="auto" w:fill="FFFFFF" w:themeFill="background1"/>
        <w:rPr>
          <w:rFonts w:asciiTheme="minorHAnsi" w:hAnsiTheme="minorHAnsi" w:cstheme="minorBidi"/>
          <w:color w:val="000000" w:themeColor="text1"/>
          <w:lang w:val="en-US"/>
        </w:rPr>
      </w:pPr>
      <w:r w:rsidRPr="00125445">
        <w:rPr>
          <w:rFonts w:asciiTheme="minorHAnsi" w:hAnsiTheme="minorHAnsi" w:cstheme="minorBidi"/>
          <w:color w:val="000000" w:themeColor="text1"/>
          <w:lang w:val="en-US"/>
        </w:rPr>
        <w:t xml:space="preserve">Secondary </w:t>
      </w:r>
      <w:r w:rsidRPr="00125445">
        <w:rPr>
          <w:color w:val="000000" w:themeColor="text1"/>
          <w:lang w:val="en-US"/>
        </w:rPr>
        <w:t>objective:</w:t>
      </w:r>
      <w:r w:rsidRPr="00125445">
        <w:rPr>
          <w:rFonts w:asciiTheme="minorHAnsi" w:hAnsiTheme="minorHAnsi" w:cstheme="minorBidi"/>
          <w:color w:val="000000" w:themeColor="text1"/>
          <w:lang w:val="en-US"/>
        </w:rPr>
        <w:t xml:space="preserve"> </w:t>
      </w:r>
      <w:r w:rsidR="008747E6" w:rsidRPr="008747E6">
        <w:rPr>
          <w:rFonts w:asciiTheme="minorHAnsi" w:hAnsiTheme="minorHAnsi" w:cstheme="minorBidi"/>
          <w:color w:val="000000" w:themeColor="text1"/>
          <w:lang w:val="en-US"/>
        </w:rPr>
        <w:t>Robust to</w:t>
      </w:r>
      <w:r w:rsidR="008747E6">
        <w:rPr>
          <w:rFonts w:asciiTheme="minorHAnsi" w:hAnsiTheme="minorHAnsi" w:cstheme="minorBidi"/>
          <w:color w:val="000000" w:themeColor="text1"/>
          <w:lang w:val="en-US"/>
        </w:rPr>
        <w:t xml:space="preserve"> </w:t>
      </w:r>
      <w:r w:rsidR="008747E6" w:rsidRPr="008747E6">
        <w:rPr>
          <w:rFonts w:asciiTheme="minorHAnsi" w:hAnsiTheme="minorHAnsi" w:cstheme="minorBidi"/>
          <w:color w:val="000000" w:themeColor="text1"/>
          <w:lang w:val="en-US"/>
        </w:rPr>
        <w:t>failure</w:t>
      </w:r>
      <w:r w:rsidR="008747E6" w:rsidRPr="008747E6">
        <w:rPr>
          <w:rFonts w:asciiTheme="minorHAnsi" w:hAnsiTheme="minorHAnsi" w:cstheme="minorBidi"/>
          <w:color w:val="000000" w:themeColor="text1"/>
          <w:lang w:val="en-US"/>
        </w:rPr>
        <w:t xml:space="preserve"> </w:t>
      </w:r>
      <w:r w:rsidRPr="00125445">
        <w:rPr>
          <w:rFonts w:asciiTheme="minorHAnsi" w:hAnsiTheme="minorHAnsi" w:cstheme="minorBidi"/>
          <w:color w:val="000000" w:themeColor="text1"/>
          <w:lang w:val="en-US"/>
        </w:rPr>
        <w:t xml:space="preserve">&amp; hybrid </w:t>
      </w:r>
    </w:p>
    <w:p w14:paraId="5A3CBFB7" w14:textId="7E3E7D11" w:rsidR="00125445" w:rsidRDefault="00AF6F4F" w:rsidP="00125445">
      <w:pPr>
        <w:shd w:val="clear" w:color="auto" w:fill="FFFFFF" w:themeFill="background1"/>
        <w:rPr>
          <w:b/>
          <w:bCs/>
          <w:color w:val="000000" w:themeColor="text1"/>
          <w:lang w:val="en-US"/>
        </w:rPr>
      </w:pPr>
      <w:r w:rsidRPr="00AF6F4F">
        <w:rPr>
          <w:b/>
          <w:bCs/>
          <w:color w:val="000000" w:themeColor="text1"/>
          <w:lang w:val="en-US"/>
        </w:rPr>
        <w:t>System Architecture</w:t>
      </w:r>
    </w:p>
    <w:p w14:paraId="00C91AC4" w14:textId="78182885" w:rsidR="00AF6F4F" w:rsidRPr="00AF6F4F" w:rsidRDefault="0034525F" w:rsidP="00125445">
      <w:pPr>
        <w:shd w:val="clear" w:color="auto" w:fill="FFFFFF" w:themeFill="background1"/>
        <w:rPr>
          <w:b/>
          <w:bCs/>
          <w:color w:val="000000" w:themeColor="text1"/>
          <w:lang w:val="en-US"/>
        </w:rPr>
      </w:pPr>
      <w:r w:rsidRPr="0034525F">
        <w:rPr>
          <w:b/>
          <w:bCs/>
          <w:color w:val="000000" w:themeColor="text1"/>
          <w:lang w:val="en-US"/>
        </w:rPr>
        <w:drawing>
          <wp:inline distT="0" distB="0" distL="0" distR="0" wp14:anchorId="51D76B0E" wp14:editId="6B265D72">
            <wp:extent cx="5731510" cy="3402965"/>
            <wp:effectExtent l="0" t="0" r="0" b="635"/>
            <wp:docPr id="10105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2771" name=""/>
                    <pic:cNvPicPr/>
                  </pic:nvPicPr>
                  <pic:blipFill>
                    <a:blip r:embed="rId5"/>
                    <a:stretch>
                      <a:fillRect/>
                    </a:stretch>
                  </pic:blipFill>
                  <pic:spPr>
                    <a:xfrm>
                      <a:off x="0" y="0"/>
                      <a:ext cx="5731510" cy="3402965"/>
                    </a:xfrm>
                    <a:prstGeom prst="rect">
                      <a:avLst/>
                    </a:prstGeom>
                  </pic:spPr>
                </pic:pic>
              </a:graphicData>
            </a:graphic>
          </wp:inline>
        </w:drawing>
      </w:r>
    </w:p>
    <w:p w14:paraId="4169CCDA" w14:textId="6598DF7A" w:rsidR="00AF6F4F" w:rsidRPr="00D04431" w:rsidRDefault="00D04431" w:rsidP="00125445">
      <w:pPr>
        <w:shd w:val="clear" w:color="auto" w:fill="FFFFFF" w:themeFill="background1"/>
        <w:rPr>
          <w:b/>
          <w:bCs/>
          <w:color w:val="000000" w:themeColor="text1"/>
          <w:lang w:val="en-US"/>
        </w:rPr>
      </w:pPr>
      <w:r w:rsidRPr="00D04431">
        <w:rPr>
          <w:b/>
          <w:bCs/>
          <w:color w:val="000000" w:themeColor="text1"/>
          <w:lang w:val="en-US"/>
        </w:rPr>
        <w:t>Business Value:</w:t>
      </w:r>
    </w:p>
    <w:p w14:paraId="0A5576F7" w14:textId="77777777" w:rsidR="00FC1777" w:rsidRPr="00FC1777" w:rsidRDefault="00FC1777" w:rsidP="00FC1777">
      <w:pPr>
        <w:pStyle w:val="ListParagraph"/>
        <w:numPr>
          <w:ilvl w:val="0"/>
          <w:numId w:val="3"/>
        </w:numPr>
        <w:shd w:val="clear" w:color="auto" w:fill="FFFFFF" w:themeFill="background1"/>
        <w:rPr>
          <w:color w:val="000000" w:themeColor="text1"/>
          <w:lang w:val="en-US"/>
        </w:rPr>
      </w:pPr>
      <w:r w:rsidRPr="00FC1777">
        <w:rPr>
          <w:color w:val="000000" w:themeColor="text1"/>
          <w:lang w:val="en-US"/>
        </w:rPr>
        <w:t>Customer experience (on-time delivery): reorders reach customers on time. In the shared simulator, late batches drop from 34% (random allocation) to under 2% with our allocator.</w:t>
      </w:r>
    </w:p>
    <w:p w14:paraId="0BC197D5" w14:textId="77777777" w:rsidR="00FC1777" w:rsidRPr="00FC1777" w:rsidRDefault="00FC1777" w:rsidP="00FC1777">
      <w:pPr>
        <w:pStyle w:val="ListParagraph"/>
        <w:numPr>
          <w:ilvl w:val="0"/>
          <w:numId w:val="3"/>
        </w:numPr>
        <w:shd w:val="clear" w:color="auto" w:fill="FFFFFF" w:themeFill="background1"/>
        <w:rPr>
          <w:color w:val="000000" w:themeColor="text1"/>
          <w:lang w:val="en-US"/>
        </w:rPr>
      </w:pPr>
      <w:r w:rsidRPr="00FC1777">
        <w:rPr>
          <w:color w:val="000000" w:themeColor="text1"/>
          <w:lang w:val="en-US"/>
        </w:rPr>
        <w:t>Operational efficiency: the decision no longer depends on one dispatcher's memory. Every request is checked against all 8 workshops, and incomplete or ambiguous messages get a follow-up question instead of a wrong guess.</w:t>
      </w:r>
    </w:p>
    <w:p w14:paraId="1CEA7F67" w14:textId="77777777" w:rsidR="00FC1777" w:rsidRPr="00FC1777" w:rsidRDefault="00FC1777" w:rsidP="00FC1777">
      <w:pPr>
        <w:pStyle w:val="ListParagraph"/>
        <w:numPr>
          <w:ilvl w:val="0"/>
          <w:numId w:val="3"/>
        </w:numPr>
        <w:shd w:val="clear" w:color="auto" w:fill="FFFFFF" w:themeFill="background1"/>
        <w:rPr>
          <w:color w:val="000000" w:themeColor="text1"/>
          <w:lang w:val="en-US"/>
        </w:rPr>
      </w:pPr>
      <w:r w:rsidRPr="00FC1777">
        <w:rPr>
          <w:color w:val="000000" w:themeColor="text1"/>
          <w:lang w:val="en-US"/>
        </w:rPr>
        <w:t>Audit trail: every decision is stored with the options considered, the numbers behind them, and who set each constraint, so it can be reviewed weeks later.</w:t>
      </w:r>
    </w:p>
    <w:p w14:paraId="675596DD" w14:textId="6B264EA8" w:rsidR="00731B28" w:rsidRDefault="00FC1777" w:rsidP="00FC1777">
      <w:pPr>
        <w:pStyle w:val="ListParagraph"/>
        <w:numPr>
          <w:ilvl w:val="0"/>
          <w:numId w:val="3"/>
        </w:numPr>
        <w:shd w:val="clear" w:color="auto" w:fill="FFFFFF" w:themeFill="background1"/>
        <w:rPr>
          <w:color w:val="000000" w:themeColor="text1"/>
          <w:lang w:val="en-US"/>
        </w:rPr>
      </w:pPr>
      <w:r w:rsidRPr="00FC1777">
        <w:rPr>
          <w:color w:val="000000" w:themeColor="text1"/>
          <w:lang w:val="en-US"/>
        </w:rPr>
        <w:t>Fewer bounced batches and better resilience: no batch goes to a workshop that can't take it (0 ineligible allocations in 200 simulator runs). When a workshop suddenly closes, late batches only rise from 1.7% to 1.9% (random: 34% → 38%).</w:t>
      </w:r>
    </w:p>
    <w:p w14:paraId="2296A954" w14:textId="77777777" w:rsidR="00F31470" w:rsidRPr="00DD02A8" w:rsidRDefault="00F31470" w:rsidP="00F31470">
      <w:pPr>
        <w:shd w:val="clear" w:color="auto" w:fill="FFFFFF" w:themeFill="background1"/>
        <w:rPr>
          <w:b/>
          <w:bCs/>
          <w:color w:val="000000" w:themeColor="text1"/>
          <w:lang w:val="en-US"/>
        </w:rPr>
      </w:pPr>
      <w:r w:rsidRPr="00DD02A8">
        <w:rPr>
          <w:b/>
          <w:bCs/>
          <w:color w:val="000000" w:themeColor="text1"/>
          <w:lang w:val="en-US"/>
        </w:rPr>
        <w:t>Risk Assessment:</w:t>
      </w:r>
      <w:r w:rsidRPr="00DD02A8">
        <w:rPr>
          <w:b/>
          <w:bCs/>
          <w:color w:val="000000" w:themeColor="text1"/>
          <w:lang w:val="en-US"/>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
        <w:gridCol w:w="3106"/>
        <w:gridCol w:w="520"/>
        <w:gridCol w:w="665"/>
        <w:gridCol w:w="4546"/>
      </w:tblGrid>
      <w:tr w:rsidR="00F31470" w:rsidRPr="00DD02A8" w14:paraId="4EDD8C29" w14:textId="77777777" w:rsidTr="00DD02A8">
        <w:trPr>
          <w:tblHeader/>
        </w:trPr>
        <w:tc>
          <w:tcPr>
            <w:tcW w:w="0" w:type="auto"/>
            <w:tcMar>
              <w:top w:w="30" w:type="dxa"/>
              <w:left w:w="30" w:type="dxa"/>
              <w:bottom w:w="30" w:type="dxa"/>
              <w:right w:w="30" w:type="dxa"/>
            </w:tcMar>
            <w:vAlign w:val="center"/>
            <w:hideMark/>
          </w:tcPr>
          <w:p w14:paraId="08EABE35" w14:textId="77777777" w:rsidR="00F31470" w:rsidRPr="00DD02A8" w:rsidRDefault="00F31470" w:rsidP="00F31470">
            <w:pPr>
              <w:jc w:val="center"/>
              <w:rPr>
                <w:rFonts w:ascii="Segoe UI" w:hAnsi="Segoe UI" w:cs="Segoe UI"/>
                <w:color w:val="000000" w:themeColor="text1"/>
                <w:sz w:val="20"/>
                <w:szCs w:val="20"/>
              </w:rPr>
            </w:pPr>
            <w:r w:rsidRPr="00DD02A8">
              <w:rPr>
                <w:rFonts w:ascii="Segoe UI" w:hAnsi="Segoe UI" w:cs="Segoe UI"/>
                <w:color w:val="000000" w:themeColor="text1"/>
                <w:sz w:val="20"/>
                <w:szCs w:val="20"/>
              </w:rPr>
              <w:lastRenderedPageBreak/>
              <w:t>#</w:t>
            </w:r>
          </w:p>
        </w:tc>
        <w:tc>
          <w:tcPr>
            <w:tcW w:w="0" w:type="auto"/>
            <w:tcMar>
              <w:top w:w="30" w:type="dxa"/>
              <w:left w:w="30" w:type="dxa"/>
              <w:bottom w:w="30" w:type="dxa"/>
              <w:right w:w="30" w:type="dxa"/>
            </w:tcMar>
            <w:vAlign w:val="center"/>
            <w:hideMark/>
          </w:tcPr>
          <w:p w14:paraId="308F9DB2" w14:textId="77777777" w:rsidR="00F31470" w:rsidRPr="00DD02A8" w:rsidRDefault="00F31470" w:rsidP="00F31470">
            <w:pPr>
              <w:jc w:val="center"/>
              <w:rPr>
                <w:rFonts w:ascii="Segoe UI" w:hAnsi="Segoe UI" w:cs="Segoe UI"/>
                <w:color w:val="000000" w:themeColor="text1"/>
                <w:sz w:val="20"/>
                <w:szCs w:val="20"/>
              </w:rPr>
            </w:pPr>
            <w:r w:rsidRPr="00DD02A8">
              <w:rPr>
                <w:rFonts w:ascii="Segoe UI" w:hAnsi="Segoe UI" w:cs="Segoe UI"/>
                <w:color w:val="000000" w:themeColor="text1"/>
                <w:sz w:val="20"/>
                <w:szCs w:val="20"/>
              </w:rPr>
              <w:t>Risk</w:t>
            </w:r>
          </w:p>
        </w:tc>
        <w:tc>
          <w:tcPr>
            <w:tcW w:w="0" w:type="auto"/>
            <w:tcMar>
              <w:top w:w="30" w:type="dxa"/>
              <w:left w:w="30" w:type="dxa"/>
              <w:bottom w:w="30" w:type="dxa"/>
              <w:right w:w="30" w:type="dxa"/>
            </w:tcMar>
            <w:vAlign w:val="center"/>
            <w:hideMark/>
          </w:tcPr>
          <w:p w14:paraId="10A1701D" w14:textId="77777777" w:rsidR="00F31470" w:rsidRPr="00DD02A8" w:rsidRDefault="00F31470" w:rsidP="00F31470">
            <w:pPr>
              <w:jc w:val="center"/>
              <w:rPr>
                <w:rFonts w:ascii="Segoe UI" w:hAnsi="Segoe UI" w:cs="Segoe UI"/>
                <w:color w:val="000000" w:themeColor="text1"/>
                <w:sz w:val="20"/>
                <w:szCs w:val="20"/>
              </w:rPr>
            </w:pPr>
            <w:r w:rsidRPr="00DD02A8">
              <w:rPr>
                <w:rFonts w:ascii="Segoe UI" w:hAnsi="Segoe UI" w:cs="Segoe UI"/>
                <w:color w:val="000000" w:themeColor="text1"/>
                <w:sz w:val="20"/>
                <w:szCs w:val="20"/>
              </w:rPr>
              <w:t>Prob.</w:t>
            </w:r>
          </w:p>
        </w:tc>
        <w:tc>
          <w:tcPr>
            <w:tcW w:w="0" w:type="auto"/>
            <w:tcMar>
              <w:top w:w="30" w:type="dxa"/>
              <w:left w:w="30" w:type="dxa"/>
              <w:bottom w:w="30" w:type="dxa"/>
              <w:right w:w="30" w:type="dxa"/>
            </w:tcMar>
            <w:vAlign w:val="center"/>
            <w:hideMark/>
          </w:tcPr>
          <w:p w14:paraId="1C56AFBA" w14:textId="77777777" w:rsidR="00F31470" w:rsidRPr="00DD02A8" w:rsidRDefault="00F31470" w:rsidP="00F31470">
            <w:pPr>
              <w:jc w:val="center"/>
              <w:rPr>
                <w:rFonts w:ascii="Segoe UI" w:hAnsi="Segoe UI" w:cs="Segoe UI"/>
                <w:color w:val="000000" w:themeColor="text1"/>
                <w:sz w:val="20"/>
                <w:szCs w:val="20"/>
              </w:rPr>
            </w:pPr>
            <w:r w:rsidRPr="00DD02A8">
              <w:rPr>
                <w:rFonts w:ascii="Segoe UI" w:hAnsi="Segoe UI" w:cs="Segoe UI"/>
                <w:color w:val="000000" w:themeColor="text1"/>
                <w:sz w:val="20"/>
                <w:szCs w:val="20"/>
              </w:rPr>
              <w:t>Impact</w:t>
            </w:r>
          </w:p>
        </w:tc>
        <w:tc>
          <w:tcPr>
            <w:tcW w:w="0" w:type="auto"/>
            <w:tcMar>
              <w:top w:w="30" w:type="dxa"/>
              <w:left w:w="30" w:type="dxa"/>
              <w:bottom w:w="30" w:type="dxa"/>
              <w:right w:w="30" w:type="dxa"/>
            </w:tcMar>
            <w:vAlign w:val="center"/>
            <w:hideMark/>
          </w:tcPr>
          <w:p w14:paraId="44A025F9" w14:textId="77777777" w:rsidR="00F31470" w:rsidRPr="00DD02A8" w:rsidRDefault="00F31470" w:rsidP="00F31470">
            <w:pPr>
              <w:jc w:val="center"/>
              <w:rPr>
                <w:rFonts w:ascii="Segoe UI" w:hAnsi="Segoe UI" w:cs="Segoe UI"/>
                <w:color w:val="000000" w:themeColor="text1"/>
                <w:sz w:val="20"/>
                <w:szCs w:val="20"/>
              </w:rPr>
            </w:pPr>
            <w:r w:rsidRPr="00DD02A8">
              <w:rPr>
                <w:rFonts w:ascii="Segoe UI" w:hAnsi="Segoe UI" w:cs="Segoe UI"/>
                <w:color w:val="000000" w:themeColor="text1"/>
                <w:sz w:val="20"/>
                <w:szCs w:val="20"/>
              </w:rPr>
              <w:t>Mitigation</w:t>
            </w:r>
          </w:p>
        </w:tc>
      </w:tr>
      <w:tr w:rsidR="00F31470" w:rsidRPr="00DD02A8" w14:paraId="0DC43357" w14:textId="77777777" w:rsidTr="00DD02A8">
        <w:tc>
          <w:tcPr>
            <w:tcW w:w="0" w:type="auto"/>
            <w:tcMar>
              <w:top w:w="30" w:type="dxa"/>
              <w:left w:w="30" w:type="dxa"/>
              <w:bottom w:w="30" w:type="dxa"/>
              <w:right w:w="30" w:type="dxa"/>
            </w:tcMar>
            <w:vAlign w:val="center"/>
            <w:hideMark/>
          </w:tcPr>
          <w:p w14:paraId="2456DE68"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1</w:t>
            </w:r>
          </w:p>
        </w:tc>
        <w:tc>
          <w:tcPr>
            <w:tcW w:w="0" w:type="auto"/>
            <w:tcMar>
              <w:top w:w="30" w:type="dxa"/>
              <w:left w:w="30" w:type="dxa"/>
              <w:bottom w:w="30" w:type="dxa"/>
              <w:right w:w="30" w:type="dxa"/>
            </w:tcMar>
            <w:vAlign w:val="center"/>
            <w:hideMark/>
          </w:tcPr>
          <w:p w14:paraId="339F09A2"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LLM mis-extracts a request (wrong order, quantity or date)</w:t>
            </w:r>
          </w:p>
        </w:tc>
        <w:tc>
          <w:tcPr>
            <w:tcW w:w="0" w:type="auto"/>
            <w:tcMar>
              <w:top w:w="30" w:type="dxa"/>
              <w:left w:w="30" w:type="dxa"/>
              <w:bottom w:w="30" w:type="dxa"/>
              <w:right w:w="30" w:type="dxa"/>
            </w:tcMar>
            <w:vAlign w:val="center"/>
            <w:hideMark/>
          </w:tcPr>
          <w:p w14:paraId="77415B1F"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2151BB36"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5787BF56" w14:textId="499BEC2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 xml:space="preserve">Python cross-checks </w:t>
            </w:r>
            <w:r w:rsidR="00DD02A8">
              <w:rPr>
                <w:rFonts w:ascii="Segoe UI" w:hAnsi="Segoe UI" w:cs="Segoe UI"/>
                <w:color w:val="000000" w:themeColor="text1"/>
                <w:sz w:val="20"/>
                <w:szCs w:val="20"/>
              </w:rPr>
              <w:t>e</w:t>
            </w:r>
            <w:r w:rsidR="00DD02A8">
              <w:rPr>
                <w:color w:val="000000" w:themeColor="text1"/>
              </w:rPr>
              <w:t xml:space="preserve">xtracted details </w:t>
            </w:r>
            <w:r w:rsidR="00DD02A8">
              <w:rPr>
                <w:rFonts w:ascii="Segoe UI" w:hAnsi="Segoe UI" w:cs="Segoe UI"/>
                <w:color w:val="000000" w:themeColor="text1"/>
                <w:sz w:val="20"/>
                <w:szCs w:val="20"/>
              </w:rPr>
              <w:t>a</w:t>
            </w:r>
            <w:r w:rsidR="00DD02A8">
              <w:rPr>
                <w:color w:val="000000" w:themeColor="text1"/>
              </w:rPr>
              <w:t>gainst data</w:t>
            </w:r>
            <w:r w:rsidRPr="00DD02A8">
              <w:rPr>
                <w:rFonts w:ascii="Segoe UI" w:hAnsi="Segoe UI" w:cs="Segoe UI"/>
                <w:color w:val="000000" w:themeColor="text1"/>
                <w:sz w:val="20"/>
                <w:szCs w:val="20"/>
              </w:rPr>
              <w:t>; human confirmation before logging</w:t>
            </w:r>
          </w:p>
        </w:tc>
      </w:tr>
      <w:tr w:rsidR="00F31470" w:rsidRPr="00DD02A8" w14:paraId="430F8BE2" w14:textId="77777777" w:rsidTr="00DD02A8">
        <w:tc>
          <w:tcPr>
            <w:tcW w:w="0" w:type="auto"/>
            <w:tcMar>
              <w:top w:w="30" w:type="dxa"/>
              <w:left w:w="30" w:type="dxa"/>
              <w:bottom w:w="30" w:type="dxa"/>
              <w:right w:w="30" w:type="dxa"/>
            </w:tcMar>
            <w:vAlign w:val="center"/>
            <w:hideMark/>
          </w:tcPr>
          <w:p w14:paraId="3AF25611"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2</w:t>
            </w:r>
          </w:p>
        </w:tc>
        <w:tc>
          <w:tcPr>
            <w:tcW w:w="0" w:type="auto"/>
            <w:tcMar>
              <w:top w:w="30" w:type="dxa"/>
              <w:left w:w="30" w:type="dxa"/>
              <w:bottom w:w="30" w:type="dxa"/>
              <w:right w:w="30" w:type="dxa"/>
            </w:tcMar>
            <w:vAlign w:val="center"/>
            <w:hideMark/>
          </w:tcPr>
          <w:p w14:paraId="7DDC8C42" w14:textId="61655E53" w:rsidR="00F31470" w:rsidRPr="00DD02A8" w:rsidRDefault="00DD02A8" w:rsidP="00F31470">
            <w:pPr>
              <w:rPr>
                <w:rFonts w:ascii="Segoe UI" w:hAnsi="Segoe UI" w:cs="Segoe UI"/>
                <w:color w:val="000000" w:themeColor="text1"/>
                <w:sz w:val="20"/>
                <w:szCs w:val="20"/>
              </w:rPr>
            </w:pPr>
            <w:r w:rsidRPr="00DD02A8">
              <w:rPr>
                <w:color w:val="000000" w:themeColor="text1"/>
              </w:rPr>
              <w:t>Explanation includes a made-up number</w:t>
            </w:r>
          </w:p>
        </w:tc>
        <w:tc>
          <w:tcPr>
            <w:tcW w:w="0" w:type="auto"/>
            <w:tcMar>
              <w:top w:w="30" w:type="dxa"/>
              <w:left w:w="30" w:type="dxa"/>
              <w:bottom w:w="30" w:type="dxa"/>
              <w:right w:w="30" w:type="dxa"/>
            </w:tcMar>
            <w:vAlign w:val="center"/>
            <w:hideMark/>
          </w:tcPr>
          <w:p w14:paraId="10FDC820"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72F328BF"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756F1F45"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Faithfulness checker blocks unsupported numbers; explanations are filled from templates using tool outputs</w:t>
            </w:r>
          </w:p>
        </w:tc>
      </w:tr>
      <w:tr w:rsidR="00F31470" w:rsidRPr="00DD02A8" w14:paraId="00604E3D" w14:textId="77777777" w:rsidTr="00DD02A8">
        <w:tc>
          <w:tcPr>
            <w:tcW w:w="0" w:type="auto"/>
            <w:tcMar>
              <w:top w:w="30" w:type="dxa"/>
              <w:left w:w="30" w:type="dxa"/>
              <w:bottom w:w="30" w:type="dxa"/>
              <w:right w:w="30" w:type="dxa"/>
            </w:tcMar>
            <w:vAlign w:val="center"/>
            <w:hideMark/>
          </w:tcPr>
          <w:p w14:paraId="467633A5"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3</w:t>
            </w:r>
          </w:p>
        </w:tc>
        <w:tc>
          <w:tcPr>
            <w:tcW w:w="0" w:type="auto"/>
            <w:tcMar>
              <w:top w:w="30" w:type="dxa"/>
              <w:left w:w="30" w:type="dxa"/>
              <w:bottom w:w="30" w:type="dxa"/>
              <w:right w:w="30" w:type="dxa"/>
            </w:tcMar>
            <w:vAlign w:val="center"/>
            <w:hideMark/>
          </w:tcPr>
          <w:p w14:paraId="3FA812EA"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Evaluation is biased because labels were written after the system was built</w:t>
            </w:r>
          </w:p>
        </w:tc>
        <w:tc>
          <w:tcPr>
            <w:tcW w:w="0" w:type="auto"/>
            <w:tcMar>
              <w:top w:w="30" w:type="dxa"/>
              <w:left w:w="30" w:type="dxa"/>
              <w:bottom w:w="30" w:type="dxa"/>
              <w:right w:w="30" w:type="dxa"/>
            </w:tcMar>
            <w:vAlign w:val="center"/>
            <w:hideMark/>
          </w:tcPr>
          <w:p w14:paraId="2DEA69E9"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14EDCD63"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01ED1C38"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Two independent reviewers label and reconcile the 30 requests; write fresh held-out requests and report them separately</w:t>
            </w:r>
          </w:p>
        </w:tc>
      </w:tr>
      <w:tr w:rsidR="00F31470" w:rsidRPr="00DD02A8" w14:paraId="4F3B52BD" w14:textId="77777777" w:rsidTr="00DD02A8">
        <w:tc>
          <w:tcPr>
            <w:tcW w:w="0" w:type="auto"/>
            <w:tcMar>
              <w:top w:w="30" w:type="dxa"/>
              <w:left w:w="30" w:type="dxa"/>
              <w:bottom w:w="30" w:type="dxa"/>
              <w:right w:w="30" w:type="dxa"/>
            </w:tcMar>
            <w:vAlign w:val="center"/>
            <w:hideMark/>
          </w:tcPr>
          <w:p w14:paraId="27F41939"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5</w:t>
            </w:r>
          </w:p>
        </w:tc>
        <w:tc>
          <w:tcPr>
            <w:tcW w:w="0" w:type="auto"/>
            <w:tcMar>
              <w:top w:w="30" w:type="dxa"/>
              <w:left w:w="30" w:type="dxa"/>
              <w:bottom w:w="30" w:type="dxa"/>
              <w:right w:w="30" w:type="dxa"/>
            </w:tcMar>
            <w:vAlign w:val="center"/>
            <w:hideMark/>
          </w:tcPr>
          <w:p w14:paraId="5A786324" w14:textId="147CFDBE"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 xml:space="preserve">Simulator assumptions differ from reality </w:t>
            </w:r>
          </w:p>
        </w:tc>
        <w:tc>
          <w:tcPr>
            <w:tcW w:w="0" w:type="auto"/>
            <w:tcMar>
              <w:top w:w="30" w:type="dxa"/>
              <w:left w:w="30" w:type="dxa"/>
              <w:bottom w:w="30" w:type="dxa"/>
              <w:right w:w="30" w:type="dxa"/>
            </w:tcMar>
            <w:vAlign w:val="center"/>
            <w:hideMark/>
          </w:tcPr>
          <w:p w14:paraId="57804833"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6F5EAA7C"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1DBF4EB6" w14:textId="665CE4F0" w:rsidR="00F31470" w:rsidRPr="00DD02A8" w:rsidRDefault="00635339" w:rsidP="00F31470">
            <w:pPr>
              <w:rPr>
                <w:rFonts w:ascii="Segoe UI" w:hAnsi="Segoe UI" w:cs="Segoe UI"/>
                <w:color w:val="000000" w:themeColor="text1"/>
                <w:sz w:val="20"/>
                <w:szCs w:val="20"/>
              </w:rPr>
            </w:pPr>
            <w:r w:rsidRPr="00635339">
              <w:rPr>
                <w:rFonts w:ascii="Segoe UI" w:hAnsi="Segoe UI" w:cs="Segoe UI"/>
                <w:color w:val="000000" w:themeColor="text1"/>
                <w:sz w:val="20"/>
                <w:szCs w:val="20"/>
              </w:rPr>
              <w:t>State the simulator's assumptions clearly; present results as simulator evidence, not real factory figures</w:t>
            </w:r>
          </w:p>
        </w:tc>
      </w:tr>
      <w:tr w:rsidR="00F31470" w:rsidRPr="00DD02A8" w14:paraId="44ABB472" w14:textId="77777777" w:rsidTr="00DD02A8">
        <w:tc>
          <w:tcPr>
            <w:tcW w:w="0" w:type="auto"/>
            <w:tcMar>
              <w:top w:w="30" w:type="dxa"/>
              <w:left w:w="30" w:type="dxa"/>
              <w:bottom w:w="30" w:type="dxa"/>
              <w:right w:w="30" w:type="dxa"/>
            </w:tcMar>
            <w:vAlign w:val="center"/>
            <w:hideMark/>
          </w:tcPr>
          <w:p w14:paraId="31E20676"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6</w:t>
            </w:r>
          </w:p>
        </w:tc>
        <w:tc>
          <w:tcPr>
            <w:tcW w:w="0" w:type="auto"/>
            <w:tcMar>
              <w:top w:w="30" w:type="dxa"/>
              <w:left w:w="30" w:type="dxa"/>
              <w:bottom w:w="30" w:type="dxa"/>
              <w:right w:w="30" w:type="dxa"/>
            </w:tcMar>
            <w:vAlign w:val="center"/>
            <w:hideMark/>
          </w:tcPr>
          <w:p w14:paraId="471EA2A0"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API cost or outage during the demo</w:t>
            </w:r>
          </w:p>
        </w:tc>
        <w:tc>
          <w:tcPr>
            <w:tcW w:w="0" w:type="auto"/>
            <w:tcMar>
              <w:top w:w="30" w:type="dxa"/>
              <w:left w:w="30" w:type="dxa"/>
              <w:bottom w:w="30" w:type="dxa"/>
              <w:right w:w="30" w:type="dxa"/>
            </w:tcMar>
            <w:vAlign w:val="center"/>
            <w:hideMark/>
          </w:tcPr>
          <w:p w14:paraId="7D51B215"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Low</w:t>
            </w:r>
          </w:p>
        </w:tc>
        <w:tc>
          <w:tcPr>
            <w:tcW w:w="0" w:type="auto"/>
            <w:tcMar>
              <w:top w:w="30" w:type="dxa"/>
              <w:left w:w="30" w:type="dxa"/>
              <w:bottom w:w="30" w:type="dxa"/>
              <w:right w:w="30" w:type="dxa"/>
            </w:tcMar>
            <w:vAlign w:val="center"/>
            <w:hideMark/>
          </w:tcPr>
          <w:p w14:paraId="4229C74A" w14:textId="77777777" w:rsidR="00F31470" w:rsidRPr="00DD02A8" w:rsidRDefault="00F31470" w:rsidP="00F31470">
            <w:pPr>
              <w:rPr>
                <w:rFonts w:ascii="Segoe UI" w:hAnsi="Segoe UI" w:cs="Segoe UI"/>
                <w:color w:val="000000" w:themeColor="text1"/>
                <w:sz w:val="20"/>
                <w:szCs w:val="20"/>
              </w:rPr>
            </w:pPr>
            <w:r w:rsidRPr="00DD02A8">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57CF3EDE" w14:textId="09E635A9" w:rsidR="00F31470" w:rsidRPr="00DD02A8" w:rsidRDefault="00635339" w:rsidP="00F31470">
            <w:pPr>
              <w:rPr>
                <w:rFonts w:ascii="Segoe UI" w:hAnsi="Segoe UI" w:cs="Segoe UI"/>
                <w:color w:val="000000" w:themeColor="text1"/>
                <w:sz w:val="20"/>
                <w:szCs w:val="20"/>
              </w:rPr>
            </w:pPr>
            <w:r w:rsidRPr="00635339">
              <w:rPr>
                <w:rFonts w:ascii="Segoe UI" w:hAnsi="Segoe UI" w:cs="Segoe UI"/>
                <w:color w:val="000000" w:themeColor="text1"/>
                <w:sz w:val="20"/>
                <w:szCs w:val="20"/>
              </w:rPr>
              <w:t>Save AI replies so the demo can run offline; the simulator needs no AI at all</w:t>
            </w:r>
          </w:p>
        </w:tc>
      </w:tr>
    </w:tbl>
    <w:p w14:paraId="277E214B" w14:textId="1A1B40EE" w:rsidR="00F31470" w:rsidRDefault="00F31470" w:rsidP="00F31470">
      <w:pPr>
        <w:shd w:val="clear" w:color="auto" w:fill="FFFFFF" w:themeFill="background1"/>
        <w:rPr>
          <w:color w:val="000000" w:themeColor="text1"/>
          <w:lang w:val="en-US"/>
        </w:rPr>
      </w:pPr>
    </w:p>
    <w:p w14:paraId="7D16C240" w14:textId="3FC911BB" w:rsidR="00B834AF" w:rsidRDefault="00B834AF" w:rsidP="00F31470">
      <w:pPr>
        <w:shd w:val="clear" w:color="auto" w:fill="FFFFFF" w:themeFill="background1"/>
        <w:rPr>
          <w:color w:val="000000" w:themeColor="text1"/>
          <w:lang w:val="en-US"/>
        </w:rPr>
      </w:pPr>
      <w:r>
        <w:rPr>
          <w:color w:val="000000" w:themeColor="text1"/>
          <w:lang w:val="en-US"/>
        </w:rPr>
        <w:t>Sprint 1 (Progress)</w:t>
      </w:r>
      <w:r>
        <w:rPr>
          <w:color w:val="000000" w:themeColor="text1"/>
          <w:lang w:val="en-US"/>
        </w:rPr>
        <w:br/>
        <w:t>What we have built so far:</w:t>
      </w:r>
    </w:p>
    <w:p w14:paraId="3F3E1CF7" w14:textId="77777777" w:rsidR="00B834AF" w:rsidRDefault="00B834AF" w:rsidP="00F31470">
      <w:pPr>
        <w:shd w:val="clear" w:color="auto" w:fill="FFFFFF" w:themeFill="background1"/>
        <w:rPr>
          <w:color w:val="000000" w:themeColor="text1"/>
          <w:lang w:val="en-US"/>
        </w:rPr>
      </w:pPr>
    </w:p>
    <w:p w14:paraId="0DE7507F" w14:textId="77777777" w:rsidR="00DF397E" w:rsidRPr="00DF397E" w:rsidRDefault="00DF397E" w:rsidP="00DF397E">
      <w:pPr>
        <w:pStyle w:val="NormalWeb"/>
        <w:spacing w:before="24" w:beforeAutospacing="0" w:after="48" w:afterAutospacing="0"/>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What we've built so far</w:t>
      </w:r>
    </w:p>
    <w:p w14:paraId="7E07CBAF" w14:textId="77777777" w:rsidR="00DF397E" w:rsidRPr="00DF397E" w:rsidRDefault="00DF397E" w:rsidP="00DF397E">
      <w:pPr>
        <w:numPr>
          <w:ilvl w:val="0"/>
          <w:numId w:val="8"/>
        </w:numPr>
        <w:spacing w:before="100" w:beforeAutospacing="1" w:after="100" w:afterAutospacing="1"/>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AI reads the message:</w:t>
      </w:r>
      <w:r w:rsidRPr="00DF397E">
        <w:rPr>
          <w:rFonts w:ascii="Segoe UI" w:hAnsi="Segoe UI" w:cs="Segoe UI"/>
          <w:color w:val="000000" w:themeColor="text1"/>
          <w:sz w:val="20"/>
          <w:szCs w:val="20"/>
        </w:rPr>
        <w:t> the LLM pulls out the order, quantity, deadline and any instructions from a group-chat message.</w:t>
      </w:r>
    </w:p>
    <w:p w14:paraId="0C1DF795" w14:textId="77777777" w:rsidR="00DF397E" w:rsidRPr="00DF397E" w:rsidRDefault="00DF397E" w:rsidP="00DF397E">
      <w:pPr>
        <w:numPr>
          <w:ilvl w:val="0"/>
          <w:numId w:val="8"/>
        </w:numPr>
        <w:spacing w:before="100" w:beforeAutospacing="1" w:after="100" w:afterAutospacing="1"/>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Rules decide what to do:</w:t>
      </w:r>
      <w:r w:rsidRPr="00DF397E">
        <w:rPr>
          <w:rFonts w:ascii="Segoe UI" w:hAnsi="Segoe UI" w:cs="Segoe UI"/>
          <w:color w:val="000000" w:themeColor="text1"/>
          <w:sz w:val="20"/>
          <w:szCs w:val="20"/>
        </w:rPr>
        <w:t> Python checks each detail against the order data, then recommends a workshop, asks a follow-up question, refuses an unsuitable workshop (giving the reason and an alternative), or says the data can't answer it.</w:t>
      </w:r>
    </w:p>
    <w:p w14:paraId="74AFBE1B" w14:textId="77777777" w:rsidR="00DF397E" w:rsidRPr="00DF397E" w:rsidRDefault="00DF397E" w:rsidP="00DF397E">
      <w:pPr>
        <w:numPr>
          <w:ilvl w:val="0"/>
          <w:numId w:val="8"/>
        </w:numPr>
        <w:spacing w:before="100" w:beforeAutospacing="1" w:after="100" w:afterAutospacing="1"/>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8 calculation tools + an allocator:</w:t>
      </w:r>
      <w:r w:rsidRPr="00DF397E">
        <w:rPr>
          <w:rFonts w:ascii="Segoe UI" w:hAnsi="Segoe UI" w:cs="Segoe UI"/>
          <w:color w:val="000000" w:themeColor="text1"/>
          <w:sz w:val="20"/>
          <w:szCs w:val="20"/>
        </w:rPr>
        <w:t> the tools check who can take the job, how busy each workshop is, when it would come back, what it would cost, and whether splitting helps. The allocator then picks the best one.</w:t>
      </w:r>
    </w:p>
    <w:p w14:paraId="151D0DBE" w14:textId="77777777" w:rsidR="00DF397E" w:rsidRPr="00DF397E" w:rsidRDefault="00DF397E" w:rsidP="00DF397E">
      <w:pPr>
        <w:numPr>
          <w:ilvl w:val="0"/>
          <w:numId w:val="8"/>
        </w:numPr>
        <w:spacing w:before="100" w:beforeAutospacing="1" w:after="100" w:afterAutospacing="1"/>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Choice of goal:</w:t>
      </w:r>
      <w:r w:rsidRPr="00DF397E">
        <w:rPr>
          <w:rFonts w:ascii="Segoe UI" w:hAnsi="Segoe UI" w:cs="Segoe UI"/>
          <w:color w:val="000000" w:themeColor="text1"/>
          <w:sz w:val="20"/>
          <w:szCs w:val="20"/>
        </w:rPr>
        <w:t> the team can switch between on-time delivery, quality, fair sharing of work, or a mix, by changing a settings file rather than the code.</w:t>
      </w:r>
    </w:p>
    <w:p w14:paraId="16A4F623" w14:textId="77777777" w:rsidR="00DF397E" w:rsidRPr="00DF397E" w:rsidRDefault="00DF397E" w:rsidP="00DF397E">
      <w:pPr>
        <w:numPr>
          <w:ilvl w:val="0"/>
          <w:numId w:val="8"/>
        </w:numPr>
        <w:spacing w:before="100" w:beforeAutospacing="1" w:after="100" w:afterAutospacing="1"/>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Number check:</w:t>
      </w:r>
      <w:r w:rsidRPr="00DF397E">
        <w:rPr>
          <w:rFonts w:ascii="Segoe UI" w:hAnsi="Segoe UI" w:cs="Segoe UI"/>
          <w:color w:val="000000" w:themeColor="text1"/>
          <w:sz w:val="20"/>
          <w:szCs w:val="20"/>
        </w:rPr>
        <w:t> every number in the explanation must come from a tool, or the answer is blocked.</w:t>
      </w:r>
    </w:p>
    <w:p w14:paraId="51835476" w14:textId="77777777" w:rsidR="00DF397E" w:rsidRPr="00DF397E" w:rsidRDefault="00DF397E" w:rsidP="00DF397E">
      <w:pPr>
        <w:numPr>
          <w:ilvl w:val="0"/>
          <w:numId w:val="8"/>
        </w:numPr>
        <w:spacing w:before="100" w:beforeAutospacing="1" w:after="100" w:afterAutospacing="1"/>
        <w:rPr>
          <w:rFonts w:ascii="Segoe UI" w:hAnsi="Segoe UI" w:cs="Segoe UI"/>
          <w:color w:val="000000" w:themeColor="text1"/>
          <w:sz w:val="20"/>
          <w:szCs w:val="20"/>
        </w:rPr>
      </w:pPr>
      <w:r w:rsidRPr="00DF397E">
        <w:rPr>
          <w:rStyle w:val="Strong"/>
          <w:rFonts w:ascii="Segoe UI" w:hAnsi="Segoe UI" w:cs="Segoe UI"/>
          <w:color w:val="000000" w:themeColor="text1"/>
          <w:sz w:val="20"/>
          <w:szCs w:val="20"/>
        </w:rPr>
        <w:t>Dispatcher app (</w:t>
      </w:r>
      <w:proofErr w:type="spellStart"/>
      <w:r w:rsidRPr="00DF397E">
        <w:rPr>
          <w:rStyle w:val="Strong"/>
          <w:rFonts w:ascii="Segoe UI" w:hAnsi="Segoe UI" w:cs="Segoe UI"/>
          <w:color w:val="000000" w:themeColor="text1"/>
          <w:sz w:val="20"/>
          <w:szCs w:val="20"/>
        </w:rPr>
        <w:t>Streamlit</w:t>
      </w:r>
      <w:proofErr w:type="spellEnd"/>
      <w:r w:rsidRPr="00DF397E">
        <w:rPr>
          <w:rStyle w:val="Strong"/>
          <w:rFonts w:ascii="Segoe UI" w:hAnsi="Segoe UI" w:cs="Segoe UI"/>
          <w:color w:val="000000" w:themeColor="text1"/>
          <w:sz w:val="20"/>
          <w:szCs w:val="20"/>
        </w:rPr>
        <w:t>):</w:t>
      </w:r>
      <w:r w:rsidRPr="00DF397E">
        <w:rPr>
          <w:rFonts w:ascii="Segoe UI" w:hAnsi="Segoe UI" w:cs="Segoe UI"/>
          <w:color w:val="000000" w:themeColor="text1"/>
          <w:sz w:val="20"/>
          <w:szCs w:val="20"/>
        </w:rPr>
        <w:t> shows the recommendation and all options side by side. Nothing is saved until the dispatcher confirms.</w:t>
      </w:r>
    </w:p>
    <w:p w14:paraId="4BEDD5E9" w14:textId="4F18D894" w:rsidR="0085313C" w:rsidRPr="00655604" w:rsidRDefault="000A5D2E" w:rsidP="0085313C">
      <w:pPr>
        <w:shd w:val="clear" w:color="auto" w:fill="FFFFFF" w:themeFill="background1"/>
        <w:ind w:left="360"/>
        <w:rPr>
          <w:rFonts w:ascii="Segoe UI" w:hAnsi="Segoe UI" w:cs="Segoe UI"/>
          <w:b/>
          <w:bCs/>
          <w:color w:val="000000" w:themeColor="text1"/>
          <w:sz w:val="20"/>
          <w:szCs w:val="20"/>
        </w:rPr>
      </w:pPr>
      <w:r w:rsidRPr="00655604">
        <w:rPr>
          <w:b/>
          <w:bCs/>
          <w:color w:val="000000" w:themeColor="text1"/>
          <w:lang w:val="en-US"/>
        </w:rPr>
        <w:t>Assumptions:</w:t>
      </w:r>
    </w:p>
    <w:p w14:paraId="48FAE363" w14:textId="77777777" w:rsidR="0085313C" w:rsidRDefault="000A5D2E" w:rsidP="0085313C">
      <w:pPr>
        <w:pStyle w:val="ListParagraph"/>
        <w:numPr>
          <w:ilvl w:val="0"/>
          <w:numId w:val="10"/>
        </w:numPr>
        <w:shd w:val="clear" w:color="auto" w:fill="FFFFFF" w:themeFill="background1"/>
        <w:rPr>
          <w:rFonts w:ascii="Segoe UI" w:hAnsi="Segoe UI" w:cs="Segoe UI"/>
          <w:color w:val="000000" w:themeColor="text1"/>
          <w:sz w:val="20"/>
          <w:szCs w:val="20"/>
        </w:rPr>
      </w:pPr>
      <w:r w:rsidRPr="0085313C">
        <w:rPr>
          <w:rFonts w:ascii="Segoe UI" w:hAnsi="Segoe UI" w:cs="Segoe UI"/>
          <w:color w:val="000000" w:themeColor="text1"/>
          <w:sz w:val="20"/>
          <w:szCs w:val="20"/>
        </w:rPr>
        <w:t>Workshop profile cards (capacity, queue, status, defect rate) are accurate on the day of the decision</w:t>
      </w:r>
    </w:p>
    <w:p w14:paraId="07D59830" w14:textId="6F2A6894" w:rsidR="000A5D2E" w:rsidRPr="0085313C" w:rsidRDefault="0085313C" w:rsidP="0085313C">
      <w:pPr>
        <w:pStyle w:val="ListParagraph"/>
        <w:numPr>
          <w:ilvl w:val="0"/>
          <w:numId w:val="10"/>
        </w:numPr>
        <w:shd w:val="clear" w:color="auto" w:fill="FFFFFF" w:themeFill="background1"/>
        <w:rPr>
          <w:rFonts w:ascii="Segoe UI" w:hAnsi="Segoe UI" w:cs="Segoe UI"/>
          <w:color w:val="000000" w:themeColor="text1"/>
          <w:sz w:val="20"/>
          <w:szCs w:val="20"/>
        </w:rPr>
      </w:pPr>
      <w:r w:rsidRPr="0085313C">
        <w:rPr>
          <w:rFonts w:ascii="Segoe UI" w:hAnsi="Segoe UI" w:cs="Segoe UI"/>
          <w:color w:val="000000" w:themeColor="text1"/>
          <w:sz w:val="20"/>
          <w:szCs w:val="20"/>
        </w:rPr>
        <w:t>Delivery time = queue + making time + transport</w:t>
      </w:r>
    </w:p>
    <w:p w14:paraId="6AFE810C" w14:textId="77777777" w:rsidR="0085313C" w:rsidRDefault="0085313C" w:rsidP="0085313C">
      <w:pPr>
        <w:pStyle w:val="ListParagraph"/>
        <w:numPr>
          <w:ilvl w:val="0"/>
          <w:numId w:val="9"/>
        </w:numPr>
        <w:rPr>
          <w:rFonts w:ascii="Segoe UI" w:hAnsi="Segoe UI" w:cs="Segoe UI"/>
          <w:color w:val="000000" w:themeColor="text1"/>
          <w:sz w:val="20"/>
          <w:szCs w:val="20"/>
        </w:rPr>
      </w:pPr>
      <w:r w:rsidRPr="0085313C">
        <w:rPr>
          <w:rFonts w:ascii="Segoe UI" w:hAnsi="Segoe UI" w:cs="Segoe UI"/>
          <w:color w:val="000000" w:themeColor="text1"/>
          <w:sz w:val="20"/>
          <w:szCs w:val="20"/>
        </w:rPr>
        <w:t>The AI can reliably pull the right details out of short, informal chat messages</w:t>
      </w:r>
    </w:p>
    <w:p w14:paraId="189BF3D4" w14:textId="77777777" w:rsidR="0085313C" w:rsidRDefault="0085313C" w:rsidP="0085313C">
      <w:pPr>
        <w:pStyle w:val="ListParagraph"/>
        <w:numPr>
          <w:ilvl w:val="0"/>
          <w:numId w:val="9"/>
        </w:numPr>
        <w:rPr>
          <w:rFonts w:ascii="Segoe UI" w:hAnsi="Segoe UI" w:cs="Segoe UI"/>
          <w:color w:val="000000" w:themeColor="text1"/>
          <w:sz w:val="20"/>
          <w:szCs w:val="20"/>
        </w:rPr>
      </w:pPr>
      <w:r w:rsidRPr="0085313C">
        <w:rPr>
          <w:rFonts w:ascii="Segoe UI" w:hAnsi="Segoe UI" w:cs="Segoe UI"/>
          <w:color w:val="000000" w:themeColor="text1"/>
          <w:sz w:val="20"/>
          <w:szCs w:val="20"/>
        </w:rPr>
        <w:t>A dispatcher will review and confirm each recommendation rather than auto-send it</w:t>
      </w:r>
    </w:p>
    <w:p w14:paraId="3E4BABB9" w14:textId="4476B21E" w:rsidR="0085313C" w:rsidRDefault="0085313C" w:rsidP="0085313C">
      <w:pPr>
        <w:pStyle w:val="ListParagraph"/>
        <w:numPr>
          <w:ilvl w:val="0"/>
          <w:numId w:val="9"/>
        </w:numPr>
        <w:rPr>
          <w:rFonts w:ascii="Segoe UI" w:hAnsi="Segoe UI" w:cs="Segoe UI"/>
          <w:color w:val="000000" w:themeColor="text1"/>
          <w:sz w:val="20"/>
          <w:szCs w:val="20"/>
        </w:rPr>
      </w:pPr>
      <w:r w:rsidRPr="0085313C">
        <w:rPr>
          <w:rFonts w:ascii="Segoe UI" w:hAnsi="Segoe UI" w:cs="Segoe UI"/>
          <w:color w:val="000000" w:themeColor="text1"/>
          <w:sz w:val="20"/>
          <w:szCs w:val="20"/>
        </w:rPr>
        <w:t>Cost = pieces × per-piece rate (no transport or rework fees)</w:t>
      </w:r>
    </w:p>
    <w:p w14:paraId="586D329E" w14:textId="77777777" w:rsidR="0066691E" w:rsidRDefault="0066691E" w:rsidP="0066691E">
      <w:pPr>
        <w:rPr>
          <w:rFonts w:ascii="Segoe UI" w:hAnsi="Segoe UI" w:cs="Segoe UI"/>
          <w:color w:val="000000" w:themeColor="text1"/>
          <w:sz w:val="20"/>
          <w:szCs w:val="20"/>
        </w:rPr>
      </w:pPr>
    </w:p>
    <w:p w14:paraId="626CFBF6" w14:textId="6461350C" w:rsidR="0066691E" w:rsidRPr="0066691E" w:rsidRDefault="0066691E" w:rsidP="0066691E">
      <w:pPr>
        <w:rPr>
          <w:rFonts w:ascii="Segoe UI" w:hAnsi="Segoe UI" w:cs="Segoe UI"/>
          <w:b/>
          <w:bCs/>
          <w:color w:val="000000" w:themeColor="text1"/>
          <w:sz w:val="20"/>
          <w:szCs w:val="20"/>
        </w:rPr>
      </w:pPr>
      <w:r w:rsidRPr="0066691E">
        <w:rPr>
          <w:rFonts w:ascii="Segoe UI" w:hAnsi="Segoe UI" w:cs="Segoe UI"/>
          <w:b/>
          <w:bCs/>
          <w:color w:val="000000" w:themeColor="text1"/>
          <w:sz w:val="20"/>
          <w:szCs w:val="20"/>
        </w:rPr>
        <w:t>Sprint 2 development roadmap</w:t>
      </w:r>
    </w:p>
    <w:p w14:paraId="53245EC4" w14:textId="3E972513" w:rsidR="0085313C" w:rsidRDefault="0085313C" w:rsidP="0085313C">
      <w:pPr>
        <w:rPr>
          <w:rFonts w:ascii="Segoe UI" w:hAnsi="Segoe UI" w:cs="Segoe UI"/>
          <w:color w:val="CCCCCC"/>
          <w:sz w:val="20"/>
          <w:szCs w:val="20"/>
        </w:rPr>
      </w:pPr>
    </w:p>
    <w:p w14:paraId="52BF9005" w14:textId="77777777" w:rsidR="0066691E" w:rsidRDefault="0066691E" w:rsidP="0066691E"/>
    <w:tbl>
      <w:tblPr>
        <w:tblW w:w="0" w:type="auto"/>
        <w:tblCellMar>
          <w:top w:w="15" w:type="dxa"/>
          <w:left w:w="15" w:type="dxa"/>
          <w:bottom w:w="15" w:type="dxa"/>
          <w:right w:w="15" w:type="dxa"/>
        </w:tblCellMar>
        <w:tblLook w:val="04A0" w:firstRow="1" w:lastRow="0" w:firstColumn="1" w:lastColumn="0" w:noHBand="0" w:noVBand="1"/>
      </w:tblPr>
      <w:tblGrid>
        <w:gridCol w:w="2917"/>
        <w:gridCol w:w="764"/>
        <w:gridCol w:w="5345"/>
      </w:tblGrid>
      <w:tr w:rsidR="00AC26E5" w:rsidRPr="00AC26E5" w14:paraId="755C4055" w14:textId="77777777" w:rsidTr="00AC26E5">
        <w:trPr>
          <w:tblHeader/>
        </w:trPr>
        <w:tc>
          <w:tcPr>
            <w:tcW w:w="0" w:type="auto"/>
            <w:tcMar>
              <w:top w:w="30" w:type="dxa"/>
              <w:left w:w="30" w:type="dxa"/>
              <w:bottom w:w="30" w:type="dxa"/>
              <w:right w:w="30" w:type="dxa"/>
            </w:tcMar>
            <w:vAlign w:val="center"/>
            <w:hideMark/>
          </w:tcPr>
          <w:p w14:paraId="6BF7AF67" w14:textId="77777777" w:rsidR="00AC26E5" w:rsidRPr="00AC26E5" w:rsidRDefault="00AC26E5">
            <w:pPr>
              <w:jc w:val="center"/>
              <w:rPr>
                <w:rFonts w:ascii="Segoe UI" w:hAnsi="Segoe UI" w:cs="Segoe UI"/>
                <w:b/>
                <w:bCs/>
                <w:color w:val="000000" w:themeColor="text1"/>
                <w:sz w:val="20"/>
                <w:szCs w:val="20"/>
              </w:rPr>
            </w:pPr>
            <w:r w:rsidRPr="00AC26E5">
              <w:rPr>
                <w:rFonts w:ascii="Segoe UI" w:hAnsi="Segoe UI" w:cs="Segoe UI"/>
                <w:b/>
                <w:bCs/>
                <w:color w:val="000000" w:themeColor="text1"/>
                <w:sz w:val="20"/>
                <w:szCs w:val="20"/>
              </w:rPr>
              <w:t>Area</w:t>
            </w:r>
          </w:p>
        </w:tc>
        <w:tc>
          <w:tcPr>
            <w:tcW w:w="0" w:type="auto"/>
            <w:tcMar>
              <w:top w:w="30" w:type="dxa"/>
              <w:left w:w="30" w:type="dxa"/>
              <w:bottom w:w="30" w:type="dxa"/>
              <w:right w:w="30" w:type="dxa"/>
            </w:tcMar>
            <w:vAlign w:val="center"/>
            <w:hideMark/>
          </w:tcPr>
          <w:p w14:paraId="1811016D" w14:textId="77777777" w:rsidR="00AC26E5" w:rsidRPr="00AC26E5" w:rsidRDefault="00AC26E5">
            <w:pPr>
              <w:jc w:val="center"/>
              <w:rPr>
                <w:rFonts w:ascii="Segoe UI" w:hAnsi="Segoe UI" w:cs="Segoe UI"/>
                <w:b/>
                <w:bCs/>
                <w:color w:val="000000" w:themeColor="text1"/>
                <w:sz w:val="20"/>
                <w:szCs w:val="20"/>
              </w:rPr>
            </w:pPr>
            <w:r w:rsidRPr="00AC26E5">
              <w:rPr>
                <w:rFonts w:ascii="Segoe UI" w:hAnsi="Segoe UI" w:cs="Segoe UI"/>
                <w:b/>
                <w:bCs/>
                <w:color w:val="000000" w:themeColor="text1"/>
                <w:sz w:val="20"/>
                <w:szCs w:val="20"/>
              </w:rPr>
              <w:t>Priority</w:t>
            </w:r>
          </w:p>
        </w:tc>
        <w:tc>
          <w:tcPr>
            <w:tcW w:w="0" w:type="auto"/>
            <w:tcMar>
              <w:top w:w="30" w:type="dxa"/>
              <w:left w:w="30" w:type="dxa"/>
              <w:bottom w:w="30" w:type="dxa"/>
              <w:right w:w="30" w:type="dxa"/>
            </w:tcMar>
            <w:vAlign w:val="center"/>
            <w:hideMark/>
          </w:tcPr>
          <w:p w14:paraId="5F706193" w14:textId="77777777" w:rsidR="00AC26E5" w:rsidRPr="00AC26E5" w:rsidRDefault="00AC26E5">
            <w:pPr>
              <w:jc w:val="center"/>
              <w:rPr>
                <w:rFonts w:ascii="Segoe UI" w:hAnsi="Segoe UI" w:cs="Segoe UI"/>
                <w:b/>
                <w:bCs/>
                <w:color w:val="000000" w:themeColor="text1"/>
                <w:sz w:val="20"/>
                <w:szCs w:val="20"/>
              </w:rPr>
            </w:pPr>
            <w:r w:rsidRPr="00AC26E5">
              <w:rPr>
                <w:rFonts w:ascii="Segoe UI" w:hAnsi="Segoe UI" w:cs="Segoe UI"/>
                <w:b/>
                <w:bCs/>
                <w:color w:val="000000" w:themeColor="text1"/>
                <w:sz w:val="20"/>
                <w:szCs w:val="20"/>
              </w:rPr>
              <w:t>Description</w:t>
            </w:r>
          </w:p>
        </w:tc>
      </w:tr>
      <w:tr w:rsidR="00AC26E5" w:rsidRPr="00AC26E5" w14:paraId="6D9C03F8" w14:textId="77777777" w:rsidTr="00AC26E5">
        <w:tc>
          <w:tcPr>
            <w:tcW w:w="0" w:type="auto"/>
            <w:tcMar>
              <w:top w:w="30" w:type="dxa"/>
              <w:left w:w="30" w:type="dxa"/>
              <w:bottom w:w="30" w:type="dxa"/>
              <w:right w:w="30" w:type="dxa"/>
            </w:tcMar>
            <w:vAlign w:val="center"/>
            <w:hideMark/>
          </w:tcPr>
          <w:p w14:paraId="6F1CE759"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Human labelling of the 30 requests</w:t>
            </w:r>
          </w:p>
        </w:tc>
        <w:tc>
          <w:tcPr>
            <w:tcW w:w="0" w:type="auto"/>
            <w:tcMar>
              <w:top w:w="30" w:type="dxa"/>
              <w:left w:w="30" w:type="dxa"/>
              <w:bottom w:w="30" w:type="dxa"/>
              <w:right w:w="30" w:type="dxa"/>
            </w:tcMar>
            <w:vAlign w:val="center"/>
            <w:hideMark/>
          </w:tcPr>
          <w:p w14:paraId="42E445E1"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4A59AF04"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Two reviewers label independently, then reconcile (</w:t>
            </w:r>
            <w:r w:rsidRPr="00AC26E5">
              <w:rPr>
                <w:rStyle w:val="HTMLCode"/>
                <w:color w:val="000000" w:themeColor="text1"/>
                <w:sz w:val="18"/>
                <w:szCs w:val="18"/>
              </w:rPr>
              <w:t>eval/</w:t>
            </w:r>
            <w:proofErr w:type="spellStart"/>
            <w:r w:rsidRPr="00AC26E5">
              <w:rPr>
                <w:rStyle w:val="HTMLCode"/>
                <w:color w:val="000000" w:themeColor="text1"/>
                <w:sz w:val="18"/>
                <w:szCs w:val="18"/>
              </w:rPr>
              <w:t>labeling</w:t>
            </w:r>
            <w:proofErr w:type="spellEnd"/>
            <w:r w:rsidRPr="00AC26E5">
              <w:rPr>
                <w:rStyle w:val="HTMLCode"/>
                <w:color w:val="000000" w:themeColor="text1"/>
                <w:sz w:val="18"/>
                <w:szCs w:val="18"/>
              </w:rPr>
              <w:t>/</w:t>
            </w:r>
            <w:r w:rsidRPr="00AC26E5">
              <w:rPr>
                <w:rFonts w:ascii="Segoe UI" w:hAnsi="Segoe UI" w:cs="Segoe UI"/>
                <w:color w:val="000000" w:themeColor="text1"/>
                <w:sz w:val="20"/>
                <w:szCs w:val="20"/>
              </w:rPr>
              <w:t>)</w:t>
            </w:r>
          </w:p>
        </w:tc>
      </w:tr>
      <w:tr w:rsidR="00AC26E5" w:rsidRPr="00AC26E5" w14:paraId="7AE9F460" w14:textId="77777777" w:rsidTr="00AC26E5">
        <w:tc>
          <w:tcPr>
            <w:tcW w:w="0" w:type="auto"/>
            <w:tcMar>
              <w:top w:w="30" w:type="dxa"/>
              <w:left w:w="30" w:type="dxa"/>
              <w:bottom w:w="30" w:type="dxa"/>
              <w:right w:w="30" w:type="dxa"/>
            </w:tcMar>
            <w:vAlign w:val="center"/>
            <w:hideMark/>
          </w:tcPr>
          <w:p w14:paraId="155120EE"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lastRenderedPageBreak/>
              <w:t>Live inbox evaluation</w:t>
            </w:r>
          </w:p>
        </w:tc>
        <w:tc>
          <w:tcPr>
            <w:tcW w:w="0" w:type="auto"/>
            <w:tcMar>
              <w:top w:w="30" w:type="dxa"/>
              <w:left w:w="30" w:type="dxa"/>
              <w:bottom w:w="30" w:type="dxa"/>
              <w:right w:w="30" w:type="dxa"/>
            </w:tcMar>
            <w:vAlign w:val="center"/>
            <w:hideMark/>
          </w:tcPr>
          <w:p w14:paraId="64690A39"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2CBA1CA7"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Run all 30 requests through the live LLM; score the decision and the explanation separately</w:t>
            </w:r>
          </w:p>
        </w:tc>
      </w:tr>
      <w:tr w:rsidR="00AC26E5" w:rsidRPr="00AC26E5" w14:paraId="4F64CDE2" w14:textId="77777777" w:rsidTr="00AC26E5">
        <w:tc>
          <w:tcPr>
            <w:tcW w:w="0" w:type="auto"/>
            <w:tcMar>
              <w:top w:w="30" w:type="dxa"/>
              <w:left w:w="30" w:type="dxa"/>
              <w:bottom w:w="30" w:type="dxa"/>
              <w:right w:w="30" w:type="dxa"/>
            </w:tcMar>
            <w:vAlign w:val="center"/>
            <w:hideMark/>
          </w:tcPr>
          <w:p w14:paraId="7C51128A"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Held-out test set</w:t>
            </w:r>
          </w:p>
        </w:tc>
        <w:tc>
          <w:tcPr>
            <w:tcW w:w="0" w:type="auto"/>
            <w:tcMar>
              <w:top w:w="30" w:type="dxa"/>
              <w:left w:w="30" w:type="dxa"/>
              <w:bottom w:w="30" w:type="dxa"/>
              <w:right w:w="30" w:type="dxa"/>
            </w:tcMar>
            <w:vAlign w:val="center"/>
            <w:hideMark/>
          </w:tcPr>
          <w:p w14:paraId="4D412826"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High</w:t>
            </w:r>
          </w:p>
        </w:tc>
        <w:tc>
          <w:tcPr>
            <w:tcW w:w="0" w:type="auto"/>
            <w:tcMar>
              <w:top w:w="30" w:type="dxa"/>
              <w:left w:w="30" w:type="dxa"/>
              <w:bottom w:w="30" w:type="dxa"/>
              <w:right w:w="30" w:type="dxa"/>
            </w:tcMar>
            <w:vAlign w:val="center"/>
            <w:hideMark/>
          </w:tcPr>
          <w:p w14:paraId="57AE28EC"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Write 10+ new unseen chat requests so we don't tune on the evaluation set</w:t>
            </w:r>
          </w:p>
        </w:tc>
      </w:tr>
      <w:tr w:rsidR="00AC26E5" w:rsidRPr="00AC26E5" w14:paraId="70898A2F" w14:textId="77777777" w:rsidTr="00AC26E5">
        <w:tc>
          <w:tcPr>
            <w:tcW w:w="0" w:type="auto"/>
            <w:tcMar>
              <w:top w:w="30" w:type="dxa"/>
              <w:left w:w="30" w:type="dxa"/>
              <w:bottom w:w="30" w:type="dxa"/>
              <w:right w:w="30" w:type="dxa"/>
            </w:tcMar>
            <w:vAlign w:val="center"/>
            <w:hideMark/>
          </w:tcPr>
          <w:p w14:paraId="693B435F" w14:textId="77777777" w:rsidR="00AC26E5" w:rsidRPr="00AC26E5" w:rsidRDefault="00AC26E5">
            <w:pPr>
              <w:rPr>
                <w:rFonts w:ascii="Segoe UI" w:hAnsi="Segoe UI" w:cs="Segoe UI"/>
                <w:b/>
                <w:bCs/>
                <w:color w:val="000000" w:themeColor="text1"/>
                <w:sz w:val="20"/>
                <w:szCs w:val="20"/>
              </w:rPr>
            </w:pPr>
            <w:r w:rsidRPr="00AC26E5">
              <w:rPr>
                <w:rStyle w:val="Strong"/>
                <w:rFonts w:ascii="Segoe UI" w:hAnsi="Segoe UI" w:cs="Segoe UI"/>
                <w:b w:val="0"/>
                <w:bCs w:val="0"/>
                <w:color w:val="000000" w:themeColor="text1"/>
                <w:sz w:val="20"/>
                <w:szCs w:val="20"/>
              </w:rPr>
              <w:t>Demo online</w:t>
            </w:r>
          </w:p>
        </w:tc>
        <w:tc>
          <w:tcPr>
            <w:tcW w:w="0" w:type="auto"/>
            <w:tcMar>
              <w:top w:w="30" w:type="dxa"/>
              <w:left w:w="30" w:type="dxa"/>
              <w:bottom w:w="30" w:type="dxa"/>
              <w:right w:w="30" w:type="dxa"/>
            </w:tcMar>
            <w:vAlign w:val="center"/>
            <w:hideMark/>
          </w:tcPr>
          <w:p w14:paraId="21947F69" w14:textId="77777777" w:rsidR="00AC26E5" w:rsidRPr="00AC26E5" w:rsidRDefault="00AC26E5">
            <w:pPr>
              <w:rPr>
                <w:rFonts w:ascii="Segoe UI" w:hAnsi="Segoe UI" w:cs="Segoe UI"/>
                <w:b/>
                <w:bCs/>
                <w:color w:val="000000" w:themeColor="text1"/>
                <w:sz w:val="20"/>
                <w:szCs w:val="20"/>
              </w:rPr>
            </w:pPr>
            <w:r w:rsidRPr="00AC26E5">
              <w:rPr>
                <w:rStyle w:val="Strong"/>
                <w:rFonts w:ascii="Segoe UI" w:hAnsi="Segoe UI" w:cs="Segoe UI"/>
                <w:b w:val="0"/>
                <w:bCs w:val="0"/>
                <w:color w:val="000000" w:themeColor="text1"/>
                <w:sz w:val="20"/>
                <w:szCs w:val="20"/>
              </w:rPr>
              <w:t>High</w:t>
            </w:r>
          </w:p>
        </w:tc>
        <w:tc>
          <w:tcPr>
            <w:tcW w:w="0" w:type="auto"/>
            <w:tcMar>
              <w:top w:w="30" w:type="dxa"/>
              <w:left w:w="30" w:type="dxa"/>
              <w:bottom w:w="30" w:type="dxa"/>
              <w:right w:w="30" w:type="dxa"/>
            </w:tcMar>
            <w:vAlign w:val="center"/>
            <w:hideMark/>
          </w:tcPr>
          <w:p w14:paraId="58E8A833" w14:textId="77777777" w:rsidR="00AC26E5" w:rsidRPr="00AC26E5" w:rsidRDefault="00AC26E5">
            <w:pPr>
              <w:rPr>
                <w:rFonts w:ascii="Segoe UI" w:hAnsi="Segoe UI" w:cs="Segoe UI"/>
                <w:b/>
                <w:bCs/>
                <w:color w:val="000000" w:themeColor="text1"/>
                <w:sz w:val="20"/>
                <w:szCs w:val="20"/>
              </w:rPr>
            </w:pPr>
            <w:r w:rsidRPr="00AC26E5">
              <w:rPr>
                <w:rStyle w:val="Strong"/>
                <w:rFonts w:ascii="Segoe UI" w:hAnsi="Segoe UI" w:cs="Segoe UI"/>
                <w:b w:val="0"/>
                <w:bCs w:val="0"/>
                <w:color w:val="000000" w:themeColor="text1"/>
                <w:sz w:val="20"/>
                <w:szCs w:val="20"/>
              </w:rPr>
              <w:t xml:space="preserve">Deploy the app to </w:t>
            </w:r>
            <w:proofErr w:type="spellStart"/>
            <w:r w:rsidRPr="00AC26E5">
              <w:rPr>
                <w:rStyle w:val="Strong"/>
                <w:rFonts w:ascii="Segoe UI" w:hAnsi="Segoe UI" w:cs="Segoe UI"/>
                <w:b w:val="0"/>
                <w:bCs w:val="0"/>
                <w:color w:val="000000" w:themeColor="text1"/>
                <w:sz w:val="20"/>
                <w:szCs w:val="20"/>
              </w:rPr>
              <w:t>Streamlit</w:t>
            </w:r>
            <w:proofErr w:type="spellEnd"/>
            <w:r w:rsidRPr="00AC26E5">
              <w:rPr>
                <w:rStyle w:val="Strong"/>
                <w:rFonts w:ascii="Segoe UI" w:hAnsi="Segoe UI" w:cs="Segoe UI"/>
                <w:b w:val="0"/>
                <w:bCs w:val="0"/>
                <w:color w:val="000000" w:themeColor="text1"/>
                <w:sz w:val="20"/>
                <w:szCs w:val="20"/>
              </w:rPr>
              <w:t xml:space="preserve"> Cloud; make the GitHub repo public; check both links work</w:t>
            </w:r>
          </w:p>
        </w:tc>
      </w:tr>
      <w:tr w:rsidR="00AC26E5" w:rsidRPr="00AC26E5" w14:paraId="60BC2526" w14:textId="77777777" w:rsidTr="00AC26E5">
        <w:tc>
          <w:tcPr>
            <w:tcW w:w="0" w:type="auto"/>
            <w:tcMar>
              <w:top w:w="30" w:type="dxa"/>
              <w:left w:w="30" w:type="dxa"/>
              <w:bottom w:w="30" w:type="dxa"/>
              <w:right w:w="30" w:type="dxa"/>
            </w:tcMar>
            <w:vAlign w:val="center"/>
            <w:hideMark/>
          </w:tcPr>
          <w:p w14:paraId="67872F39"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Sprint 2 video and demo</w:t>
            </w:r>
          </w:p>
        </w:tc>
        <w:tc>
          <w:tcPr>
            <w:tcW w:w="0" w:type="auto"/>
            <w:tcMar>
              <w:top w:w="30" w:type="dxa"/>
              <w:left w:w="30" w:type="dxa"/>
              <w:bottom w:w="30" w:type="dxa"/>
              <w:right w:w="30" w:type="dxa"/>
            </w:tcMar>
            <w:vAlign w:val="center"/>
            <w:hideMark/>
          </w:tcPr>
          <w:p w14:paraId="482B8B2D" w14:textId="77777777" w:rsidR="00AC26E5" w:rsidRPr="00AC26E5" w:rsidRDefault="00AC26E5">
            <w:pPr>
              <w:rPr>
                <w:rFonts w:ascii="Segoe UI" w:hAnsi="Segoe UI" w:cs="Segoe UI"/>
                <w:color w:val="000000" w:themeColor="text1"/>
                <w:sz w:val="20"/>
                <w:szCs w:val="20"/>
              </w:rPr>
            </w:pPr>
            <w:r w:rsidRPr="00AC26E5">
              <w:rPr>
                <w:rStyle w:val="Strong"/>
                <w:rFonts w:ascii="Segoe UI" w:hAnsi="Segoe UI" w:cs="Segoe UI"/>
                <w:b w:val="0"/>
                <w:bCs w:val="0"/>
                <w:color w:val="000000" w:themeColor="text1"/>
                <w:sz w:val="20"/>
                <w:szCs w:val="20"/>
              </w:rPr>
              <w:t>High</w:t>
            </w:r>
          </w:p>
        </w:tc>
        <w:tc>
          <w:tcPr>
            <w:tcW w:w="0" w:type="auto"/>
            <w:tcMar>
              <w:top w:w="30" w:type="dxa"/>
              <w:left w:w="30" w:type="dxa"/>
              <w:bottom w:w="30" w:type="dxa"/>
              <w:right w:w="30" w:type="dxa"/>
            </w:tcMar>
            <w:vAlign w:val="center"/>
            <w:hideMark/>
          </w:tcPr>
          <w:p w14:paraId="498725A6"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5-minute video covering the objective, the tech and a live demo</w:t>
            </w:r>
          </w:p>
        </w:tc>
      </w:tr>
      <w:tr w:rsidR="00AC26E5" w:rsidRPr="00AC26E5" w14:paraId="2C2C1D63" w14:textId="77777777" w:rsidTr="00AC26E5">
        <w:tc>
          <w:tcPr>
            <w:tcW w:w="0" w:type="auto"/>
            <w:tcMar>
              <w:top w:w="30" w:type="dxa"/>
              <w:left w:w="30" w:type="dxa"/>
              <w:bottom w:w="30" w:type="dxa"/>
              <w:right w:w="30" w:type="dxa"/>
            </w:tcMar>
            <w:vAlign w:val="center"/>
            <w:hideMark/>
          </w:tcPr>
          <w:p w14:paraId="2CEA0676"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Dispatcher UI polish</w:t>
            </w:r>
          </w:p>
        </w:tc>
        <w:tc>
          <w:tcPr>
            <w:tcW w:w="0" w:type="auto"/>
            <w:tcMar>
              <w:top w:w="30" w:type="dxa"/>
              <w:left w:w="30" w:type="dxa"/>
              <w:bottom w:w="30" w:type="dxa"/>
              <w:right w:w="30" w:type="dxa"/>
            </w:tcMar>
            <w:vAlign w:val="center"/>
            <w:hideMark/>
          </w:tcPr>
          <w:p w14:paraId="2906A6AC"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7F34EB19"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Recommendation, candidates and ETAs visible at a glance; faster confirm flow</w:t>
            </w:r>
          </w:p>
        </w:tc>
      </w:tr>
      <w:tr w:rsidR="00AC26E5" w:rsidRPr="00AC26E5" w14:paraId="69EA9F25" w14:textId="77777777" w:rsidTr="00AC26E5">
        <w:tc>
          <w:tcPr>
            <w:tcW w:w="0" w:type="auto"/>
            <w:tcMar>
              <w:top w:w="30" w:type="dxa"/>
              <w:left w:w="30" w:type="dxa"/>
              <w:bottom w:w="30" w:type="dxa"/>
              <w:right w:w="30" w:type="dxa"/>
            </w:tcMar>
            <w:vAlign w:val="center"/>
            <w:hideMark/>
          </w:tcPr>
          <w:p w14:paraId="337029D2"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Remember the follow-up conversation</w:t>
            </w:r>
          </w:p>
        </w:tc>
        <w:tc>
          <w:tcPr>
            <w:tcW w:w="0" w:type="auto"/>
            <w:tcMar>
              <w:top w:w="30" w:type="dxa"/>
              <w:left w:w="30" w:type="dxa"/>
              <w:bottom w:w="30" w:type="dxa"/>
              <w:right w:w="30" w:type="dxa"/>
            </w:tcMar>
            <w:vAlign w:val="center"/>
            <w:hideMark/>
          </w:tcPr>
          <w:p w14:paraId="7101225F"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Med</w:t>
            </w:r>
          </w:p>
        </w:tc>
        <w:tc>
          <w:tcPr>
            <w:tcW w:w="0" w:type="auto"/>
            <w:tcMar>
              <w:top w:w="30" w:type="dxa"/>
              <w:left w:w="30" w:type="dxa"/>
              <w:bottom w:w="30" w:type="dxa"/>
              <w:right w:w="30" w:type="dxa"/>
            </w:tcMar>
            <w:vAlign w:val="center"/>
            <w:hideMark/>
          </w:tcPr>
          <w:p w14:paraId="5390827C"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When the user answers a follow-up question, combine the reply with the original message</w:t>
            </w:r>
          </w:p>
        </w:tc>
      </w:tr>
      <w:tr w:rsidR="00AC26E5" w:rsidRPr="00AC26E5" w14:paraId="7B0E270D" w14:textId="77777777" w:rsidTr="00AC26E5">
        <w:tc>
          <w:tcPr>
            <w:tcW w:w="0" w:type="auto"/>
            <w:tcMar>
              <w:top w:w="30" w:type="dxa"/>
              <w:left w:w="30" w:type="dxa"/>
              <w:bottom w:w="30" w:type="dxa"/>
              <w:right w:w="30" w:type="dxa"/>
            </w:tcMar>
            <w:vAlign w:val="center"/>
            <w:hideMark/>
          </w:tcPr>
          <w:p w14:paraId="68E82EF2"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Let the dispatcher choose a different workshop</w:t>
            </w:r>
          </w:p>
        </w:tc>
        <w:tc>
          <w:tcPr>
            <w:tcW w:w="0" w:type="auto"/>
            <w:tcMar>
              <w:top w:w="30" w:type="dxa"/>
              <w:left w:w="30" w:type="dxa"/>
              <w:bottom w:w="30" w:type="dxa"/>
              <w:right w:w="30" w:type="dxa"/>
            </w:tcMar>
            <w:vAlign w:val="center"/>
            <w:hideMark/>
          </w:tcPr>
          <w:p w14:paraId="2E5DF852"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Low</w:t>
            </w:r>
          </w:p>
        </w:tc>
        <w:tc>
          <w:tcPr>
            <w:tcW w:w="0" w:type="auto"/>
            <w:tcMar>
              <w:top w:w="30" w:type="dxa"/>
              <w:left w:w="30" w:type="dxa"/>
              <w:bottom w:w="30" w:type="dxa"/>
              <w:right w:w="30" w:type="dxa"/>
            </w:tcMar>
            <w:vAlign w:val="center"/>
            <w:hideMark/>
          </w:tcPr>
          <w:p w14:paraId="660C25AC"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Add an override option, with the reason saved in the log</w:t>
            </w:r>
          </w:p>
        </w:tc>
      </w:tr>
      <w:tr w:rsidR="00AC26E5" w:rsidRPr="00AC26E5" w14:paraId="5DDCD177" w14:textId="77777777" w:rsidTr="00AC26E5">
        <w:tc>
          <w:tcPr>
            <w:tcW w:w="0" w:type="auto"/>
            <w:tcMar>
              <w:top w:w="30" w:type="dxa"/>
              <w:left w:w="30" w:type="dxa"/>
              <w:bottom w:w="30" w:type="dxa"/>
              <w:right w:w="30" w:type="dxa"/>
            </w:tcMar>
            <w:vAlign w:val="center"/>
            <w:hideMark/>
          </w:tcPr>
          <w:p w14:paraId="68FD0951"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Measure response time</w:t>
            </w:r>
          </w:p>
        </w:tc>
        <w:tc>
          <w:tcPr>
            <w:tcW w:w="0" w:type="auto"/>
            <w:tcMar>
              <w:top w:w="30" w:type="dxa"/>
              <w:left w:w="30" w:type="dxa"/>
              <w:bottom w:w="30" w:type="dxa"/>
              <w:right w:w="30" w:type="dxa"/>
            </w:tcMar>
            <w:vAlign w:val="center"/>
            <w:hideMark/>
          </w:tcPr>
          <w:p w14:paraId="4E5B6255"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Low</w:t>
            </w:r>
          </w:p>
        </w:tc>
        <w:tc>
          <w:tcPr>
            <w:tcW w:w="0" w:type="auto"/>
            <w:tcMar>
              <w:top w:w="30" w:type="dxa"/>
              <w:left w:w="30" w:type="dxa"/>
              <w:bottom w:w="30" w:type="dxa"/>
              <w:right w:w="30" w:type="dxa"/>
            </w:tcMar>
            <w:vAlign w:val="center"/>
            <w:hideMark/>
          </w:tcPr>
          <w:p w14:paraId="22D84507" w14:textId="77777777" w:rsidR="00AC26E5" w:rsidRPr="00AC26E5" w:rsidRDefault="00AC26E5">
            <w:pPr>
              <w:rPr>
                <w:rFonts w:ascii="Segoe UI" w:hAnsi="Segoe UI" w:cs="Segoe UI"/>
                <w:color w:val="000000" w:themeColor="text1"/>
                <w:sz w:val="20"/>
                <w:szCs w:val="20"/>
              </w:rPr>
            </w:pPr>
            <w:r w:rsidRPr="00AC26E5">
              <w:rPr>
                <w:rFonts w:ascii="Segoe UI" w:hAnsi="Segoe UI" w:cs="Segoe UI"/>
                <w:color w:val="000000" w:themeColor="text1"/>
                <w:sz w:val="20"/>
                <w:szCs w:val="20"/>
              </w:rPr>
              <w:t>Time each request from message to recommendation</w:t>
            </w:r>
          </w:p>
        </w:tc>
      </w:tr>
    </w:tbl>
    <w:p w14:paraId="6C08FC0B" w14:textId="376278E0" w:rsidR="000A5D2E" w:rsidRDefault="000A5D2E" w:rsidP="003239F3">
      <w:pPr>
        <w:shd w:val="clear" w:color="auto" w:fill="FFFFFF" w:themeFill="background1"/>
        <w:rPr>
          <w:color w:val="000000" w:themeColor="text1"/>
          <w:lang w:val="en-US"/>
        </w:rPr>
      </w:pPr>
    </w:p>
    <w:p w14:paraId="19E6C9F2" w14:textId="77777777" w:rsidR="00C62ADE" w:rsidRPr="00C62ADE" w:rsidRDefault="00C62ADE" w:rsidP="00C62ADE">
      <w:pPr>
        <w:pStyle w:val="Heading3"/>
        <w:shd w:val="clear" w:color="auto" w:fill="FFFFFF" w:themeFill="background1"/>
        <w:rPr>
          <w:rFonts w:ascii="Segoe UI" w:eastAsia="Times New Roman" w:hAnsi="Segoe UI" w:cs="Segoe UI"/>
          <w:b/>
          <w:bCs/>
          <w:color w:val="000000" w:themeColor="text1"/>
          <w:sz w:val="27"/>
          <w:szCs w:val="27"/>
        </w:rPr>
      </w:pPr>
      <w:r w:rsidRPr="00C62ADE">
        <w:rPr>
          <w:color w:val="000000" w:themeColor="text1"/>
          <w:lang w:val="en-US"/>
        </w:rPr>
        <w:t xml:space="preserve">Success Criteria </w:t>
      </w:r>
      <w:r w:rsidRPr="00C62ADE">
        <w:rPr>
          <w:color w:val="000000" w:themeColor="text1"/>
          <w:lang w:val="en-US"/>
        </w:rPr>
        <w:br/>
      </w:r>
      <w:r w:rsidRPr="00C62ADE">
        <w:rPr>
          <w:rFonts w:ascii="Segoe UI" w:eastAsia="Times New Roman" w:hAnsi="Segoe UI" w:cs="Segoe UI"/>
          <w:b/>
          <w:bCs/>
          <w:color w:val="000000" w:themeColor="text1"/>
          <w:sz w:val="27"/>
          <w:szCs w:val="27"/>
        </w:rPr>
        <w:t>Proving the chat side works</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1590"/>
        <w:gridCol w:w="5601"/>
        <w:gridCol w:w="1835"/>
      </w:tblGrid>
      <w:tr w:rsidR="00C62ADE" w:rsidRPr="00C62ADE" w14:paraId="6036C9AA" w14:textId="77777777" w:rsidTr="00C62ADE">
        <w:trPr>
          <w:tblHeader/>
        </w:trPr>
        <w:tc>
          <w:tcPr>
            <w:tcW w:w="0" w:type="auto"/>
            <w:shd w:val="clear" w:color="auto" w:fill="FFFFFF" w:themeFill="background1"/>
            <w:tcMar>
              <w:top w:w="30" w:type="dxa"/>
              <w:left w:w="30" w:type="dxa"/>
              <w:bottom w:w="30" w:type="dxa"/>
              <w:right w:w="30" w:type="dxa"/>
            </w:tcMar>
            <w:vAlign w:val="center"/>
            <w:hideMark/>
          </w:tcPr>
          <w:p w14:paraId="45DE083A" w14:textId="77777777" w:rsidR="00C62ADE" w:rsidRPr="00C62ADE" w:rsidRDefault="00C62ADE" w:rsidP="00C62ADE">
            <w:pPr>
              <w:shd w:val="clear" w:color="auto" w:fill="FFFFFF" w:themeFill="background1"/>
              <w:jc w:val="center"/>
              <w:rPr>
                <w:rFonts w:ascii="Segoe UI" w:hAnsi="Segoe UI" w:cs="Segoe UI"/>
                <w:b/>
                <w:bCs/>
                <w:color w:val="000000" w:themeColor="text1"/>
                <w:sz w:val="20"/>
                <w:szCs w:val="20"/>
              </w:rPr>
            </w:pPr>
            <w:r w:rsidRPr="00C62ADE">
              <w:rPr>
                <w:rFonts w:ascii="Segoe UI" w:hAnsi="Segoe UI" w:cs="Segoe UI"/>
                <w:b/>
                <w:bCs/>
                <w:color w:val="000000" w:themeColor="text1"/>
                <w:sz w:val="20"/>
                <w:szCs w:val="20"/>
              </w:rPr>
              <w:t>Roadmap item</w:t>
            </w:r>
          </w:p>
        </w:tc>
        <w:tc>
          <w:tcPr>
            <w:tcW w:w="0" w:type="auto"/>
            <w:shd w:val="clear" w:color="auto" w:fill="FFFFFF" w:themeFill="background1"/>
            <w:tcMar>
              <w:top w:w="30" w:type="dxa"/>
              <w:left w:w="30" w:type="dxa"/>
              <w:bottom w:w="30" w:type="dxa"/>
              <w:right w:w="30" w:type="dxa"/>
            </w:tcMar>
            <w:vAlign w:val="center"/>
            <w:hideMark/>
          </w:tcPr>
          <w:p w14:paraId="71EE8590" w14:textId="77777777" w:rsidR="00C62ADE" w:rsidRPr="00C62ADE" w:rsidRDefault="00C62ADE" w:rsidP="00C62ADE">
            <w:pPr>
              <w:shd w:val="clear" w:color="auto" w:fill="FFFFFF" w:themeFill="background1"/>
              <w:jc w:val="center"/>
              <w:rPr>
                <w:rFonts w:ascii="Segoe UI" w:hAnsi="Segoe UI" w:cs="Segoe UI"/>
                <w:b/>
                <w:bCs/>
                <w:color w:val="000000" w:themeColor="text1"/>
                <w:sz w:val="20"/>
                <w:szCs w:val="20"/>
              </w:rPr>
            </w:pPr>
            <w:r w:rsidRPr="00C62ADE">
              <w:rPr>
                <w:rFonts w:ascii="Segoe UI" w:hAnsi="Segoe UI" w:cs="Segoe UI"/>
                <w:b/>
                <w:bCs/>
                <w:color w:val="000000" w:themeColor="text1"/>
                <w:sz w:val="20"/>
                <w:szCs w:val="20"/>
              </w:rPr>
              <w:t>Success looks like</w:t>
            </w:r>
          </w:p>
        </w:tc>
        <w:tc>
          <w:tcPr>
            <w:tcW w:w="0" w:type="auto"/>
            <w:shd w:val="clear" w:color="auto" w:fill="FFFFFF" w:themeFill="background1"/>
            <w:tcMar>
              <w:top w:w="30" w:type="dxa"/>
              <w:left w:w="30" w:type="dxa"/>
              <w:bottom w:w="30" w:type="dxa"/>
              <w:right w:w="30" w:type="dxa"/>
            </w:tcMar>
            <w:vAlign w:val="center"/>
            <w:hideMark/>
          </w:tcPr>
          <w:p w14:paraId="6686E61D" w14:textId="77777777" w:rsidR="00C62ADE" w:rsidRPr="00C62ADE" w:rsidRDefault="00C62ADE" w:rsidP="00C62ADE">
            <w:pPr>
              <w:shd w:val="clear" w:color="auto" w:fill="FFFFFF" w:themeFill="background1"/>
              <w:jc w:val="center"/>
              <w:rPr>
                <w:rFonts w:ascii="Segoe UI" w:hAnsi="Segoe UI" w:cs="Segoe UI"/>
                <w:b/>
                <w:bCs/>
                <w:color w:val="000000" w:themeColor="text1"/>
                <w:sz w:val="20"/>
                <w:szCs w:val="20"/>
              </w:rPr>
            </w:pPr>
            <w:r w:rsidRPr="00C62ADE">
              <w:rPr>
                <w:rFonts w:ascii="Segoe UI" w:hAnsi="Segoe UI" w:cs="Segoe UI"/>
                <w:b/>
                <w:bCs/>
                <w:color w:val="000000" w:themeColor="text1"/>
                <w:sz w:val="20"/>
                <w:szCs w:val="20"/>
              </w:rPr>
              <w:t>Target</w:t>
            </w:r>
          </w:p>
        </w:tc>
      </w:tr>
      <w:tr w:rsidR="00C62ADE" w:rsidRPr="00C62ADE" w14:paraId="26564ED5" w14:textId="77777777" w:rsidTr="00C62ADE">
        <w:tc>
          <w:tcPr>
            <w:tcW w:w="0" w:type="auto"/>
            <w:shd w:val="clear" w:color="auto" w:fill="FFFFFF" w:themeFill="background1"/>
            <w:tcMar>
              <w:top w:w="30" w:type="dxa"/>
              <w:left w:w="30" w:type="dxa"/>
              <w:bottom w:w="30" w:type="dxa"/>
              <w:right w:w="30" w:type="dxa"/>
            </w:tcMar>
            <w:vAlign w:val="center"/>
            <w:hideMark/>
          </w:tcPr>
          <w:p w14:paraId="30E36483"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b/>
                <w:bCs/>
                <w:color w:val="000000" w:themeColor="text1"/>
                <w:sz w:val="20"/>
                <w:szCs w:val="20"/>
              </w:rPr>
              <w:t>Human labelling</w:t>
            </w:r>
          </w:p>
        </w:tc>
        <w:tc>
          <w:tcPr>
            <w:tcW w:w="0" w:type="auto"/>
            <w:shd w:val="clear" w:color="auto" w:fill="FFFFFF" w:themeFill="background1"/>
            <w:tcMar>
              <w:top w:w="30" w:type="dxa"/>
              <w:left w:w="30" w:type="dxa"/>
              <w:bottom w:w="30" w:type="dxa"/>
              <w:right w:w="30" w:type="dxa"/>
            </w:tcMar>
            <w:vAlign w:val="center"/>
            <w:hideMark/>
          </w:tcPr>
          <w:p w14:paraId="1E93C2B2"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All 30 requests labelled by two reviewers, with disagreements resolved</w:t>
            </w:r>
          </w:p>
        </w:tc>
        <w:tc>
          <w:tcPr>
            <w:tcW w:w="0" w:type="auto"/>
            <w:shd w:val="clear" w:color="auto" w:fill="FFFFFF" w:themeFill="background1"/>
            <w:tcMar>
              <w:top w:w="30" w:type="dxa"/>
              <w:left w:w="30" w:type="dxa"/>
              <w:bottom w:w="30" w:type="dxa"/>
              <w:right w:w="30" w:type="dxa"/>
            </w:tcMar>
            <w:vAlign w:val="center"/>
            <w:hideMark/>
          </w:tcPr>
          <w:p w14:paraId="25A0D69F"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30/30 labelled</w:t>
            </w:r>
          </w:p>
        </w:tc>
      </w:tr>
      <w:tr w:rsidR="00C62ADE" w:rsidRPr="00C62ADE" w14:paraId="712A0FBA" w14:textId="77777777" w:rsidTr="00C62ADE">
        <w:tc>
          <w:tcPr>
            <w:tcW w:w="0" w:type="auto"/>
            <w:shd w:val="clear" w:color="auto" w:fill="FFFFFF" w:themeFill="background1"/>
            <w:tcMar>
              <w:top w:w="30" w:type="dxa"/>
              <w:left w:w="30" w:type="dxa"/>
              <w:bottom w:w="30" w:type="dxa"/>
              <w:right w:w="30" w:type="dxa"/>
            </w:tcMar>
            <w:vAlign w:val="center"/>
            <w:hideMark/>
          </w:tcPr>
          <w:p w14:paraId="581AF647"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b/>
                <w:bCs/>
                <w:color w:val="000000" w:themeColor="text1"/>
                <w:sz w:val="20"/>
                <w:szCs w:val="20"/>
              </w:rPr>
              <w:t>Live inbox evaluation</w:t>
            </w:r>
          </w:p>
        </w:tc>
        <w:tc>
          <w:tcPr>
            <w:tcW w:w="0" w:type="auto"/>
            <w:shd w:val="clear" w:color="auto" w:fill="FFFFFF" w:themeFill="background1"/>
            <w:tcMar>
              <w:top w:w="30" w:type="dxa"/>
              <w:left w:w="30" w:type="dxa"/>
              <w:bottom w:w="30" w:type="dxa"/>
              <w:right w:w="30" w:type="dxa"/>
            </w:tcMar>
            <w:vAlign w:val="center"/>
            <w:hideMark/>
          </w:tcPr>
          <w:p w14:paraId="1D66E4C7"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Correct response overall (recommend / ask / refuse / can't answer)</w:t>
            </w:r>
          </w:p>
        </w:tc>
        <w:tc>
          <w:tcPr>
            <w:tcW w:w="0" w:type="auto"/>
            <w:shd w:val="clear" w:color="auto" w:fill="FFFFFF" w:themeFill="background1"/>
            <w:tcMar>
              <w:top w:w="30" w:type="dxa"/>
              <w:left w:w="30" w:type="dxa"/>
              <w:bottom w:w="30" w:type="dxa"/>
              <w:right w:w="30" w:type="dxa"/>
            </w:tcMar>
            <w:vAlign w:val="center"/>
            <w:hideMark/>
          </w:tcPr>
          <w:p w14:paraId="0F6357C0"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b/>
                <w:bCs/>
                <w:color w:val="000000" w:themeColor="text1"/>
                <w:sz w:val="20"/>
                <w:szCs w:val="20"/>
              </w:rPr>
              <w:t>At least 26 of 30 (85%)</w:t>
            </w:r>
          </w:p>
        </w:tc>
      </w:tr>
      <w:tr w:rsidR="00C62ADE" w:rsidRPr="00C62ADE" w14:paraId="78628DC7" w14:textId="77777777" w:rsidTr="00C62ADE">
        <w:tc>
          <w:tcPr>
            <w:tcW w:w="0" w:type="auto"/>
            <w:shd w:val="clear" w:color="auto" w:fill="FFFFFF" w:themeFill="background1"/>
            <w:tcMar>
              <w:top w:w="30" w:type="dxa"/>
              <w:left w:w="30" w:type="dxa"/>
              <w:bottom w:w="30" w:type="dxa"/>
              <w:right w:w="30" w:type="dxa"/>
            </w:tcMar>
            <w:vAlign w:val="center"/>
            <w:hideMark/>
          </w:tcPr>
          <w:p w14:paraId="75AA4E80" w14:textId="77777777" w:rsidR="00C62ADE" w:rsidRPr="00C62ADE" w:rsidRDefault="00C62ADE" w:rsidP="00C62ADE">
            <w:pPr>
              <w:shd w:val="clear" w:color="auto" w:fill="FFFFFF" w:themeFill="background1"/>
              <w:rPr>
                <w:rFonts w:ascii="Segoe UI" w:hAnsi="Segoe UI" w:cs="Segoe UI"/>
                <w:color w:val="000000" w:themeColor="text1"/>
                <w:sz w:val="20"/>
                <w:szCs w:val="20"/>
              </w:rPr>
            </w:pPr>
          </w:p>
        </w:tc>
        <w:tc>
          <w:tcPr>
            <w:tcW w:w="0" w:type="auto"/>
            <w:shd w:val="clear" w:color="auto" w:fill="FFFFFF" w:themeFill="background1"/>
            <w:tcMar>
              <w:top w:w="30" w:type="dxa"/>
              <w:left w:w="30" w:type="dxa"/>
              <w:bottom w:w="30" w:type="dxa"/>
              <w:right w:w="30" w:type="dxa"/>
            </w:tcMar>
            <w:vAlign w:val="center"/>
            <w:hideMark/>
          </w:tcPr>
          <w:p w14:paraId="21926EFA"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Unclear or incomplete requests: asks instead of guessing</w:t>
            </w:r>
          </w:p>
        </w:tc>
        <w:tc>
          <w:tcPr>
            <w:tcW w:w="0" w:type="auto"/>
            <w:shd w:val="clear" w:color="auto" w:fill="FFFFFF" w:themeFill="background1"/>
            <w:tcMar>
              <w:top w:w="30" w:type="dxa"/>
              <w:left w:w="30" w:type="dxa"/>
              <w:bottom w:w="30" w:type="dxa"/>
              <w:right w:w="30" w:type="dxa"/>
            </w:tcMar>
            <w:vAlign w:val="center"/>
            <w:hideMark/>
          </w:tcPr>
          <w:p w14:paraId="09B824A5"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7/7</w:t>
            </w:r>
          </w:p>
        </w:tc>
      </w:tr>
      <w:tr w:rsidR="00C62ADE" w:rsidRPr="00C62ADE" w14:paraId="29A61DB3" w14:textId="77777777" w:rsidTr="00C62ADE">
        <w:tc>
          <w:tcPr>
            <w:tcW w:w="0" w:type="auto"/>
            <w:shd w:val="clear" w:color="auto" w:fill="FFFFFF" w:themeFill="background1"/>
            <w:tcMar>
              <w:top w:w="30" w:type="dxa"/>
              <w:left w:w="30" w:type="dxa"/>
              <w:bottom w:w="30" w:type="dxa"/>
              <w:right w:w="30" w:type="dxa"/>
            </w:tcMar>
            <w:vAlign w:val="center"/>
            <w:hideMark/>
          </w:tcPr>
          <w:p w14:paraId="77E60233" w14:textId="77777777" w:rsidR="00C62ADE" w:rsidRPr="00C62ADE" w:rsidRDefault="00C62ADE" w:rsidP="00C62ADE">
            <w:pPr>
              <w:shd w:val="clear" w:color="auto" w:fill="FFFFFF" w:themeFill="background1"/>
              <w:rPr>
                <w:rFonts w:ascii="Segoe UI" w:hAnsi="Segoe UI" w:cs="Segoe UI"/>
                <w:color w:val="000000" w:themeColor="text1"/>
                <w:sz w:val="20"/>
                <w:szCs w:val="20"/>
              </w:rPr>
            </w:pPr>
          </w:p>
        </w:tc>
        <w:tc>
          <w:tcPr>
            <w:tcW w:w="0" w:type="auto"/>
            <w:shd w:val="clear" w:color="auto" w:fill="FFFFFF" w:themeFill="background1"/>
            <w:tcMar>
              <w:top w:w="30" w:type="dxa"/>
              <w:left w:w="30" w:type="dxa"/>
              <w:bottom w:w="30" w:type="dxa"/>
              <w:right w:w="30" w:type="dxa"/>
            </w:tcMar>
            <w:vAlign w:val="center"/>
            <w:hideMark/>
          </w:tcPr>
          <w:p w14:paraId="4DEF68EB"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Unsuitable workshop suggested: refuses with the right reason and offers an alternative</w:t>
            </w:r>
          </w:p>
        </w:tc>
        <w:tc>
          <w:tcPr>
            <w:tcW w:w="0" w:type="auto"/>
            <w:shd w:val="clear" w:color="auto" w:fill="FFFFFF" w:themeFill="background1"/>
            <w:tcMar>
              <w:top w:w="30" w:type="dxa"/>
              <w:left w:w="30" w:type="dxa"/>
              <w:bottom w:w="30" w:type="dxa"/>
              <w:right w:w="30" w:type="dxa"/>
            </w:tcMar>
            <w:vAlign w:val="center"/>
            <w:hideMark/>
          </w:tcPr>
          <w:p w14:paraId="7498EC17"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4/4</w:t>
            </w:r>
          </w:p>
        </w:tc>
      </w:tr>
      <w:tr w:rsidR="00C62ADE" w:rsidRPr="00C62ADE" w14:paraId="2BBE906C" w14:textId="77777777" w:rsidTr="00C62ADE">
        <w:tc>
          <w:tcPr>
            <w:tcW w:w="0" w:type="auto"/>
            <w:shd w:val="clear" w:color="auto" w:fill="FFFFFF" w:themeFill="background1"/>
            <w:tcMar>
              <w:top w:w="30" w:type="dxa"/>
              <w:left w:w="30" w:type="dxa"/>
              <w:bottom w:w="30" w:type="dxa"/>
              <w:right w:w="30" w:type="dxa"/>
            </w:tcMar>
            <w:vAlign w:val="center"/>
            <w:hideMark/>
          </w:tcPr>
          <w:p w14:paraId="64CE32B8" w14:textId="77777777" w:rsidR="00C62ADE" w:rsidRPr="00C62ADE" w:rsidRDefault="00C62ADE" w:rsidP="00C62ADE">
            <w:pPr>
              <w:shd w:val="clear" w:color="auto" w:fill="FFFFFF" w:themeFill="background1"/>
              <w:rPr>
                <w:rFonts w:ascii="Segoe UI" w:hAnsi="Segoe UI" w:cs="Segoe UI"/>
                <w:color w:val="000000" w:themeColor="text1"/>
                <w:sz w:val="20"/>
                <w:szCs w:val="20"/>
              </w:rPr>
            </w:pPr>
          </w:p>
        </w:tc>
        <w:tc>
          <w:tcPr>
            <w:tcW w:w="0" w:type="auto"/>
            <w:shd w:val="clear" w:color="auto" w:fill="FFFFFF" w:themeFill="background1"/>
            <w:tcMar>
              <w:top w:w="30" w:type="dxa"/>
              <w:left w:w="30" w:type="dxa"/>
              <w:bottom w:w="30" w:type="dxa"/>
              <w:right w:w="30" w:type="dxa"/>
            </w:tcMar>
            <w:vAlign w:val="center"/>
            <w:hideMark/>
          </w:tcPr>
          <w:p w14:paraId="557C9CC0"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Can't be answered from the data: says so instead of inventing</w:t>
            </w:r>
          </w:p>
        </w:tc>
        <w:tc>
          <w:tcPr>
            <w:tcW w:w="0" w:type="auto"/>
            <w:shd w:val="clear" w:color="auto" w:fill="FFFFFF" w:themeFill="background1"/>
            <w:tcMar>
              <w:top w:w="30" w:type="dxa"/>
              <w:left w:w="30" w:type="dxa"/>
              <w:bottom w:w="30" w:type="dxa"/>
              <w:right w:w="30" w:type="dxa"/>
            </w:tcMar>
            <w:vAlign w:val="center"/>
            <w:hideMark/>
          </w:tcPr>
          <w:p w14:paraId="28965EC6"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3/3</w:t>
            </w:r>
          </w:p>
        </w:tc>
      </w:tr>
      <w:tr w:rsidR="00C62ADE" w:rsidRPr="00C62ADE" w14:paraId="6DE7BBD8" w14:textId="77777777" w:rsidTr="00C62ADE">
        <w:tc>
          <w:tcPr>
            <w:tcW w:w="0" w:type="auto"/>
            <w:shd w:val="clear" w:color="auto" w:fill="FFFFFF" w:themeFill="background1"/>
            <w:tcMar>
              <w:top w:w="30" w:type="dxa"/>
              <w:left w:w="30" w:type="dxa"/>
              <w:bottom w:w="30" w:type="dxa"/>
              <w:right w:w="30" w:type="dxa"/>
            </w:tcMar>
            <w:vAlign w:val="center"/>
            <w:hideMark/>
          </w:tcPr>
          <w:p w14:paraId="48B74571" w14:textId="77777777" w:rsidR="00C62ADE" w:rsidRPr="00C62ADE" w:rsidRDefault="00C62ADE" w:rsidP="00C62ADE">
            <w:pPr>
              <w:shd w:val="clear" w:color="auto" w:fill="FFFFFF" w:themeFill="background1"/>
              <w:rPr>
                <w:rFonts w:ascii="Segoe UI" w:hAnsi="Segoe UI" w:cs="Segoe UI"/>
                <w:color w:val="000000" w:themeColor="text1"/>
                <w:sz w:val="20"/>
                <w:szCs w:val="20"/>
              </w:rPr>
            </w:pPr>
          </w:p>
        </w:tc>
        <w:tc>
          <w:tcPr>
            <w:tcW w:w="0" w:type="auto"/>
            <w:shd w:val="clear" w:color="auto" w:fill="FFFFFF" w:themeFill="background1"/>
            <w:tcMar>
              <w:top w:w="30" w:type="dxa"/>
              <w:left w:w="30" w:type="dxa"/>
              <w:bottom w:w="30" w:type="dxa"/>
              <w:right w:w="30" w:type="dxa"/>
            </w:tcMar>
            <w:vAlign w:val="center"/>
            <w:hideMark/>
          </w:tcPr>
          <w:p w14:paraId="39EFE175"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Impossible deadline: says so, gives the earliest date and options</w:t>
            </w:r>
          </w:p>
        </w:tc>
        <w:tc>
          <w:tcPr>
            <w:tcW w:w="0" w:type="auto"/>
            <w:shd w:val="clear" w:color="auto" w:fill="FFFFFF" w:themeFill="background1"/>
            <w:tcMar>
              <w:top w:w="30" w:type="dxa"/>
              <w:left w:w="30" w:type="dxa"/>
              <w:bottom w:w="30" w:type="dxa"/>
              <w:right w:w="30" w:type="dxa"/>
            </w:tcMar>
            <w:vAlign w:val="center"/>
            <w:hideMark/>
          </w:tcPr>
          <w:p w14:paraId="42A92470"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3/3</w:t>
            </w:r>
          </w:p>
        </w:tc>
      </w:tr>
      <w:tr w:rsidR="00C62ADE" w:rsidRPr="00C62ADE" w14:paraId="1635A8E0" w14:textId="77777777" w:rsidTr="00C62ADE">
        <w:tc>
          <w:tcPr>
            <w:tcW w:w="0" w:type="auto"/>
            <w:shd w:val="clear" w:color="auto" w:fill="FFFFFF" w:themeFill="background1"/>
            <w:tcMar>
              <w:top w:w="30" w:type="dxa"/>
              <w:left w:w="30" w:type="dxa"/>
              <w:bottom w:w="30" w:type="dxa"/>
              <w:right w:w="30" w:type="dxa"/>
            </w:tcMar>
            <w:vAlign w:val="center"/>
            <w:hideMark/>
          </w:tcPr>
          <w:p w14:paraId="6E1E4188" w14:textId="77777777" w:rsidR="00C62ADE" w:rsidRPr="00C62ADE" w:rsidRDefault="00C62ADE" w:rsidP="00C62ADE">
            <w:pPr>
              <w:shd w:val="clear" w:color="auto" w:fill="FFFFFF" w:themeFill="background1"/>
              <w:rPr>
                <w:rFonts w:ascii="Segoe UI" w:hAnsi="Segoe UI" w:cs="Segoe UI"/>
                <w:color w:val="000000" w:themeColor="text1"/>
                <w:sz w:val="20"/>
                <w:szCs w:val="20"/>
              </w:rPr>
            </w:pPr>
          </w:p>
        </w:tc>
        <w:tc>
          <w:tcPr>
            <w:tcW w:w="0" w:type="auto"/>
            <w:shd w:val="clear" w:color="auto" w:fill="FFFFFF" w:themeFill="background1"/>
            <w:tcMar>
              <w:top w:w="30" w:type="dxa"/>
              <w:left w:w="30" w:type="dxa"/>
              <w:bottom w:w="30" w:type="dxa"/>
              <w:right w:w="30" w:type="dxa"/>
            </w:tcMar>
            <w:vAlign w:val="center"/>
            <w:hideMark/>
          </w:tcPr>
          <w:p w14:paraId="19C4E62F"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 xml:space="preserve">Instructions followed (e.g. "keep it away from </w:t>
            </w:r>
            <w:proofErr w:type="spellStart"/>
            <w:r w:rsidRPr="00C62ADE">
              <w:rPr>
                <w:rFonts w:ascii="Segoe UI" w:hAnsi="Segoe UI" w:cs="Segoe UI"/>
                <w:color w:val="000000" w:themeColor="text1"/>
                <w:sz w:val="20"/>
                <w:szCs w:val="20"/>
              </w:rPr>
              <w:t>BudgetWorks</w:t>
            </w:r>
            <w:proofErr w:type="spellEnd"/>
            <w:r w:rsidRPr="00C62ADE">
              <w:rPr>
                <w:rFonts w:ascii="Segoe UI" w:hAnsi="Segoe UI" w:cs="Segoe UI"/>
                <w:color w:val="000000" w:themeColor="text1"/>
                <w:sz w:val="20"/>
                <w:szCs w:val="20"/>
              </w:rPr>
              <w:t>") and recorded with who gave them</w:t>
            </w:r>
          </w:p>
        </w:tc>
        <w:tc>
          <w:tcPr>
            <w:tcW w:w="0" w:type="auto"/>
            <w:shd w:val="clear" w:color="auto" w:fill="FFFFFF" w:themeFill="background1"/>
            <w:tcMar>
              <w:top w:w="30" w:type="dxa"/>
              <w:left w:w="30" w:type="dxa"/>
              <w:bottom w:w="30" w:type="dxa"/>
              <w:right w:w="30" w:type="dxa"/>
            </w:tcMar>
            <w:vAlign w:val="center"/>
            <w:hideMark/>
          </w:tcPr>
          <w:p w14:paraId="31BF6294"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6/6</w:t>
            </w:r>
          </w:p>
        </w:tc>
      </w:tr>
      <w:tr w:rsidR="00C62ADE" w:rsidRPr="00C62ADE" w14:paraId="61F43608" w14:textId="77777777" w:rsidTr="00C62ADE">
        <w:tc>
          <w:tcPr>
            <w:tcW w:w="0" w:type="auto"/>
            <w:shd w:val="clear" w:color="auto" w:fill="FFFFFF" w:themeFill="background1"/>
            <w:tcMar>
              <w:top w:w="30" w:type="dxa"/>
              <w:left w:w="30" w:type="dxa"/>
              <w:bottom w:w="30" w:type="dxa"/>
              <w:right w:w="30" w:type="dxa"/>
            </w:tcMar>
            <w:vAlign w:val="center"/>
            <w:hideMark/>
          </w:tcPr>
          <w:p w14:paraId="239C5C70" w14:textId="77777777" w:rsidR="00C62ADE" w:rsidRPr="00C62ADE" w:rsidRDefault="00C62ADE" w:rsidP="00C62ADE">
            <w:pPr>
              <w:shd w:val="clear" w:color="auto" w:fill="FFFFFF" w:themeFill="background1"/>
              <w:rPr>
                <w:rFonts w:ascii="Segoe UI" w:hAnsi="Segoe UI" w:cs="Segoe UI"/>
                <w:color w:val="000000" w:themeColor="text1"/>
                <w:sz w:val="20"/>
                <w:szCs w:val="20"/>
              </w:rPr>
            </w:pPr>
          </w:p>
        </w:tc>
        <w:tc>
          <w:tcPr>
            <w:tcW w:w="0" w:type="auto"/>
            <w:shd w:val="clear" w:color="auto" w:fill="FFFFFF" w:themeFill="background1"/>
            <w:tcMar>
              <w:top w:w="30" w:type="dxa"/>
              <w:left w:w="30" w:type="dxa"/>
              <w:bottom w:w="30" w:type="dxa"/>
              <w:right w:w="30" w:type="dxa"/>
            </w:tcMar>
            <w:vAlign w:val="center"/>
            <w:hideMark/>
          </w:tcPr>
          <w:p w14:paraId="4092FDF8"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Explanations containing a number that didn't come from a tool</w:t>
            </w:r>
          </w:p>
        </w:tc>
        <w:tc>
          <w:tcPr>
            <w:tcW w:w="0" w:type="auto"/>
            <w:shd w:val="clear" w:color="auto" w:fill="FFFFFF" w:themeFill="background1"/>
            <w:tcMar>
              <w:top w:w="30" w:type="dxa"/>
              <w:left w:w="30" w:type="dxa"/>
              <w:bottom w:w="30" w:type="dxa"/>
              <w:right w:w="30" w:type="dxa"/>
            </w:tcMar>
            <w:vAlign w:val="center"/>
            <w:hideMark/>
          </w:tcPr>
          <w:p w14:paraId="6225DF4B"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b/>
                <w:bCs/>
                <w:color w:val="000000" w:themeColor="text1"/>
                <w:sz w:val="20"/>
                <w:szCs w:val="20"/>
              </w:rPr>
              <w:t>0</w:t>
            </w:r>
          </w:p>
        </w:tc>
      </w:tr>
      <w:tr w:rsidR="00C62ADE" w:rsidRPr="00C62ADE" w14:paraId="5536414B" w14:textId="77777777" w:rsidTr="00C62ADE">
        <w:tc>
          <w:tcPr>
            <w:tcW w:w="0" w:type="auto"/>
            <w:shd w:val="clear" w:color="auto" w:fill="FFFFFF" w:themeFill="background1"/>
            <w:tcMar>
              <w:top w:w="30" w:type="dxa"/>
              <w:left w:w="30" w:type="dxa"/>
              <w:bottom w:w="30" w:type="dxa"/>
              <w:right w:w="30" w:type="dxa"/>
            </w:tcMar>
            <w:vAlign w:val="center"/>
            <w:hideMark/>
          </w:tcPr>
          <w:p w14:paraId="70C9BF6C"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b/>
                <w:bCs/>
                <w:color w:val="000000" w:themeColor="text1"/>
                <w:sz w:val="20"/>
                <w:szCs w:val="20"/>
              </w:rPr>
              <w:t>Held-out test set</w:t>
            </w:r>
          </w:p>
        </w:tc>
        <w:tc>
          <w:tcPr>
            <w:tcW w:w="0" w:type="auto"/>
            <w:shd w:val="clear" w:color="auto" w:fill="FFFFFF" w:themeFill="background1"/>
            <w:tcMar>
              <w:top w:w="30" w:type="dxa"/>
              <w:left w:w="30" w:type="dxa"/>
              <w:bottom w:w="30" w:type="dxa"/>
              <w:right w:w="30" w:type="dxa"/>
            </w:tcMar>
            <w:vAlign w:val="center"/>
            <w:hideMark/>
          </w:tcPr>
          <w:p w14:paraId="06C18F5E"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10+ new requests run and reported </w:t>
            </w:r>
            <w:r w:rsidRPr="00C62ADE">
              <w:rPr>
                <w:rFonts w:ascii="Segoe UI" w:hAnsi="Segoe UI" w:cs="Segoe UI"/>
                <w:b/>
                <w:bCs/>
                <w:color w:val="000000" w:themeColor="text1"/>
                <w:sz w:val="20"/>
                <w:szCs w:val="20"/>
              </w:rPr>
              <w:t>separately</w:t>
            </w:r>
            <w:r w:rsidRPr="00C62ADE">
              <w:rPr>
                <w:rFonts w:ascii="Segoe UI" w:hAnsi="Segoe UI" w:cs="Segoe UI"/>
                <w:color w:val="000000" w:themeColor="text1"/>
                <w:sz w:val="20"/>
                <w:szCs w:val="20"/>
              </w:rPr>
              <w:t> from the 30</w:t>
            </w:r>
          </w:p>
        </w:tc>
        <w:tc>
          <w:tcPr>
            <w:tcW w:w="0" w:type="auto"/>
            <w:shd w:val="clear" w:color="auto" w:fill="FFFFFF" w:themeFill="background1"/>
            <w:tcMar>
              <w:top w:w="30" w:type="dxa"/>
              <w:left w:w="30" w:type="dxa"/>
              <w:bottom w:w="30" w:type="dxa"/>
              <w:right w:w="30" w:type="dxa"/>
            </w:tcMar>
            <w:vAlign w:val="center"/>
            <w:hideMark/>
          </w:tcPr>
          <w:p w14:paraId="4AA5C9A9" w14:textId="77777777" w:rsidR="00C62ADE" w:rsidRPr="00C62ADE" w:rsidRDefault="00C62ADE" w:rsidP="00C62ADE">
            <w:pPr>
              <w:shd w:val="clear" w:color="auto" w:fill="FFFFFF" w:themeFill="background1"/>
              <w:rPr>
                <w:rFonts w:ascii="Segoe UI" w:hAnsi="Segoe UI" w:cs="Segoe UI"/>
                <w:color w:val="000000" w:themeColor="text1"/>
                <w:sz w:val="20"/>
                <w:szCs w:val="20"/>
              </w:rPr>
            </w:pPr>
            <w:r w:rsidRPr="00C62ADE">
              <w:rPr>
                <w:rFonts w:ascii="Segoe UI" w:hAnsi="Segoe UI" w:cs="Segoe UI"/>
                <w:color w:val="000000" w:themeColor="text1"/>
                <w:sz w:val="20"/>
                <w:szCs w:val="20"/>
              </w:rPr>
              <w:t>Reported, whatever the score</w:t>
            </w:r>
          </w:p>
        </w:tc>
      </w:tr>
    </w:tbl>
    <w:p w14:paraId="1D73BF7A" w14:textId="77777777" w:rsidR="00C62ADE" w:rsidRPr="00C62ADE" w:rsidRDefault="00C62ADE" w:rsidP="00C62ADE"/>
    <w:p w14:paraId="4618EC72" w14:textId="77777777" w:rsidR="00C62ADE" w:rsidRPr="00C62ADE" w:rsidRDefault="00C62ADE" w:rsidP="00C62ADE">
      <w:pPr>
        <w:pStyle w:val="Heading3"/>
        <w:rPr>
          <w:rFonts w:ascii="Segoe UI" w:eastAsia="Times New Roman" w:hAnsi="Segoe UI" w:cs="Segoe UI"/>
          <w:color w:val="000000" w:themeColor="text1"/>
          <w:sz w:val="20"/>
          <w:szCs w:val="20"/>
        </w:rPr>
      </w:pPr>
      <w:r w:rsidRPr="00C62ADE">
        <w:rPr>
          <w:rFonts w:ascii="Segoe UI" w:eastAsia="Times New Roman" w:hAnsi="Segoe UI" w:cs="Segoe UI"/>
          <w:color w:val="000000" w:themeColor="text1"/>
          <w:sz w:val="20"/>
          <w:szCs w:val="20"/>
        </w:rPr>
        <w:t>Making the app usable</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1622"/>
        <w:gridCol w:w="5170"/>
        <w:gridCol w:w="2234"/>
      </w:tblGrid>
      <w:tr w:rsidR="00C62ADE" w:rsidRPr="00C62ADE" w14:paraId="4AE74BCC" w14:textId="77777777" w:rsidTr="00C62ADE">
        <w:trPr>
          <w:tblHeader/>
        </w:trPr>
        <w:tc>
          <w:tcPr>
            <w:tcW w:w="0" w:type="auto"/>
            <w:tcMar>
              <w:top w:w="30" w:type="dxa"/>
              <w:left w:w="30" w:type="dxa"/>
              <w:bottom w:w="30" w:type="dxa"/>
              <w:right w:w="30" w:type="dxa"/>
            </w:tcMar>
            <w:vAlign w:val="center"/>
            <w:hideMark/>
          </w:tcPr>
          <w:p w14:paraId="4533BCF0" w14:textId="77777777" w:rsidR="00C62ADE" w:rsidRPr="00C62ADE" w:rsidRDefault="00C62ADE" w:rsidP="00C62ADE">
            <w:pPr>
              <w:jc w:val="center"/>
              <w:rPr>
                <w:rFonts w:ascii="Segoe UI" w:hAnsi="Segoe UI" w:cs="Segoe UI"/>
                <w:color w:val="000000" w:themeColor="text1"/>
                <w:sz w:val="20"/>
                <w:szCs w:val="20"/>
              </w:rPr>
            </w:pPr>
            <w:r w:rsidRPr="00C62ADE">
              <w:rPr>
                <w:rFonts w:ascii="Segoe UI" w:hAnsi="Segoe UI" w:cs="Segoe UI"/>
                <w:color w:val="000000" w:themeColor="text1"/>
                <w:sz w:val="20"/>
                <w:szCs w:val="20"/>
              </w:rPr>
              <w:t>Roadmap item</w:t>
            </w:r>
          </w:p>
        </w:tc>
        <w:tc>
          <w:tcPr>
            <w:tcW w:w="0" w:type="auto"/>
            <w:tcMar>
              <w:top w:w="30" w:type="dxa"/>
              <w:left w:w="30" w:type="dxa"/>
              <w:bottom w:w="30" w:type="dxa"/>
              <w:right w:w="30" w:type="dxa"/>
            </w:tcMar>
            <w:vAlign w:val="center"/>
            <w:hideMark/>
          </w:tcPr>
          <w:p w14:paraId="6CE40FC3" w14:textId="77777777" w:rsidR="00C62ADE" w:rsidRPr="00C62ADE" w:rsidRDefault="00C62ADE" w:rsidP="00C62ADE">
            <w:pPr>
              <w:jc w:val="center"/>
              <w:rPr>
                <w:rFonts w:ascii="Segoe UI" w:hAnsi="Segoe UI" w:cs="Segoe UI"/>
                <w:color w:val="000000" w:themeColor="text1"/>
                <w:sz w:val="20"/>
                <w:szCs w:val="20"/>
              </w:rPr>
            </w:pPr>
            <w:r w:rsidRPr="00C62ADE">
              <w:rPr>
                <w:rFonts w:ascii="Segoe UI" w:hAnsi="Segoe UI" w:cs="Segoe UI"/>
                <w:color w:val="000000" w:themeColor="text1"/>
                <w:sz w:val="20"/>
                <w:szCs w:val="20"/>
              </w:rPr>
              <w:t>Success looks like</w:t>
            </w:r>
          </w:p>
        </w:tc>
        <w:tc>
          <w:tcPr>
            <w:tcW w:w="0" w:type="auto"/>
            <w:tcMar>
              <w:top w:w="30" w:type="dxa"/>
              <w:left w:w="30" w:type="dxa"/>
              <w:bottom w:w="30" w:type="dxa"/>
              <w:right w:w="30" w:type="dxa"/>
            </w:tcMar>
            <w:vAlign w:val="center"/>
            <w:hideMark/>
          </w:tcPr>
          <w:p w14:paraId="043D9E1C" w14:textId="77777777" w:rsidR="00C62ADE" w:rsidRPr="00C62ADE" w:rsidRDefault="00C62ADE" w:rsidP="00C62ADE">
            <w:pPr>
              <w:jc w:val="center"/>
              <w:rPr>
                <w:rFonts w:ascii="Segoe UI" w:hAnsi="Segoe UI" w:cs="Segoe UI"/>
                <w:color w:val="000000" w:themeColor="text1"/>
                <w:sz w:val="20"/>
                <w:szCs w:val="20"/>
              </w:rPr>
            </w:pPr>
            <w:r w:rsidRPr="00C62ADE">
              <w:rPr>
                <w:rFonts w:ascii="Segoe UI" w:hAnsi="Segoe UI" w:cs="Segoe UI"/>
                <w:color w:val="000000" w:themeColor="text1"/>
                <w:sz w:val="20"/>
                <w:szCs w:val="20"/>
              </w:rPr>
              <w:t>Target</w:t>
            </w:r>
          </w:p>
        </w:tc>
      </w:tr>
      <w:tr w:rsidR="00C62ADE" w14:paraId="3B9A89F6" w14:textId="77777777" w:rsidTr="00C62ADE">
        <w:tc>
          <w:tcPr>
            <w:tcW w:w="0" w:type="auto"/>
            <w:tcMar>
              <w:top w:w="30" w:type="dxa"/>
              <w:left w:w="30" w:type="dxa"/>
              <w:bottom w:w="30" w:type="dxa"/>
              <w:right w:w="30" w:type="dxa"/>
            </w:tcMar>
            <w:vAlign w:val="center"/>
            <w:hideMark/>
          </w:tcPr>
          <w:p w14:paraId="2653B0B8" w14:textId="77777777" w:rsidR="00C62ADE" w:rsidRPr="00C62ADE" w:rsidRDefault="00C62ADE">
            <w:pPr>
              <w:rPr>
                <w:rFonts w:ascii="Segoe UI" w:hAnsi="Segoe UI" w:cs="Segoe UI"/>
                <w:color w:val="000000" w:themeColor="text1"/>
                <w:sz w:val="20"/>
                <w:szCs w:val="20"/>
              </w:rPr>
            </w:pPr>
            <w:r w:rsidRPr="00C62ADE">
              <w:rPr>
                <w:rStyle w:val="Strong"/>
                <w:rFonts w:ascii="Segoe UI" w:hAnsi="Segoe UI" w:cs="Segoe UI"/>
                <w:color w:val="000000" w:themeColor="text1"/>
                <w:sz w:val="20"/>
                <w:szCs w:val="20"/>
              </w:rPr>
              <w:t>Demo online</w:t>
            </w:r>
          </w:p>
        </w:tc>
        <w:tc>
          <w:tcPr>
            <w:tcW w:w="0" w:type="auto"/>
            <w:tcMar>
              <w:top w:w="30" w:type="dxa"/>
              <w:left w:w="30" w:type="dxa"/>
              <w:bottom w:w="30" w:type="dxa"/>
              <w:right w:w="30" w:type="dxa"/>
            </w:tcMar>
            <w:vAlign w:val="center"/>
            <w:hideMark/>
          </w:tcPr>
          <w:p w14:paraId="73AF53FD"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GitHub and demo links open from any computer</w:t>
            </w:r>
          </w:p>
        </w:tc>
        <w:tc>
          <w:tcPr>
            <w:tcW w:w="0" w:type="auto"/>
            <w:tcMar>
              <w:top w:w="30" w:type="dxa"/>
              <w:left w:w="30" w:type="dxa"/>
              <w:bottom w:w="30" w:type="dxa"/>
              <w:right w:w="30" w:type="dxa"/>
            </w:tcMar>
            <w:vAlign w:val="center"/>
            <w:hideMark/>
          </w:tcPr>
          <w:p w14:paraId="28360640"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Both working</w:t>
            </w:r>
          </w:p>
        </w:tc>
      </w:tr>
      <w:tr w:rsidR="00C62ADE" w14:paraId="48C5336B" w14:textId="77777777" w:rsidTr="00C62ADE">
        <w:tc>
          <w:tcPr>
            <w:tcW w:w="0" w:type="auto"/>
            <w:tcMar>
              <w:top w:w="30" w:type="dxa"/>
              <w:left w:w="30" w:type="dxa"/>
              <w:bottom w:w="30" w:type="dxa"/>
              <w:right w:w="30" w:type="dxa"/>
            </w:tcMar>
            <w:vAlign w:val="center"/>
            <w:hideMark/>
          </w:tcPr>
          <w:p w14:paraId="32AB6B80" w14:textId="77777777" w:rsidR="00C62ADE" w:rsidRPr="00C62ADE" w:rsidRDefault="00C62ADE">
            <w:pPr>
              <w:rPr>
                <w:rFonts w:ascii="Segoe UI" w:hAnsi="Segoe UI" w:cs="Segoe UI"/>
                <w:color w:val="000000" w:themeColor="text1"/>
                <w:sz w:val="20"/>
                <w:szCs w:val="20"/>
              </w:rPr>
            </w:pPr>
            <w:r w:rsidRPr="00C62ADE">
              <w:rPr>
                <w:rStyle w:val="Strong"/>
                <w:rFonts w:ascii="Segoe UI" w:hAnsi="Segoe UI" w:cs="Segoe UI"/>
                <w:color w:val="000000" w:themeColor="text1"/>
                <w:sz w:val="20"/>
                <w:szCs w:val="20"/>
              </w:rPr>
              <w:t>Dispatcher UI polish</w:t>
            </w:r>
          </w:p>
        </w:tc>
        <w:tc>
          <w:tcPr>
            <w:tcW w:w="0" w:type="auto"/>
            <w:tcMar>
              <w:top w:w="30" w:type="dxa"/>
              <w:left w:w="30" w:type="dxa"/>
              <w:bottom w:w="30" w:type="dxa"/>
              <w:right w:w="30" w:type="dxa"/>
            </w:tcMar>
            <w:vAlign w:val="center"/>
            <w:hideMark/>
          </w:tcPr>
          <w:p w14:paraId="7547CBC3"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Recommendation, ETA and cost visible without scrolling or clicking</w:t>
            </w:r>
          </w:p>
        </w:tc>
        <w:tc>
          <w:tcPr>
            <w:tcW w:w="0" w:type="auto"/>
            <w:tcMar>
              <w:top w:w="30" w:type="dxa"/>
              <w:left w:w="30" w:type="dxa"/>
              <w:bottom w:w="30" w:type="dxa"/>
              <w:right w:w="30" w:type="dxa"/>
            </w:tcMar>
            <w:vAlign w:val="center"/>
            <w:hideMark/>
          </w:tcPr>
          <w:p w14:paraId="5E60F5DE"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Yes</w:t>
            </w:r>
          </w:p>
        </w:tc>
      </w:tr>
      <w:tr w:rsidR="00C62ADE" w14:paraId="222E16E7" w14:textId="77777777" w:rsidTr="00C62ADE">
        <w:tc>
          <w:tcPr>
            <w:tcW w:w="0" w:type="auto"/>
            <w:tcMar>
              <w:top w:w="30" w:type="dxa"/>
              <w:left w:w="30" w:type="dxa"/>
              <w:bottom w:w="30" w:type="dxa"/>
              <w:right w:w="30" w:type="dxa"/>
            </w:tcMar>
            <w:vAlign w:val="center"/>
            <w:hideMark/>
          </w:tcPr>
          <w:p w14:paraId="50526DAE" w14:textId="77777777" w:rsidR="00C62ADE" w:rsidRPr="00C62ADE" w:rsidRDefault="00C62ADE">
            <w:pPr>
              <w:rPr>
                <w:rFonts w:ascii="Segoe UI" w:hAnsi="Segoe UI" w:cs="Segoe UI"/>
                <w:color w:val="000000" w:themeColor="text1"/>
                <w:sz w:val="20"/>
                <w:szCs w:val="20"/>
              </w:rPr>
            </w:pPr>
            <w:r w:rsidRPr="00C62ADE">
              <w:rPr>
                <w:rStyle w:val="Strong"/>
                <w:rFonts w:ascii="Segoe UI" w:hAnsi="Segoe UI" w:cs="Segoe UI"/>
                <w:color w:val="000000" w:themeColor="text1"/>
                <w:sz w:val="20"/>
                <w:szCs w:val="20"/>
              </w:rPr>
              <w:lastRenderedPageBreak/>
              <w:t>Remember the follow-up</w:t>
            </w:r>
          </w:p>
        </w:tc>
        <w:tc>
          <w:tcPr>
            <w:tcW w:w="0" w:type="auto"/>
            <w:tcMar>
              <w:top w:w="30" w:type="dxa"/>
              <w:left w:w="30" w:type="dxa"/>
              <w:bottom w:w="30" w:type="dxa"/>
              <w:right w:w="30" w:type="dxa"/>
            </w:tcMar>
            <w:vAlign w:val="center"/>
            <w:hideMark/>
          </w:tcPr>
          <w:p w14:paraId="054695F0"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After a follow-up question, the user can reply with just the missing detail (e.g. "ORD-020") and get a recommendation</w:t>
            </w:r>
          </w:p>
        </w:tc>
        <w:tc>
          <w:tcPr>
            <w:tcW w:w="0" w:type="auto"/>
            <w:tcMar>
              <w:top w:w="30" w:type="dxa"/>
              <w:left w:w="30" w:type="dxa"/>
              <w:bottom w:w="30" w:type="dxa"/>
              <w:right w:w="30" w:type="dxa"/>
            </w:tcMar>
            <w:vAlign w:val="center"/>
            <w:hideMark/>
          </w:tcPr>
          <w:p w14:paraId="7FF2D6F9"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Works for the unclear and missing-info requests</w:t>
            </w:r>
          </w:p>
        </w:tc>
      </w:tr>
      <w:tr w:rsidR="00C62ADE" w14:paraId="6DDD2076" w14:textId="77777777" w:rsidTr="00C62ADE">
        <w:tc>
          <w:tcPr>
            <w:tcW w:w="0" w:type="auto"/>
            <w:tcMar>
              <w:top w:w="30" w:type="dxa"/>
              <w:left w:w="30" w:type="dxa"/>
              <w:bottom w:w="30" w:type="dxa"/>
              <w:right w:w="30" w:type="dxa"/>
            </w:tcMar>
            <w:vAlign w:val="center"/>
            <w:hideMark/>
          </w:tcPr>
          <w:p w14:paraId="5D316CEA" w14:textId="77777777" w:rsidR="00C62ADE" w:rsidRPr="00C62ADE" w:rsidRDefault="00C62ADE">
            <w:pPr>
              <w:rPr>
                <w:rFonts w:ascii="Segoe UI" w:hAnsi="Segoe UI" w:cs="Segoe UI"/>
                <w:color w:val="000000" w:themeColor="text1"/>
                <w:sz w:val="20"/>
                <w:szCs w:val="20"/>
              </w:rPr>
            </w:pPr>
            <w:r w:rsidRPr="00C62ADE">
              <w:rPr>
                <w:rStyle w:val="Strong"/>
                <w:rFonts w:ascii="Segoe UI" w:hAnsi="Segoe UI" w:cs="Segoe UI"/>
                <w:color w:val="000000" w:themeColor="text1"/>
                <w:sz w:val="20"/>
                <w:szCs w:val="20"/>
              </w:rPr>
              <w:t>Dispatcher override</w:t>
            </w:r>
          </w:p>
        </w:tc>
        <w:tc>
          <w:tcPr>
            <w:tcW w:w="0" w:type="auto"/>
            <w:tcMar>
              <w:top w:w="30" w:type="dxa"/>
              <w:left w:w="30" w:type="dxa"/>
              <w:bottom w:w="30" w:type="dxa"/>
              <w:right w:w="30" w:type="dxa"/>
            </w:tcMar>
            <w:vAlign w:val="center"/>
            <w:hideMark/>
          </w:tcPr>
          <w:p w14:paraId="4C2C3469"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Dispatcher can pick a different workshop; the reason is saved in the log</w:t>
            </w:r>
          </w:p>
        </w:tc>
        <w:tc>
          <w:tcPr>
            <w:tcW w:w="0" w:type="auto"/>
            <w:tcMar>
              <w:top w:w="30" w:type="dxa"/>
              <w:left w:w="30" w:type="dxa"/>
              <w:bottom w:w="30" w:type="dxa"/>
              <w:right w:w="30" w:type="dxa"/>
            </w:tcMar>
            <w:vAlign w:val="center"/>
            <w:hideMark/>
          </w:tcPr>
          <w:p w14:paraId="56E36D18"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Working, with reason logged</w:t>
            </w:r>
          </w:p>
        </w:tc>
      </w:tr>
      <w:tr w:rsidR="00C62ADE" w14:paraId="0A62694A" w14:textId="77777777" w:rsidTr="00C62ADE">
        <w:tc>
          <w:tcPr>
            <w:tcW w:w="0" w:type="auto"/>
            <w:tcMar>
              <w:top w:w="30" w:type="dxa"/>
              <w:left w:w="30" w:type="dxa"/>
              <w:bottom w:w="30" w:type="dxa"/>
              <w:right w:w="30" w:type="dxa"/>
            </w:tcMar>
            <w:vAlign w:val="center"/>
            <w:hideMark/>
          </w:tcPr>
          <w:p w14:paraId="57333A8A" w14:textId="77777777" w:rsidR="00C62ADE" w:rsidRPr="00C62ADE" w:rsidRDefault="00C62ADE">
            <w:pPr>
              <w:rPr>
                <w:rFonts w:ascii="Segoe UI" w:hAnsi="Segoe UI" w:cs="Segoe UI"/>
                <w:color w:val="000000" w:themeColor="text1"/>
                <w:sz w:val="20"/>
                <w:szCs w:val="20"/>
              </w:rPr>
            </w:pPr>
            <w:r w:rsidRPr="00C62ADE">
              <w:rPr>
                <w:rStyle w:val="Strong"/>
                <w:rFonts w:ascii="Segoe UI" w:hAnsi="Segoe UI" w:cs="Segoe UI"/>
                <w:color w:val="000000" w:themeColor="text1"/>
                <w:sz w:val="20"/>
                <w:szCs w:val="20"/>
              </w:rPr>
              <w:t>Response time</w:t>
            </w:r>
          </w:p>
        </w:tc>
        <w:tc>
          <w:tcPr>
            <w:tcW w:w="0" w:type="auto"/>
            <w:tcMar>
              <w:top w:w="30" w:type="dxa"/>
              <w:left w:w="30" w:type="dxa"/>
              <w:bottom w:w="30" w:type="dxa"/>
              <w:right w:w="30" w:type="dxa"/>
            </w:tcMar>
            <w:vAlign w:val="center"/>
            <w:hideMark/>
          </w:tcPr>
          <w:p w14:paraId="63599AB8"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Time from message to recommendation</w:t>
            </w:r>
          </w:p>
        </w:tc>
        <w:tc>
          <w:tcPr>
            <w:tcW w:w="0" w:type="auto"/>
            <w:tcMar>
              <w:top w:w="30" w:type="dxa"/>
              <w:left w:w="30" w:type="dxa"/>
              <w:bottom w:w="30" w:type="dxa"/>
              <w:right w:w="30" w:type="dxa"/>
            </w:tcMar>
            <w:vAlign w:val="center"/>
            <w:hideMark/>
          </w:tcPr>
          <w:p w14:paraId="7F9175D5" w14:textId="77777777" w:rsidR="00C62ADE" w:rsidRPr="00C62ADE" w:rsidRDefault="00C62ADE">
            <w:pPr>
              <w:rPr>
                <w:rFonts w:ascii="Segoe UI" w:hAnsi="Segoe UI" w:cs="Segoe UI"/>
                <w:color w:val="000000" w:themeColor="text1"/>
                <w:sz w:val="20"/>
                <w:szCs w:val="20"/>
              </w:rPr>
            </w:pPr>
            <w:r w:rsidRPr="00C62ADE">
              <w:rPr>
                <w:rFonts w:ascii="Segoe UI" w:hAnsi="Segoe UI" w:cs="Segoe UI"/>
                <w:color w:val="000000" w:themeColor="text1"/>
                <w:sz w:val="20"/>
                <w:szCs w:val="20"/>
              </w:rPr>
              <w:t>Under 10 seconds</w:t>
            </w:r>
          </w:p>
        </w:tc>
      </w:tr>
    </w:tbl>
    <w:p w14:paraId="3CA55695" w14:textId="7C856E01" w:rsidR="00936E3B" w:rsidRDefault="00936E3B" w:rsidP="003239F3">
      <w:pPr>
        <w:shd w:val="clear" w:color="auto" w:fill="FFFFFF" w:themeFill="background1"/>
        <w:rPr>
          <w:color w:val="000000" w:themeColor="text1"/>
          <w:lang w:val="en-US"/>
        </w:rPr>
      </w:pPr>
    </w:p>
    <w:p w14:paraId="0C046320" w14:textId="7640DADC" w:rsidR="00C62ADE" w:rsidRPr="00C62ADE" w:rsidRDefault="00C62ADE" w:rsidP="00C62ADE">
      <w:pPr>
        <w:pStyle w:val="Heading3"/>
        <w:rPr>
          <w:rFonts w:ascii="Segoe UI" w:hAnsi="Segoe UI" w:cs="Segoe UI"/>
          <w:color w:val="000000" w:themeColor="text1"/>
        </w:rPr>
      </w:pPr>
      <w:r w:rsidRPr="00C62ADE">
        <w:rPr>
          <w:rFonts w:ascii="Segoe UI" w:hAnsi="Segoe UI" w:cs="Segoe UI"/>
          <w:color w:val="000000" w:themeColor="text1"/>
        </w:rPr>
        <w:t xml:space="preserve">Simulator </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3307"/>
        <w:gridCol w:w="4369"/>
      </w:tblGrid>
      <w:tr w:rsidR="00C62ADE" w:rsidRPr="00C62ADE" w14:paraId="7D417A83" w14:textId="77777777" w:rsidTr="00C62ADE">
        <w:trPr>
          <w:tblHeader/>
        </w:trPr>
        <w:tc>
          <w:tcPr>
            <w:tcW w:w="0" w:type="auto"/>
            <w:tcMar>
              <w:top w:w="30" w:type="dxa"/>
              <w:left w:w="30" w:type="dxa"/>
              <w:bottom w:w="30" w:type="dxa"/>
              <w:right w:w="30" w:type="dxa"/>
            </w:tcMar>
            <w:vAlign w:val="center"/>
            <w:hideMark/>
          </w:tcPr>
          <w:p w14:paraId="1F5B7641" w14:textId="77777777" w:rsidR="00C62ADE" w:rsidRPr="00C62ADE" w:rsidRDefault="00C62ADE" w:rsidP="00C62ADE">
            <w:pPr>
              <w:jc w:val="center"/>
              <w:rPr>
                <w:rFonts w:ascii="Segoe UI" w:hAnsi="Segoe UI" w:cs="Segoe UI"/>
                <w:b/>
                <w:bCs/>
                <w:color w:val="000000" w:themeColor="text1"/>
                <w:sz w:val="20"/>
                <w:szCs w:val="20"/>
              </w:rPr>
            </w:pPr>
            <w:r w:rsidRPr="00C62ADE">
              <w:rPr>
                <w:rFonts w:ascii="Segoe UI" w:hAnsi="Segoe UI" w:cs="Segoe UI"/>
                <w:b/>
                <w:bCs/>
                <w:color w:val="000000" w:themeColor="text1"/>
                <w:sz w:val="20"/>
                <w:szCs w:val="20"/>
              </w:rPr>
              <w:t>Criterion</w:t>
            </w:r>
          </w:p>
        </w:tc>
        <w:tc>
          <w:tcPr>
            <w:tcW w:w="0" w:type="auto"/>
            <w:tcMar>
              <w:top w:w="30" w:type="dxa"/>
              <w:left w:w="30" w:type="dxa"/>
              <w:bottom w:w="30" w:type="dxa"/>
              <w:right w:w="30" w:type="dxa"/>
            </w:tcMar>
            <w:vAlign w:val="center"/>
            <w:hideMark/>
          </w:tcPr>
          <w:p w14:paraId="12D454DD" w14:textId="77777777" w:rsidR="00C62ADE" w:rsidRPr="00C62ADE" w:rsidRDefault="00C62ADE" w:rsidP="00C62ADE">
            <w:pPr>
              <w:jc w:val="center"/>
              <w:rPr>
                <w:rFonts w:ascii="Segoe UI" w:hAnsi="Segoe UI" w:cs="Segoe UI"/>
                <w:b/>
                <w:bCs/>
                <w:color w:val="000000" w:themeColor="text1"/>
                <w:sz w:val="20"/>
                <w:szCs w:val="20"/>
              </w:rPr>
            </w:pPr>
            <w:r w:rsidRPr="00C62ADE">
              <w:rPr>
                <w:rFonts w:ascii="Segoe UI" w:hAnsi="Segoe UI" w:cs="Segoe UI"/>
                <w:b/>
                <w:bCs/>
                <w:color w:val="000000" w:themeColor="text1"/>
                <w:sz w:val="20"/>
                <w:szCs w:val="20"/>
              </w:rPr>
              <w:t>Target</w:t>
            </w:r>
          </w:p>
        </w:tc>
      </w:tr>
      <w:tr w:rsidR="00C62ADE" w:rsidRPr="00C62ADE" w14:paraId="6148A746" w14:textId="77777777" w:rsidTr="00C62ADE">
        <w:tc>
          <w:tcPr>
            <w:tcW w:w="0" w:type="auto"/>
            <w:tcMar>
              <w:top w:w="30" w:type="dxa"/>
              <w:left w:w="30" w:type="dxa"/>
              <w:bottom w:w="30" w:type="dxa"/>
              <w:right w:w="30" w:type="dxa"/>
            </w:tcMar>
            <w:vAlign w:val="center"/>
            <w:hideMark/>
          </w:tcPr>
          <w:p w14:paraId="5405DEA9" w14:textId="77777777" w:rsidR="00C62ADE" w:rsidRPr="00C62ADE" w:rsidRDefault="00C62ADE" w:rsidP="00C62ADE">
            <w:pPr>
              <w:rPr>
                <w:rFonts w:ascii="Segoe UI" w:hAnsi="Segoe UI" w:cs="Segoe UI"/>
                <w:color w:val="000000" w:themeColor="text1"/>
                <w:sz w:val="20"/>
                <w:szCs w:val="20"/>
              </w:rPr>
            </w:pPr>
            <w:r w:rsidRPr="00C62ADE">
              <w:rPr>
                <w:rFonts w:ascii="Segoe UI" w:hAnsi="Segoe UI" w:cs="Segoe UI"/>
                <w:color w:val="000000" w:themeColor="text1"/>
                <w:sz w:val="20"/>
                <w:szCs w:val="20"/>
              </w:rPr>
              <w:t>Fewer late orders than all 3 baselines</w:t>
            </w:r>
          </w:p>
        </w:tc>
        <w:tc>
          <w:tcPr>
            <w:tcW w:w="0" w:type="auto"/>
            <w:tcMar>
              <w:top w:w="30" w:type="dxa"/>
              <w:left w:w="30" w:type="dxa"/>
              <w:bottom w:w="30" w:type="dxa"/>
              <w:right w:w="30" w:type="dxa"/>
            </w:tcMar>
            <w:vAlign w:val="center"/>
            <w:hideMark/>
          </w:tcPr>
          <w:p w14:paraId="003BE8F8" w14:textId="77777777" w:rsidR="00C62ADE" w:rsidRPr="00C62ADE" w:rsidRDefault="00C62ADE" w:rsidP="00C62ADE">
            <w:pPr>
              <w:rPr>
                <w:rFonts w:ascii="Segoe UI" w:hAnsi="Segoe UI" w:cs="Segoe UI"/>
                <w:color w:val="000000" w:themeColor="text1"/>
                <w:sz w:val="20"/>
                <w:szCs w:val="20"/>
              </w:rPr>
            </w:pPr>
            <w:r w:rsidRPr="00C62ADE">
              <w:rPr>
                <w:rFonts w:ascii="Segoe UI" w:hAnsi="Segoe UI" w:cs="Segoe UI"/>
                <w:color w:val="000000" w:themeColor="text1"/>
                <w:sz w:val="20"/>
                <w:szCs w:val="20"/>
              </w:rPr>
              <w:t>Lower % late than random, biggest and cheapest</w:t>
            </w:r>
          </w:p>
        </w:tc>
      </w:tr>
      <w:tr w:rsidR="00C62ADE" w:rsidRPr="00C62ADE" w14:paraId="6E3CAC45" w14:textId="77777777" w:rsidTr="00C62ADE">
        <w:tc>
          <w:tcPr>
            <w:tcW w:w="0" w:type="auto"/>
            <w:tcMar>
              <w:top w:w="30" w:type="dxa"/>
              <w:left w:w="30" w:type="dxa"/>
              <w:bottom w:w="30" w:type="dxa"/>
              <w:right w:w="30" w:type="dxa"/>
            </w:tcMar>
            <w:vAlign w:val="center"/>
            <w:hideMark/>
          </w:tcPr>
          <w:p w14:paraId="6E964E15" w14:textId="51220E20" w:rsidR="00C62ADE" w:rsidRPr="00C62ADE" w:rsidRDefault="00C62ADE" w:rsidP="00C62ADE">
            <w:pPr>
              <w:rPr>
                <w:rFonts w:ascii="Segoe UI" w:hAnsi="Segoe UI" w:cs="Segoe UI"/>
                <w:color w:val="000000" w:themeColor="text1"/>
                <w:sz w:val="20"/>
                <w:szCs w:val="20"/>
              </w:rPr>
            </w:pPr>
            <w:r w:rsidRPr="00C62ADE">
              <w:rPr>
                <w:rFonts w:ascii="Segoe UI" w:hAnsi="Segoe UI" w:cs="Segoe UI"/>
                <w:color w:val="000000" w:themeColor="text1"/>
                <w:sz w:val="20"/>
                <w:szCs w:val="20"/>
              </w:rPr>
              <w:t xml:space="preserve">Robustness &amp; </w:t>
            </w:r>
            <w:r w:rsidRPr="00C62ADE">
              <w:rPr>
                <w:rFonts w:ascii="Segoe UI" w:hAnsi="Segoe UI" w:cs="Segoe UI"/>
                <w:color w:val="000000" w:themeColor="text1"/>
                <w:sz w:val="20"/>
                <w:szCs w:val="20"/>
              </w:rPr>
              <w:t xml:space="preserve"> and hybrid reported</w:t>
            </w:r>
          </w:p>
        </w:tc>
        <w:tc>
          <w:tcPr>
            <w:tcW w:w="0" w:type="auto"/>
            <w:tcMar>
              <w:top w:w="30" w:type="dxa"/>
              <w:left w:w="30" w:type="dxa"/>
              <w:bottom w:w="30" w:type="dxa"/>
              <w:right w:w="30" w:type="dxa"/>
            </w:tcMar>
            <w:vAlign w:val="center"/>
            <w:hideMark/>
          </w:tcPr>
          <w:p w14:paraId="173E61AF" w14:textId="7B039007" w:rsidR="00C62ADE" w:rsidRPr="00C62ADE" w:rsidRDefault="00C62ADE" w:rsidP="00C62ADE">
            <w:pPr>
              <w:rPr>
                <w:rFonts w:ascii="Segoe UI" w:hAnsi="Segoe UI" w:cs="Segoe UI"/>
                <w:color w:val="000000" w:themeColor="text1"/>
                <w:sz w:val="20"/>
                <w:szCs w:val="20"/>
              </w:rPr>
            </w:pPr>
            <w:r w:rsidRPr="00C62ADE">
              <w:rPr>
                <w:rFonts w:ascii="Segoe UI" w:hAnsi="Segoe UI" w:cs="Segoe UI"/>
                <w:color w:val="000000" w:themeColor="text1"/>
                <w:sz w:val="20"/>
                <w:szCs w:val="20"/>
              </w:rPr>
              <w:t>Report against baseline</w:t>
            </w:r>
          </w:p>
        </w:tc>
      </w:tr>
    </w:tbl>
    <w:p w14:paraId="25E14664" w14:textId="77777777" w:rsidR="00C62ADE" w:rsidRPr="003239F3" w:rsidRDefault="00C62ADE" w:rsidP="003239F3">
      <w:pPr>
        <w:shd w:val="clear" w:color="auto" w:fill="FFFFFF" w:themeFill="background1"/>
        <w:rPr>
          <w:color w:val="000000" w:themeColor="text1"/>
          <w:lang w:val="en-US"/>
        </w:rPr>
      </w:pPr>
    </w:p>
    <w:sectPr w:rsidR="00C62ADE" w:rsidRPr="00323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648E9"/>
    <w:multiLevelType w:val="multilevel"/>
    <w:tmpl w:val="A54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C627C"/>
    <w:multiLevelType w:val="multilevel"/>
    <w:tmpl w:val="DB7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75686"/>
    <w:multiLevelType w:val="multilevel"/>
    <w:tmpl w:val="510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94959"/>
    <w:multiLevelType w:val="multilevel"/>
    <w:tmpl w:val="DB7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17ECA"/>
    <w:multiLevelType w:val="hybridMultilevel"/>
    <w:tmpl w:val="A4FA8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8C453F"/>
    <w:multiLevelType w:val="multilevel"/>
    <w:tmpl w:val="6BE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A1A01"/>
    <w:multiLevelType w:val="multilevel"/>
    <w:tmpl w:val="8B7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C6FB7"/>
    <w:multiLevelType w:val="multilevel"/>
    <w:tmpl w:val="3A6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9282D"/>
    <w:multiLevelType w:val="hybridMultilevel"/>
    <w:tmpl w:val="0A580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8F148D"/>
    <w:multiLevelType w:val="multilevel"/>
    <w:tmpl w:val="14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088074">
    <w:abstractNumId w:val="8"/>
  </w:num>
  <w:num w:numId="2" w16cid:durableId="492910976">
    <w:abstractNumId w:val="0"/>
  </w:num>
  <w:num w:numId="3" w16cid:durableId="1799953751">
    <w:abstractNumId w:val="4"/>
  </w:num>
  <w:num w:numId="4" w16cid:durableId="1310013130">
    <w:abstractNumId w:val="6"/>
  </w:num>
  <w:num w:numId="5" w16cid:durableId="1840542172">
    <w:abstractNumId w:val="2"/>
  </w:num>
  <w:num w:numId="6" w16cid:durableId="485708094">
    <w:abstractNumId w:val="5"/>
  </w:num>
  <w:num w:numId="7" w16cid:durableId="206650289">
    <w:abstractNumId w:val="9"/>
  </w:num>
  <w:num w:numId="8" w16cid:durableId="358094571">
    <w:abstractNumId w:val="7"/>
  </w:num>
  <w:num w:numId="9" w16cid:durableId="1820071973">
    <w:abstractNumId w:val="1"/>
  </w:num>
  <w:num w:numId="10" w16cid:durableId="204285180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F3"/>
    <w:rsid w:val="000A5D2E"/>
    <w:rsid w:val="000B16D1"/>
    <w:rsid w:val="000E14B8"/>
    <w:rsid w:val="000F5E40"/>
    <w:rsid w:val="00125445"/>
    <w:rsid w:val="00185D8C"/>
    <w:rsid w:val="0025771C"/>
    <w:rsid w:val="003239F3"/>
    <w:rsid w:val="0034525F"/>
    <w:rsid w:val="00511F20"/>
    <w:rsid w:val="00635339"/>
    <w:rsid w:val="00655604"/>
    <w:rsid w:val="0066691E"/>
    <w:rsid w:val="006C3DAB"/>
    <w:rsid w:val="007045FE"/>
    <w:rsid w:val="00731B28"/>
    <w:rsid w:val="0085313C"/>
    <w:rsid w:val="008747E6"/>
    <w:rsid w:val="00880855"/>
    <w:rsid w:val="00936E3B"/>
    <w:rsid w:val="00A11D27"/>
    <w:rsid w:val="00AC26E5"/>
    <w:rsid w:val="00AF6F4F"/>
    <w:rsid w:val="00B834AF"/>
    <w:rsid w:val="00C62ADE"/>
    <w:rsid w:val="00CD2948"/>
    <w:rsid w:val="00D04431"/>
    <w:rsid w:val="00DD02A8"/>
    <w:rsid w:val="00DF397E"/>
    <w:rsid w:val="00F31470"/>
    <w:rsid w:val="00FC177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4C06"/>
  <w15:chartTrackingRefBased/>
  <w15:docId w15:val="{34FF58C0-650F-4F44-AC63-48A4829A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AD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23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9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9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9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9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3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9F3"/>
    <w:rPr>
      <w:rFonts w:eastAsiaTheme="majorEastAsia" w:cstheme="majorBidi"/>
      <w:color w:val="272727" w:themeColor="text1" w:themeTint="D8"/>
    </w:rPr>
  </w:style>
  <w:style w:type="paragraph" w:styleId="Title">
    <w:name w:val="Title"/>
    <w:basedOn w:val="Normal"/>
    <w:next w:val="Normal"/>
    <w:link w:val="TitleChar"/>
    <w:uiPriority w:val="10"/>
    <w:qFormat/>
    <w:rsid w:val="003239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9F3"/>
    <w:pPr>
      <w:spacing w:before="160"/>
      <w:jc w:val="center"/>
    </w:pPr>
    <w:rPr>
      <w:i/>
      <w:iCs/>
      <w:color w:val="404040" w:themeColor="text1" w:themeTint="BF"/>
    </w:rPr>
  </w:style>
  <w:style w:type="character" w:customStyle="1" w:styleId="QuoteChar">
    <w:name w:val="Quote Char"/>
    <w:basedOn w:val="DefaultParagraphFont"/>
    <w:link w:val="Quote"/>
    <w:uiPriority w:val="29"/>
    <w:rsid w:val="003239F3"/>
    <w:rPr>
      <w:i/>
      <w:iCs/>
      <w:color w:val="404040" w:themeColor="text1" w:themeTint="BF"/>
    </w:rPr>
  </w:style>
  <w:style w:type="paragraph" w:styleId="ListParagraph">
    <w:name w:val="List Paragraph"/>
    <w:basedOn w:val="Normal"/>
    <w:uiPriority w:val="34"/>
    <w:qFormat/>
    <w:rsid w:val="003239F3"/>
    <w:pPr>
      <w:ind w:left="720"/>
      <w:contextualSpacing/>
    </w:pPr>
  </w:style>
  <w:style w:type="character" w:styleId="IntenseEmphasis">
    <w:name w:val="Intense Emphasis"/>
    <w:basedOn w:val="DefaultParagraphFont"/>
    <w:uiPriority w:val="21"/>
    <w:qFormat/>
    <w:rsid w:val="003239F3"/>
    <w:rPr>
      <w:i/>
      <w:iCs/>
      <w:color w:val="0F4761" w:themeColor="accent1" w:themeShade="BF"/>
    </w:rPr>
  </w:style>
  <w:style w:type="paragraph" w:styleId="IntenseQuote">
    <w:name w:val="Intense Quote"/>
    <w:basedOn w:val="Normal"/>
    <w:next w:val="Normal"/>
    <w:link w:val="IntenseQuoteChar"/>
    <w:uiPriority w:val="30"/>
    <w:qFormat/>
    <w:rsid w:val="00323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9F3"/>
    <w:rPr>
      <w:i/>
      <w:iCs/>
      <w:color w:val="0F4761" w:themeColor="accent1" w:themeShade="BF"/>
    </w:rPr>
  </w:style>
  <w:style w:type="character" w:styleId="IntenseReference">
    <w:name w:val="Intense Reference"/>
    <w:basedOn w:val="DefaultParagraphFont"/>
    <w:uiPriority w:val="32"/>
    <w:qFormat/>
    <w:rsid w:val="003239F3"/>
    <w:rPr>
      <w:b/>
      <w:bCs/>
      <w:smallCaps/>
      <w:color w:val="0F4761" w:themeColor="accent1" w:themeShade="BF"/>
      <w:spacing w:val="5"/>
    </w:rPr>
  </w:style>
  <w:style w:type="character" w:styleId="Strong">
    <w:name w:val="Strong"/>
    <w:basedOn w:val="DefaultParagraphFont"/>
    <w:uiPriority w:val="22"/>
    <w:qFormat/>
    <w:rsid w:val="003239F3"/>
    <w:rPr>
      <w:b/>
      <w:bCs/>
    </w:rPr>
  </w:style>
  <w:style w:type="character" w:styleId="HTMLCode">
    <w:name w:val="HTML Code"/>
    <w:basedOn w:val="DefaultParagraphFont"/>
    <w:uiPriority w:val="99"/>
    <w:semiHidden/>
    <w:unhideWhenUsed/>
    <w:rsid w:val="00F31470"/>
    <w:rPr>
      <w:rFonts w:ascii="Courier New" w:eastAsia="Times New Roman" w:hAnsi="Courier New" w:cs="Courier New"/>
      <w:sz w:val="20"/>
      <w:szCs w:val="20"/>
    </w:rPr>
  </w:style>
  <w:style w:type="paragraph" w:styleId="NormalWeb">
    <w:name w:val="Normal (Web)"/>
    <w:basedOn w:val="Normal"/>
    <w:uiPriority w:val="99"/>
    <w:semiHidden/>
    <w:unhideWhenUsed/>
    <w:rsid w:val="0025771C"/>
    <w:pPr>
      <w:spacing w:before="100" w:beforeAutospacing="1" w:after="100" w:afterAutospacing="1"/>
    </w:pPr>
  </w:style>
  <w:style w:type="character" w:styleId="Emphasis">
    <w:name w:val="Emphasis"/>
    <w:basedOn w:val="DefaultParagraphFont"/>
    <w:uiPriority w:val="20"/>
    <w:qFormat/>
    <w:rsid w:val="00DF39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#SARANGI ANUBHAV#</dc:creator>
  <cp:keywords/>
  <dc:description/>
  <cp:lastModifiedBy>#SARANGI ANUBHAV#</cp:lastModifiedBy>
  <cp:revision>6</cp:revision>
  <dcterms:created xsi:type="dcterms:W3CDTF">2026-10-08T12:15:00Z</dcterms:created>
  <dcterms:modified xsi:type="dcterms:W3CDTF">2026-10-09T15:03:00Z</dcterms:modified>
</cp:coreProperties>
</file>