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How to set up:</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Latest version of eclipse used: Version: Oxygen.2 Release (4.7.2)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latest chromedriver.exe, I used version 2.35.528161 and put it in C:\\Tools\\  --file location can be parameterized in conf.properties within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Selenium for java and add the jars.  </w:t>
      </w:r>
      <w:r w:rsidDel="00000000" w:rsidR="00000000" w:rsidRPr="00000000">
        <w:rPr>
          <w:i w:val="1"/>
          <w:rtl w:val="0"/>
        </w:rPr>
        <w:t xml:space="preserve">Project/Properties/Java Build PathLibraries/Add External Jar</w:t>
      </w:r>
    </w:p>
    <w:p w:rsidR="00000000" w:rsidDel="00000000" w:rsidP="00000000" w:rsidRDefault="00000000" w:rsidRPr="00000000">
      <w:pPr>
        <w:ind w:left="720" w:firstLine="0"/>
        <w:contextualSpacing w:val="0"/>
        <w:rPr/>
      </w:pPr>
      <w:hyperlink r:id="rId6">
        <w:r w:rsidDel="00000000" w:rsidR="00000000" w:rsidRPr="00000000">
          <w:rPr>
            <w:color w:val="1155cc"/>
            <w:u w:val="single"/>
            <w:rtl w:val="0"/>
          </w:rPr>
          <w:t xml:space="preserve">https://goo.gl/xNhNrP</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can also be done via mvn for easier setup, but encountered some problems to set it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find out the most relevant test cases to execute/add into regression suite/automate: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cases that allows a user to actually sign up (OK Test Cases)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cases that could have legal implications, i.e. age validation.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cases that prevents a user to continue after the sign up page, but will encounter problems to go further (confirmation code, log in)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Invalid emails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Invalid phone numbers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 Test Cases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Register OK ( Happy path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Register OK names with UTF8 (ñ, à, á, ç)</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Register OK with phone number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Register OK Emails:</w:t>
      </w:r>
    </w:p>
    <w:p w:rsidR="00000000" w:rsidDel="00000000" w:rsidP="00000000" w:rsidRDefault="00000000" w:rsidRPr="00000000">
      <w:pPr>
        <w:numPr>
          <w:ilvl w:val="1"/>
          <w:numId w:val="2"/>
        </w:numPr>
        <w:ind w:left="1440" w:hanging="360"/>
        <w:contextualSpacing w:val="1"/>
        <w:rPr/>
      </w:pPr>
      <w:hyperlink r:id="rId7">
        <w:r w:rsidDel="00000000" w:rsidR="00000000" w:rsidRPr="00000000">
          <w:rPr>
            <w:color w:val="1155cc"/>
            <w:u w:val="single"/>
            <w:rtl w:val="0"/>
          </w:rPr>
          <w:t xml:space="preserve">email.email@gmail.com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8">
        <w:r w:rsidDel="00000000" w:rsidR="00000000" w:rsidRPr="00000000">
          <w:rPr>
            <w:color w:val="1155cc"/>
            <w:u w:val="single"/>
            <w:rtl w:val="0"/>
          </w:rPr>
          <w:t xml:space="preserve">email@mail.co.cr</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r:id="rId9">
        <w:r w:rsidDel="00000000" w:rsidR="00000000" w:rsidRPr="00000000">
          <w:rPr>
            <w:color w:val="1155cc"/>
            <w:u w:val="single"/>
            <w:rtl w:val="0"/>
          </w:rPr>
          <w:t xml:space="preserve">e.m.a.i.l@mail.co.cr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Negative Test Cases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Invalid first &amp; last name - it seems that there are quite a few rules to follow: https://www.facebook.com/help/112146705538576?helpref=faq_content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Missing mandatory fields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Name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Last name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Email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MobilePhone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Password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Gender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Invalid Passwords, need to know the requirements to check this.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Password less than 6 chars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Easy password (123456,aaaaaa)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Invalid mobile phone number, need to know the requirement to check this.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Invalid Date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Feb 30</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Less than 14 years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Ids were not used to find elements in html, if page is loaded either in incognito window or by the webdriver the ids are different than the ones in “regular” browser window, to avoid this to be a problem, tag Name is used.  By knowing the policy this can be addressed properly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validation of the tooltips is getting a little bit complicated since they don’t have id, name to identify them easily, negative test case (only one implemented) is checking we still remain in the Sign Up page, another easy way to check it can be finding the text of the message in the body by:</w:t>
      </w:r>
    </w:p>
    <w:p w:rsidR="00000000" w:rsidDel="00000000" w:rsidP="00000000" w:rsidRDefault="00000000" w:rsidRPr="00000000">
      <w:pPr>
        <w:contextualSpacing w:val="0"/>
        <w:rPr/>
      </w:pPr>
      <w:r w:rsidDel="00000000" w:rsidR="00000000" w:rsidRPr="00000000">
        <w:rPr>
          <w:rtl w:val="0"/>
        </w:rPr>
        <w:t xml:space="preserve">//Assert.assertTrue(hp.isTextInScreen(prop.getProperty("ErrorMessageMissingName")));</w:t>
      </w:r>
    </w:p>
    <w:p w:rsidR="00000000" w:rsidDel="00000000" w:rsidP="00000000" w:rsidRDefault="00000000" w:rsidRPr="00000000">
      <w:pPr>
        <w:contextualSpacing w:val="0"/>
        <w:rPr/>
      </w:pPr>
      <w:r w:rsidDel="00000000" w:rsidR="00000000" w:rsidRPr="00000000">
        <w:rPr>
          <w:rtl w:val="0"/>
        </w:rPr>
        <w:t xml:space="preserve">But to use this, we should take care of localization.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preparing the test scenarios, I found a case where the gender selection is shown as a dropdown with a third option (don’t remember what was it) besides Male/Female, instead of radio button with two options: Male/Female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mail.co.cr" TargetMode="External"/><Relationship Id="rId5" Type="http://schemas.openxmlformats.org/officeDocument/2006/relationships/styles" Target="styles.xml"/><Relationship Id="rId6" Type="http://schemas.openxmlformats.org/officeDocument/2006/relationships/hyperlink" Target="https://goo.gl/xNhNrP" TargetMode="External"/><Relationship Id="rId7" Type="http://schemas.openxmlformats.org/officeDocument/2006/relationships/hyperlink" Target="mailto:email.email@gmail.com" TargetMode="External"/><Relationship Id="rId8" Type="http://schemas.openxmlformats.org/officeDocument/2006/relationships/hyperlink" Target="mailto:email@mail.c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