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F92E" w14:textId="77777777" w:rsidR="00B7265E" w:rsidRPr="0042755D" w:rsidRDefault="00000000">
      <w:pPr>
        <w:pStyle w:val="1"/>
        <w:rPr>
          <w:sz w:val="24"/>
          <w:szCs w:val="24"/>
        </w:rPr>
      </w:pPr>
      <w:r w:rsidRPr="0042755D">
        <w:rPr>
          <w:sz w:val="24"/>
          <w:szCs w:val="24"/>
        </w:rPr>
        <w:t>AI-Study Chrome Extension</w:t>
      </w:r>
    </w:p>
    <w:p w14:paraId="782406F7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Version: 1.0</w:t>
      </w:r>
      <w:r w:rsidRPr="0042755D">
        <w:rPr>
          <w:sz w:val="21"/>
          <w:szCs w:val="21"/>
        </w:rPr>
        <w:br/>
        <w:t>Date: 2025.3.12</w:t>
      </w:r>
    </w:p>
    <w:p w14:paraId="192C26D9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1. Project Objectives</w:t>
      </w:r>
    </w:p>
    <w:p w14:paraId="4DDB02B6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Develop a Chrome browser extension leveraging AI to enhance vocabulary learning efficiency through:</w:t>
      </w:r>
    </w:p>
    <w:p w14:paraId="6603DC94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• Contextual Learning: Automatically generate example sentences, synonyms, and exercises after users highlight text on webpages.</w:t>
      </w:r>
    </w:p>
    <w:p w14:paraId="3D31F926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• Personalized Recommendations: Dynamically adjust review schedules based on user progress and forgetting curves.</w:t>
      </w:r>
    </w:p>
    <w:p w14:paraId="41300969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• Cross-Device Sync: Ensure seamless data synchronization across devices via AWS cloud services.</w:t>
      </w:r>
    </w:p>
    <w:p w14:paraId="6AE5DC7B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2. Key Deliverables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B7265E" w:rsidRPr="0042755D" w14:paraId="63284DCF" w14:textId="77777777">
        <w:tc>
          <w:tcPr>
            <w:tcW w:w="2880" w:type="dxa"/>
          </w:tcPr>
          <w:p w14:paraId="0F4844A3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Deliverable</w:t>
            </w:r>
          </w:p>
        </w:tc>
        <w:tc>
          <w:tcPr>
            <w:tcW w:w="2880" w:type="dxa"/>
          </w:tcPr>
          <w:p w14:paraId="627DCE8B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Description</w:t>
            </w:r>
          </w:p>
        </w:tc>
        <w:tc>
          <w:tcPr>
            <w:tcW w:w="2880" w:type="dxa"/>
          </w:tcPr>
          <w:p w14:paraId="0F69A695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Priority</w:t>
            </w:r>
          </w:p>
        </w:tc>
      </w:tr>
      <w:tr w:rsidR="00B7265E" w:rsidRPr="0042755D" w14:paraId="263C10DE" w14:textId="77777777">
        <w:tc>
          <w:tcPr>
            <w:tcW w:w="2880" w:type="dxa"/>
          </w:tcPr>
          <w:p w14:paraId="1C3DFA6F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Functional System</w:t>
            </w:r>
          </w:p>
        </w:tc>
        <w:tc>
          <w:tcPr>
            <w:tcW w:w="2880" w:type="dxa"/>
          </w:tcPr>
          <w:p w14:paraId="10BD2DF3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Core Chrome extension features (text highlighting, AI-generated content, reminders).</w:t>
            </w:r>
          </w:p>
        </w:tc>
        <w:tc>
          <w:tcPr>
            <w:tcW w:w="2880" w:type="dxa"/>
          </w:tcPr>
          <w:p w14:paraId="44986A8A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High</w:t>
            </w:r>
          </w:p>
        </w:tc>
      </w:tr>
      <w:tr w:rsidR="00B7265E" w:rsidRPr="0042755D" w14:paraId="74C907ED" w14:textId="77777777">
        <w:tc>
          <w:tcPr>
            <w:tcW w:w="2880" w:type="dxa"/>
          </w:tcPr>
          <w:p w14:paraId="695FDB3B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AI Service System</w:t>
            </w:r>
          </w:p>
        </w:tc>
        <w:tc>
          <w:tcPr>
            <w:tcW w:w="2880" w:type="dxa"/>
          </w:tcPr>
          <w:p w14:paraId="1D6A4452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OpenAI API-integrated vocabulary analysis engine deployed on AWS Lambda.</w:t>
            </w:r>
          </w:p>
        </w:tc>
        <w:tc>
          <w:tcPr>
            <w:tcW w:w="2880" w:type="dxa"/>
          </w:tcPr>
          <w:p w14:paraId="10CBC81F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High</w:t>
            </w:r>
          </w:p>
        </w:tc>
      </w:tr>
      <w:tr w:rsidR="00B7265E" w:rsidRPr="0042755D" w14:paraId="022AB76D" w14:textId="77777777">
        <w:tc>
          <w:tcPr>
            <w:tcW w:w="2880" w:type="dxa"/>
          </w:tcPr>
          <w:p w14:paraId="5F4217EA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Data Sync System</w:t>
            </w:r>
          </w:p>
        </w:tc>
        <w:tc>
          <w:tcPr>
            <w:tcW w:w="2880" w:type="dxa"/>
          </w:tcPr>
          <w:p w14:paraId="059C5FC7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Local storage (IndexedDB) + AWS cloud sync with conflict resolution.</w:t>
            </w:r>
          </w:p>
        </w:tc>
        <w:tc>
          <w:tcPr>
            <w:tcW w:w="2880" w:type="dxa"/>
          </w:tcPr>
          <w:p w14:paraId="5B12FAC1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Medium</w:t>
            </w:r>
          </w:p>
        </w:tc>
      </w:tr>
      <w:tr w:rsidR="00B7265E" w:rsidRPr="0042755D" w14:paraId="4411582D" w14:textId="77777777">
        <w:tc>
          <w:tcPr>
            <w:tcW w:w="2880" w:type="dxa"/>
          </w:tcPr>
          <w:p w14:paraId="3BCB86FF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User Documentation</w:t>
            </w:r>
          </w:p>
        </w:tc>
        <w:tc>
          <w:tcPr>
            <w:tcW w:w="2880" w:type="dxa"/>
          </w:tcPr>
          <w:p w14:paraId="0A06B989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Installation guide and feature documentation (Markdown format).</w:t>
            </w:r>
          </w:p>
        </w:tc>
        <w:tc>
          <w:tcPr>
            <w:tcW w:w="2880" w:type="dxa"/>
          </w:tcPr>
          <w:p w14:paraId="3F087F88" w14:textId="77777777" w:rsidR="00B7265E" w:rsidRPr="0042755D" w:rsidRDefault="00000000">
            <w:pPr>
              <w:rPr>
                <w:sz w:val="21"/>
                <w:szCs w:val="21"/>
              </w:rPr>
            </w:pPr>
            <w:r w:rsidRPr="0042755D">
              <w:rPr>
                <w:sz w:val="21"/>
                <w:szCs w:val="21"/>
              </w:rPr>
              <w:t>Low</w:t>
            </w:r>
          </w:p>
        </w:tc>
      </w:tr>
    </w:tbl>
    <w:p w14:paraId="68709308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3. Project Boundaries</w:t>
      </w:r>
    </w:p>
    <w:p w14:paraId="41C58E32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In-Scope:</w:t>
      </w:r>
      <w:r w:rsidRPr="0042755D">
        <w:rPr>
          <w:sz w:val="21"/>
          <w:szCs w:val="21"/>
        </w:rPr>
        <w:br/>
        <w:t>• Chrome extension development (prioritizing Chrome, compatible with Chromium-based browsers).</w:t>
      </w:r>
      <w:r w:rsidRPr="0042755D">
        <w:rPr>
          <w:sz w:val="21"/>
          <w:szCs w:val="21"/>
        </w:rPr>
        <w:br/>
        <w:t>• AI services and local/cloud data synchronization.</w:t>
      </w:r>
      <w:r w:rsidRPr="0042755D">
        <w:rPr>
          <w:sz w:val="21"/>
          <w:szCs w:val="21"/>
        </w:rPr>
        <w:br/>
        <w:t>• User testing and performance optimization (response time ≤ 2 seconds).</w:t>
      </w:r>
    </w:p>
    <w:p w14:paraId="52ECEA68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Out-of-Scope:</w:t>
      </w:r>
      <w:r w:rsidRPr="0042755D">
        <w:rPr>
          <w:sz w:val="21"/>
          <w:szCs w:val="21"/>
        </w:rPr>
        <w:br/>
        <w:t>• Mobile app development (iOS/Android).</w:t>
      </w:r>
      <w:r w:rsidRPr="0042755D">
        <w:rPr>
          <w:sz w:val="21"/>
          <w:szCs w:val="21"/>
        </w:rPr>
        <w:br/>
        <w:t>• Multilingual support (English vocabulary only).</w:t>
      </w:r>
      <w:r w:rsidRPr="0042755D">
        <w:rPr>
          <w:sz w:val="21"/>
          <w:szCs w:val="21"/>
        </w:rPr>
        <w:br/>
        <w:t>• Enterprise-level user management (e.g., team collaboration).</w:t>
      </w:r>
    </w:p>
    <w:p w14:paraId="65E9743E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lastRenderedPageBreak/>
        <w:t>4. Acceptance Criteria</w:t>
      </w:r>
    </w:p>
    <w:p w14:paraId="481D4DE8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Functional Acceptance:</w:t>
      </w:r>
      <w:r w:rsidRPr="0042755D">
        <w:rPr>
          <w:sz w:val="21"/>
          <w:szCs w:val="21"/>
        </w:rPr>
        <w:br/>
        <w:t>• Users can highlight words on any webpage and generate AI explanations (via OpenAI API).</w:t>
      </w:r>
      <w:r w:rsidRPr="0042755D">
        <w:rPr>
          <w:sz w:val="21"/>
          <w:szCs w:val="21"/>
        </w:rPr>
        <w:br/>
        <w:t>• Local offline storage (IndexedDB) with cloud sync error rate &lt; 1%.</w:t>
      </w:r>
      <w:r w:rsidRPr="0042755D">
        <w:rPr>
          <w:sz w:val="21"/>
          <w:szCs w:val="21"/>
        </w:rPr>
        <w:br/>
        <w:t>• Daily review reminder accuracy ≥ 95%.</w:t>
      </w:r>
    </w:p>
    <w:p w14:paraId="27429FE4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Technical Acceptance:</w:t>
      </w:r>
      <w:r w:rsidRPr="0042755D">
        <w:rPr>
          <w:sz w:val="21"/>
          <w:szCs w:val="21"/>
        </w:rPr>
        <w:br/>
        <w:t>• AWS Lambda service latency ≤ 500ms (90% of requests).</w:t>
      </w:r>
      <w:r w:rsidRPr="0042755D">
        <w:rPr>
          <w:sz w:val="21"/>
          <w:szCs w:val="21"/>
        </w:rPr>
        <w:br/>
        <w:t>• Extension memory usage ≤ 50MB.</w:t>
      </w:r>
    </w:p>
    <w:p w14:paraId="41FCA2CD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5. Project Dependencies &amp; Critical Path</w:t>
      </w:r>
    </w:p>
    <w:p w14:paraId="13FE7C6D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Dependencies:</w:t>
      </w:r>
      <w:r w:rsidRPr="0042755D">
        <w:rPr>
          <w:sz w:val="21"/>
          <w:szCs w:val="21"/>
        </w:rPr>
        <w:br/>
        <w:t>• Technology Selection Report (Document D112) must be finalized before feature development (B2).</w:t>
      </w:r>
      <w:r w:rsidRPr="0042755D">
        <w:rPr>
          <w:sz w:val="21"/>
          <w:szCs w:val="21"/>
        </w:rPr>
        <w:br/>
        <w:t>• Local Storage Optimization (C24) directly impacts sync functionality (B5→B6).</w:t>
      </w:r>
    </w:p>
    <w:p w14:paraId="24F80EEE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Critical Path:</w:t>
      </w:r>
      <w:r w:rsidRPr="0042755D">
        <w:rPr>
          <w:sz w:val="21"/>
          <w:szCs w:val="21"/>
        </w:rPr>
        <w:br/>
        <w:t>Technical Validation (B1) → Core Feature Development (B2) → Algorithm Optimization (B3) → Testing &amp; Release (B7).</w:t>
      </w:r>
    </w:p>
    <w:p w14:paraId="5B61962D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Flowchart Color Coding:</w:t>
      </w:r>
      <w:r w:rsidRPr="0042755D">
        <w:rPr>
          <w:sz w:val="21"/>
          <w:szCs w:val="21"/>
        </w:rPr>
        <w:br/>
        <w:t>• Features: Blue</w:t>
      </w:r>
      <w:r w:rsidRPr="0042755D">
        <w:rPr>
          <w:sz w:val="21"/>
          <w:szCs w:val="21"/>
        </w:rPr>
        <w:br/>
        <w:t>• Milestones: Orange</w:t>
      </w:r>
      <w:r w:rsidRPr="0042755D">
        <w:rPr>
          <w:sz w:val="21"/>
          <w:szCs w:val="21"/>
        </w:rPr>
        <w:br/>
        <w:t>• User Stories: Green</w:t>
      </w:r>
      <w:r w:rsidRPr="0042755D">
        <w:rPr>
          <w:sz w:val="21"/>
          <w:szCs w:val="21"/>
        </w:rPr>
        <w:br/>
        <w:t>• Tasks: Gray</w:t>
      </w:r>
    </w:p>
    <w:p w14:paraId="49CB34C2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6. Constraints &amp; Assumptions</w:t>
      </w:r>
    </w:p>
    <w:p w14:paraId="13B3CC59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Constraints:</w:t>
      </w:r>
      <w:r w:rsidRPr="0042755D">
        <w:rPr>
          <w:sz w:val="21"/>
          <w:szCs w:val="21"/>
        </w:rPr>
        <w:br/>
        <w:t>• Budget: Monthly AWS service cost ≤ $200.</w:t>
      </w:r>
      <w:r w:rsidRPr="0042755D">
        <w:rPr>
          <w:sz w:val="21"/>
          <w:szCs w:val="21"/>
        </w:rPr>
        <w:br/>
        <w:t>• Timeline: Must complete release by April 16.</w:t>
      </w:r>
    </w:p>
    <w:p w14:paraId="73B32BF3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Assumptions:</w:t>
      </w:r>
      <w:r w:rsidRPr="0042755D">
        <w:rPr>
          <w:sz w:val="21"/>
          <w:szCs w:val="21"/>
        </w:rPr>
        <w:br/>
        <w:t>• OpenAI API stability meets requirements (error rate &lt; 5%).</w:t>
      </w:r>
      <w:r w:rsidRPr="0042755D">
        <w:rPr>
          <w:sz w:val="21"/>
          <w:szCs w:val="21"/>
        </w:rPr>
        <w:br/>
        <w:t>• Timely recruitment of user testers (at least 20 students).</w:t>
      </w:r>
    </w:p>
    <w:p w14:paraId="3BA9FD44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7. Scope Change Control</w:t>
      </w:r>
    </w:p>
    <w:p w14:paraId="0365FA71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All changes require submission via a Change Request Form, evaluated by the PM and technical lead for:</w:t>
      </w:r>
      <w:r w:rsidRPr="0042755D">
        <w:rPr>
          <w:sz w:val="21"/>
          <w:szCs w:val="21"/>
        </w:rPr>
        <w:br/>
        <w:t>• Impact on existing features (e.g., disruption to the critical path).</w:t>
      </w:r>
      <w:r w:rsidRPr="0042755D">
        <w:rPr>
          <w:sz w:val="21"/>
          <w:szCs w:val="21"/>
        </w:rPr>
        <w:br/>
        <w:t>• Resource and timeline adjustments (update Gantt charts accordingly).</w:t>
      </w:r>
      <w:r w:rsidRPr="0042755D">
        <w:rPr>
          <w:sz w:val="21"/>
          <w:szCs w:val="21"/>
        </w:rPr>
        <w:br/>
        <w:t>• Approved changes must be reflected in the Notion documentation scope baseline.</w:t>
      </w:r>
    </w:p>
    <w:p w14:paraId="7A456144" w14:textId="77777777" w:rsidR="00B7265E" w:rsidRPr="0042755D" w:rsidRDefault="00000000">
      <w:pPr>
        <w:pStyle w:val="21"/>
        <w:rPr>
          <w:sz w:val="24"/>
          <w:szCs w:val="24"/>
        </w:rPr>
      </w:pPr>
      <w:r w:rsidRPr="0042755D">
        <w:rPr>
          <w:sz w:val="24"/>
          <w:szCs w:val="24"/>
        </w:rPr>
        <w:t>Attachments</w:t>
      </w:r>
    </w:p>
    <w:p w14:paraId="52B171F3" w14:textId="77777777" w:rsidR="00B7265E" w:rsidRPr="0042755D" w:rsidRDefault="00000000">
      <w:pPr>
        <w:rPr>
          <w:sz w:val="21"/>
          <w:szCs w:val="21"/>
        </w:rPr>
      </w:pPr>
      <w:r w:rsidRPr="0042755D">
        <w:rPr>
          <w:sz w:val="21"/>
          <w:szCs w:val="21"/>
        </w:rPr>
        <w:t>Flowchart References:</w:t>
      </w:r>
      <w:r w:rsidRPr="0042755D">
        <w:rPr>
          <w:sz w:val="21"/>
          <w:szCs w:val="21"/>
        </w:rPr>
        <w:br/>
        <w:t>• Technical validation (B1) depends on Document D112; local storage optimization (C24) links to sync functionality (B6).</w:t>
      </w:r>
      <w:r w:rsidRPr="0042755D">
        <w:rPr>
          <w:sz w:val="21"/>
          <w:szCs w:val="21"/>
        </w:rPr>
        <w:br/>
        <w:t>• Use the color scheme from Document 2 to prioritize deliverables (High/Medium/Low).</w:t>
      </w:r>
    </w:p>
    <w:sectPr w:rsidR="00B7265E" w:rsidRPr="004275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693157">
    <w:abstractNumId w:val="8"/>
  </w:num>
  <w:num w:numId="2" w16cid:durableId="2113477577">
    <w:abstractNumId w:val="6"/>
  </w:num>
  <w:num w:numId="3" w16cid:durableId="1349328363">
    <w:abstractNumId w:val="5"/>
  </w:num>
  <w:num w:numId="4" w16cid:durableId="113141276">
    <w:abstractNumId w:val="4"/>
  </w:num>
  <w:num w:numId="5" w16cid:durableId="254870788">
    <w:abstractNumId w:val="7"/>
  </w:num>
  <w:num w:numId="6" w16cid:durableId="2111196731">
    <w:abstractNumId w:val="3"/>
  </w:num>
  <w:num w:numId="7" w16cid:durableId="1461411702">
    <w:abstractNumId w:val="2"/>
  </w:num>
  <w:num w:numId="8" w16cid:durableId="1919709237">
    <w:abstractNumId w:val="1"/>
  </w:num>
  <w:num w:numId="9" w16cid:durableId="196169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4D4"/>
    <w:rsid w:val="0015074B"/>
    <w:rsid w:val="0029639D"/>
    <w:rsid w:val="00326F90"/>
    <w:rsid w:val="0042755D"/>
    <w:rsid w:val="00AA1D8D"/>
    <w:rsid w:val="00B47730"/>
    <w:rsid w:val="00B7265E"/>
    <w:rsid w:val="00C14FCB"/>
    <w:rsid w:val="00CB0664"/>
    <w:rsid w:val="00D46EF9"/>
    <w:rsid w:val="00F20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8F5F9"/>
  <w14:defaultImageDpi w14:val="300"/>
  <w15:docId w15:val="{6E1218AC-162C-2847-AD63-4800D9E9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1220001359@student.must.edu.mo</cp:lastModifiedBy>
  <cp:revision>4</cp:revision>
  <dcterms:created xsi:type="dcterms:W3CDTF">2025-03-13T14:57:00Z</dcterms:created>
  <dcterms:modified xsi:type="dcterms:W3CDTF">2025-03-13T15:15:00Z</dcterms:modified>
  <cp:category/>
</cp:coreProperties>
</file>