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3A88D716" w:rsidR="00CD4B68" w:rsidRDefault="00000000">
      <w:pPr>
        <w:rPr>
          <w:rFonts w:ascii="Calibri" w:eastAsia="Calibri" w:hAnsi="Calibri" w:cs="Calibri"/>
          <w:sz w:val="22"/>
          <w:szCs w:val="22"/>
        </w:rPr>
      </w:pPr>
      <w:sdt>
        <w:sdtPr>
          <w:rPr>
            <w:rFonts w:ascii="Calibri" w:eastAsia="Calibri" w:hAnsi="Calibri" w:cs="Calibri"/>
            <w:sz w:val="22"/>
            <w:szCs w:val="22"/>
          </w:rPr>
          <w:alias w:val="currentDate"/>
          <w:tag w:val="currentDate"/>
          <w:id w:val="-89785538"/>
          <w:placeholder>
            <w:docPart w:val="DefaultPlaceholder_-1854013440"/>
          </w:placeholder>
          <w:text/>
        </w:sdtPr>
        <w:sdtContent>
          <w:r w:rsidR="000F2CA5" w:rsidRPr="00D14CC6">
            <w:rPr>
              <w:rFonts w:ascii="Calibri" w:eastAsia="Calibri" w:hAnsi="Calibri" w:cs="Calibri"/>
              <w:sz w:val="22"/>
              <w:szCs w:val="22"/>
            </w:rPr>
            <w:t>Date</w:t>
          </w:r>
        </w:sdtContent>
      </w:sdt>
      <w:r w:rsidR="000F2CA5" w:rsidRPr="00D14CC6">
        <w:rPr>
          <w:rFonts w:ascii="Calibri" w:eastAsia="Calibri" w:hAnsi="Calibri" w:cs="Calibri"/>
          <w:sz w:val="22"/>
          <w:szCs w:val="22"/>
        </w:rPr>
        <w:t xml:space="preserve">, </w:t>
      </w:r>
      <w:sdt>
        <w:sdtPr>
          <w:rPr>
            <w:rFonts w:ascii="Calibri" w:eastAsia="Calibri" w:hAnsi="Calibri" w:cs="Calibri"/>
            <w:sz w:val="22"/>
            <w:szCs w:val="22"/>
          </w:rPr>
          <w:alias w:val="currentYear"/>
          <w:tag w:val="currentYear"/>
          <w:id w:val="1566602812"/>
          <w:placeholder>
            <w:docPart w:val="DefaultPlaceholder_-1854013440"/>
          </w:placeholder>
          <w:text/>
        </w:sdtPr>
        <w:sdtContent>
          <w:r w:rsidR="000F2CA5" w:rsidRPr="00D14CC6">
            <w:rPr>
              <w:rFonts w:ascii="Calibri" w:eastAsia="Calibri" w:hAnsi="Calibri" w:cs="Calibri"/>
              <w:sz w:val="22"/>
              <w:szCs w:val="22"/>
            </w:rPr>
            <w:t>2023</w:t>
          </w:r>
        </w:sdtContent>
      </w:sdt>
    </w:p>
    <w:p w14:paraId="00000002" w14:textId="77777777" w:rsidR="00CD4B68" w:rsidRDefault="00CD4B68">
      <w:pPr>
        <w:tabs>
          <w:tab w:val="left" w:pos="4230"/>
        </w:tabs>
        <w:rPr>
          <w:rFonts w:ascii="Calibri" w:eastAsia="Calibri" w:hAnsi="Calibri" w:cs="Calibri"/>
          <w:sz w:val="22"/>
          <w:szCs w:val="22"/>
        </w:rPr>
      </w:pPr>
    </w:p>
    <w:p w14:paraId="00000003" w14:textId="43067FE7" w:rsidR="00CD4B6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First"/>
          <w:tag w:val="First"/>
          <w:id w:val="1164134590"/>
          <w:placeholder>
            <w:docPart w:val="DefaultPlaceholder_-1854013440"/>
          </w:placeholder>
          <w:text/>
        </w:sdtPr>
        <w:sdtContent>
          <w:r w:rsidR="000F2CA5" w:rsidRPr="00D14CC6">
            <w:rPr>
              <w:rFonts w:ascii="Calibri" w:eastAsia="Calibri" w:hAnsi="Calibri" w:cs="Calibri"/>
              <w:sz w:val="22"/>
              <w:szCs w:val="22"/>
            </w:rPr>
            <w:t>First</w:t>
          </w:r>
        </w:sdtContent>
      </w:sdt>
      <w:r w:rsidR="000F2CA5" w:rsidRPr="00D14CC6">
        <w:rPr>
          <w:rFonts w:ascii="Calibri" w:eastAsia="Calibri" w:hAnsi="Calibri" w:cs="Calibri"/>
          <w:sz w:val="22"/>
          <w:szCs w:val="22"/>
        </w:rPr>
        <w:t>-</w:t>
      </w:r>
      <w:sdt>
        <w:sdtPr>
          <w:rPr>
            <w:rFonts w:ascii="Calibri" w:eastAsia="Calibri" w:hAnsi="Calibri" w:cs="Calibri"/>
            <w:sz w:val="22"/>
            <w:szCs w:val="22"/>
          </w:rPr>
          <w:alias w:val="Middle"/>
          <w:tag w:val="Middle"/>
          <w:id w:val="1538080997"/>
          <w:placeholder>
            <w:docPart w:val="DefaultPlaceholder_-1854013440"/>
          </w:placeholder>
          <w:text/>
        </w:sdtPr>
        <w:sdtContent>
          <w:r w:rsidR="000F2CA5" w:rsidRPr="00D14CC6">
            <w:rPr>
              <w:rFonts w:ascii="Calibri" w:eastAsia="Calibri" w:hAnsi="Calibri" w:cs="Calibri"/>
              <w:sz w:val="22"/>
              <w:szCs w:val="22"/>
            </w:rPr>
            <w:t>Middle</w:t>
          </w:r>
        </w:sdtContent>
      </w:sdt>
      <w:r w:rsidR="000F2CA5" w:rsidRPr="25FB54A6">
        <w:rPr>
          <w:rFonts w:ascii="Calibri" w:eastAsia="Calibri" w:hAnsi="Calibri" w:cs="Calibri"/>
          <w:sz w:val="22"/>
          <w:szCs w:val="22"/>
        </w:rPr>
        <w:t xml:space="preserve">: Family of </w:t>
      </w:r>
      <w:sdt>
        <w:sdtPr>
          <w:rPr>
            <w:rFonts w:ascii="Calibri" w:eastAsia="Calibri" w:hAnsi="Calibri" w:cs="Calibri"/>
            <w:sz w:val="22"/>
            <w:szCs w:val="22"/>
          </w:rPr>
          <w:alias w:val="Last"/>
          <w:tag w:val="Last"/>
          <w:id w:val="-691377993"/>
          <w:placeholder>
            <w:docPart w:val="DefaultPlaceholder_-1854013440"/>
          </w:placeholder>
          <w:text/>
        </w:sdtPr>
        <w:sdtContent>
          <w:r w:rsidR="000F2CA5" w:rsidRPr="00D14CC6">
            <w:rPr>
              <w:rFonts w:ascii="Calibri" w:eastAsia="Calibri" w:hAnsi="Calibri" w:cs="Calibri"/>
              <w:sz w:val="22"/>
              <w:szCs w:val="22"/>
            </w:rPr>
            <w:t>Last</w:t>
          </w:r>
        </w:sdtContent>
      </w:sdt>
      <w:r w:rsidR="000F2CA5">
        <w:tab/>
      </w:r>
    </w:p>
    <w:p w14:paraId="00000004" w14:textId="77777777" w:rsidR="00CD4B68" w:rsidRDefault="000F2CA5">
      <w:pPr>
        <w:tabs>
          <w:tab w:val="left" w:pos="4230"/>
        </w:tabs>
        <w:rPr>
          <w:rFonts w:ascii="Calibri" w:eastAsia="Calibri" w:hAnsi="Calibri" w:cs="Calibri"/>
          <w:sz w:val="22"/>
          <w:szCs w:val="22"/>
        </w:rPr>
      </w:pPr>
      <w:r>
        <w:rPr>
          <w:rFonts w:ascii="Calibri" w:eastAsia="Calibri" w:hAnsi="Calibri" w:cs="Calibri"/>
          <w:sz w:val="22"/>
          <w:szCs w:val="22"/>
        </w:rPr>
        <w:t>c/o Non-domestic</w:t>
      </w:r>
      <w:r>
        <w:rPr>
          <w:rFonts w:ascii="Calibri" w:eastAsia="Calibri" w:hAnsi="Calibri" w:cs="Calibri"/>
          <w:sz w:val="22"/>
          <w:szCs w:val="22"/>
        </w:rPr>
        <w:tab/>
      </w:r>
    </w:p>
    <w:p w14:paraId="00000005" w14:textId="4781A142" w:rsidR="00CD4B6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Address"/>
          <w:tag w:val="Address"/>
          <w:id w:val="1654336731"/>
          <w:placeholder>
            <w:docPart w:val="DefaultPlaceholder_-1854013440"/>
          </w:placeholder>
          <w:text/>
        </w:sdtPr>
        <w:sdtContent>
          <w:r w:rsidR="000F2CA5">
            <w:rPr>
              <w:rFonts w:ascii="Calibri" w:eastAsia="Calibri" w:hAnsi="Calibri" w:cs="Calibri"/>
              <w:sz w:val="22"/>
              <w:szCs w:val="22"/>
            </w:rPr>
            <w:t>Address</w:t>
          </w:r>
        </w:sdtContent>
      </w:sdt>
      <w:r w:rsidR="000F2CA5">
        <w:rPr>
          <w:rFonts w:ascii="Calibri" w:eastAsia="Calibri" w:hAnsi="Calibri" w:cs="Calibri"/>
          <w:sz w:val="22"/>
          <w:szCs w:val="22"/>
        </w:rPr>
        <w:tab/>
      </w:r>
    </w:p>
    <w:p w14:paraId="00000006" w14:textId="31A1BEB1" w:rsidR="00CD4B6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currentCity"/>
          <w:tag w:val="currentCity"/>
          <w:id w:val="1075473263"/>
          <w:placeholder>
            <w:docPart w:val="DefaultPlaceholder_-1854013440"/>
          </w:placeholder>
          <w:text/>
        </w:sdtPr>
        <w:sdtContent>
          <w:r w:rsidR="000F2CA5" w:rsidRPr="00D14CC6">
            <w:rPr>
              <w:rFonts w:ascii="Calibri" w:eastAsia="Calibri" w:hAnsi="Calibri" w:cs="Calibri"/>
              <w:sz w:val="22"/>
              <w:szCs w:val="22"/>
            </w:rPr>
            <w:t>City</w:t>
          </w:r>
        </w:sdtContent>
      </w:sdt>
      <w:r w:rsidR="000F2CA5" w:rsidRPr="00D14CC6">
        <w:rPr>
          <w:rFonts w:ascii="Calibri" w:eastAsia="Calibri" w:hAnsi="Calibri" w:cs="Calibri"/>
          <w:sz w:val="22"/>
          <w:szCs w:val="22"/>
        </w:rPr>
        <w:t xml:space="preserve">, </w:t>
      </w:r>
      <w:sdt>
        <w:sdtPr>
          <w:rPr>
            <w:rFonts w:ascii="Calibri" w:eastAsia="Calibri" w:hAnsi="Calibri" w:cs="Calibri"/>
            <w:sz w:val="22"/>
            <w:szCs w:val="22"/>
          </w:rPr>
          <w:alias w:val="currentState"/>
          <w:tag w:val="currentState"/>
          <w:id w:val="1245372815"/>
          <w:placeholder>
            <w:docPart w:val="DefaultPlaceholder_-1854013440"/>
          </w:placeholder>
          <w:text/>
        </w:sdtPr>
        <w:sdtContent>
          <w:r w:rsidR="000F2CA5" w:rsidRPr="00D14CC6">
            <w:rPr>
              <w:rFonts w:ascii="Calibri" w:eastAsia="Calibri" w:hAnsi="Calibri" w:cs="Calibri"/>
              <w:sz w:val="22"/>
              <w:szCs w:val="22"/>
            </w:rPr>
            <w:t>State</w:t>
          </w:r>
        </w:sdtContent>
      </w:sdt>
      <w:r w:rsidR="000F2CA5" w:rsidRPr="25FB54A6">
        <w:rPr>
          <w:rFonts w:ascii="Calibri" w:eastAsia="Calibri" w:hAnsi="Calibri" w:cs="Calibri"/>
          <w:sz w:val="22"/>
          <w:szCs w:val="22"/>
        </w:rPr>
        <w:t xml:space="preserve"> </w:t>
      </w:r>
    </w:p>
    <w:p w14:paraId="00000007" w14:textId="55A59223" w:rsidR="00CD4B68" w:rsidRDefault="000F2CA5">
      <w:pPr>
        <w:tabs>
          <w:tab w:val="left" w:pos="4230"/>
        </w:tabs>
        <w:rPr>
          <w:rFonts w:ascii="Calibri" w:eastAsia="Calibri" w:hAnsi="Calibri" w:cs="Calibri"/>
          <w:sz w:val="22"/>
          <w:szCs w:val="22"/>
        </w:rPr>
      </w:pPr>
      <w:r w:rsidRPr="25FB54A6">
        <w:rPr>
          <w:rFonts w:ascii="Calibri" w:eastAsia="Calibri" w:hAnsi="Calibri" w:cs="Calibri"/>
          <w:sz w:val="22"/>
          <w:szCs w:val="22"/>
        </w:rPr>
        <w:t xml:space="preserve">America    [near </w:t>
      </w:r>
      <w:sdt>
        <w:sdtPr>
          <w:rPr>
            <w:rFonts w:ascii="Calibri" w:eastAsia="Calibri" w:hAnsi="Calibri" w:cs="Calibri"/>
            <w:sz w:val="22"/>
            <w:szCs w:val="22"/>
          </w:rPr>
          <w:alias w:val="currentZip"/>
          <w:tag w:val="currentZip"/>
          <w:id w:val="-1748560689"/>
          <w:placeholder>
            <w:docPart w:val="DefaultPlaceholder_-1854013440"/>
          </w:placeholder>
          <w:text/>
        </w:sdtPr>
        <w:sdtContent>
          <w:r w:rsidRPr="00D14CC6">
            <w:rPr>
              <w:rFonts w:ascii="Calibri" w:eastAsia="Calibri" w:hAnsi="Calibri" w:cs="Calibri"/>
              <w:sz w:val="22"/>
              <w:szCs w:val="22"/>
            </w:rPr>
            <w:t>12345</w:t>
          </w:r>
        </w:sdtContent>
      </w:sdt>
      <w:r w:rsidRPr="25FB54A6">
        <w:rPr>
          <w:rFonts w:ascii="Calibri" w:eastAsia="Calibri" w:hAnsi="Calibri" w:cs="Calibri"/>
          <w:sz w:val="22"/>
          <w:szCs w:val="22"/>
        </w:rPr>
        <w:t>]</w:t>
      </w:r>
      <w:r>
        <w:tab/>
      </w:r>
      <w:r>
        <w:tab/>
      </w:r>
      <w:r>
        <w:tab/>
      </w:r>
    </w:p>
    <w:p w14:paraId="00000008" w14:textId="77777777" w:rsidR="00CD4B68" w:rsidRDefault="00CD4B68">
      <w:pPr>
        <w:rPr>
          <w:rFonts w:ascii="Calibri" w:eastAsia="Calibri" w:hAnsi="Calibri" w:cs="Calibri"/>
          <w:sz w:val="22"/>
          <w:szCs w:val="22"/>
        </w:rPr>
      </w:pPr>
    </w:p>
    <w:p w14:paraId="00000009" w14:textId="11DB378E" w:rsidR="00CD4B68" w:rsidRDefault="00092E82" w:rsidP="6B206AFB">
      <w:pPr>
        <w:rPr>
          <w:rFonts w:ascii="Calibri" w:eastAsia="Calibri" w:hAnsi="Calibri" w:cs="Calibri"/>
          <w:sz w:val="22"/>
          <w:szCs w:val="22"/>
        </w:rPr>
      </w:pPr>
      <w:r>
        <w:rPr>
          <w:rFonts w:ascii="Calibri" w:eastAsia="Calibri" w:hAnsi="Calibri" w:cs="Calibri"/>
          <w:color w:val="000000" w:themeColor="text1"/>
          <w:sz w:val="22"/>
          <w:szCs w:val="22"/>
        </w:rPr>
        <w:t>Scott Bessent</w:t>
      </w:r>
      <w:r w:rsidR="000F2CA5">
        <w:tab/>
      </w:r>
      <w:r w:rsidR="000F2CA5">
        <w:tab/>
      </w:r>
      <w:r w:rsidR="000F2CA5">
        <w:tab/>
      </w:r>
      <w:r w:rsidR="000F2CA5">
        <w:tab/>
      </w:r>
      <w:r w:rsidR="000F2CA5">
        <w:tab/>
      </w:r>
      <w:r w:rsidR="000F2CA5" w:rsidRPr="6B206AFB">
        <w:rPr>
          <w:rFonts w:ascii="Calibri" w:eastAsia="Calibri" w:hAnsi="Calibri" w:cs="Calibri"/>
          <w:sz w:val="22"/>
          <w:szCs w:val="22"/>
        </w:rPr>
        <w:t>Sent Via Registered Mail #: ____________________</w:t>
      </w:r>
    </w:p>
    <w:p w14:paraId="0000000A" w14:textId="77777777" w:rsidR="00CD4B68" w:rsidRDefault="000F2CA5">
      <w:pPr>
        <w:rPr>
          <w:rFonts w:ascii="Calibri" w:eastAsia="Calibri" w:hAnsi="Calibri" w:cs="Calibri"/>
          <w:sz w:val="22"/>
          <w:szCs w:val="22"/>
        </w:rPr>
      </w:pPr>
      <w:r>
        <w:rPr>
          <w:rFonts w:ascii="Calibri" w:eastAsia="Calibri" w:hAnsi="Calibri" w:cs="Calibri"/>
          <w:sz w:val="22"/>
          <w:szCs w:val="22"/>
        </w:rPr>
        <w:t>IRS Commissioner</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p>
    <w:p w14:paraId="0000000B" w14:textId="77777777" w:rsidR="00CD4B68" w:rsidRDefault="000F2CA5">
      <w:pPr>
        <w:rPr>
          <w:rFonts w:ascii="Calibri" w:eastAsia="Calibri" w:hAnsi="Calibri" w:cs="Calibri"/>
          <w:sz w:val="22"/>
          <w:szCs w:val="22"/>
        </w:rPr>
      </w:pPr>
      <w:r>
        <w:rPr>
          <w:rFonts w:ascii="Calibri" w:eastAsia="Calibri" w:hAnsi="Calibri" w:cs="Calibri"/>
          <w:sz w:val="22"/>
          <w:szCs w:val="22"/>
        </w:rPr>
        <w:t>Internal Revenue Service - Room 3000</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C" w14:textId="77777777" w:rsidR="00CD4B68" w:rsidRDefault="000F2CA5">
      <w:pPr>
        <w:rPr>
          <w:rFonts w:ascii="Calibri" w:eastAsia="Calibri" w:hAnsi="Calibri" w:cs="Calibri"/>
          <w:sz w:val="22"/>
          <w:szCs w:val="22"/>
        </w:rPr>
      </w:pPr>
      <w:r>
        <w:rPr>
          <w:rFonts w:ascii="Calibri" w:eastAsia="Calibri" w:hAnsi="Calibri" w:cs="Calibri"/>
          <w:sz w:val="22"/>
          <w:szCs w:val="22"/>
        </w:rPr>
        <w:t>1111 Constitution Avenue NW</w:t>
      </w:r>
      <w:r>
        <w:rPr>
          <w:rFonts w:ascii="Calibri" w:eastAsia="Calibri" w:hAnsi="Calibri" w:cs="Calibri"/>
          <w:sz w:val="22"/>
          <w:szCs w:val="22"/>
        </w:rPr>
        <w:tab/>
      </w:r>
    </w:p>
    <w:p w14:paraId="0000000D" w14:textId="77777777" w:rsidR="00CD4B68" w:rsidRDefault="000F2CA5">
      <w:pPr>
        <w:rPr>
          <w:rFonts w:ascii="Calibri" w:eastAsia="Calibri" w:hAnsi="Calibri" w:cs="Calibri"/>
          <w:sz w:val="22"/>
          <w:szCs w:val="22"/>
        </w:rPr>
      </w:pPr>
      <w:r>
        <w:rPr>
          <w:rFonts w:ascii="Calibri" w:eastAsia="Calibri" w:hAnsi="Calibri" w:cs="Calibri"/>
          <w:sz w:val="22"/>
          <w:szCs w:val="22"/>
        </w:rPr>
        <w:t>Washington, DC 20224</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E" w14:textId="77777777" w:rsidR="00CD4B68" w:rsidRDefault="000F2CA5">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F" w14:textId="59DA404F" w:rsidR="00CD4B68" w:rsidRDefault="00092E82" w:rsidP="6B206AFB">
      <w:pPr>
        <w:rPr>
          <w:rFonts w:ascii="Calibri" w:eastAsia="Calibri" w:hAnsi="Calibri" w:cs="Calibri"/>
          <w:sz w:val="22"/>
          <w:szCs w:val="22"/>
        </w:rPr>
      </w:pPr>
      <w:r>
        <w:rPr>
          <w:rFonts w:ascii="Calibri" w:eastAsia="Calibri" w:hAnsi="Calibri" w:cs="Calibri"/>
          <w:color w:val="000000" w:themeColor="text1"/>
          <w:sz w:val="22"/>
          <w:szCs w:val="22"/>
        </w:rPr>
        <w:t>Scott Bessent</w:t>
      </w:r>
      <w:r w:rsidR="000F2CA5">
        <w:tab/>
      </w:r>
      <w:r w:rsidR="000F2CA5">
        <w:tab/>
      </w:r>
      <w:r w:rsidR="000F2CA5">
        <w:tab/>
      </w:r>
      <w:r w:rsidR="000F2CA5">
        <w:tab/>
      </w:r>
      <w:r w:rsidR="000F2CA5">
        <w:tab/>
      </w:r>
      <w:r w:rsidR="000F2CA5" w:rsidRPr="6B206AFB">
        <w:rPr>
          <w:rFonts w:ascii="Calibri" w:eastAsia="Calibri" w:hAnsi="Calibri" w:cs="Calibri"/>
          <w:sz w:val="22"/>
          <w:szCs w:val="22"/>
        </w:rPr>
        <w:t>Sent Via Registered Mail #: ____________________</w:t>
      </w:r>
    </w:p>
    <w:p w14:paraId="00000010" w14:textId="77777777" w:rsidR="00CD4B68" w:rsidRDefault="000F2CA5">
      <w:pPr>
        <w:rPr>
          <w:rFonts w:ascii="Calibri" w:eastAsia="Calibri" w:hAnsi="Calibri" w:cs="Calibri"/>
          <w:sz w:val="22"/>
          <w:szCs w:val="22"/>
        </w:rPr>
      </w:pPr>
      <w:r>
        <w:rPr>
          <w:rFonts w:ascii="Calibri" w:eastAsia="Calibri" w:hAnsi="Calibri" w:cs="Calibri"/>
          <w:sz w:val="22"/>
          <w:szCs w:val="22"/>
        </w:rPr>
        <w:t>Commissioner of the Internal Revenue Service</w:t>
      </w:r>
      <w:r>
        <w:rPr>
          <w:rFonts w:ascii="Calibri" w:eastAsia="Calibri" w:hAnsi="Calibri" w:cs="Calibri"/>
          <w:sz w:val="22"/>
          <w:szCs w:val="22"/>
        </w:rPr>
        <w:tab/>
      </w:r>
    </w:p>
    <w:p w14:paraId="00000011" w14:textId="77777777" w:rsidR="00CD4B68" w:rsidRDefault="000F2CA5">
      <w:pPr>
        <w:rPr>
          <w:rFonts w:ascii="Calibri" w:eastAsia="Calibri" w:hAnsi="Calibri" w:cs="Calibri"/>
          <w:sz w:val="22"/>
          <w:szCs w:val="22"/>
        </w:rPr>
      </w:pPr>
      <w:r>
        <w:rPr>
          <w:rFonts w:ascii="Calibri" w:eastAsia="Calibri" w:hAnsi="Calibri" w:cs="Calibri"/>
          <w:sz w:val="22"/>
          <w:szCs w:val="22"/>
        </w:rPr>
        <w:t>Department of Treasury</w:t>
      </w:r>
    </w:p>
    <w:p w14:paraId="00000012" w14:textId="77777777" w:rsidR="00CD4B68" w:rsidRDefault="000F2CA5">
      <w:pPr>
        <w:rPr>
          <w:rFonts w:ascii="Calibri" w:eastAsia="Calibri" w:hAnsi="Calibri" w:cs="Calibri"/>
          <w:sz w:val="22"/>
          <w:szCs w:val="22"/>
        </w:rPr>
      </w:pPr>
      <w:r>
        <w:rPr>
          <w:rFonts w:ascii="Calibri" w:eastAsia="Calibri" w:hAnsi="Calibri" w:cs="Calibri"/>
          <w:sz w:val="22"/>
          <w:szCs w:val="22"/>
        </w:rPr>
        <w:t>PO Box 480</w:t>
      </w:r>
    </w:p>
    <w:p w14:paraId="00000013" w14:textId="77777777" w:rsidR="00CD4B68" w:rsidRDefault="000F2CA5">
      <w:pPr>
        <w:rPr>
          <w:rFonts w:ascii="Calibri" w:eastAsia="Calibri" w:hAnsi="Calibri" w:cs="Calibri"/>
          <w:sz w:val="22"/>
          <w:szCs w:val="22"/>
        </w:rPr>
      </w:pPr>
      <w:r>
        <w:rPr>
          <w:rFonts w:ascii="Calibri" w:eastAsia="Calibri" w:hAnsi="Calibri" w:cs="Calibri"/>
          <w:sz w:val="22"/>
          <w:szCs w:val="22"/>
        </w:rPr>
        <w:t>Holtsville, New York 11742</w:t>
      </w:r>
    </w:p>
    <w:p w14:paraId="00000014" w14:textId="77777777" w:rsidR="00CD4B68" w:rsidRDefault="00CD4B68">
      <w:pPr>
        <w:rPr>
          <w:rFonts w:ascii="Calibri" w:eastAsia="Calibri" w:hAnsi="Calibri" w:cs="Calibri"/>
          <w:sz w:val="22"/>
          <w:szCs w:val="22"/>
        </w:rPr>
      </w:pPr>
    </w:p>
    <w:p w14:paraId="00000015" w14:textId="77777777" w:rsidR="00CD4B68" w:rsidRDefault="00CD4B68">
      <w:pPr>
        <w:rPr>
          <w:rFonts w:ascii="Calibri" w:eastAsia="Calibri" w:hAnsi="Calibri" w:cs="Calibri"/>
          <w:sz w:val="22"/>
          <w:szCs w:val="22"/>
        </w:rPr>
      </w:pPr>
    </w:p>
    <w:p w14:paraId="00000016" w14:textId="001AB6FC" w:rsidR="00CD4B68" w:rsidRDefault="000F2CA5">
      <w:pPr>
        <w:tabs>
          <w:tab w:val="left" w:pos="1440"/>
        </w:tabs>
        <w:ind w:left="720" w:hanging="720"/>
        <w:rPr>
          <w:rFonts w:ascii="Calibri" w:eastAsia="Calibri" w:hAnsi="Calibri" w:cs="Calibri"/>
          <w:sz w:val="22"/>
          <w:szCs w:val="22"/>
        </w:rPr>
      </w:pPr>
      <w:r>
        <w:rPr>
          <w:rFonts w:ascii="Calibri" w:eastAsia="Calibri" w:hAnsi="Calibri" w:cs="Calibri"/>
          <w:sz w:val="22"/>
          <w:szCs w:val="22"/>
        </w:rPr>
        <w:t xml:space="preserve">Re: </w:t>
      </w:r>
      <w:r>
        <w:rPr>
          <w:rFonts w:ascii="Calibri" w:eastAsia="Calibri" w:hAnsi="Calibri" w:cs="Calibri"/>
          <w:sz w:val="22"/>
          <w:szCs w:val="22"/>
        </w:rPr>
        <w:tab/>
        <w:t xml:space="preserve">Social Security Number: </w:t>
      </w:r>
      <w:sdt>
        <w:sdtPr>
          <w:rPr>
            <w:rFonts w:ascii="Calibri" w:eastAsia="Calibri" w:hAnsi="Calibri" w:cs="Calibri"/>
            <w:sz w:val="22"/>
            <w:szCs w:val="22"/>
          </w:rPr>
          <w:alias w:val="SSN"/>
          <w:tag w:val="SSN"/>
          <w:id w:val="-2146967138"/>
          <w:placeholder>
            <w:docPart w:val="DefaultPlaceholder_-1854013440"/>
          </w:placeholder>
          <w:text/>
        </w:sdtPr>
        <w:sdtContent>
          <w:r w:rsidRPr="00164319">
            <w:rPr>
              <w:rFonts w:ascii="Calibri" w:eastAsia="Calibri" w:hAnsi="Calibri" w:cs="Calibri"/>
              <w:sz w:val="22"/>
              <w:szCs w:val="22"/>
            </w:rPr>
            <w:t>123-45-6789</w:t>
          </w:r>
        </w:sdtContent>
      </w:sdt>
      <w:r>
        <w:rPr>
          <w:rFonts w:ascii="Calibri" w:eastAsia="Calibri" w:hAnsi="Calibri" w:cs="Calibri"/>
          <w:sz w:val="22"/>
          <w:szCs w:val="22"/>
        </w:rPr>
        <w:t xml:space="preserve"> assigned by a federal agency to </w:t>
      </w:r>
      <w:sdt>
        <w:sdtPr>
          <w:rPr>
            <w:rFonts w:ascii="Calibri" w:eastAsia="Calibri" w:hAnsi="Calibri" w:cs="Calibri"/>
            <w:sz w:val="22"/>
            <w:szCs w:val="22"/>
          </w:rPr>
          <w:alias w:val="FIRST"/>
          <w:tag w:val="FIRST"/>
          <w:id w:val="-1784958559"/>
          <w:placeholder>
            <w:docPart w:val="DefaultPlaceholder_-1854013440"/>
          </w:placeholder>
          <w:text/>
        </w:sdtPr>
        <w:sdtContent>
          <w:r w:rsidRPr="00164319">
            <w:rPr>
              <w:rFonts w:ascii="Calibri" w:eastAsia="Calibri" w:hAnsi="Calibri" w:cs="Calibri"/>
              <w:sz w:val="22"/>
              <w:szCs w:val="22"/>
            </w:rPr>
            <w:t>FIRST</w:t>
          </w:r>
        </w:sdtContent>
      </w:sdt>
      <w:r w:rsidRPr="00164319">
        <w:rPr>
          <w:rFonts w:ascii="Calibri" w:eastAsia="Calibri" w:hAnsi="Calibri" w:cs="Calibri"/>
          <w:sz w:val="22"/>
          <w:szCs w:val="22"/>
        </w:rPr>
        <w:t xml:space="preserve"> </w:t>
      </w:r>
      <w:sdt>
        <w:sdtPr>
          <w:rPr>
            <w:rFonts w:ascii="Calibri" w:eastAsia="Calibri" w:hAnsi="Calibri" w:cs="Calibri"/>
            <w:sz w:val="22"/>
            <w:szCs w:val="22"/>
          </w:rPr>
          <w:alias w:val="MIDDLE"/>
          <w:tag w:val="MIDDLE"/>
          <w:id w:val="-67887215"/>
          <w:placeholder>
            <w:docPart w:val="DefaultPlaceholder_-1854013440"/>
          </w:placeholder>
          <w:text/>
        </w:sdtPr>
        <w:sdtContent>
          <w:r w:rsidRPr="00164319">
            <w:rPr>
              <w:rFonts w:ascii="Calibri" w:eastAsia="Calibri" w:hAnsi="Calibri" w:cs="Calibri"/>
              <w:sz w:val="22"/>
              <w:szCs w:val="22"/>
            </w:rPr>
            <w:t>MIDDLE</w:t>
          </w:r>
        </w:sdtContent>
      </w:sdt>
      <w:r w:rsidRPr="00164319">
        <w:rPr>
          <w:rFonts w:ascii="Calibri" w:eastAsia="Calibri" w:hAnsi="Calibri" w:cs="Calibri"/>
          <w:sz w:val="22"/>
          <w:szCs w:val="22"/>
        </w:rPr>
        <w:t xml:space="preserve"> </w:t>
      </w:r>
      <w:sdt>
        <w:sdtPr>
          <w:rPr>
            <w:rFonts w:ascii="Calibri" w:eastAsia="Calibri" w:hAnsi="Calibri" w:cs="Calibri"/>
            <w:sz w:val="22"/>
            <w:szCs w:val="22"/>
          </w:rPr>
          <w:alias w:val="LAST"/>
          <w:tag w:val="LAST"/>
          <w:id w:val="936649714"/>
          <w:placeholder>
            <w:docPart w:val="DefaultPlaceholder_-1854013440"/>
          </w:placeholder>
          <w:text/>
        </w:sdtPr>
        <w:sdtContent>
          <w:r w:rsidRPr="00164319">
            <w:rPr>
              <w:rFonts w:ascii="Calibri" w:eastAsia="Calibri" w:hAnsi="Calibri" w:cs="Calibri"/>
              <w:sz w:val="22"/>
              <w:szCs w:val="22"/>
            </w:rPr>
            <w:t>LAST</w:t>
          </w:r>
        </w:sdtContent>
      </w:sdt>
      <w:r w:rsidRPr="00164319">
        <w:rPr>
          <w:rFonts w:ascii="Calibri" w:eastAsia="Calibri" w:hAnsi="Calibri" w:cs="Calibri"/>
          <w:sz w:val="22"/>
          <w:szCs w:val="22"/>
        </w:rPr>
        <w:t>,</w:t>
      </w:r>
      <w:r>
        <w:rPr>
          <w:rFonts w:ascii="Calibri" w:eastAsia="Calibri" w:hAnsi="Calibri" w:cs="Calibri"/>
          <w:sz w:val="22"/>
          <w:szCs w:val="22"/>
        </w:rPr>
        <w:t xml:space="preserve"> </w:t>
      </w:r>
      <w:r>
        <w:rPr>
          <w:rFonts w:ascii="Calibri" w:eastAsia="Calibri" w:hAnsi="Calibri" w:cs="Calibri"/>
          <w:i/>
          <w:sz w:val="22"/>
          <w:szCs w:val="22"/>
        </w:rPr>
        <w:t>nom-de-guerre</w:t>
      </w:r>
      <w:r>
        <w:rPr>
          <w:rFonts w:ascii="Calibri" w:eastAsia="Calibri" w:hAnsi="Calibri" w:cs="Calibri"/>
          <w:sz w:val="22"/>
          <w:szCs w:val="22"/>
        </w:rPr>
        <w:t>, vessel, securitized negotiable instrument</w:t>
      </w:r>
    </w:p>
    <w:p w14:paraId="00000017" w14:textId="77777777" w:rsidR="00CD4B68" w:rsidRDefault="00CD4B68">
      <w:pPr>
        <w:rPr>
          <w:rFonts w:ascii="Calibri" w:eastAsia="Calibri" w:hAnsi="Calibri" w:cs="Calibri"/>
          <w:sz w:val="22"/>
          <w:szCs w:val="22"/>
        </w:rPr>
      </w:pPr>
    </w:p>
    <w:p w14:paraId="00000018" w14:textId="77777777" w:rsidR="00CD4B68" w:rsidRDefault="000F2CA5">
      <w:pPr>
        <w:jc w:val="center"/>
        <w:rPr>
          <w:rFonts w:ascii="Calibri" w:eastAsia="Calibri" w:hAnsi="Calibri" w:cs="Calibri"/>
          <w:b/>
          <w:sz w:val="22"/>
          <w:szCs w:val="22"/>
        </w:rPr>
      </w:pPr>
      <w:r>
        <w:rPr>
          <w:rFonts w:ascii="Calibri" w:eastAsia="Calibri" w:hAnsi="Calibri" w:cs="Calibri"/>
          <w:b/>
          <w:sz w:val="22"/>
          <w:szCs w:val="22"/>
        </w:rPr>
        <w:t>REVOCATION OF ELECTION</w:t>
      </w:r>
    </w:p>
    <w:p w14:paraId="00000019" w14:textId="77777777" w:rsidR="00CD4B68" w:rsidRDefault="000F2CA5">
      <w:pPr>
        <w:jc w:val="center"/>
        <w:rPr>
          <w:rFonts w:ascii="Calibri" w:eastAsia="Calibri" w:hAnsi="Calibri" w:cs="Calibri"/>
          <w:sz w:val="22"/>
          <w:szCs w:val="22"/>
        </w:rPr>
      </w:pPr>
      <w:r>
        <w:rPr>
          <w:rFonts w:ascii="Calibri" w:eastAsia="Calibri" w:hAnsi="Calibri" w:cs="Calibri"/>
          <w:sz w:val="22"/>
          <w:szCs w:val="22"/>
        </w:rPr>
        <w:t>as established by the Congress of the United States</w:t>
      </w:r>
    </w:p>
    <w:p w14:paraId="0000001A"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 </w:t>
      </w:r>
    </w:p>
    <w:p w14:paraId="0000001B" w14:textId="1D99D61B" w:rsidR="00CD4B68" w:rsidRDefault="000F2CA5" w:rsidP="6B206AFB">
      <w:pPr>
        <w:rPr>
          <w:rFonts w:ascii="Calibri" w:eastAsia="Calibri" w:hAnsi="Calibri" w:cs="Calibri"/>
          <w:sz w:val="22"/>
          <w:szCs w:val="22"/>
        </w:rPr>
      </w:pPr>
      <w:r w:rsidRPr="6B206AFB">
        <w:rPr>
          <w:rFonts w:ascii="Calibri" w:eastAsia="Calibri" w:hAnsi="Calibri" w:cs="Calibri"/>
          <w:sz w:val="22"/>
          <w:szCs w:val="22"/>
        </w:rPr>
        <w:t xml:space="preserve">Dear </w:t>
      </w:r>
      <w:r w:rsidR="00092E82">
        <w:rPr>
          <w:rFonts w:ascii="Calibri" w:eastAsia="Calibri" w:hAnsi="Calibri" w:cs="Calibri"/>
          <w:color w:val="000000" w:themeColor="text1"/>
          <w:sz w:val="22"/>
          <w:szCs w:val="22"/>
        </w:rPr>
        <w:t>Scott</w:t>
      </w:r>
      <w:r w:rsidRPr="6B206AFB">
        <w:rPr>
          <w:rFonts w:ascii="Calibri" w:eastAsia="Calibri" w:hAnsi="Calibri" w:cs="Calibri"/>
          <w:sz w:val="22"/>
          <w:szCs w:val="22"/>
        </w:rPr>
        <w:t>,</w:t>
      </w:r>
    </w:p>
    <w:p w14:paraId="0000001C" w14:textId="77777777" w:rsidR="00CD4B68" w:rsidRDefault="00CD4B68">
      <w:pPr>
        <w:rPr>
          <w:rFonts w:ascii="Calibri" w:eastAsia="Calibri" w:hAnsi="Calibri" w:cs="Calibri"/>
          <w:sz w:val="22"/>
          <w:szCs w:val="22"/>
        </w:rPr>
      </w:pPr>
    </w:p>
    <w:p w14:paraId="0000001D" w14:textId="6EB30182" w:rsidR="00CD4B68" w:rsidRDefault="000F2CA5">
      <w:pPr>
        <w:rPr>
          <w:rFonts w:ascii="Calibri" w:eastAsia="Calibri" w:hAnsi="Calibri" w:cs="Calibri"/>
          <w:sz w:val="22"/>
          <w:szCs w:val="22"/>
        </w:rPr>
      </w:pPr>
      <w:r>
        <w:rPr>
          <w:rFonts w:ascii="Calibri" w:eastAsia="Calibri" w:hAnsi="Calibri" w:cs="Calibri"/>
          <w:sz w:val="22"/>
          <w:szCs w:val="22"/>
        </w:rPr>
        <w:t xml:space="preserve">Greetings! </w:t>
      </w:r>
      <w:sdt>
        <w:sdtPr>
          <w:rPr>
            <w:rFonts w:ascii="Calibri" w:eastAsia="Calibri" w:hAnsi="Calibri" w:cs="Calibri"/>
            <w:sz w:val="22"/>
            <w:szCs w:val="22"/>
          </w:rPr>
          <w:alias w:val="First"/>
          <w:tag w:val="First"/>
          <w:id w:val="193351742"/>
          <w:placeholder>
            <w:docPart w:val="8F9D5970AE22410FAF5DF2DA8185C29A"/>
          </w:placeholder>
          <w:text/>
        </w:sdtPr>
        <w:sdtContent>
          <w:r w:rsidR="007D4D09" w:rsidRPr="00D14CC6">
            <w:rPr>
              <w:rFonts w:ascii="Calibri" w:eastAsia="Calibri" w:hAnsi="Calibri" w:cs="Calibri"/>
              <w:sz w:val="22"/>
              <w:szCs w:val="22"/>
            </w:rPr>
            <w:t>First</w:t>
          </w:r>
        </w:sdtContent>
      </w:sdt>
      <w:r w:rsidR="007D4D09" w:rsidRPr="00D14CC6">
        <w:rPr>
          <w:rFonts w:ascii="Calibri" w:eastAsia="Calibri" w:hAnsi="Calibri" w:cs="Calibri"/>
          <w:sz w:val="22"/>
          <w:szCs w:val="22"/>
        </w:rPr>
        <w:t>-</w:t>
      </w:r>
      <w:sdt>
        <w:sdtPr>
          <w:rPr>
            <w:rFonts w:ascii="Calibri" w:eastAsia="Calibri" w:hAnsi="Calibri" w:cs="Calibri"/>
            <w:sz w:val="22"/>
            <w:szCs w:val="22"/>
          </w:rPr>
          <w:alias w:val="Middle"/>
          <w:tag w:val="Middle"/>
          <w:id w:val="-1593855769"/>
          <w:placeholder>
            <w:docPart w:val="8F9D5970AE22410FAF5DF2DA8185C29A"/>
          </w:placeholder>
          <w:text/>
        </w:sdtPr>
        <w:sdtContent>
          <w:r w:rsidR="007D4D09" w:rsidRPr="00D14CC6">
            <w:rPr>
              <w:rFonts w:ascii="Calibri" w:eastAsia="Calibri" w:hAnsi="Calibri" w:cs="Calibri"/>
              <w:sz w:val="22"/>
              <w:szCs w:val="22"/>
            </w:rPr>
            <w:t>Middle</w:t>
          </w:r>
        </w:sdtContent>
      </w:sdt>
      <w:r w:rsidR="007D4D09" w:rsidRPr="25FB54A6">
        <w:rPr>
          <w:rFonts w:ascii="Calibri" w:eastAsia="Calibri" w:hAnsi="Calibri" w:cs="Calibri"/>
          <w:sz w:val="22"/>
          <w:szCs w:val="22"/>
        </w:rPr>
        <w:t xml:space="preserve">: Family of </w:t>
      </w:r>
      <w:sdt>
        <w:sdtPr>
          <w:rPr>
            <w:rFonts w:ascii="Calibri" w:eastAsia="Calibri" w:hAnsi="Calibri" w:cs="Calibri"/>
            <w:sz w:val="22"/>
            <w:szCs w:val="22"/>
          </w:rPr>
          <w:alias w:val="Last"/>
          <w:tag w:val="Last"/>
          <w:id w:val="-71742329"/>
          <w:placeholder>
            <w:docPart w:val="8F9D5970AE22410FAF5DF2DA8185C29A"/>
          </w:placeholder>
          <w:text/>
        </w:sdtPr>
        <w:sdtContent>
          <w:r w:rsidR="007D4D09" w:rsidRPr="00D14CC6">
            <w:rPr>
              <w:rFonts w:ascii="Calibri" w:eastAsia="Calibri" w:hAnsi="Calibri" w:cs="Calibri"/>
              <w:sz w:val="22"/>
              <w:szCs w:val="22"/>
            </w:rPr>
            <w:t>Last</w:t>
          </w:r>
        </w:sdtContent>
      </w:sdt>
      <w:r w:rsidRPr="007D4D09">
        <w:rPr>
          <w:rFonts w:ascii="Calibri" w:eastAsia="Calibri" w:hAnsi="Calibri" w:cs="Calibri"/>
          <w:sz w:val="22"/>
          <w:szCs w:val="22"/>
        </w:rPr>
        <w:t xml:space="preserve"> [hereinafter, </w:t>
      </w:r>
      <w:sdt>
        <w:sdtPr>
          <w:rPr>
            <w:rFonts w:ascii="Calibri" w:eastAsia="Calibri" w:hAnsi="Calibri" w:cs="Calibri"/>
            <w:sz w:val="22"/>
            <w:szCs w:val="22"/>
          </w:rPr>
          <w:alias w:val="First"/>
          <w:tag w:val="First"/>
          <w:id w:val="-2004577890"/>
          <w:placeholder>
            <w:docPart w:val="C1DBA8F365C84B27A9D52F971AC96938"/>
          </w:placeholder>
          <w:text/>
        </w:sdtPr>
        <w:sdtContent>
          <w:r w:rsidR="007D4D09" w:rsidRPr="00D14CC6">
            <w:rPr>
              <w:rFonts w:ascii="Calibri" w:eastAsia="Calibri" w:hAnsi="Calibri" w:cs="Calibri"/>
              <w:sz w:val="22"/>
              <w:szCs w:val="22"/>
            </w:rPr>
            <w:t>First</w:t>
          </w:r>
        </w:sdtContent>
      </w:sdt>
      <w:r w:rsidR="007D4D09" w:rsidRPr="00D14CC6">
        <w:rPr>
          <w:rFonts w:ascii="Calibri" w:eastAsia="Calibri" w:hAnsi="Calibri" w:cs="Calibri"/>
          <w:sz w:val="22"/>
          <w:szCs w:val="22"/>
        </w:rPr>
        <w:t>-</w:t>
      </w:r>
      <w:sdt>
        <w:sdtPr>
          <w:rPr>
            <w:rFonts w:ascii="Calibri" w:eastAsia="Calibri" w:hAnsi="Calibri" w:cs="Calibri"/>
            <w:sz w:val="22"/>
            <w:szCs w:val="22"/>
          </w:rPr>
          <w:alias w:val="Middle"/>
          <w:tag w:val="Middle"/>
          <w:id w:val="-936671682"/>
          <w:placeholder>
            <w:docPart w:val="C1DBA8F365C84B27A9D52F971AC96938"/>
          </w:placeholder>
          <w:text/>
        </w:sdtPr>
        <w:sdtContent>
          <w:r w:rsidR="007D4D09" w:rsidRPr="00D14CC6">
            <w:rPr>
              <w:rFonts w:ascii="Calibri" w:eastAsia="Calibri" w:hAnsi="Calibri" w:cs="Calibri"/>
              <w:sz w:val="22"/>
              <w:szCs w:val="22"/>
            </w:rPr>
            <w:t>Middle</w:t>
          </w:r>
        </w:sdtContent>
      </w:sdt>
      <w:r w:rsidR="007D4D09"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338032831"/>
          <w:placeholder>
            <w:docPart w:val="C1DBA8F365C84B27A9D52F971AC96938"/>
          </w:placeholder>
          <w:text/>
        </w:sdtPr>
        <w:sdtContent>
          <w:r w:rsidR="007D4D09" w:rsidRPr="00D14CC6">
            <w:rPr>
              <w:rFonts w:ascii="Calibri" w:eastAsia="Calibri" w:hAnsi="Calibri" w:cs="Calibri"/>
              <w:sz w:val="22"/>
              <w:szCs w:val="22"/>
            </w:rPr>
            <w:t>Last</w:t>
          </w:r>
        </w:sdtContent>
      </w:sdt>
      <w:r w:rsidRPr="007D4D09">
        <w:rPr>
          <w:rFonts w:ascii="Calibri" w:eastAsia="Calibri" w:hAnsi="Calibri" w:cs="Calibri"/>
          <w:sz w:val="22"/>
          <w:szCs w:val="22"/>
        </w:rPr>
        <w:t>]&gt;,</w:t>
      </w:r>
      <w:r>
        <w:rPr>
          <w:rFonts w:ascii="Calibri" w:eastAsia="Calibri" w:hAnsi="Calibri" w:cs="Calibri"/>
          <w:sz w:val="22"/>
          <w:szCs w:val="22"/>
        </w:rPr>
        <w:t xml:space="preserve"> a man and Declarant, is contacting you herein to give you Notice of his Revocation of Election, revoking his status as a federal U.S. citizen “taxpayer.” Declarant will no longer be “volunteering” or “electing” to be treated as a federal taxpayer or U.S. citizen or as a “surety” for any government created entity connected to Form 1040 federal income tax “contributions.”</w:t>
      </w:r>
    </w:p>
    <w:p w14:paraId="0000001E" w14:textId="77777777" w:rsidR="00CD4B68" w:rsidRDefault="00CD4B68">
      <w:pPr>
        <w:rPr>
          <w:rFonts w:ascii="Calibri" w:eastAsia="Calibri" w:hAnsi="Calibri" w:cs="Calibri"/>
          <w:sz w:val="22"/>
          <w:szCs w:val="22"/>
        </w:rPr>
      </w:pPr>
    </w:p>
    <w:p w14:paraId="0000001F" w14:textId="57030758" w:rsidR="00CD4B6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668516115"/>
          <w:placeholder>
            <w:docPart w:val="25CFC70C5C3F4302A140494AC1DA55A3"/>
          </w:placeholder>
          <w:text/>
        </w:sdtPr>
        <w:sdtContent>
          <w:r w:rsidR="00403BBF" w:rsidRPr="00D14CC6">
            <w:rPr>
              <w:rFonts w:ascii="Calibri" w:eastAsia="Calibri" w:hAnsi="Calibri" w:cs="Calibri"/>
              <w:sz w:val="22"/>
              <w:szCs w:val="22"/>
            </w:rPr>
            <w:t>First</w:t>
          </w:r>
        </w:sdtContent>
      </w:sdt>
      <w:r w:rsidR="00403BBF" w:rsidRPr="00D14CC6">
        <w:rPr>
          <w:rFonts w:ascii="Calibri" w:eastAsia="Calibri" w:hAnsi="Calibri" w:cs="Calibri"/>
          <w:sz w:val="22"/>
          <w:szCs w:val="22"/>
        </w:rPr>
        <w:t>-</w:t>
      </w:r>
      <w:sdt>
        <w:sdtPr>
          <w:rPr>
            <w:rFonts w:ascii="Calibri" w:eastAsia="Calibri" w:hAnsi="Calibri" w:cs="Calibri"/>
            <w:sz w:val="22"/>
            <w:szCs w:val="22"/>
          </w:rPr>
          <w:alias w:val="Middle"/>
          <w:tag w:val="Middle"/>
          <w:id w:val="169693873"/>
          <w:placeholder>
            <w:docPart w:val="25CFC70C5C3F4302A140494AC1DA55A3"/>
          </w:placeholder>
          <w:text/>
        </w:sdtPr>
        <w:sdtContent>
          <w:r w:rsidR="00403BBF" w:rsidRPr="00D14CC6">
            <w:rPr>
              <w:rFonts w:ascii="Calibri" w:eastAsia="Calibri" w:hAnsi="Calibri" w:cs="Calibri"/>
              <w:sz w:val="22"/>
              <w:szCs w:val="22"/>
            </w:rPr>
            <w:t>Middle</w:t>
          </w:r>
        </w:sdtContent>
      </w:sdt>
      <w:r w:rsidR="00403BBF"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263684686"/>
          <w:placeholder>
            <w:docPart w:val="25CFC70C5C3F4302A140494AC1DA55A3"/>
          </w:placeholder>
          <w:text/>
        </w:sdtPr>
        <w:sdtContent>
          <w:r w:rsidR="00403BBF" w:rsidRPr="00D14CC6">
            <w:rPr>
              <w:rFonts w:ascii="Calibri" w:eastAsia="Calibri" w:hAnsi="Calibri" w:cs="Calibri"/>
              <w:sz w:val="22"/>
              <w:szCs w:val="22"/>
            </w:rPr>
            <w:t>Last</w:t>
          </w:r>
        </w:sdtContent>
      </w:sdt>
      <w:r w:rsidR="00403BBF">
        <w:rPr>
          <w:rFonts w:ascii="Calibri" w:eastAsia="Calibri" w:hAnsi="Calibri" w:cs="Calibri"/>
          <w:sz w:val="22"/>
          <w:szCs w:val="22"/>
        </w:rPr>
        <w:t xml:space="preserve"> </w:t>
      </w:r>
      <w:r w:rsidR="000F2CA5">
        <w:rPr>
          <w:rFonts w:ascii="Calibri" w:eastAsia="Calibri" w:hAnsi="Calibri" w:cs="Calibri"/>
          <w:sz w:val="22"/>
          <w:szCs w:val="22"/>
        </w:rPr>
        <w:t>is acting in “good faith,” based on his understanding received from others who have sent you similar Revocation of Election (ROE) documents, that you are the IRS Officer charged with the authority and duty to expedite such documents from state Citizen and/or American National men and women and who administers the appropriate “tax status” changes in all applicable IRS databases, records, and files.</w:t>
      </w:r>
    </w:p>
    <w:p w14:paraId="00000020" w14:textId="77777777" w:rsidR="00CD4B68" w:rsidRDefault="00CD4B68">
      <w:pPr>
        <w:rPr>
          <w:rFonts w:ascii="Calibri" w:eastAsia="Calibri" w:hAnsi="Calibri" w:cs="Calibri"/>
          <w:sz w:val="22"/>
          <w:szCs w:val="22"/>
        </w:rPr>
      </w:pPr>
    </w:p>
    <w:p w14:paraId="00000021" w14:textId="77777777" w:rsidR="00CD4B68" w:rsidRDefault="000F2CA5">
      <w:pPr>
        <w:rPr>
          <w:rFonts w:ascii="Calibri" w:eastAsia="Calibri" w:hAnsi="Calibri" w:cs="Calibri"/>
          <w:sz w:val="22"/>
          <w:szCs w:val="22"/>
        </w:rPr>
      </w:pPr>
      <w:r>
        <w:rPr>
          <w:rFonts w:ascii="Calibri" w:eastAsia="Calibri" w:hAnsi="Calibri" w:cs="Calibri"/>
          <w:sz w:val="22"/>
          <w:szCs w:val="22"/>
        </w:rPr>
        <w:t>If you are not the appropriate IRS Officer with the duty to expedite this matter, please notify him immediately in writing and please forward this ROE to the IRS officer who is responsible for making the required changes to his taxable status.</w:t>
      </w:r>
    </w:p>
    <w:p w14:paraId="00000022" w14:textId="77777777" w:rsidR="00CD4B68" w:rsidRDefault="00CD4B68">
      <w:pPr>
        <w:jc w:val="center"/>
        <w:rPr>
          <w:rFonts w:ascii="Calibri" w:eastAsia="Calibri" w:hAnsi="Calibri" w:cs="Calibri"/>
          <w:b/>
          <w:sz w:val="22"/>
          <w:szCs w:val="22"/>
          <w:highlight w:val="white"/>
        </w:rPr>
      </w:pPr>
    </w:p>
    <w:p w14:paraId="00000023" w14:textId="77777777" w:rsidR="00CD4B68" w:rsidRDefault="000F2CA5">
      <w:pPr>
        <w:rPr>
          <w:rFonts w:ascii="Calibri" w:eastAsia="Calibri" w:hAnsi="Calibri" w:cs="Calibri"/>
          <w:sz w:val="22"/>
          <w:szCs w:val="22"/>
        </w:rPr>
      </w:pPr>
      <w:r>
        <w:rPr>
          <w:rFonts w:ascii="Calibri" w:eastAsia="Calibri" w:hAnsi="Calibri" w:cs="Calibri"/>
          <w:sz w:val="22"/>
          <w:szCs w:val="22"/>
        </w:rPr>
        <w:t>The enclosed documents, collectively referred to herein as his Revocation of Election (hereinafter ROE), consist of the following four (4) sets of documents:</w:t>
      </w:r>
    </w:p>
    <w:p w14:paraId="00000024" w14:textId="77777777" w:rsidR="00CD4B68" w:rsidRDefault="00CD4B68">
      <w:pPr>
        <w:rPr>
          <w:rFonts w:ascii="Calibri" w:eastAsia="Calibri" w:hAnsi="Calibri" w:cs="Calibri"/>
          <w:sz w:val="22"/>
          <w:szCs w:val="22"/>
        </w:rPr>
      </w:pPr>
    </w:p>
    <w:p w14:paraId="00000025"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lastRenderedPageBreak/>
        <w:t>Notice of a ROE authorizing you or your delegates to “revoke” and “terminate” the IRS's previously presumed “election” of Declarant to be taxed as a federal “U.S. citizen” and then to change his present tax status from a “taxpayer” to that of a “non-taxpayer” or a similar “non-taxable” term. (Total of five (5) pages)</w:t>
      </w:r>
    </w:p>
    <w:p w14:paraId="00000026" w14:textId="77777777" w:rsidR="00CD4B68" w:rsidRDefault="00CD4B68">
      <w:pPr>
        <w:rPr>
          <w:rFonts w:ascii="Calibri" w:eastAsia="Calibri" w:hAnsi="Calibri" w:cs="Calibri"/>
          <w:sz w:val="22"/>
          <w:szCs w:val="22"/>
        </w:rPr>
      </w:pPr>
    </w:p>
    <w:p w14:paraId="00000027"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TESTIMONY IN THE FORM OF AN AFFIDAVIT in support of and validating Declarant's right to said tax status change and instructions for your use in executing the tax status change required to be made by laws passed by Congress. (Total of seven (7) pages)</w:t>
      </w:r>
    </w:p>
    <w:p w14:paraId="00000028" w14:textId="77777777" w:rsidR="00CD4B68" w:rsidRDefault="00CD4B68">
      <w:pPr>
        <w:rPr>
          <w:rFonts w:ascii="Calibri" w:eastAsia="Calibri" w:hAnsi="Calibri" w:cs="Calibri"/>
          <w:sz w:val="22"/>
          <w:szCs w:val="22"/>
        </w:rPr>
      </w:pPr>
    </w:p>
    <w:p w14:paraId="00000029"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Supplemental information related to Declarant's state Citizen status and the laws passed by Congress affecting Declarant's “non-taxable” status. (Total of one (1) page)</w:t>
      </w:r>
    </w:p>
    <w:p w14:paraId="0000002A" w14:textId="77777777" w:rsidR="00CD4B68" w:rsidRDefault="00CD4B68">
      <w:pPr>
        <w:pBdr>
          <w:top w:val="nil"/>
          <w:left w:val="nil"/>
          <w:bottom w:val="nil"/>
          <w:right w:val="nil"/>
          <w:between w:val="nil"/>
        </w:pBdr>
        <w:ind w:left="720"/>
        <w:rPr>
          <w:rFonts w:ascii="Calibri" w:eastAsia="Calibri" w:hAnsi="Calibri" w:cs="Calibri"/>
          <w:color w:val="000000"/>
          <w:sz w:val="22"/>
          <w:szCs w:val="22"/>
        </w:rPr>
      </w:pPr>
    </w:p>
    <w:p w14:paraId="0000002B"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Supplemental information:  100 REASONS WHY CERTAIN MEN AND WOMEN ARE NOT LIABLE FOR PAYING FEDERAL INCOME TAX (Total of twenty-six (26) pages)</w:t>
      </w:r>
    </w:p>
    <w:p w14:paraId="0000002C" w14:textId="77777777" w:rsidR="00CD4B68" w:rsidRDefault="00CD4B68">
      <w:pPr>
        <w:rPr>
          <w:rFonts w:ascii="Calibri" w:eastAsia="Calibri" w:hAnsi="Calibri" w:cs="Calibri"/>
          <w:sz w:val="22"/>
          <w:szCs w:val="22"/>
        </w:rPr>
      </w:pPr>
    </w:p>
    <w:p w14:paraId="0000002D"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The purpose of the four (4) sets documents enclosed is to provide you Actual Notice, instructions, and Declarant's consent to change Declarant's tax status by terminating the IRS's “presumed” </w:t>
      </w:r>
      <w:r>
        <w:rPr>
          <w:rFonts w:ascii="Calibri" w:eastAsia="Calibri" w:hAnsi="Calibri" w:cs="Calibri"/>
          <w:i/>
          <w:sz w:val="22"/>
          <w:szCs w:val="22"/>
        </w:rPr>
        <w:t>sub silentio</w:t>
      </w:r>
      <w:r>
        <w:rPr>
          <w:rFonts w:ascii="Calibri" w:eastAsia="Calibri" w:hAnsi="Calibri" w:cs="Calibri"/>
          <w:sz w:val="22"/>
          <w:szCs w:val="22"/>
        </w:rPr>
        <w:t xml:space="preserve"> voluntary election to be treated as a “taxpayer” and to have you change Declarant's tax status within all relevant IRS databases.</w:t>
      </w:r>
    </w:p>
    <w:p w14:paraId="0000002E" w14:textId="77777777" w:rsidR="00CD4B68" w:rsidRDefault="00CD4B68">
      <w:pPr>
        <w:rPr>
          <w:rFonts w:ascii="Calibri" w:eastAsia="Calibri" w:hAnsi="Calibri" w:cs="Calibri"/>
          <w:sz w:val="22"/>
          <w:szCs w:val="22"/>
        </w:rPr>
      </w:pPr>
    </w:p>
    <w:p w14:paraId="0000002F" w14:textId="77777777" w:rsidR="00CD4B68" w:rsidRDefault="000F2CA5">
      <w:pPr>
        <w:rPr>
          <w:rFonts w:ascii="Calibri" w:eastAsia="Calibri" w:hAnsi="Calibri" w:cs="Calibri"/>
          <w:sz w:val="22"/>
          <w:szCs w:val="22"/>
        </w:rPr>
      </w:pPr>
      <w:r>
        <w:rPr>
          <w:rFonts w:ascii="Calibri" w:eastAsia="Calibri" w:hAnsi="Calibri" w:cs="Calibri"/>
          <w:sz w:val="22"/>
          <w:szCs w:val="22"/>
        </w:rPr>
        <w:t>Declarant's TESTIMONY IN THE FORM OF AN AFFIDAVIT is enclosed and incorporated here for the purpose of explaining and verifying Declarant's tax status jurisdiction that lawfully qualifies him to have his tax status changed to that of a “non-taxpayer” or any other similar non-taxable designation.</w:t>
      </w:r>
    </w:p>
    <w:p w14:paraId="00000030" w14:textId="77777777" w:rsidR="00CD4B68" w:rsidRDefault="00CD4B68">
      <w:pPr>
        <w:rPr>
          <w:rFonts w:ascii="Calibri" w:eastAsia="Calibri" w:hAnsi="Calibri" w:cs="Calibri"/>
          <w:sz w:val="22"/>
          <w:szCs w:val="22"/>
        </w:rPr>
      </w:pPr>
    </w:p>
    <w:p w14:paraId="00000031"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Declarant believes in paying all taxes lawfully owed to support his country and he presently pays various types of sales taxes, use taxes, and State taxes to perform his civic duty to society. Declarant does not protest against any taxes lawfully owed. </w:t>
      </w:r>
    </w:p>
    <w:p w14:paraId="00000032" w14:textId="77777777" w:rsidR="00CD4B68" w:rsidRDefault="00CD4B68">
      <w:pPr>
        <w:rPr>
          <w:rFonts w:ascii="Calibri" w:eastAsia="Calibri" w:hAnsi="Calibri" w:cs="Calibri"/>
          <w:sz w:val="22"/>
          <w:szCs w:val="22"/>
        </w:rPr>
      </w:pPr>
    </w:p>
    <w:p w14:paraId="00000033"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From years of research pertaining to the IRC, Title 26 U.S.C. and various U.S. Supreme Court and Appellate Court tax case rulings, it has come to Declarant's attention that he has the qualifications to legally change his tax status to that of someone who is neither “subject to” nor “liable for” federal income taxes imposed by Subtitle A of the IRC. </w:t>
      </w:r>
    </w:p>
    <w:p w14:paraId="00000034" w14:textId="77777777" w:rsidR="00CD4B68" w:rsidRDefault="00CD4B68">
      <w:pPr>
        <w:rPr>
          <w:rFonts w:ascii="Calibri" w:eastAsia="Calibri" w:hAnsi="Calibri" w:cs="Calibri"/>
          <w:sz w:val="22"/>
          <w:szCs w:val="22"/>
        </w:rPr>
      </w:pPr>
    </w:p>
    <w:p w14:paraId="00000035" w14:textId="77777777" w:rsidR="00CD4B68" w:rsidRDefault="000F2CA5">
      <w:pPr>
        <w:rPr>
          <w:rFonts w:ascii="Calibri" w:eastAsia="Calibri" w:hAnsi="Calibri" w:cs="Calibri"/>
          <w:sz w:val="22"/>
          <w:szCs w:val="22"/>
        </w:rPr>
      </w:pPr>
      <w:r>
        <w:rPr>
          <w:rFonts w:ascii="Calibri" w:eastAsia="Calibri" w:hAnsi="Calibri" w:cs="Calibri"/>
          <w:sz w:val="22"/>
          <w:szCs w:val="22"/>
        </w:rPr>
        <w:t>According to the IRC, higher Court case rulings, congressionally passed laws, and Declarant's foreign jurisdiction to the IRS's jurisdiction, Declarant has no legal obligation to file a Form 1040 as state Citizen and/or American National man not within (without) D.C.'s foreign jurisdiction.</w:t>
      </w:r>
    </w:p>
    <w:p w14:paraId="00000036" w14:textId="77777777" w:rsidR="00CD4B68" w:rsidRDefault="00CD4B68">
      <w:pPr>
        <w:rPr>
          <w:rFonts w:ascii="Calibri" w:eastAsia="Calibri" w:hAnsi="Calibri" w:cs="Calibri"/>
          <w:sz w:val="22"/>
          <w:szCs w:val="22"/>
        </w:rPr>
      </w:pPr>
    </w:p>
    <w:p w14:paraId="00000037" w14:textId="77777777" w:rsidR="00CD4B68" w:rsidRDefault="000F2CA5">
      <w:pPr>
        <w:rPr>
          <w:rFonts w:ascii="Calibri" w:eastAsia="Calibri" w:hAnsi="Calibri" w:cs="Calibri"/>
          <w:sz w:val="22"/>
          <w:szCs w:val="22"/>
        </w:rPr>
      </w:pPr>
      <w:r>
        <w:rPr>
          <w:rFonts w:ascii="Calibri" w:eastAsia="Calibri" w:hAnsi="Calibri" w:cs="Calibri"/>
          <w:sz w:val="22"/>
          <w:szCs w:val="22"/>
        </w:rPr>
        <w:t>In particular, the title name of Form 1040 is: U.S. Individual Income Tax Return. The definitions at IRC 7701(a)(1) and 7701(a)(30), and the implementing Regulation at 26 CFR 1.1-1 make it quite clear that Form 1040 is intended to be executed only by</w:t>
      </w:r>
      <w:r>
        <w:rPr>
          <w:rFonts w:ascii="Calibri" w:eastAsia="Calibri" w:hAnsi="Calibri" w:cs="Calibri"/>
          <w:sz w:val="22"/>
          <w:szCs w:val="22"/>
          <w:u w:val="single"/>
        </w:rPr>
        <w:t xml:space="preserve"> U.S. citizens</w:t>
      </w:r>
      <w:r>
        <w:rPr>
          <w:rFonts w:ascii="Calibri" w:eastAsia="Calibri" w:hAnsi="Calibri" w:cs="Calibri"/>
          <w:sz w:val="22"/>
          <w:szCs w:val="22"/>
        </w:rPr>
        <w:t xml:space="preserve"> and </w:t>
      </w:r>
      <w:r>
        <w:rPr>
          <w:rFonts w:ascii="Calibri" w:eastAsia="Calibri" w:hAnsi="Calibri" w:cs="Calibri"/>
          <w:sz w:val="22"/>
          <w:szCs w:val="22"/>
          <w:u w:val="single"/>
        </w:rPr>
        <w:t>resident aliens domiciled in the “United States.</w:t>
      </w:r>
      <w:r>
        <w:rPr>
          <w:rFonts w:ascii="Calibri" w:eastAsia="Calibri" w:hAnsi="Calibri" w:cs="Calibri"/>
          <w:sz w:val="22"/>
          <w:szCs w:val="22"/>
        </w:rPr>
        <w:t>”</w:t>
      </w:r>
    </w:p>
    <w:p w14:paraId="00000038" w14:textId="77777777" w:rsidR="00CD4B68" w:rsidRDefault="00CD4B68">
      <w:pPr>
        <w:rPr>
          <w:rFonts w:ascii="Calibri" w:eastAsia="Calibri" w:hAnsi="Calibri" w:cs="Calibri"/>
          <w:sz w:val="22"/>
          <w:szCs w:val="22"/>
        </w:rPr>
      </w:pPr>
    </w:p>
    <w:p w14:paraId="00000039"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Declarant is neither a federal “U.S. citizen” nor a “resident alien.” Because IRC 6065 requires Form 1040 to be executed under penalties of perjury, it would be an act of felony perjury for Declarant to declare himself a “U.S. citizen” or “resident alien” by signing a Form 1040 when Declarant belongs to neither class of people. “U.S.” means “United States” which is legally defined in 26 U.S.C. to mean the District of Columbia (D.C.) and Declarant is not a D.C. resident or an “Individual” and therefore, is not legally </w:t>
      </w:r>
      <w:r>
        <w:rPr>
          <w:rFonts w:ascii="Calibri" w:eastAsia="Calibri" w:hAnsi="Calibri" w:cs="Calibri"/>
          <w:sz w:val="22"/>
          <w:szCs w:val="22"/>
        </w:rPr>
        <w:lastRenderedPageBreak/>
        <w:t>qualified to file a Form 1040 and doing so would be an act of perjury. Declarant cannot file a Form 1040 as that would be an illegal act of “impersonating” a federal “U.S. citizen” or “U.S. person” in a foreign jurisdiction to Declarant's.</w:t>
      </w:r>
    </w:p>
    <w:p w14:paraId="0000003A" w14:textId="77777777" w:rsidR="00CD4B68" w:rsidRDefault="00CD4B68">
      <w:pPr>
        <w:rPr>
          <w:rFonts w:ascii="Calibri" w:eastAsia="Calibri" w:hAnsi="Calibri" w:cs="Calibri"/>
          <w:sz w:val="22"/>
          <w:szCs w:val="22"/>
        </w:rPr>
      </w:pPr>
    </w:p>
    <w:p w14:paraId="0000003B" w14:textId="77777777" w:rsidR="00CD4B68" w:rsidRDefault="000F2CA5">
      <w:pPr>
        <w:rPr>
          <w:rFonts w:ascii="Calibri" w:eastAsia="Calibri" w:hAnsi="Calibri" w:cs="Calibri"/>
          <w:sz w:val="22"/>
          <w:szCs w:val="22"/>
        </w:rPr>
      </w:pPr>
      <w:r>
        <w:rPr>
          <w:rFonts w:ascii="Calibri" w:eastAsia="Calibri" w:hAnsi="Calibri" w:cs="Calibri"/>
          <w:sz w:val="22"/>
          <w:szCs w:val="22"/>
        </w:rPr>
        <w:t>Declarant has extensively reviewed the IRC, including many consultations with professional accountants, tax attorneys and IRS agents, and Declarant has unquestionably realized the truth that he has the unalienable right to lawfully discontinue volunteering to file Form 1040, based on his “non-federal,” “non U.S. citizen” and “not-qualified” status and it would be an act of felony perjury to sign and file a Form 1040 (see 18 USC 911&amp;912). Form 1040 is not meant to be filed or legally required to be sent to the IRS by men and women American Nationals or state Citizens of the union as they are not “federal” U.S. citizens.</w:t>
      </w:r>
    </w:p>
    <w:p w14:paraId="0000003C" w14:textId="77777777" w:rsidR="00CD4B68" w:rsidRDefault="00CD4B68">
      <w:pPr>
        <w:rPr>
          <w:rFonts w:ascii="Calibri" w:eastAsia="Calibri" w:hAnsi="Calibri" w:cs="Calibri"/>
          <w:sz w:val="22"/>
          <w:szCs w:val="22"/>
        </w:rPr>
      </w:pPr>
    </w:p>
    <w:p w14:paraId="0000003D"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No attorney, CPA tax accountant or IRS agent has ever been able to show Declarant where in the IRC or 26 U.S.C it says he is personally “liable for” the “federal” </w:t>
      </w:r>
      <w:r>
        <w:rPr>
          <w:rFonts w:ascii="Calibri" w:eastAsia="Calibri" w:hAnsi="Calibri" w:cs="Calibri"/>
          <w:sz w:val="22"/>
          <w:szCs w:val="22"/>
          <w:u w:val="single"/>
        </w:rPr>
        <w:t>U.S. Individual</w:t>
      </w:r>
      <w:r>
        <w:rPr>
          <w:rFonts w:ascii="Calibri" w:eastAsia="Calibri" w:hAnsi="Calibri" w:cs="Calibri"/>
          <w:sz w:val="22"/>
          <w:szCs w:val="22"/>
        </w:rPr>
        <w:t xml:space="preserve"> income tax (unless one volunteers and “elects” to be treated as a federal taxpayer even when the law says no tax liability is due).</w:t>
      </w:r>
    </w:p>
    <w:p w14:paraId="0000003E" w14:textId="77777777" w:rsidR="00CD4B68" w:rsidRDefault="00CD4B68">
      <w:pPr>
        <w:rPr>
          <w:rFonts w:ascii="Calibri" w:eastAsia="Calibri" w:hAnsi="Calibri" w:cs="Calibri"/>
          <w:sz w:val="22"/>
          <w:szCs w:val="22"/>
        </w:rPr>
      </w:pPr>
    </w:p>
    <w:p w14:paraId="0000003F"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Declarant discloses herein information related to the Chapters and sections of the IRC, 26 U.S.C., the original Constitution of 1787 and tax case rulings of the U.S. Supreme Court and other American Appellate Courts that substantiate Declarant's findings and declarations in accordance with the “rule of law” that validate and verify the herein required tax status change to Declarant's IRS files and records. </w:t>
      </w:r>
    </w:p>
    <w:p w14:paraId="00000040" w14:textId="77777777" w:rsidR="00CD4B68" w:rsidRDefault="00CD4B68">
      <w:pPr>
        <w:rPr>
          <w:rFonts w:ascii="Calibri" w:eastAsia="Calibri" w:hAnsi="Calibri" w:cs="Calibri"/>
          <w:sz w:val="22"/>
          <w:szCs w:val="22"/>
        </w:rPr>
      </w:pPr>
    </w:p>
    <w:p w14:paraId="00000041"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There are only two types of people related to individual income tax liability: “taxpayers” and legal “non-taxpayers.” Declarant won’t quote all of the many court case rulings on this distinction that you and the IRS should be well aware of and there is a well-established fact in law that Congress </w:t>
      </w:r>
      <w:r>
        <w:rPr>
          <w:rFonts w:ascii="Calibri" w:eastAsia="Calibri" w:hAnsi="Calibri" w:cs="Calibri"/>
          <w:b/>
          <w:sz w:val="22"/>
          <w:szCs w:val="22"/>
        </w:rPr>
        <w:t>does not have</w:t>
      </w:r>
      <w:r>
        <w:rPr>
          <w:rFonts w:ascii="Calibri" w:eastAsia="Calibri" w:hAnsi="Calibri" w:cs="Calibri"/>
          <w:sz w:val="22"/>
          <w:szCs w:val="22"/>
        </w:rPr>
        <w:t xml:space="preserve"> “exclusive” legislative authority over the 50 states of the union and the men and women who live in these states.</w:t>
      </w:r>
    </w:p>
    <w:p w14:paraId="00000042" w14:textId="77777777" w:rsidR="00CD4B68" w:rsidRDefault="00CD4B68">
      <w:pPr>
        <w:rPr>
          <w:rFonts w:ascii="Calibri" w:eastAsia="Calibri" w:hAnsi="Calibri" w:cs="Calibri"/>
          <w:sz w:val="22"/>
          <w:szCs w:val="22"/>
        </w:rPr>
      </w:pPr>
    </w:p>
    <w:p w14:paraId="00000043" w14:textId="77777777" w:rsidR="00CD4B68" w:rsidRDefault="000F2CA5">
      <w:pPr>
        <w:rPr>
          <w:rFonts w:ascii="Calibri" w:eastAsia="Calibri" w:hAnsi="Calibri" w:cs="Calibri"/>
          <w:sz w:val="22"/>
          <w:szCs w:val="22"/>
        </w:rPr>
      </w:pPr>
      <w:r>
        <w:rPr>
          <w:rFonts w:ascii="Calibri" w:eastAsia="Calibri" w:hAnsi="Calibri" w:cs="Calibri"/>
          <w:sz w:val="22"/>
          <w:szCs w:val="22"/>
        </w:rPr>
        <w:t>The U.S. Department of the Treasury defines the term “United States” in 31 U.S.C.  321 (d)(2) to mean only the National Government in the District of Columbia and not the 50 states of the Union per 26 U.S.C 7408(d). Title 26 excludes any reference to the Constitutional Republic where state Citizen and/or American National people live.</w:t>
      </w:r>
    </w:p>
    <w:p w14:paraId="00000044" w14:textId="77777777" w:rsidR="00CD4B68" w:rsidRDefault="00CD4B68">
      <w:pPr>
        <w:rPr>
          <w:rFonts w:ascii="Calibri" w:eastAsia="Calibri" w:hAnsi="Calibri" w:cs="Calibri"/>
          <w:sz w:val="22"/>
          <w:szCs w:val="22"/>
        </w:rPr>
      </w:pPr>
    </w:p>
    <w:p w14:paraId="00000045" w14:textId="77777777" w:rsidR="00CD4B68" w:rsidRDefault="000F2CA5">
      <w:pPr>
        <w:jc w:val="center"/>
        <w:rPr>
          <w:rFonts w:ascii="Calibri" w:eastAsia="Calibri" w:hAnsi="Calibri" w:cs="Calibri"/>
          <w:b/>
          <w:smallCaps/>
          <w:sz w:val="22"/>
          <w:szCs w:val="22"/>
        </w:rPr>
      </w:pPr>
      <w:r>
        <w:rPr>
          <w:rFonts w:ascii="Calibri" w:eastAsia="Calibri" w:hAnsi="Calibri" w:cs="Calibri"/>
          <w:b/>
          <w:smallCaps/>
          <w:sz w:val="22"/>
          <w:szCs w:val="22"/>
        </w:rPr>
        <w:t>Notice of Revocation of Election</w:t>
      </w:r>
    </w:p>
    <w:p w14:paraId="00000046" w14:textId="77777777" w:rsidR="00CD4B68" w:rsidRDefault="00CD4B68">
      <w:pPr>
        <w:rPr>
          <w:rFonts w:ascii="Calibri" w:eastAsia="Calibri" w:hAnsi="Calibri" w:cs="Calibri"/>
          <w:sz w:val="22"/>
          <w:szCs w:val="22"/>
        </w:rPr>
      </w:pPr>
    </w:p>
    <w:p w14:paraId="00000047"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26 U.S.C. 6013(g)(4) addresses Termination of Election and 6013(g)(4)(A) deals with Revocation of taxpayer, but this section is not the final governing law on this. </w:t>
      </w:r>
    </w:p>
    <w:p w14:paraId="00000048" w14:textId="77777777" w:rsidR="00CD4B68" w:rsidRDefault="00CD4B68">
      <w:pPr>
        <w:rPr>
          <w:rFonts w:ascii="Calibri" w:eastAsia="Calibri" w:hAnsi="Calibri" w:cs="Calibri"/>
          <w:sz w:val="22"/>
          <w:szCs w:val="22"/>
        </w:rPr>
      </w:pPr>
    </w:p>
    <w:p w14:paraId="00000049" w14:textId="543E4228" w:rsidR="00CD4B6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580395800"/>
          <w:placeholder>
            <w:docPart w:val="8C73F3BD6CC74A049D91A56D1F23DF89"/>
          </w:placeholder>
          <w:text/>
        </w:sdt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549733211"/>
          <w:placeholder>
            <w:docPart w:val="8C73F3BD6CC74A049D91A56D1F23DF89"/>
          </w:placeholder>
          <w:text/>
        </w:sdt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991447661"/>
          <w:placeholder>
            <w:docPart w:val="8C73F3BD6CC74A049D91A56D1F23DF89"/>
          </w:placeholder>
          <w:text/>
        </w:sdtPr>
        <w:sdtContent>
          <w:r w:rsidR="005F4370" w:rsidRPr="00D14CC6">
            <w:rPr>
              <w:rFonts w:ascii="Calibri" w:eastAsia="Calibri" w:hAnsi="Calibri" w:cs="Calibri"/>
              <w:sz w:val="22"/>
              <w:szCs w:val="22"/>
            </w:rPr>
            <w:t>Last</w:t>
          </w:r>
        </w:sdtContent>
      </w:sdt>
      <w:r w:rsidR="005F4370">
        <w:rPr>
          <w:rFonts w:ascii="Calibri" w:eastAsia="Calibri" w:hAnsi="Calibri" w:cs="Calibri"/>
          <w:sz w:val="22"/>
          <w:szCs w:val="22"/>
        </w:rPr>
        <w:t xml:space="preserve"> </w:t>
      </w:r>
      <w:r w:rsidR="000F2CA5">
        <w:rPr>
          <w:rFonts w:ascii="Calibri" w:eastAsia="Calibri" w:hAnsi="Calibri" w:cs="Calibri"/>
          <w:sz w:val="22"/>
          <w:szCs w:val="22"/>
        </w:rPr>
        <w:t>as Declarant, is a state Citizen and/or American National man and not a “federal” “statutory” U.S. “person”, and to the best of his knowledge, does hereby expressly state his desire and intention to lawfully “terminate” and “revoke” his previous “presumed” (by the IRS) “election” to be treated as a federal citizen “taxpayer.” Effective immediately, Declarant has no further jurisdictional or contractual connection to the IRS or a federal “Individual” Income tax liability.</w:t>
      </w:r>
    </w:p>
    <w:p w14:paraId="0000004A" w14:textId="77777777" w:rsidR="00CD4B68" w:rsidRDefault="00CD4B68">
      <w:pPr>
        <w:rPr>
          <w:rFonts w:ascii="Calibri" w:eastAsia="Calibri" w:hAnsi="Calibri" w:cs="Calibri"/>
          <w:sz w:val="22"/>
          <w:szCs w:val="22"/>
        </w:rPr>
      </w:pPr>
    </w:p>
    <w:p w14:paraId="0000004B" w14:textId="77777777" w:rsidR="00CD4B68" w:rsidRDefault="000F2CA5">
      <w:pPr>
        <w:rPr>
          <w:rFonts w:ascii="Calibri" w:eastAsia="Calibri" w:hAnsi="Calibri" w:cs="Calibri"/>
          <w:sz w:val="22"/>
          <w:szCs w:val="22"/>
        </w:rPr>
      </w:pPr>
      <w:r>
        <w:rPr>
          <w:rFonts w:ascii="Calibri" w:eastAsia="Calibri" w:hAnsi="Calibri" w:cs="Calibri"/>
          <w:sz w:val="22"/>
          <w:szCs w:val="22"/>
        </w:rPr>
        <w:t>Declarant is aware of and accepts the fact that he can never again make an “election” to become a “taxpayer” in the future. Let the record be established by his testimony herein for the express purpose of his Revocation of Election.</w:t>
      </w:r>
    </w:p>
    <w:p w14:paraId="0000004C" w14:textId="77777777" w:rsidR="00CD4B68" w:rsidRDefault="00CD4B68">
      <w:pPr>
        <w:rPr>
          <w:rFonts w:ascii="Calibri" w:eastAsia="Calibri" w:hAnsi="Calibri" w:cs="Calibri"/>
          <w:sz w:val="22"/>
          <w:szCs w:val="22"/>
        </w:rPr>
      </w:pPr>
    </w:p>
    <w:p w14:paraId="0000004D"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As a state Citizen and/or American National with no “statutory” connections to the “foreign” jurisdiction </w:t>
      </w:r>
      <w:r>
        <w:rPr>
          <w:rFonts w:ascii="Calibri" w:eastAsia="Calibri" w:hAnsi="Calibri" w:cs="Calibri"/>
          <w:sz w:val="22"/>
          <w:szCs w:val="22"/>
        </w:rPr>
        <w:lastRenderedPageBreak/>
        <w:t>of the IRS, and with the freedom from being compelled into “involuntary servitude” to the statutory “United States” [D.C.], no federal government may determine his “domicile” as that would amount to compelled association in direct violation of the Foreign Sovereign Immunities Act as per 28 U.S.C. 1605(a)(2) and the Thirteenth Amendment related to “slavery” and more importantly, his “unalienable rights” to exercise his free will to choose his legislative, political, and jurisdictional affiliations.</w:t>
      </w:r>
    </w:p>
    <w:p w14:paraId="0000004E" w14:textId="77777777" w:rsidR="00CD4B68" w:rsidRDefault="00CD4B68">
      <w:pPr>
        <w:rPr>
          <w:rFonts w:ascii="Calibri" w:eastAsia="Calibri" w:hAnsi="Calibri" w:cs="Calibri"/>
          <w:sz w:val="22"/>
          <w:szCs w:val="22"/>
        </w:rPr>
      </w:pPr>
    </w:p>
    <w:p w14:paraId="0000004F" w14:textId="77777777" w:rsidR="00CD4B68" w:rsidRDefault="000F2CA5">
      <w:pPr>
        <w:rPr>
          <w:rFonts w:ascii="Calibri" w:eastAsia="Calibri" w:hAnsi="Calibri" w:cs="Calibri"/>
          <w:sz w:val="22"/>
          <w:szCs w:val="22"/>
        </w:rPr>
      </w:pPr>
      <w:r>
        <w:rPr>
          <w:rFonts w:ascii="Calibri" w:eastAsia="Calibri" w:hAnsi="Calibri" w:cs="Calibri"/>
          <w:sz w:val="22"/>
          <w:szCs w:val="22"/>
        </w:rPr>
        <w:t>Declarant does not derive any income that is effectively connected with the conduct of a statutory “trade or business” within the District of Columbia and he has no physical or statutory domicile within the jurisdiction of the District of Columbia.</w:t>
      </w:r>
    </w:p>
    <w:p w14:paraId="00000050" w14:textId="77777777" w:rsidR="00CD4B68" w:rsidRDefault="00CD4B68">
      <w:pPr>
        <w:rPr>
          <w:rFonts w:ascii="Calibri" w:eastAsia="Calibri" w:hAnsi="Calibri" w:cs="Calibri"/>
          <w:sz w:val="22"/>
          <w:szCs w:val="22"/>
        </w:rPr>
      </w:pPr>
    </w:p>
    <w:p w14:paraId="00000051" w14:textId="77777777" w:rsidR="00CD4B68" w:rsidRDefault="000F2CA5">
      <w:pPr>
        <w:rPr>
          <w:rFonts w:ascii="Calibri" w:eastAsia="Calibri" w:hAnsi="Calibri" w:cs="Calibri"/>
          <w:sz w:val="22"/>
          <w:szCs w:val="22"/>
        </w:rPr>
      </w:pPr>
      <w:r>
        <w:rPr>
          <w:rFonts w:ascii="Calibri" w:eastAsia="Calibri" w:hAnsi="Calibri" w:cs="Calibri"/>
          <w:sz w:val="22"/>
          <w:szCs w:val="22"/>
        </w:rPr>
        <w:t>The limited and localized “municipal law” of the foreign owned and controlled municipal government in the District of Columbia, a foreign enclave state to his domicile, has no power or legal authority to force or compel a state Citizen or an American National to be domiciled within D.C.'s IRS jurisdiction unless they knowingly and willingly contract with it and consent to the IRS's jurisdiction.</w:t>
      </w:r>
    </w:p>
    <w:p w14:paraId="00000052" w14:textId="77777777" w:rsidR="00CD4B68" w:rsidRDefault="00CD4B68">
      <w:pPr>
        <w:rPr>
          <w:rFonts w:ascii="Calibri" w:eastAsia="Calibri" w:hAnsi="Calibri" w:cs="Calibri"/>
          <w:sz w:val="22"/>
          <w:szCs w:val="22"/>
        </w:rPr>
      </w:pPr>
    </w:p>
    <w:p w14:paraId="00000053"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Declarant, as a state Citizen and/or American National man, revokes, cancels, and makes void, </w:t>
      </w:r>
      <w:r>
        <w:rPr>
          <w:rFonts w:ascii="Calibri" w:eastAsia="Calibri" w:hAnsi="Calibri" w:cs="Calibri"/>
          <w:i/>
          <w:sz w:val="22"/>
          <w:szCs w:val="22"/>
        </w:rPr>
        <w:t>ab</w:t>
      </w:r>
      <w:r>
        <w:rPr>
          <w:rFonts w:ascii="Calibri" w:eastAsia="Calibri" w:hAnsi="Calibri" w:cs="Calibri"/>
          <w:sz w:val="22"/>
          <w:szCs w:val="22"/>
        </w:rPr>
        <w:t xml:space="preserve"> </w:t>
      </w:r>
      <w:r>
        <w:rPr>
          <w:rFonts w:ascii="Calibri" w:eastAsia="Calibri" w:hAnsi="Calibri" w:cs="Calibri"/>
          <w:i/>
          <w:sz w:val="22"/>
          <w:szCs w:val="22"/>
        </w:rPr>
        <w:t>initio</w:t>
      </w:r>
      <w:r>
        <w:rPr>
          <w:rFonts w:ascii="Calibri" w:eastAsia="Calibri" w:hAnsi="Calibri" w:cs="Calibri"/>
          <w:sz w:val="22"/>
          <w:szCs w:val="22"/>
        </w:rPr>
        <w:t xml:space="preserve">, his power of appointment on any and all contracts and agreements, forms, or any instrument which may be construed in any way to give any federal IRS related agency any authority or jurisdiction over him unless he has first harmed or trespassed upon their rights. </w:t>
      </w:r>
      <w:r>
        <w:rPr>
          <w:rFonts w:ascii="Calibri" w:eastAsia="Calibri" w:hAnsi="Calibri" w:cs="Calibri"/>
          <w:i/>
          <w:sz w:val="22"/>
          <w:szCs w:val="22"/>
        </w:rPr>
        <w:t>Brady v. U.S., 379 U.S. 742 at 748 (1970):</w:t>
      </w:r>
    </w:p>
    <w:p w14:paraId="00000054" w14:textId="77777777" w:rsidR="00CD4B68" w:rsidRDefault="00CD4B68">
      <w:pPr>
        <w:rPr>
          <w:rFonts w:ascii="Calibri" w:eastAsia="Calibri" w:hAnsi="Calibri" w:cs="Calibri"/>
          <w:sz w:val="22"/>
          <w:szCs w:val="22"/>
        </w:rPr>
      </w:pPr>
    </w:p>
    <w:p w14:paraId="00000055" w14:textId="77777777" w:rsidR="00CD4B68" w:rsidRDefault="000F2CA5">
      <w:pPr>
        <w:rPr>
          <w:rFonts w:ascii="Calibri" w:eastAsia="Calibri" w:hAnsi="Calibri" w:cs="Calibri"/>
          <w:sz w:val="22"/>
          <w:szCs w:val="22"/>
        </w:rPr>
      </w:pPr>
      <w:r>
        <w:rPr>
          <w:rFonts w:ascii="Calibri" w:eastAsia="Calibri" w:hAnsi="Calibri" w:cs="Calibri"/>
          <w:b/>
          <w:sz w:val="22"/>
          <w:szCs w:val="22"/>
        </w:rPr>
        <w:t>“</w:t>
      </w:r>
      <w:r>
        <w:rPr>
          <w:rFonts w:ascii="Calibri" w:eastAsia="Calibri" w:hAnsi="Calibri" w:cs="Calibri"/>
          <w:sz w:val="22"/>
          <w:szCs w:val="22"/>
        </w:rPr>
        <w:t>Waivers of Constitutional [protected] rights not only must be voluntary, they must be knowingly intelligent acts, done with sufficient “full disclosure” awareness of the relevant circumstances and consequences.”</w:t>
      </w:r>
    </w:p>
    <w:p w14:paraId="00000056" w14:textId="77777777" w:rsidR="00CD4B68" w:rsidRDefault="00CD4B68">
      <w:pPr>
        <w:rPr>
          <w:rFonts w:ascii="Calibri" w:eastAsia="Calibri" w:hAnsi="Calibri" w:cs="Calibri"/>
          <w:sz w:val="22"/>
          <w:szCs w:val="22"/>
        </w:rPr>
      </w:pPr>
    </w:p>
    <w:p w14:paraId="00000057" w14:textId="088074AD" w:rsidR="00CD4B6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712768610"/>
          <w:placeholder>
            <w:docPart w:val="5F6D6DA8122948568AC9B84D6E8E78E4"/>
          </w:placeholder>
          <w:text/>
        </w:sdt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1120302979"/>
          <w:placeholder>
            <w:docPart w:val="5F6D6DA8122948568AC9B84D6E8E78E4"/>
          </w:placeholder>
          <w:text/>
        </w:sdt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873528063"/>
          <w:placeholder>
            <w:docPart w:val="5F6D6DA8122948568AC9B84D6E8E78E4"/>
          </w:placeholder>
          <w:text/>
        </w:sdtPr>
        <w:sdtContent>
          <w:r w:rsidR="005F4370" w:rsidRPr="00D14CC6">
            <w:rPr>
              <w:rFonts w:ascii="Calibri" w:eastAsia="Calibri" w:hAnsi="Calibri" w:cs="Calibri"/>
              <w:sz w:val="22"/>
              <w:szCs w:val="22"/>
            </w:rPr>
            <w:t>Last</w:t>
          </w:r>
        </w:sdtContent>
      </w:sdt>
      <w:r w:rsidR="005F4370">
        <w:rPr>
          <w:rFonts w:ascii="Calibri" w:eastAsia="Calibri" w:hAnsi="Calibri" w:cs="Calibri"/>
          <w:sz w:val="22"/>
          <w:szCs w:val="22"/>
        </w:rPr>
        <w:t xml:space="preserve"> </w:t>
      </w:r>
      <w:r w:rsidR="000F2CA5">
        <w:rPr>
          <w:rFonts w:ascii="Calibri" w:eastAsia="Calibri" w:hAnsi="Calibri" w:cs="Calibri"/>
          <w:sz w:val="22"/>
          <w:szCs w:val="22"/>
        </w:rPr>
        <w:t xml:space="preserve">hereby revokes, rescinds, and makes void </w:t>
      </w:r>
      <w:r w:rsidR="000F2CA5">
        <w:rPr>
          <w:rFonts w:ascii="Calibri" w:eastAsia="Calibri" w:hAnsi="Calibri" w:cs="Calibri"/>
          <w:i/>
          <w:sz w:val="22"/>
          <w:szCs w:val="22"/>
        </w:rPr>
        <w:t>ab</w:t>
      </w:r>
      <w:r w:rsidR="000F2CA5">
        <w:rPr>
          <w:rFonts w:ascii="Calibri" w:eastAsia="Calibri" w:hAnsi="Calibri" w:cs="Calibri"/>
          <w:sz w:val="22"/>
          <w:szCs w:val="22"/>
        </w:rPr>
        <w:t xml:space="preserve"> </w:t>
      </w:r>
      <w:r w:rsidR="000F2CA5">
        <w:rPr>
          <w:rFonts w:ascii="Calibri" w:eastAsia="Calibri" w:hAnsi="Calibri" w:cs="Calibri"/>
          <w:i/>
          <w:sz w:val="22"/>
          <w:szCs w:val="22"/>
        </w:rPr>
        <w:t>initio</w:t>
      </w:r>
      <w:r w:rsidR="000F2CA5">
        <w:rPr>
          <w:rFonts w:ascii="Calibri" w:eastAsia="Calibri" w:hAnsi="Calibri" w:cs="Calibri"/>
          <w:sz w:val="22"/>
          <w:szCs w:val="22"/>
        </w:rPr>
        <w:t xml:space="preserve">, all powers of attorney in fact or otherwise, implied in law or “presumed” by the IRS to exist that are related to the social security number the government assigned to a </w:t>
      </w:r>
      <w:r w:rsidR="000F2CA5">
        <w:rPr>
          <w:rFonts w:ascii="Calibri" w:eastAsia="Calibri" w:hAnsi="Calibri" w:cs="Calibri"/>
          <w:i/>
          <w:sz w:val="22"/>
          <w:szCs w:val="22"/>
        </w:rPr>
        <w:t>nom</w:t>
      </w:r>
      <w:r w:rsidR="000F2CA5">
        <w:rPr>
          <w:rFonts w:ascii="Calibri" w:eastAsia="Calibri" w:hAnsi="Calibri" w:cs="Calibri"/>
          <w:sz w:val="22"/>
          <w:szCs w:val="22"/>
        </w:rPr>
        <w:t xml:space="preserve"> </w:t>
      </w:r>
      <w:r w:rsidR="000F2CA5">
        <w:rPr>
          <w:rFonts w:ascii="Calibri" w:eastAsia="Calibri" w:hAnsi="Calibri" w:cs="Calibri"/>
          <w:i/>
          <w:sz w:val="22"/>
          <w:szCs w:val="22"/>
        </w:rPr>
        <w:t>de</w:t>
      </w:r>
      <w:r w:rsidR="000F2CA5">
        <w:rPr>
          <w:rFonts w:ascii="Calibri" w:eastAsia="Calibri" w:hAnsi="Calibri" w:cs="Calibri"/>
          <w:sz w:val="22"/>
          <w:szCs w:val="22"/>
        </w:rPr>
        <w:t xml:space="preserve"> </w:t>
      </w:r>
      <w:r w:rsidR="000F2CA5">
        <w:rPr>
          <w:rFonts w:ascii="Calibri" w:eastAsia="Calibri" w:hAnsi="Calibri" w:cs="Calibri"/>
          <w:i/>
          <w:sz w:val="22"/>
          <w:szCs w:val="22"/>
        </w:rPr>
        <w:t>guerre</w:t>
      </w:r>
      <w:r w:rsidR="000F2CA5">
        <w:rPr>
          <w:rFonts w:ascii="Calibri" w:eastAsia="Calibri" w:hAnsi="Calibri" w:cs="Calibri"/>
          <w:sz w:val="22"/>
          <w:szCs w:val="22"/>
        </w:rPr>
        <w:t xml:space="preserve"> name spelled similar to his except in all capital letters (referring to an “artificial person”). The all capital letter spelled name, similar to his birth name, is not his, the man. As a man, he does not have a social security number and his name is not spelled using all capital letters. </w:t>
      </w:r>
    </w:p>
    <w:p w14:paraId="00000058" w14:textId="77777777" w:rsidR="00CD4B68" w:rsidRDefault="00CD4B68">
      <w:pPr>
        <w:rPr>
          <w:rFonts w:ascii="Calibri" w:eastAsia="Calibri" w:hAnsi="Calibri" w:cs="Calibri"/>
          <w:sz w:val="22"/>
          <w:szCs w:val="22"/>
        </w:rPr>
      </w:pPr>
    </w:p>
    <w:p w14:paraId="00000059" w14:textId="77777777" w:rsidR="00CD4B68" w:rsidRDefault="000F2CA5">
      <w:pPr>
        <w:rPr>
          <w:rFonts w:ascii="Calibri" w:eastAsia="Calibri" w:hAnsi="Calibri" w:cs="Calibri"/>
          <w:i/>
          <w:sz w:val="22"/>
          <w:szCs w:val="22"/>
        </w:rPr>
      </w:pPr>
      <w:r>
        <w:rPr>
          <w:rFonts w:ascii="Calibri" w:eastAsia="Calibri" w:hAnsi="Calibri" w:cs="Calibri"/>
          <w:sz w:val="22"/>
          <w:szCs w:val="22"/>
        </w:rPr>
        <w:t xml:space="preserve">“In the United States of America, there are two (2) separated and distinct jurisdictions, such being the jurisdiction of the states within their own state boundaries, and the other being federal jurisdiction (United States), which is limited to the District of Columbia, the U.S. Territories, and federal enclaves within the states, under Article 1, Section 8, Clause 17,” </w:t>
      </w:r>
      <w:r>
        <w:rPr>
          <w:rFonts w:ascii="Calibri" w:eastAsia="Calibri" w:hAnsi="Calibri" w:cs="Calibri"/>
          <w:i/>
          <w:sz w:val="22"/>
          <w:szCs w:val="22"/>
        </w:rPr>
        <w:t>Bevans v. United States, 16 U.S. 336 (1818).</w:t>
      </w:r>
    </w:p>
    <w:p w14:paraId="0000005A" w14:textId="77777777" w:rsidR="00CD4B68" w:rsidRDefault="000F2CA5">
      <w:pPr>
        <w:rPr>
          <w:rFonts w:ascii="Calibri" w:eastAsia="Calibri" w:hAnsi="Calibri" w:cs="Calibri"/>
          <w:sz w:val="22"/>
          <w:szCs w:val="22"/>
        </w:rPr>
      </w:pPr>
      <w:r>
        <w:rPr>
          <w:rFonts w:ascii="Calibri" w:eastAsia="Calibri" w:hAnsi="Calibri" w:cs="Calibri"/>
          <w:sz w:val="22"/>
          <w:szCs w:val="22"/>
          <w:u w:val="single"/>
        </w:rPr>
        <w:t>State:</w:t>
      </w:r>
      <w:r>
        <w:rPr>
          <w:rFonts w:ascii="Calibri" w:eastAsia="Calibri" w:hAnsi="Calibri" w:cs="Calibri"/>
          <w:sz w:val="22"/>
          <w:szCs w:val="22"/>
        </w:rPr>
        <w:t xml:space="preserve"> The term “State” shall be construed to include the District of Columbia, where such construction is necessary to carry out provisions of this title.” 26 U.S.C sec. 7701. [with limited applicability to only federal citizens]. </w:t>
      </w:r>
    </w:p>
    <w:p w14:paraId="0000005B" w14:textId="77777777" w:rsidR="00CD4B68" w:rsidRDefault="00CD4B68">
      <w:pPr>
        <w:rPr>
          <w:rFonts w:ascii="Calibri" w:eastAsia="Calibri" w:hAnsi="Calibri" w:cs="Calibri"/>
          <w:sz w:val="22"/>
          <w:szCs w:val="22"/>
        </w:rPr>
      </w:pPr>
    </w:p>
    <w:p w14:paraId="0000005C" w14:textId="77777777" w:rsidR="00CD4B68" w:rsidRDefault="000F2CA5">
      <w:pPr>
        <w:rPr>
          <w:rFonts w:ascii="Calibri" w:eastAsia="Calibri" w:hAnsi="Calibri" w:cs="Calibri"/>
          <w:sz w:val="22"/>
          <w:szCs w:val="22"/>
        </w:rPr>
      </w:pPr>
      <w:r>
        <w:rPr>
          <w:rFonts w:ascii="Calibri" w:eastAsia="Calibri" w:hAnsi="Calibri" w:cs="Calibri"/>
          <w:sz w:val="22"/>
          <w:szCs w:val="22"/>
          <w:u w:val="single"/>
        </w:rPr>
        <w:t>United States:</w:t>
      </w:r>
      <w:r>
        <w:rPr>
          <w:rFonts w:ascii="Calibri" w:eastAsia="Calibri" w:hAnsi="Calibri" w:cs="Calibri"/>
          <w:sz w:val="22"/>
          <w:szCs w:val="22"/>
        </w:rPr>
        <w:t xml:space="preserve"> The term “United States” when used in a geographical sense includes [is limited to] only the States [the District of Columbia and other federal territories within the borders of the states] and the District of Columbia, 26 U.S.C sec. 7701.</w:t>
      </w:r>
    </w:p>
    <w:p w14:paraId="0000005D" w14:textId="77777777" w:rsidR="00CD4B68" w:rsidRDefault="00CD4B68">
      <w:pPr>
        <w:rPr>
          <w:rFonts w:ascii="Calibri" w:eastAsia="Calibri" w:hAnsi="Calibri" w:cs="Calibri"/>
          <w:sz w:val="22"/>
          <w:szCs w:val="22"/>
        </w:rPr>
      </w:pPr>
    </w:p>
    <w:p w14:paraId="0000005E" w14:textId="77777777" w:rsidR="00CD4B68" w:rsidRDefault="000F2CA5">
      <w:pPr>
        <w:rPr>
          <w:rFonts w:ascii="Calibri" w:eastAsia="Calibri" w:hAnsi="Calibri" w:cs="Calibri"/>
          <w:sz w:val="22"/>
          <w:szCs w:val="22"/>
        </w:rPr>
      </w:pPr>
      <w:r>
        <w:rPr>
          <w:rFonts w:ascii="Calibri" w:eastAsia="Calibri" w:hAnsi="Calibri" w:cs="Calibri"/>
          <w:sz w:val="22"/>
          <w:szCs w:val="22"/>
        </w:rPr>
        <w:t>According to RRA98 and the IRM, your Office is required to answer reasonable questions within 30 days. There is only one question that requires a written response from your Office;</w:t>
      </w:r>
    </w:p>
    <w:p w14:paraId="0000005F" w14:textId="77777777" w:rsidR="00CD4B68" w:rsidRDefault="00CD4B68">
      <w:pPr>
        <w:rPr>
          <w:rFonts w:ascii="Calibri" w:eastAsia="Calibri" w:hAnsi="Calibri" w:cs="Calibri"/>
          <w:sz w:val="22"/>
          <w:szCs w:val="22"/>
        </w:rPr>
      </w:pPr>
    </w:p>
    <w:p w14:paraId="00000060" w14:textId="77777777" w:rsidR="00CD4B68" w:rsidRDefault="000F2CA5">
      <w:pPr>
        <w:ind w:left="720"/>
        <w:rPr>
          <w:rFonts w:ascii="Calibri" w:eastAsia="Calibri" w:hAnsi="Calibri" w:cs="Calibri"/>
          <w:i/>
          <w:sz w:val="22"/>
          <w:szCs w:val="22"/>
        </w:rPr>
      </w:pPr>
      <w:r>
        <w:rPr>
          <w:rFonts w:ascii="Calibri" w:eastAsia="Calibri" w:hAnsi="Calibri" w:cs="Calibri"/>
          <w:i/>
          <w:sz w:val="22"/>
          <w:szCs w:val="22"/>
        </w:rPr>
        <w:t xml:space="preserve">Is there anything in the three (3) sets of documents enclosed (including this one) that you don't understand or would like additional information or clarification on pertaining to Declarant's </w:t>
      </w:r>
      <w:r>
        <w:rPr>
          <w:rFonts w:ascii="Calibri" w:eastAsia="Calibri" w:hAnsi="Calibri" w:cs="Calibri"/>
          <w:i/>
          <w:sz w:val="22"/>
          <w:szCs w:val="22"/>
        </w:rPr>
        <w:lastRenderedPageBreak/>
        <w:t>present “foreign” jurisdiction to the IRS's jurisdiction and his non-taxable status? Your silence will act as your and the IRS's acceptance of Declarant's non-taxable status.</w:t>
      </w:r>
    </w:p>
    <w:p w14:paraId="00000061" w14:textId="77777777" w:rsidR="00CD4B68" w:rsidRDefault="00CD4B68">
      <w:pPr>
        <w:rPr>
          <w:rFonts w:ascii="Calibri" w:eastAsia="Calibri" w:hAnsi="Calibri" w:cs="Calibri"/>
          <w:sz w:val="22"/>
          <w:szCs w:val="22"/>
        </w:rPr>
      </w:pPr>
    </w:p>
    <w:p w14:paraId="00000062" w14:textId="5E0240A6" w:rsidR="00CD4B6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2140597410"/>
          <w:placeholder>
            <w:docPart w:val="1F8C4F26BC4942B690203FD1CAEE31DA"/>
          </w:placeholder>
          <w:text/>
        </w:sdt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2032521648"/>
          <w:placeholder>
            <w:docPart w:val="1F8C4F26BC4942B690203FD1CAEE31DA"/>
          </w:placeholder>
          <w:text/>
        </w:sdt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469348751"/>
          <w:placeholder>
            <w:docPart w:val="1F8C4F26BC4942B690203FD1CAEE31DA"/>
          </w:placeholder>
          <w:text/>
        </w:sdtPr>
        <w:sdtContent>
          <w:r w:rsidR="005F4370" w:rsidRPr="00D14CC6">
            <w:rPr>
              <w:rFonts w:ascii="Calibri" w:eastAsia="Calibri" w:hAnsi="Calibri" w:cs="Calibri"/>
              <w:sz w:val="22"/>
              <w:szCs w:val="22"/>
            </w:rPr>
            <w:t>Last</w:t>
          </w:r>
        </w:sdtContent>
      </w:sdt>
      <w:r w:rsidR="005F4370">
        <w:rPr>
          <w:rFonts w:ascii="Calibri" w:eastAsia="Calibri" w:hAnsi="Calibri" w:cs="Calibri"/>
          <w:sz w:val="22"/>
          <w:szCs w:val="22"/>
        </w:rPr>
        <w:t xml:space="preserve"> </w:t>
      </w:r>
      <w:r w:rsidR="000F2CA5">
        <w:rPr>
          <w:rFonts w:ascii="Calibri" w:eastAsia="Calibri" w:hAnsi="Calibri" w:cs="Calibri"/>
          <w:sz w:val="22"/>
          <w:szCs w:val="22"/>
        </w:rPr>
        <w:t xml:space="preserve">looks forward to your response to this question so there is no misunderstanding as to Declarant's established non-taxable tax status. </w:t>
      </w:r>
    </w:p>
    <w:p w14:paraId="00000063" w14:textId="77777777" w:rsidR="00CD4B68" w:rsidRDefault="00CD4B68">
      <w:pPr>
        <w:rPr>
          <w:rFonts w:ascii="Calibri" w:eastAsia="Calibri" w:hAnsi="Calibri" w:cs="Calibri"/>
          <w:sz w:val="22"/>
          <w:szCs w:val="22"/>
        </w:rPr>
      </w:pPr>
    </w:p>
    <w:p w14:paraId="00000064" w14:textId="77777777" w:rsidR="00CD4B68" w:rsidRDefault="000F2CA5">
      <w:pPr>
        <w:rPr>
          <w:rFonts w:ascii="Calibri" w:eastAsia="Calibri" w:hAnsi="Calibri" w:cs="Calibri"/>
          <w:sz w:val="22"/>
          <w:szCs w:val="22"/>
        </w:rPr>
      </w:pPr>
      <w:r>
        <w:rPr>
          <w:rFonts w:ascii="Calibri" w:eastAsia="Calibri" w:hAnsi="Calibri" w:cs="Calibri"/>
          <w:sz w:val="22"/>
          <w:szCs w:val="22"/>
        </w:rPr>
        <w:t>Please forward these Revocation of Election documents and instructions herein, if necessary or required, to appropriate IRS management, operational database personnel or to the IRS's Chief Legal counsel.</w:t>
      </w:r>
    </w:p>
    <w:p w14:paraId="00000065" w14:textId="77777777" w:rsidR="00CD4B68" w:rsidRDefault="00CD4B68">
      <w:pPr>
        <w:rPr>
          <w:rFonts w:ascii="Calibri" w:eastAsia="Calibri" w:hAnsi="Calibri" w:cs="Calibri"/>
          <w:sz w:val="22"/>
          <w:szCs w:val="22"/>
        </w:rPr>
      </w:pPr>
    </w:p>
    <w:p w14:paraId="00000066" w14:textId="77777777" w:rsidR="00CD4B68" w:rsidRDefault="000F2CA5">
      <w:pPr>
        <w:rPr>
          <w:rFonts w:ascii="Calibri" w:eastAsia="Calibri" w:hAnsi="Calibri" w:cs="Calibri"/>
          <w:sz w:val="22"/>
          <w:szCs w:val="22"/>
        </w:rPr>
      </w:pPr>
      <w:r>
        <w:rPr>
          <w:rFonts w:ascii="Calibri" w:eastAsia="Calibri" w:hAnsi="Calibri" w:cs="Calibri"/>
          <w:sz w:val="22"/>
          <w:szCs w:val="22"/>
        </w:rPr>
        <w:t>This Revocation of Election notice is effective immediately, upon your receipt as agents within the Internal Revenue Service, the Internal Revenue, and the IRS.</w:t>
      </w:r>
    </w:p>
    <w:p w14:paraId="00000067" w14:textId="77777777" w:rsidR="00CD4B68" w:rsidRDefault="00CD4B68">
      <w:pPr>
        <w:rPr>
          <w:rFonts w:ascii="Calibri" w:eastAsia="Calibri" w:hAnsi="Calibri" w:cs="Calibri"/>
          <w:sz w:val="22"/>
          <w:szCs w:val="22"/>
        </w:rPr>
      </w:pPr>
    </w:p>
    <w:p w14:paraId="00000068" w14:textId="64284B00" w:rsidR="00CD4B68" w:rsidRDefault="000F2CA5">
      <w:pPr>
        <w:rPr>
          <w:rFonts w:ascii="Calibri" w:eastAsia="Calibri" w:hAnsi="Calibri" w:cs="Calibri"/>
          <w:sz w:val="22"/>
          <w:szCs w:val="22"/>
        </w:rPr>
      </w:pPr>
      <w:r>
        <w:rPr>
          <w:rFonts w:ascii="Calibri" w:eastAsia="Calibri" w:hAnsi="Calibri" w:cs="Calibri"/>
          <w:sz w:val="22"/>
          <w:szCs w:val="22"/>
        </w:rPr>
        <w:t xml:space="preserve">Congress in D.C. and all IRS related agencies, by statutory requirement must now recognize and acknowledge </w:t>
      </w:r>
      <w:sdt>
        <w:sdtPr>
          <w:rPr>
            <w:rFonts w:ascii="Calibri" w:eastAsia="Calibri" w:hAnsi="Calibri" w:cs="Calibri"/>
            <w:sz w:val="22"/>
            <w:szCs w:val="22"/>
          </w:rPr>
          <w:alias w:val="First"/>
          <w:tag w:val="First"/>
          <w:id w:val="-1638715315"/>
          <w:placeholder>
            <w:docPart w:val="BC9F089B0014455EAF002086D9D236BE"/>
          </w:placeholder>
          <w:text/>
        </w:sdt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1000464703"/>
          <w:placeholder>
            <w:docPart w:val="BC9F089B0014455EAF002086D9D236BE"/>
          </w:placeholder>
          <w:text/>
        </w:sdt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821189492"/>
          <w:placeholder>
            <w:docPart w:val="BC9F089B0014455EAF002086D9D236BE"/>
          </w:placeholder>
          <w:text/>
        </w:sdtPr>
        <w:sdtContent>
          <w:r w:rsidR="005F4370" w:rsidRPr="00D14CC6">
            <w:rPr>
              <w:rFonts w:ascii="Calibri" w:eastAsia="Calibri" w:hAnsi="Calibri" w:cs="Calibri"/>
              <w:sz w:val="22"/>
              <w:szCs w:val="22"/>
            </w:rPr>
            <w:t>Last</w:t>
          </w:r>
        </w:sdtContent>
      </w:sdt>
      <w:r w:rsidR="005F4370" w:rsidRPr="005F4370">
        <w:rPr>
          <w:rFonts w:ascii="Calibri" w:eastAsia="Calibri" w:hAnsi="Calibri" w:cs="Calibri"/>
          <w:sz w:val="22"/>
          <w:szCs w:val="22"/>
        </w:rPr>
        <w:t xml:space="preserve"> </w:t>
      </w:r>
      <w:r w:rsidRPr="005F4370">
        <w:rPr>
          <w:rFonts w:ascii="Calibri" w:eastAsia="Calibri" w:hAnsi="Calibri" w:cs="Calibri"/>
          <w:sz w:val="22"/>
          <w:szCs w:val="22"/>
        </w:rPr>
        <w:t>'s</w:t>
      </w:r>
      <w:r>
        <w:rPr>
          <w:rFonts w:ascii="Calibri" w:eastAsia="Calibri" w:hAnsi="Calibri" w:cs="Calibri"/>
          <w:sz w:val="22"/>
          <w:szCs w:val="22"/>
        </w:rPr>
        <w:t xml:space="preserve"> lawful “non taxpayer” (1040) status.</w:t>
      </w:r>
    </w:p>
    <w:p w14:paraId="00000069"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 </w:t>
      </w:r>
    </w:p>
    <w:p w14:paraId="0000006A"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The IRS records and databases must reflect this Revocation of Election as it has been legally established. All previous “presumed” to be taxable “elections” by the IRS have been duly “terminated” with your receipt of this Revocation of Election.  </w:t>
      </w:r>
    </w:p>
    <w:p w14:paraId="0000006B" w14:textId="77777777" w:rsidR="00CD4B68" w:rsidRDefault="00CD4B68">
      <w:pPr>
        <w:rPr>
          <w:rFonts w:ascii="Calibri" w:eastAsia="Calibri" w:hAnsi="Calibri" w:cs="Calibri"/>
          <w:sz w:val="22"/>
          <w:szCs w:val="22"/>
        </w:rPr>
      </w:pPr>
    </w:p>
    <w:p w14:paraId="0000006C" w14:textId="77777777" w:rsidR="00CD4B68" w:rsidRDefault="000F2CA5">
      <w:pPr>
        <w:rPr>
          <w:rFonts w:ascii="Calibri" w:eastAsia="Calibri" w:hAnsi="Calibri" w:cs="Calibri"/>
          <w:sz w:val="22"/>
          <w:szCs w:val="22"/>
        </w:rPr>
      </w:pPr>
      <w:r>
        <w:rPr>
          <w:rFonts w:ascii="Calibri" w:eastAsia="Calibri" w:hAnsi="Calibri" w:cs="Calibri"/>
          <w:sz w:val="22"/>
          <w:szCs w:val="22"/>
        </w:rPr>
        <w:t>Please make all necessary changes to the IRS's databases to expedite Declarant’s non-taxable tax status.</w:t>
      </w:r>
    </w:p>
    <w:p w14:paraId="0000006D" w14:textId="77777777" w:rsidR="00CD4B68" w:rsidRDefault="00CD4B68">
      <w:pPr>
        <w:rPr>
          <w:rFonts w:ascii="Calibri" w:eastAsia="Calibri" w:hAnsi="Calibri" w:cs="Calibri"/>
          <w:sz w:val="22"/>
          <w:szCs w:val="22"/>
        </w:rPr>
      </w:pPr>
    </w:p>
    <w:p w14:paraId="0000006E"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Sincerely, </w:t>
      </w:r>
    </w:p>
    <w:p w14:paraId="0000006F" w14:textId="77777777" w:rsidR="00CD4B68" w:rsidRDefault="00CD4B68">
      <w:pPr>
        <w:rPr>
          <w:rFonts w:ascii="Calibri" w:eastAsia="Calibri" w:hAnsi="Calibri" w:cs="Calibri"/>
          <w:sz w:val="22"/>
          <w:szCs w:val="22"/>
        </w:rPr>
      </w:pPr>
    </w:p>
    <w:p w14:paraId="00000070" w14:textId="36BD1D07" w:rsidR="00CD4B68" w:rsidRDefault="000F2CA5">
      <w:pPr>
        <w:jc w:val="right"/>
        <w:rPr>
          <w:rFonts w:ascii="Calibri" w:eastAsia="Calibri" w:hAnsi="Calibri" w:cs="Calibri"/>
          <w:sz w:val="22"/>
          <w:szCs w:val="22"/>
        </w:rPr>
      </w:pPr>
      <w:r>
        <w:rPr>
          <w:rFonts w:ascii="Calibri" w:eastAsia="Calibri" w:hAnsi="Calibri" w:cs="Calibri"/>
          <w:sz w:val="22"/>
          <w:szCs w:val="22"/>
        </w:rPr>
        <w:t xml:space="preserve">By: ___________________________________________ </w:t>
      </w:r>
      <w:r>
        <w:rPr>
          <w:rFonts w:ascii="Calibri" w:eastAsia="Calibri" w:hAnsi="Calibri" w:cs="Calibri"/>
          <w:sz w:val="22"/>
          <w:szCs w:val="22"/>
        </w:rPr>
        <w:br/>
      </w:r>
      <w:sdt>
        <w:sdtPr>
          <w:rPr>
            <w:rFonts w:ascii="Calibri" w:eastAsia="Calibri" w:hAnsi="Calibri" w:cs="Calibri"/>
            <w:sz w:val="22"/>
            <w:szCs w:val="22"/>
          </w:rPr>
          <w:alias w:val="First"/>
          <w:tag w:val="First"/>
          <w:id w:val="1467243983"/>
          <w:placeholder>
            <w:docPart w:val="5DE1D84380414E35A437FDC035BFBF8F"/>
          </w:placeholder>
          <w:text/>
        </w:sdt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386999642"/>
          <w:placeholder>
            <w:docPart w:val="5DE1D84380414E35A437FDC035BFBF8F"/>
          </w:placeholder>
          <w:text/>
        </w:sdt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877968903"/>
          <w:placeholder>
            <w:docPart w:val="5DE1D84380414E35A437FDC035BFBF8F"/>
          </w:placeholder>
          <w:text/>
        </w:sdtPr>
        <w:sdtContent>
          <w:r w:rsidR="005F4370" w:rsidRPr="00D14CC6">
            <w:rPr>
              <w:rFonts w:ascii="Calibri" w:eastAsia="Calibri" w:hAnsi="Calibri" w:cs="Calibri"/>
              <w:sz w:val="22"/>
              <w:szCs w:val="22"/>
            </w:rPr>
            <w:t>Last</w:t>
          </w:r>
        </w:sdtContent>
      </w:sdt>
      <w:r>
        <w:rPr>
          <w:rFonts w:ascii="Calibri" w:eastAsia="Calibri" w:hAnsi="Calibri" w:cs="Calibri"/>
          <w:sz w:val="22"/>
          <w:szCs w:val="22"/>
        </w:rPr>
        <w:t>, a man</w:t>
      </w:r>
    </w:p>
    <w:p w14:paraId="00000071" w14:textId="77777777" w:rsidR="00CD4B68" w:rsidRDefault="000F2CA5">
      <w:pPr>
        <w:jc w:val="right"/>
        <w:rPr>
          <w:rFonts w:ascii="Calibri" w:eastAsia="Calibri" w:hAnsi="Calibri" w:cs="Calibri"/>
          <w:sz w:val="22"/>
          <w:szCs w:val="22"/>
        </w:rPr>
      </w:pPr>
      <w:r>
        <w:rPr>
          <w:rFonts w:ascii="Calibri" w:eastAsia="Calibri" w:hAnsi="Calibri" w:cs="Calibri"/>
          <w:sz w:val="22"/>
          <w:szCs w:val="22"/>
        </w:rPr>
        <w:t xml:space="preserve">         All rights reserved.  Without Prejudice.</w:t>
      </w:r>
    </w:p>
    <w:p w14:paraId="00000072" w14:textId="77777777" w:rsidR="00CD4B68" w:rsidRDefault="00CD4B68">
      <w:pPr>
        <w:rPr>
          <w:rFonts w:ascii="Calibri" w:eastAsia="Calibri" w:hAnsi="Calibri" w:cs="Calibri"/>
          <w:sz w:val="22"/>
          <w:szCs w:val="22"/>
        </w:rPr>
      </w:pPr>
    </w:p>
    <w:p w14:paraId="00000073"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Enclosures: </w:t>
      </w:r>
    </w:p>
    <w:p w14:paraId="00000074" w14:textId="77777777" w:rsidR="00CD4B68" w:rsidRDefault="00CD4B68">
      <w:pPr>
        <w:rPr>
          <w:rFonts w:ascii="Calibri" w:eastAsia="Calibri" w:hAnsi="Calibri" w:cs="Calibri"/>
          <w:sz w:val="22"/>
          <w:szCs w:val="22"/>
        </w:rPr>
      </w:pPr>
    </w:p>
    <w:p w14:paraId="00000075" w14:textId="77777777" w:rsidR="00CD4B68" w:rsidRDefault="000F2CA5">
      <w:pPr>
        <w:numPr>
          <w:ilvl w:val="0"/>
          <w:numId w:val="2"/>
        </w:numPr>
        <w:rPr>
          <w:rFonts w:ascii="Calibri" w:eastAsia="Calibri" w:hAnsi="Calibri" w:cs="Calibri"/>
          <w:sz w:val="22"/>
          <w:szCs w:val="22"/>
        </w:rPr>
      </w:pPr>
      <w:r>
        <w:rPr>
          <w:rFonts w:ascii="Calibri" w:eastAsia="Calibri" w:hAnsi="Calibri" w:cs="Calibri"/>
          <w:sz w:val="22"/>
          <w:szCs w:val="22"/>
        </w:rPr>
        <w:t>TESTIMONY IN THE FORM OF AN AFFIDAVIT (Total of seven (7) pages)</w:t>
      </w:r>
    </w:p>
    <w:p w14:paraId="00000076" w14:textId="77777777" w:rsidR="00CD4B68" w:rsidRDefault="000F2CA5">
      <w:pPr>
        <w:numPr>
          <w:ilvl w:val="0"/>
          <w:numId w:val="2"/>
        </w:numPr>
        <w:rPr>
          <w:rFonts w:ascii="Calibri" w:eastAsia="Calibri" w:hAnsi="Calibri" w:cs="Calibri"/>
          <w:sz w:val="22"/>
          <w:szCs w:val="22"/>
        </w:rPr>
      </w:pPr>
      <w:r>
        <w:rPr>
          <w:rFonts w:ascii="Calibri" w:eastAsia="Calibri" w:hAnsi="Calibri" w:cs="Calibri"/>
          <w:sz w:val="22"/>
          <w:szCs w:val="22"/>
        </w:rPr>
        <w:t>Copy of Declaration of Political Status (Total of one (1) page)</w:t>
      </w:r>
    </w:p>
    <w:p w14:paraId="00000077" w14:textId="77777777" w:rsidR="00CD4B68" w:rsidRDefault="000F2CA5">
      <w:pPr>
        <w:numPr>
          <w:ilvl w:val="0"/>
          <w:numId w:val="2"/>
        </w:numPr>
        <w:rPr>
          <w:rFonts w:ascii="Calibri" w:eastAsia="Calibri" w:hAnsi="Calibri" w:cs="Calibri"/>
          <w:sz w:val="22"/>
          <w:szCs w:val="22"/>
        </w:rPr>
      </w:pPr>
      <w:r>
        <w:rPr>
          <w:rFonts w:ascii="Calibri" w:eastAsia="Calibri" w:hAnsi="Calibri" w:cs="Calibri"/>
          <w:sz w:val="22"/>
          <w:szCs w:val="22"/>
        </w:rPr>
        <w:t>100 Reasons (Total of twenty-six (26) pages)</w:t>
      </w:r>
    </w:p>
    <w:sectPr w:rsidR="00CD4B6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AD11C" w14:textId="77777777" w:rsidR="0014587A" w:rsidRDefault="0014587A">
      <w:r>
        <w:separator/>
      </w:r>
    </w:p>
  </w:endnote>
  <w:endnote w:type="continuationSeparator" w:id="0">
    <w:p w14:paraId="6F38CF6E" w14:textId="77777777" w:rsidR="0014587A" w:rsidRDefault="00145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3D7DD591" w:rsidR="00CD4B68" w:rsidRDefault="000F2CA5">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D14CC6">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D14CC6">
      <w:rPr>
        <w:rFonts w:eastAsia="Times New Roman" w:cs="Times New Roman"/>
        <w:noProof/>
        <w:color w:val="000000"/>
      </w:rPr>
      <w:t>2</w:t>
    </w:r>
    <w:r>
      <w:rPr>
        <w:rFonts w:eastAsia="Times New Roman" w:cs="Times New Roman"/>
        <w:color w:val="000000"/>
      </w:rPr>
      <w:fldChar w:fldCharType="end"/>
    </w:r>
  </w:p>
  <w:p w14:paraId="0000007C"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8B1A1" w14:textId="77777777" w:rsidR="0014587A" w:rsidRDefault="0014587A">
      <w:r>
        <w:separator/>
      </w:r>
    </w:p>
  </w:footnote>
  <w:footnote w:type="continuationSeparator" w:id="0">
    <w:p w14:paraId="6299E446" w14:textId="77777777" w:rsidR="0014587A" w:rsidRDefault="00145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1FDFDBF9" w:rsidR="00CD4B68" w:rsidRDefault="000F2CA5">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b/>
        <w:color w:val="000000"/>
        <w:sz w:val="28"/>
        <w:szCs w:val="28"/>
      </w:rPr>
      <w:t xml:space="preserve">Revocation of Election for </w:t>
    </w:r>
    <w:sdt>
      <w:sdtPr>
        <w:rPr>
          <w:rFonts w:eastAsia="Times New Roman" w:cs="Times New Roman"/>
          <w:b/>
          <w:color w:val="000000"/>
          <w:sz w:val="28"/>
          <w:szCs w:val="28"/>
        </w:rPr>
        <w:alias w:val="First"/>
        <w:tag w:val="First"/>
        <w:id w:val="262890426"/>
        <w:placeholder>
          <w:docPart w:val="DefaultPlaceholder_-1854013440"/>
        </w:placeholder>
        <w:text/>
      </w:sdtPr>
      <w:sdtContent>
        <w:r>
          <w:rPr>
            <w:rFonts w:eastAsia="Times New Roman" w:cs="Times New Roman"/>
            <w:b/>
            <w:color w:val="000000"/>
            <w:sz w:val="28"/>
            <w:szCs w:val="28"/>
          </w:rPr>
          <w:t>First</w:t>
        </w:r>
      </w:sdtContent>
    </w:sdt>
    <w:r>
      <w:rPr>
        <w:rFonts w:eastAsia="Times New Roman" w:cs="Times New Roman"/>
        <w:b/>
        <w:color w:val="000000"/>
        <w:sz w:val="28"/>
        <w:szCs w:val="28"/>
      </w:rPr>
      <w:t>-</w:t>
    </w:r>
    <w:sdt>
      <w:sdtPr>
        <w:rPr>
          <w:rFonts w:eastAsia="Times New Roman" w:cs="Times New Roman"/>
          <w:b/>
          <w:color w:val="000000"/>
          <w:sz w:val="28"/>
          <w:szCs w:val="28"/>
        </w:rPr>
        <w:alias w:val="Middle"/>
        <w:tag w:val="Middle"/>
        <w:id w:val="1383217648"/>
        <w:placeholder>
          <w:docPart w:val="DefaultPlaceholder_-1854013440"/>
        </w:placeholder>
        <w:text/>
      </w:sdtPr>
      <w:sdtContent>
        <w:r>
          <w:rPr>
            <w:rFonts w:eastAsia="Times New Roman" w:cs="Times New Roman"/>
            <w:b/>
            <w:color w:val="000000"/>
            <w:sz w:val="28"/>
            <w:szCs w:val="28"/>
          </w:rPr>
          <w:t>Middle</w:t>
        </w:r>
      </w:sdtContent>
    </w:sdt>
    <w:r>
      <w:rPr>
        <w:rFonts w:eastAsia="Times New Roman" w:cs="Times New Roman"/>
        <w:b/>
        <w:color w:val="000000"/>
        <w:sz w:val="28"/>
        <w:szCs w:val="28"/>
      </w:rPr>
      <w:t xml:space="preserve">: </w:t>
    </w:r>
    <w:sdt>
      <w:sdtPr>
        <w:rPr>
          <w:rFonts w:eastAsia="Times New Roman" w:cs="Times New Roman"/>
          <w:b/>
          <w:color w:val="000000"/>
          <w:sz w:val="28"/>
          <w:szCs w:val="28"/>
        </w:rPr>
        <w:alias w:val="Last"/>
        <w:tag w:val="Last"/>
        <w:id w:val="-737395599"/>
        <w:placeholder>
          <w:docPart w:val="DefaultPlaceholder_-1854013440"/>
        </w:placeholder>
        <w:text/>
      </w:sdtPr>
      <w:sdtContent>
        <w:r>
          <w:rPr>
            <w:rFonts w:eastAsia="Times New Roman" w:cs="Times New Roman"/>
            <w:b/>
            <w:color w:val="000000"/>
            <w:sz w:val="28"/>
            <w:szCs w:val="28"/>
          </w:rPr>
          <w:t>Last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232"/>
    <w:multiLevelType w:val="multilevel"/>
    <w:tmpl w:val="FFFFFFFF"/>
    <w:lvl w:ilvl="0">
      <w:start w:val="1"/>
      <w:numFmt w:val="decimal"/>
      <w:pStyle w:val="Heading1"/>
      <w:lvlText w:val="%1."/>
      <w:lvlJc w:val="left"/>
      <w:pPr>
        <w:ind w:left="0" w:firstLine="0"/>
      </w:pPr>
      <w:rPr>
        <w:rFonts w:ascii="Times New Roman" w:eastAsia="Times New Roman" w:hAnsi="Times New Roman" w:cs="Times New Roman"/>
        <w:sz w:val="28"/>
        <w:szCs w:val="28"/>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8326437"/>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EE42741"/>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36856826">
    <w:abstractNumId w:val="0"/>
  </w:num>
  <w:num w:numId="2" w16cid:durableId="62260418">
    <w:abstractNumId w:val="2"/>
  </w:num>
  <w:num w:numId="3" w16cid:durableId="1471433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B68"/>
    <w:rsid w:val="00092E82"/>
    <w:rsid w:val="000F2CA5"/>
    <w:rsid w:val="0014587A"/>
    <w:rsid w:val="00164319"/>
    <w:rsid w:val="00382F2E"/>
    <w:rsid w:val="00403BBF"/>
    <w:rsid w:val="005B197F"/>
    <w:rsid w:val="005F4370"/>
    <w:rsid w:val="006A0A13"/>
    <w:rsid w:val="007D4D09"/>
    <w:rsid w:val="00994FE1"/>
    <w:rsid w:val="00AC6C32"/>
    <w:rsid w:val="00CD4B68"/>
    <w:rsid w:val="00D14CC6"/>
    <w:rsid w:val="08BAF84F"/>
    <w:rsid w:val="0F1450AD"/>
    <w:rsid w:val="1E9A65BA"/>
    <w:rsid w:val="25FB54A6"/>
    <w:rsid w:val="563B3DBD"/>
    <w:rsid w:val="6B206A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7CF1"/>
  <w15:docId w15:val="{4CB44D0F-E937-4538-B86F-A7B61E32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rFonts w:ascii="Symbol" w:hAnsi="Symbol" w:cs="Symbol"/>
      <w:sz w:val="28"/>
      <w:szCs w:val="28"/>
    </w:rPr>
  </w:style>
  <w:style w:type="character" w:customStyle="1" w:styleId="WW8Num1z1">
    <w:name w:val="WW8Num1z1"/>
    <w:rPr>
      <w:rFonts w:ascii="OpenSymbol" w:hAnsi="OpenSymbol" w:cs="OpenSymbol"/>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ascii="Arial" w:eastAsia="Times New Roman" w:hAnsi="Arial" w:cs="Arial"/>
    </w:rPr>
  </w:style>
  <w:style w:type="character" w:customStyle="1" w:styleId="WW8Num4z0">
    <w:name w:val="WW8Num4z0"/>
    <w:rPr>
      <w:rFonts w:ascii="Arial" w:hAnsi="Arial" w:cs="Aria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DefaultParagraphFont">
    <w:name w:val="WW-Default Paragraph Font"/>
  </w:style>
  <w:style w:type="character" w:customStyle="1" w:styleId="HeaderChar">
    <w:name w:val="Header Char"/>
    <w:rPr>
      <w:rFonts w:ascii="Times New Roman" w:eastAsia="Arial Unicode MS" w:hAnsi="Times New Roman" w:cs="Arial Unicode MS"/>
      <w:kern w:val="1"/>
      <w:sz w:val="24"/>
      <w:szCs w:val="24"/>
      <w:lang w:eastAsia="hi-IN" w:bidi="hi-IN"/>
    </w:rPr>
  </w:style>
  <w:style w:type="character" w:customStyle="1" w:styleId="FooterChar">
    <w:name w:val="Footer Char"/>
    <w:rPr>
      <w:rFonts w:ascii="Times New Roman" w:eastAsia="Arial Unicode MS" w:hAnsi="Times New Roman" w:cs="Arial Unicode MS"/>
      <w:kern w:val="1"/>
      <w:sz w:val="24"/>
      <w:szCs w:val="24"/>
      <w:lang w:eastAsia="hi-IN" w:bidi="hi-IN"/>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DGSOfficerspage">
    <w:name w:val="DGS Officers page"/>
    <w:basedOn w:val="Normal"/>
    <w:pPr>
      <w:jc w:val="both"/>
    </w:pPr>
    <w:rPr>
      <w:rFonts w:ascii="Arial" w:hAnsi="Arial" w:cs="Arial"/>
      <w:color w:val="000000"/>
      <w:sz w:val="16"/>
      <w:szCs w:val="16"/>
    </w:rPr>
  </w:style>
  <w:style w:type="paragraph" w:customStyle="1" w:styleId="DGSOfficers">
    <w:name w:val="DGS Officers"/>
    <w:basedOn w:val="Normal"/>
    <w:rPr>
      <w:rFonts w:ascii="Arial" w:hAnsi="Arial" w:cs="Arial"/>
      <w:color w:val="000000"/>
      <w:sz w:val="16"/>
      <w:szCs w:val="16"/>
    </w:rPr>
  </w:style>
  <w:style w:type="paragraph" w:customStyle="1" w:styleId="DGSAcquistionHeaders">
    <w:name w:val="DGS Acquistion Headers"/>
    <w:basedOn w:val="Normal"/>
    <w:pPr>
      <w:autoSpaceDE w:val="0"/>
      <w:jc w:val="center"/>
    </w:pPr>
    <w:rPr>
      <w:rFonts w:ascii="Arial" w:hAnsi="Arial" w:cs="Arial"/>
      <w:b/>
      <w:caps/>
      <w:color w:val="000000"/>
      <w:sz w:val="20"/>
      <w:szCs w:val="18"/>
      <w:u w:val="single"/>
    </w:rPr>
  </w:style>
  <w:style w:type="paragraph" w:customStyle="1" w:styleId="DGSNormalspacing10">
    <w:name w:val="DGS Normal + spacing 10"/>
    <w:basedOn w:val="Normal"/>
    <w:pPr>
      <w:spacing w:after="200"/>
      <w:jc w:val="both"/>
    </w:pPr>
    <w:rPr>
      <w:rFonts w:ascii="Arial" w:hAnsi="Arial" w:cs="Arial"/>
      <w:sz w:val="22"/>
      <w:szCs w:val="32"/>
    </w:rPr>
  </w:style>
  <w:style w:type="paragraph" w:customStyle="1" w:styleId="DGSRegEventHeader">
    <w:name w:val="DGS Reg. Event Header"/>
    <w:basedOn w:val="Normal"/>
    <w:next w:val="Normal"/>
    <w:rPr>
      <w:rFonts w:ascii="Arial" w:hAnsi="Arial" w:cs="Tahoma"/>
      <w:b/>
      <w:color w:val="000000"/>
      <w:sz w:val="18"/>
      <w:szCs w:val="32"/>
    </w:rPr>
  </w:style>
  <w:style w:type="paragraph" w:customStyle="1" w:styleId="AcquiBullets">
    <w:name w:val="Acqui Bullets"/>
    <w:basedOn w:val="Normal"/>
    <w:pPr>
      <w:autoSpaceDE w:val="0"/>
      <w:spacing w:line="240" w:lineRule="atLeast"/>
    </w:pPr>
    <w:rPr>
      <w:rFonts w:ascii="Arial" w:hAnsi="Arial" w:cs="Lucida Sans Typewriter"/>
      <w:spacing w:val="-2"/>
      <w:sz w:val="20"/>
      <w:szCs w:val="20"/>
    </w:rPr>
  </w:style>
  <w:style w:type="paragraph" w:customStyle="1" w:styleId="AcquiHeaders">
    <w:name w:val="Acqui Headers"/>
    <w:basedOn w:val="Normal"/>
    <w:pPr>
      <w:autoSpaceDE w:val="0"/>
      <w:spacing w:line="240" w:lineRule="atLeast"/>
      <w:jc w:val="center"/>
    </w:pPr>
    <w:rPr>
      <w:rFonts w:ascii="Arial" w:hAnsi="Arial" w:cs="Arial"/>
      <w:b/>
      <w:bCs/>
      <w:caps/>
      <w:spacing w:val="-2"/>
      <w:sz w:val="22"/>
      <w:szCs w:val="20"/>
      <w:u w:val="single"/>
    </w:rPr>
  </w:style>
  <w:style w:type="paragraph" w:customStyle="1" w:styleId="DGSAcquiBullets">
    <w:name w:val="DGS Acqui Bullets"/>
    <w:basedOn w:val="Normal"/>
    <w:pPr>
      <w:numPr>
        <w:numId w:val="3"/>
      </w:numPr>
      <w:autoSpaceDE w:val="0"/>
    </w:pPr>
    <w:rPr>
      <w:rFonts w:ascii="Arial" w:hAnsi="Arial" w:cs="Lucida Sans Typewriter"/>
      <w:spacing w:val="-2"/>
      <w:sz w:val="20"/>
      <w:szCs w:val="20"/>
    </w:rPr>
  </w:style>
  <w:style w:type="paragraph" w:customStyle="1" w:styleId="DGSContacts">
    <w:name w:val="DGS Contacts"/>
    <w:basedOn w:val="Normal"/>
    <w:pPr>
      <w:spacing w:after="120"/>
    </w:pPr>
    <w:rPr>
      <w:rFonts w:ascii="Arial" w:hAnsi="Arial" w:cs="Arial"/>
      <w:color w:val="000000"/>
      <w:sz w:val="16"/>
      <w:szCs w:val="21"/>
    </w:rPr>
  </w:style>
  <w:style w:type="paragraph" w:customStyle="1" w:styleId="DGSHeader">
    <w:name w:val="DGS Header"/>
    <w:basedOn w:val="Normal"/>
    <w:pPr>
      <w:autoSpaceDE w:val="0"/>
      <w:jc w:val="center"/>
    </w:pPr>
    <w:rPr>
      <w:rFonts w:ascii="Tahoma" w:hAnsi="Tahoma" w:cs="Tahoma"/>
      <w:b/>
      <w:sz w:val="22"/>
    </w:rPr>
  </w:style>
  <w:style w:type="paragraph" w:customStyle="1" w:styleId="DGSHeader9pt">
    <w:name w:val="DGS Header 9 pt"/>
    <w:basedOn w:val="Normal"/>
    <w:pPr>
      <w:jc w:val="center"/>
    </w:pPr>
    <w:rPr>
      <w:rFonts w:ascii="Tahoma" w:hAnsi="Tahoma" w:cs="Tahoma"/>
      <w:b/>
      <w:color w:val="000000"/>
      <w:sz w:val="18"/>
      <w:szCs w:val="20"/>
    </w:rPr>
  </w:style>
  <w:style w:type="paragraph" w:customStyle="1" w:styleId="DGSNormal">
    <w:name w:val="DGS Normal"/>
    <w:basedOn w:val="Normal"/>
    <w:pPr>
      <w:autoSpaceDE w:val="0"/>
    </w:pPr>
    <w:rPr>
      <w:rFonts w:ascii="Arial" w:hAnsi="Arial" w:cs="Tahoma"/>
      <w:color w:val="000000"/>
      <w:spacing w:val="-8"/>
      <w:sz w:val="20"/>
      <w:szCs w:val="32"/>
    </w:rPr>
  </w:style>
  <w:style w:type="paragraph" w:customStyle="1" w:styleId="DGSNormalSpacing9">
    <w:name w:val="DGS Normal+Spacing 9"/>
    <w:basedOn w:val="Normal"/>
    <w:pPr>
      <w:spacing w:after="180"/>
    </w:pPr>
    <w:rPr>
      <w:rFonts w:ascii="Arial" w:hAnsi="Arial" w:cs="Arial"/>
      <w:color w:val="000000"/>
      <w:sz w:val="20"/>
      <w:szCs w:val="20"/>
    </w:rPr>
  </w:style>
  <w:style w:type="paragraph" w:customStyle="1" w:styleId="DGSProgramBody">
    <w:name w:val="DGS Program Body"/>
    <w:basedOn w:val="Normal"/>
    <w:pPr>
      <w:autoSpaceDE w:val="0"/>
      <w:spacing w:after="120"/>
    </w:pPr>
    <w:rPr>
      <w:rFonts w:ascii="Arial" w:hAnsi="Arial" w:cs="Tahoma"/>
      <w:color w:val="000000"/>
      <w:spacing w:val="-8"/>
      <w:sz w:val="16"/>
      <w:szCs w:val="32"/>
    </w:rPr>
  </w:style>
  <w:style w:type="paragraph" w:customStyle="1" w:styleId="DGSProgramHeader">
    <w:name w:val="DGS Program Header"/>
    <w:basedOn w:val="Normal"/>
    <w:rPr>
      <w:rFonts w:ascii="Arial" w:hAnsi="Arial" w:cs="Arial"/>
      <w:b/>
      <w:color w:val="000000"/>
      <w:sz w:val="18"/>
      <w:szCs w:val="20"/>
    </w:rPr>
  </w:style>
  <w:style w:type="paragraph" w:customStyle="1" w:styleId="FirstNamemerge">
    <w:name w:val="First Name merge"/>
    <w:basedOn w:val="Normal"/>
    <w:pPr>
      <w:ind w:left="130" w:right="130"/>
      <w:jc w:val="center"/>
    </w:pPr>
    <w:rPr>
      <w:rFonts w:ascii="Arial Black" w:hAnsi="Arial Black" w:cs="Arial Black"/>
      <w:sz w:val="52"/>
    </w:rPr>
  </w:style>
  <w:style w:type="paragraph" w:customStyle="1" w:styleId="LastNameMerge">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paragraph" w:styleId="ListParagraph">
    <w:name w:val="List Paragraph"/>
    <w:basedOn w:val="Normal"/>
    <w:uiPriority w:val="34"/>
    <w:qFormat/>
    <w:rsid w:val="006B09C3"/>
    <w:pPr>
      <w:ind w:left="720"/>
    </w:pPr>
    <w:rPr>
      <w:rFonts w:cs="Mangal"/>
      <w:kern w:val="2"/>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D14C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D7670E9-F843-4663-ABCF-E6B44113E7E1}"/>
      </w:docPartPr>
      <w:docPartBody>
        <w:p w:rsidR="00332C9F" w:rsidRDefault="00994FE1">
          <w:r w:rsidRPr="00E178AE">
            <w:rPr>
              <w:rStyle w:val="PlaceholderText"/>
            </w:rPr>
            <w:t>Click or tap here to enter text.</w:t>
          </w:r>
        </w:p>
      </w:docPartBody>
    </w:docPart>
    <w:docPart>
      <w:docPartPr>
        <w:name w:val="8F9D5970AE22410FAF5DF2DA8185C29A"/>
        <w:category>
          <w:name w:val="General"/>
          <w:gallery w:val="placeholder"/>
        </w:category>
        <w:types>
          <w:type w:val="bbPlcHdr"/>
        </w:types>
        <w:behaviors>
          <w:behavior w:val="content"/>
        </w:behaviors>
        <w:guid w:val="{02981B15-72CD-4EDC-AE56-3ED1940DD9C2}"/>
      </w:docPartPr>
      <w:docPartBody>
        <w:p w:rsidR="00332C9F" w:rsidRDefault="00994FE1" w:rsidP="00994FE1">
          <w:pPr>
            <w:pStyle w:val="8F9D5970AE22410FAF5DF2DA8185C29A"/>
          </w:pPr>
          <w:r w:rsidRPr="00E178AE">
            <w:rPr>
              <w:rStyle w:val="PlaceholderText"/>
            </w:rPr>
            <w:t>Click or tap here to enter text.</w:t>
          </w:r>
        </w:p>
      </w:docPartBody>
    </w:docPart>
    <w:docPart>
      <w:docPartPr>
        <w:name w:val="C1DBA8F365C84B27A9D52F971AC96938"/>
        <w:category>
          <w:name w:val="General"/>
          <w:gallery w:val="placeholder"/>
        </w:category>
        <w:types>
          <w:type w:val="bbPlcHdr"/>
        </w:types>
        <w:behaviors>
          <w:behavior w:val="content"/>
        </w:behaviors>
        <w:guid w:val="{A22487DB-9C1B-4217-AEC0-A9C67BD0F88E}"/>
      </w:docPartPr>
      <w:docPartBody>
        <w:p w:rsidR="00332C9F" w:rsidRDefault="00994FE1" w:rsidP="00994FE1">
          <w:pPr>
            <w:pStyle w:val="C1DBA8F365C84B27A9D52F971AC96938"/>
          </w:pPr>
          <w:r w:rsidRPr="00E178AE">
            <w:rPr>
              <w:rStyle w:val="PlaceholderText"/>
            </w:rPr>
            <w:t>Click or tap here to enter text.</w:t>
          </w:r>
        </w:p>
      </w:docPartBody>
    </w:docPart>
    <w:docPart>
      <w:docPartPr>
        <w:name w:val="25CFC70C5C3F4302A140494AC1DA55A3"/>
        <w:category>
          <w:name w:val="General"/>
          <w:gallery w:val="placeholder"/>
        </w:category>
        <w:types>
          <w:type w:val="bbPlcHdr"/>
        </w:types>
        <w:behaviors>
          <w:behavior w:val="content"/>
        </w:behaviors>
        <w:guid w:val="{7982C15A-2F64-4808-A531-486A26233034}"/>
      </w:docPartPr>
      <w:docPartBody>
        <w:p w:rsidR="00332C9F" w:rsidRDefault="00994FE1" w:rsidP="00994FE1">
          <w:pPr>
            <w:pStyle w:val="25CFC70C5C3F4302A140494AC1DA55A3"/>
          </w:pPr>
          <w:r w:rsidRPr="00E178AE">
            <w:rPr>
              <w:rStyle w:val="PlaceholderText"/>
            </w:rPr>
            <w:t>Click or tap here to enter text.</w:t>
          </w:r>
        </w:p>
      </w:docPartBody>
    </w:docPart>
    <w:docPart>
      <w:docPartPr>
        <w:name w:val="8C73F3BD6CC74A049D91A56D1F23DF89"/>
        <w:category>
          <w:name w:val="General"/>
          <w:gallery w:val="placeholder"/>
        </w:category>
        <w:types>
          <w:type w:val="bbPlcHdr"/>
        </w:types>
        <w:behaviors>
          <w:behavior w:val="content"/>
        </w:behaviors>
        <w:guid w:val="{B0CE6C8A-B986-4E4D-94D2-9B9BA9792F9D}"/>
      </w:docPartPr>
      <w:docPartBody>
        <w:p w:rsidR="00332C9F" w:rsidRDefault="00994FE1" w:rsidP="00994FE1">
          <w:pPr>
            <w:pStyle w:val="8C73F3BD6CC74A049D91A56D1F23DF89"/>
          </w:pPr>
          <w:r w:rsidRPr="00E178AE">
            <w:rPr>
              <w:rStyle w:val="PlaceholderText"/>
            </w:rPr>
            <w:t>Click or tap here to enter text.</w:t>
          </w:r>
        </w:p>
      </w:docPartBody>
    </w:docPart>
    <w:docPart>
      <w:docPartPr>
        <w:name w:val="5F6D6DA8122948568AC9B84D6E8E78E4"/>
        <w:category>
          <w:name w:val="General"/>
          <w:gallery w:val="placeholder"/>
        </w:category>
        <w:types>
          <w:type w:val="bbPlcHdr"/>
        </w:types>
        <w:behaviors>
          <w:behavior w:val="content"/>
        </w:behaviors>
        <w:guid w:val="{83117101-8B3C-410E-8610-536063DDA0FF}"/>
      </w:docPartPr>
      <w:docPartBody>
        <w:p w:rsidR="00332C9F" w:rsidRDefault="00994FE1" w:rsidP="00994FE1">
          <w:pPr>
            <w:pStyle w:val="5F6D6DA8122948568AC9B84D6E8E78E4"/>
          </w:pPr>
          <w:r w:rsidRPr="00E178AE">
            <w:rPr>
              <w:rStyle w:val="PlaceholderText"/>
            </w:rPr>
            <w:t>Click or tap here to enter text.</w:t>
          </w:r>
        </w:p>
      </w:docPartBody>
    </w:docPart>
    <w:docPart>
      <w:docPartPr>
        <w:name w:val="1F8C4F26BC4942B690203FD1CAEE31DA"/>
        <w:category>
          <w:name w:val="General"/>
          <w:gallery w:val="placeholder"/>
        </w:category>
        <w:types>
          <w:type w:val="bbPlcHdr"/>
        </w:types>
        <w:behaviors>
          <w:behavior w:val="content"/>
        </w:behaviors>
        <w:guid w:val="{BC0A4BC8-A18D-4549-AF8C-4532E9D357B6}"/>
      </w:docPartPr>
      <w:docPartBody>
        <w:p w:rsidR="00332C9F" w:rsidRDefault="00994FE1" w:rsidP="00994FE1">
          <w:pPr>
            <w:pStyle w:val="1F8C4F26BC4942B690203FD1CAEE31DA"/>
          </w:pPr>
          <w:r w:rsidRPr="00E178AE">
            <w:rPr>
              <w:rStyle w:val="PlaceholderText"/>
            </w:rPr>
            <w:t>Click or tap here to enter text.</w:t>
          </w:r>
        </w:p>
      </w:docPartBody>
    </w:docPart>
    <w:docPart>
      <w:docPartPr>
        <w:name w:val="BC9F089B0014455EAF002086D9D236BE"/>
        <w:category>
          <w:name w:val="General"/>
          <w:gallery w:val="placeholder"/>
        </w:category>
        <w:types>
          <w:type w:val="bbPlcHdr"/>
        </w:types>
        <w:behaviors>
          <w:behavior w:val="content"/>
        </w:behaviors>
        <w:guid w:val="{A0A1C464-8E82-4555-A3E2-45AEFBF2652E}"/>
      </w:docPartPr>
      <w:docPartBody>
        <w:p w:rsidR="00332C9F" w:rsidRDefault="00994FE1" w:rsidP="00994FE1">
          <w:pPr>
            <w:pStyle w:val="BC9F089B0014455EAF002086D9D236BE"/>
          </w:pPr>
          <w:r w:rsidRPr="00E178AE">
            <w:rPr>
              <w:rStyle w:val="PlaceholderText"/>
            </w:rPr>
            <w:t>Click or tap here to enter text.</w:t>
          </w:r>
        </w:p>
      </w:docPartBody>
    </w:docPart>
    <w:docPart>
      <w:docPartPr>
        <w:name w:val="5DE1D84380414E35A437FDC035BFBF8F"/>
        <w:category>
          <w:name w:val="General"/>
          <w:gallery w:val="placeholder"/>
        </w:category>
        <w:types>
          <w:type w:val="bbPlcHdr"/>
        </w:types>
        <w:behaviors>
          <w:behavior w:val="content"/>
        </w:behaviors>
        <w:guid w:val="{145922CC-C192-414F-B675-C9F4C014ADA8}"/>
      </w:docPartPr>
      <w:docPartBody>
        <w:p w:rsidR="00332C9F" w:rsidRDefault="00994FE1" w:rsidP="00994FE1">
          <w:pPr>
            <w:pStyle w:val="5DE1D84380414E35A437FDC035BFBF8F"/>
          </w:pPr>
          <w:r w:rsidRPr="00E178A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E1"/>
    <w:rsid w:val="00332C9F"/>
    <w:rsid w:val="00545C5E"/>
    <w:rsid w:val="00994FE1"/>
    <w:rsid w:val="00AC6C32"/>
    <w:rsid w:val="00B04361"/>
    <w:rsid w:val="00B74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FE1"/>
    <w:rPr>
      <w:color w:val="666666"/>
    </w:rPr>
  </w:style>
  <w:style w:type="paragraph" w:customStyle="1" w:styleId="8F9D5970AE22410FAF5DF2DA8185C29A">
    <w:name w:val="8F9D5970AE22410FAF5DF2DA8185C29A"/>
    <w:rsid w:val="00994FE1"/>
  </w:style>
  <w:style w:type="paragraph" w:customStyle="1" w:styleId="C1DBA8F365C84B27A9D52F971AC96938">
    <w:name w:val="C1DBA8F365C84B27A9D52F971AC96938"/>
    <w:rsid w:val="00994FE1"/>
  </w:style>
  <w:style w:type="paragraph" w:customStyle="1" w:styleId="25CFC70C5C3F4302A140494AC1DA55A3">
    <w:name w:val="25CFC70C5C3F4302A140494AC1DA55A3"/>
    <w:rsid w:val="00994FE1"/>
  </w:style>
  <w:style w:type="paragraph" w:customStyle="1" w:styleId="8C73F3BD6CC74A049D91A56D1F23DF89">
    <w:name w:val="8C73F3BD6CC74A049D91A56D1F23DF89"/>
    <w:rsid w:val="00994FE1"/>
  </w:style>
  <w:style w:type="paragraph" w:customStyle="1" w:styleId="5F6D6DA8122948568AC9B84D6E8E78E4">
    <w:name w:val="5F6D6DA8122948568AC9B84D6E8E78E4"/>
    <w:rsid w:val="00994FE1"/>
  </w:style>
  <w:style w:type="paragraph" w:customStyle="1" w:styleId="1F8C4F26BC4942B690203FD1CAEE31DA">
    <w:name w:val="1F8C4F26BC4942B690203FD1CAEE31DA"/>
    <w:rsid w:val="00994FE1"/>
  </w:style>
  <w:style w:type="paragraph" w:customStyle="1" w:styleId="BC9F089B0014455EAF002086D9D236BE">
    <w:name w:val="BC9F089B0014455EAF002086D9D236BE"/>
    <w:rsid w:val="00994FE1"/>
  </w:style>
  <w:style w:type="paragraph" w:customStyle="1" w:styleId="5DE1D84380414E35A437FDC035BFBF8F">
    <w:name w:val="5DE1D84380414E35A437FDC035BFBF8F"/>
    <w:rsid w:val="00994F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AN2IYVlurzzBt8UY7z62DbR7w==">CgMxLjA4AHIhMWVtZ2lBeVhhcllpQmlWNlZBdVZreWxCVXdIRUZWVXZs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2073</Words>
  <Characters>11817</Characters>
  <Application>Microsoft Office Word</Application>
  <DocSecurity>0</DocSecurity>
  <Lines>98</Lines>
  <Paragraphs>27</Paragraphs>
  <ScaleCrop>false</ScaleCrop>
  <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Happi McQuirk</dc:creator>
  <cp:lastModifiedBy>Titus Osborne</cp:lastModifiedBy>
  <cp:revision>10</cp:revision>
  <dcterms:created xsi:type="dcterms:W3CDTF">2024-03-13T13:57:00Z</dcterms:created>
  <dcterms:modified xsi:type="dcterms:W3CDTF">2026-05-02T12:44:00Z</dcterms:modified>
</cp:coreProperties>
</file>