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Non-Veg Consumption Pattern Specification</w:t>
      </w:r>
    </w:p>
    <w:p>
      <w:pPr>
        <w:jc w:val="center"/>
      </w:pPr>
      <w:r>
        <w:rPr>
          <w:b/>
          <w:sz w:val="22"/>
        </w:rPr>
        <w:t>DOC-15 | Version 1.0 | Meal Planning RE Technical Docs v1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691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Document ID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DOC-15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Canonical file name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DOC-15_Non_Veg_Consumption_Patterns_v1.0.docx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Applicable build IDs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BUILD-03, BUILD-04, BUILD-06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Purpose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Defines state, region, persona, and household-level logic for egg, chicken, fish/seafood, mutton/red meat, and non-veg frequency across weekdays and weekends.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Primary source data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Indian_Meal_Cohort_Persona_DB_v3.xlsx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Source workbook sheets used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NonVeg_Logic_v3, State_Profile_v3, Meal_Class_Master_v3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Dependencies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DOC-09, DOC-18, DOC-19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Audience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Claude / AI coding agent, product owner, backend developer, data operations, QA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Non-negotiable rule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Generate meal classes first; expand to dishes second; attach member add-ons separately.</w:t>
            </w:r>
          </w:p>
        </w:tc>
      </w:tr>
    </w:tbl>
    <w:p/>
    <w:p>
      <w:pPr>
        <w:pStyle w:val="Heading1"/>
      </w:pPr>
      <w:r>
        <w:t>1. Purpose and Scope</w:t>
      </w:r>
    </w:p>
    <w:p>
      <w:r>
        <w:t>Defines state, region, persona, and household-level logic for egg, chicken, fish/seafood, mutton/red meat, and non-veg frequency across weekdays and weekends.</w:t>
      </w:r>
    </w:p>
    <w:p>
      <w:r>
        <w:t>This document is part of the canonical 28-document technical system. It should be read in the order defined in DOC-00. It is written for an AI coding agent that must implement the agreed recommendation engine exactly, without inventing a competing architecture.</w:t>
      </w:r>
    </w:p>
    <w:p>
      <w:pPr>
        <w:pStyle w:val="Heading1"/>
      </w:pPr>
      <w:r>
        <w:t>2. Applicable Build Series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44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Build ID</w:t>
            </w:r>
          </w:p>
        </w:tc>
        <w:tc>
          <w:tcPr>
            <w:tcW w:type="dxa" w:w="2736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Build name</w:t>
            </w:r>
          </w:p>
        </w:tc>
        <w:tc>
          <w:tcPr>
            <w:tcW w:type="dxa" w:w="547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Implementation meaning</w:t>
            </w:r>
          </w:p>
        </w:tc>
      </w:tr>
      <w:tr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BUILD-03</w:t>
            </w:r>
          </w:p>
        </w:tc>
        <w:tc>
          <w:tcPr>
            <w:tcW w:type="dxa" w:w="273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Cohort Persona Assignment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Map profile answers to main cohort, sub-cohort, backend persona, state/city overlay, non-veg mode, and confidence.</w:t>
            </w:r>
          </w:p>
        </w:tc>
      </w:tr>
      <w:tr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BUILD-04</w:t>
            </w:r>
          </w:p>
        </w:tc>
        <w:tc>
          <w:tcPr>
            <w:tcW w:type="dxa" w:w="273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Weekly Class-First Plan Engine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Generate 7-day meal-class plan from cohort matrix, regional rules, city overlay, weekday/weekend rhythm, variety rules.</w:t>
            </w:r>
          </w:p>
        </w:tc>
      </w:tr>
      <w:tr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BUILD-06</w:t>
            </w:r>
          </w:p>
        </w:tc>
        <w:tc>
          <w:tcPr>
            <w:tcW w:type="dxa" w:w="273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Dish Expansion and Food DNA Ranking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Expand selected meal classes into dish candidate pools and rank dishes using Food DNA + constraints + context.</w:t>
            </w:r>
          </w:p>
        </w:tc>
      </w:tr>
    </w:tbl>
    <w:p/>
    <w:p>
      <w:pPr>
        <w:pStyle w:val="Heading1"/>
      </w:pPr>
      <w:r>
        <w:t>3. Core Implementation Invariants</w:t>
      </w:r>
    </w:p>
    <w:p>
      <w:pPr>
        <w:pStyle w:val="ListBullet"/>
      </w:pPr>
      <w:r>
        <w:t>Always build a household profile before generating any plan.</w:t>
      </w:r>
    </w:p>
    <w:p>
      <w:pPr>
        <w:pStyle w:val="ListBullet"/>
      </w:pPr>
      <w:r>
        <w:t>Always map user-facing cohort answers into backend personas and overlays; do not expose all backend personas in onboarding.</w:t>
      </w:r>
    </w:p>
    <w:p>
      <w:pPr>
        <w:pStyle w:val="ListBullet"/>
      </w:pPr>
      <w:r>
        <w:t>Always generate a 7-day class-first plan before selecting dishes.</w:t>
      </w:r>
    </w:p>
    <w:p>
      <w:pPr>
        <w:pStyle w:val="ListBullet"/>
      </w:pPr>
      <w:r>
        <w:t>Always keep primary family meal classes separate from member-specific add-on components.</w:t>
      </w:r>
    </w:p>
    <w:p>
      <w:pPr>
        <w:pStyle w:val="ListBullet"/>
      </w:pPr>
      <w:r>
        <w:t>Never allow kid, elderly, pregnancy, postpartum, diabetic, or recovery add-on classes to replace the main family meal unless the household itself has only that member segment.</w:t>
      </w:r>
    </w:p>
    <w:p>
      <w:pPr>
        <w:pStyle w:val="ListBullet"/>
      </w:pPr>
      <w:r>
        <w:t>Always apply hard constraints before scoring: diet type, allergies, Jain/fasting rules, and Never list.</w:t>
      </w:r>
    </w:p>
    <w:p>
      <w:pPr>
        <w:pStyle w:val="ListBullet"/>
      </w:pPr>
      <w:r>
        <w:t>Always use home state and current city as separate signals; do not collapse them into one location field.</w:t>
      </w:r>
    </w:p>
    <w:p>
      <w:pPr>
        <w:pStyle w:val="ListBullet"/>
      </w:pPr>
      <w:r>
        <w:t>Always use class-to-dish mapping keyed by meal_class_code; never mix dishes from unrelated meal classes.</w:t>
      </w:r>
    </w:p>
    <w:p>
      <w:pPr>
        <w:pStyle w:val="ListBullet"/>
      </w:pPr>
      <w:r>
        <w:t>Use v3 workbook IDs as canonical seed IDs unless a later approved source-data version supersedes them.</w:t>
      </w:r>
    </w:p>
    <w:p>
      <w:pPr>
        <w:pStyle w:val="Heading1"/>
      </w:pPr>
      <w:r>
        <w:t>4. Core Rule</w:t>
      </w:r>
    </w:p>
    <w:p>
      <w:r>
        <w:t>Non-veg recommendations must never appear unless diet_mode and household constraints allow them. Once allowed, non-veg cadence should come from state intensity, persona, household preference, and weekday/weekend behavior.</w:t>
      </w:r>
    </w:p>
    <w:p>
      <w:pPr>
        <w:pStyle w:val="Heading1"/>
      </w:pPr>
      <w:r>
        <w:t>5. State Pattern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16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State</w:t>
            </w:r>
          </w:p>
        </w:tc>
        <w:tc>
          <w:tcPr>
            <w:tcW w:type="dxa" w:w="187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Intensity</w:t>
            </w:r>
          </w:p>
        </w:tc>
        <w:tc>
          <w:tcPr>
            <w:tcW w:type="dxa" w:w="187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Default meals/week</w:t>
            </w:r>
          </w:p>
        </w:tc>
        <w:tc>
          <w:tcPr>
            <w:tcW w:type="dxa" w:w="403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Preferred classes</w:t>
            </w:r>
          </w:p>
        </w:tc>
      </w:tr>
      <w:tr>
        <w:tc>
          <w:tcPr>
            <w:tcW w:type="dxa" w:w="216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Andhra Pradesh</w:t>
            </w:r>
          </w:p>
        </w:tc>
        <w:tc>
          <w:tcPr>
            <w:tcW w:type="dxa" w:w="18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High</w:t>
            </w:r>
          </w:p>
        </w:tc>
        <w:tc>
          <w:tcPr>
            <w:tcW w:type="dxa" w:w="18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3.0</w:t>
            </w:r>
          </w:p>
        </w:tc>
        <w:tc>
          <w:tcPr>
            <w:tcW w:type="dxa" w:w="403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LD_CHICKEN_HOME_CURRY|LD_FISH_CURRY_RICE|LD_CHICKEN_BIRYANI_PULAO|LD_EGG_CURRY_BHURJI|LD_MUTTON_SUNDAY_CURRY</w:t>
            </w:r>
          </w:p>
        </w:tc>
      </w:tr>
      <w:tr>
        <w:tc>
          <w:tcPr>
            <w:tcW w:type="dxa" w:w="216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Arunachal Pradesh</w:t>
            </w:r>
          </w:p>
        </w:tc>
        <w:tc>
          <w:tcPr>
            <w:tcW w:type="dxa" w:w="18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Very high</w:t>
            </w:r>
          </w:p>
        </w:tc>
        <w:tc>
          <w:tcPr>
            <w:tcW w:type="dxa" w:w="18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4.0</w:t>
            </w:r>
          </w:p>
        </w:tc>
        <w:tc>
          <w:tcPr>
            <w:tcW w:type="dxa" w:w="403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LD_NORTHEAST_SMOKED_PORK_MEAT|LD_CHICKEN_HOME_CURRY|LD_FISH_CURRY_RICE|LD_COMMUNITY_RED_MEAT|LD_EGG_CURRY_BHURJI</w:t>
            </w:r>
          </w:p>
        </w:tc>
      </w:tr>
      <w:tr>
        <w:tc>
          <w:tcPr>
            <w:tcW w:type="dxa" w:w="216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Assam</w:t>
            </w:r>
          </w:p>
        </w:tc>
        <w:tc>
          <w:tcPr>
            <w:tcW w:type="dxa" w:w="18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Very high</w:t>
            </w:r>
          </w:p>
        </w:tc>
        <w:tc>
          <w:tcPr>
            <w:tcW w:type="dxa" w:w="18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4.0</w:t>
            </w:r>
          </w:p>
        </w:tc>
        <w:tc>
          <w:tcPr>
            <w:tcW w:type="dxa" w:w="403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LD_NORTHEAST_SMOKED_PORK_MEAT|LD_CHICKEN_HOME_CURRY|LD_FISH_CURRY_RICE|LD_COMMUNITY_RED_MEAT|LD_EGG_CURRY_BHURJI</w:t>
            </w:r>
          </w:p>
        </w:tc>
      </w:tr>
      <w:tr>
        <w:tc>
          <w:tcPr>
            <w:tcW w:type="dxa" w:w="216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Bihar</w:t>
            </w:r>
          </w:p>
        </w:tc>
        <w:tc>
          <w:tcPr>
            <w:tcW w:type="dxa" w:w="18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Moderate</w:t>
            </w:r>
          </w:p>
        </w:tc>
        <w:tc>
          <w:tcPr>
            <w:tcW w:type="dxa" w:w="18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2.0</w:t>
            </w:r>
          </w:p>
        </w:tc>
        <w:tc>
          <w:tcPr>
            <w:tcW w:type="dxa" w:w="403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LD_FISH_CURRY_RICE|LD_BENGALI_FISH_MEAL|LD_EGG_CURRY_BHURJI|LD_CHICKEN_HOME_CURRY|LD_FISH_FRY_MEAL</w:t>
            </w:r>
          </w:p>
        </w:tc>
      </w:tr>
      <w:tr>
        <w:tc>
          <w:tcPr>
            <w:tcW w:type="dxa" w:w="216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Chhattisgarh</w:t>
            </w:r>
          </w:p>
        </w:tc>
        <w:tc>
          <w:tcPr>
            <w:tcW w:type="dxa" w:w="18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Moderate</w:t>
            </w:r>
          </w:p>
        </w:tc>
        <w:tc>
          <w:tcPr>
            <w:tcW w:type="dxa" w:w="18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2.0</w:t>
            </w:r>
          </w:p>
        </w:tc>
        <w:tc>
          <w:tcPr>
            <w:tcW w:type="dxa" w:w="403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LD_CHICKEN_HOME_CURRY|LD_EGG_CURRY_BHURJI|LD_MUTTON_SUNDAY_CURRY</w:t>
            </w:r>
          </w:p>
        </w:tc>
      </w:tr>
      <w:tr>
        <w:tc>
          <w:tcPr>
            <w:tcW w:type="dxa" w:w="216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Goa</w:t>
            </w:r>
          </w:p>
        </w:tc>
        <w:tc>
          <w:tcPr>
            <w:tcW w:type="dxa" w:w="18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Very high</w:t>
            </w:r>
          </w:p>
        </w:tc>
        <w:tc>
          <w:tcPr>
            <w:tcW w:type="dxa" w:w="18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4.0</w:t>
            </w:r>
          </w:p>
        </w:tc>
        <w:tc>
          <w:tcPr>
            <w:tcW w:type="dxa" w:w="403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LD_FISH_CURRY_RICE|LD_PRAWN_CRAB_COASTAL|LD_FISH_FRY_MEAL|LD_CHICKEN_HOME_CURRY|LD_EGG_CURRY_BHURJI</w:t>
            </w:r>
          </w:p>
        </w:tc>
      </w:tr>
      <w:tr>
        <w:tc>
          <w:tcPr>
            <w:tcW w:type="dxa" w:w="216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Gujarat</w:t>
            </w:r>
          </w:p>
        </w:tc>
        <w:tc>
          <w:tcPr>
            <w:tcW w:type="dxa" w:w="18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Very low</w:t>
            </w:r>
          </w:p>
        </w:tc>
        <w:tc>
          <w:tcPr>
            <w:tcW w:type="dxa" w:w="18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0.5</w:t>
            </w:r>
          </w:p>
        </w:tc>
        <w:tc>
          <w:tcPr>
            <w:tcW w:type="dxa" w:w="403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LD_EGG_CURRY_BHURJI|LD_SUNDAY_OUTSIDE_NONVEG</w:t>
            </w:r>
          </w:p>
        </w:tc>
      </w:tr>
      <w:tr>
        <w:tc>
          <w:tcPr>
            <w:tcW w:type="dxa" w:w="216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Haryana</w:t>
            </w:r>
          </w:p>
        </w:tc>
        <w:tc>
          <w:tcPr>
            <w:tcW w:type="dxa" w:w="18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Low</w:t>
            </w:r>
          </w:p>
        </w:tc>
        <w:tc>
          <w:tcPr>
            <w:tcW w:type="dxa" w:w="18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1.0</w:t>
            </w:r>
          </w:p>
        </w:tc>
        <w:tc>
          <w:tcPr>
            <w:tcW w:type="dxa" w:w="403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LD_CHICKEN_HOME_CURRY|LD_EGG_CURRY_BHURJI|LD_MUTTON_SUNDAY_CURRY|LD_TANDOORI_GRILL_NONVEG</w:t>
            </w:r>
          </w:p>
        </w:tc>
      </w:tr>
      <w:tr>
        <w:tc>
          <w:tcPr>
            <w:tcW w:type="dxa" w:w="216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Himachal Pradesh</w:t>
            </w:r>
          </w:p>
        </w:tc>
        <w:tc>
          <w:tcPr>
            <w:tcW w:type="dxa" w:w="18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Moderate</w:t>
            </w:r>
          </w:p>
        </w:tc>
        <w:tc>
          <w:tcPr>
            <w:tcW w:type="dxa" w:w="18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2.0</w:t>
            </w:r>
          </w:p>
        </w:tc>
        <w:tc>
          <w:tcPr>
            <w:tcW w:type="dxa" w:w="403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LD_MUTTON_SUNDAY_CURRY|LD_CHICKEN_HOME_CURRY|LD_EGG_CURRY_BHURJI|LD_NONVEG_LIGHT_SOUP_STEW</w:t>
            </w:r>
          </w:p>
        </w:tc>
      </w:tr>
      <w:tr>
        <w:tc>
          <w:tcPr>
            <w:tcW w:type="dxa" w:w="216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Jharkhand</w:t>
            </w:r>
          </w:p>
        </w:tc>
        <w:tc>
          <w:tcPr>
            <w:tcW w:type="dxa" w:w="18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Moderate</w:t>
            </w:r>
          </w:p>
        </w:tc>
        <w:tc>
          <w:tcPr>
            <w:tcW w:type="dxa" w:w="18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2.0</w:t>
            </w:r>
          </w:p>
        </w:tc>
        <w:tc>
          <w:tcPr>
            <w:tcW w:type="dxa" w:w="403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LD_FISH_CURRY_RICE|LD_BENGALI_FISH_MEAL|LD_EGG_CURRY_BHURJI|LD_CHICKEN_HOME_CURRY|LD_FISH_FRY_MEAL</w:t>
            </w:r>
          </w:p>
        </w:tc>
      </w:tr>
      <w:tr>
        <w:tc>
          <w:tcPr>
            <w:tcW w:type="dxa" w:w="216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Karnataka</w:t>
            </w:r>
          </w:p>
        </w:tc>
        <w:tc>
          <w:tcPr>
            <w:tcW w:type="dxa" w:w="18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High</w:t>
            </w:r>
          </w:p>
        </w:tc>
        <w:tc>
          <w:tcPr>
            <w:tcW w:type="dxa" w:w="18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3.0</w:t>
            </w:r>
          </w:p>
        </w:tc>
        <w:tc>
          <w:tcPr>
            <w:tcW w:type="dxa" w:w="403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LD_CHICKEN_HOME_CURRY|LD_FISH_CURRY_RICE|LD_CHICKEN_BIRYANI_PULAO|LD_EGG_CURRY_BHURJI|LD_MUTTON_SUNDAY_CURRY</w:t>
            </w:r>
          </w:p>
        </w:tc>
      </w:tr>
      <w:tr>
        <w:tc>
          <w:tcPr>
            <w:tcW w:type="dxa" w:w="216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Kerala</w:t>
            </w:r>
          </w:p>
        </w:tc>
        <w:tc>
          <w:tcPr>
            <w:tcW w:type="dxa" w:w="18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Very high</w:t>
            </w:r>
          </w:p>
        </w:tc>
        <w:tc>
          <w:tcPr>
            <w:tcW w:type="dxa" w:w="18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4.0</w:t>
            </w:r>
          </w:p>
        </w:tc>
        <w:tc>
          <w:tcPr>
            <w:tcW w:type="dxa" w:w="403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LD_CHICKEN_HOME_CURRY|LD_FISH_CURRY_RICE|LD_CHICKEN_BIRYANI_PULAO|LD_EGG_CURRY_BHURJI|LD_MUTTON_SUNDAY_CURRY</w:t>
            </w:r>
          </w:p>
        </w:tc>
      </w:tr>
      <w:tr>
        <w:tc>
          <w:tcPr>
            <w:tcW w:type="dxa" w:w="216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Madhya Pradesh</w:t>
            </w:r>
          </w:p>
        </w:tc>
        <w:tc>
          <w:tcPr>
            <w:tcW w:type="dxa" w:w="18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Moderate</w:t>
            </w:r>
          </w:p>
        </w:tc>
        <w:tc>
          <w:tcPr>
            <w:tcW w:type="dxa" w:w="18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2.0</w:t>
            </w:r>
          </w:p>
        </w:tc>
        <w:tc>
          <w:tcPr>
            <w:tcW w:type="dxa" w:w="403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LD_CHICKEN_HOME_CURRY|LD_EGG_CURRY_BHURJI|LD_MUTTON_SUNDAY_CURRY</w:t>
            </w:r>
          </w:p>
        </w:tc>
      </w:tr>
      <w:tr>
        <w:tc>
          <w:tcPr>
            <w:tcW w:type="dxa" w:w="216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Maharashtra</w:t>
            </w:r>
          </w:p>
        </w:tc>
        <w:tc>
          <w:tcPr>
            <w:tcW w:type="dxa" w:w="18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Moderate</w:t>
            </w:r>
          </w:p>
        </w:tc>
        <w:tc>
          <w:tcPr>
            <w:tcW w:type="dxa" w:w="18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2.0</w:t>
            </w:r>
          </w:p>
        </w:tc>
        <w:tc>
          <w:tcPr>
            <w:tcW w:type="dxa" w:w="403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LD_FISH_CURRY_RICE|LD_FISH_FRY_MEAL|LD_CHICKEN_HOME_CURRY|LD_MUTTON_SUNDAY_CURRY|LD_PRAWN_CRAB_COASTAL</w:t>
            </w:r>
          </w:p>
        </w:tc>
      </w:tr>
    </w:tbl>
    <w:p/>
    <w:p>
      <w:pPr>
        <w:pStyle w:val="Heading1"/>
      </w:pPr>
      <w:r>
        <w:t>6. Protein Hierarchy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87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Protein</w:t>
            </w:r>
          </w:p>
        </w:tc>
        <w:tc>
          <w:tcPr>
            <w:tcW w:type="dxa" w:w="4464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Typical planning role</w:t>
            </w:r>
          </w:p>
        </w:tc>
        <w:tc>
          <w:tcPr>
            <w:tcW w:type="dxa" w:w="360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18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Egg</w:t>
            </w:r>
          </w:p>
        </w:tc>
        <w:tc>
          <w:tcPr>
            <w:tcW w:type="dxa" w:w="446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Breakfast, snack, quick protein, some curries.</w:t>
            </w:r>
          </w:p>
        </w:tc>
        <w:tc>
          <w:tcPr>
            <w:tcW w:type="dxa" w:w="360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Good for occasional non-veg/eggetarian households.</w:t>
            </w:r>
          </w:p>
        </w:tc>
      </w:tr>
      <w:tr>
        <w:tc>
          <w:tcPr>
            <w:tcW w:type="dxa" w:w="18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Chicken</w:t>
            </w:r>
          </w:p>
        </w:tc>
        <w:tc>
          <w:tcPr>
            <w:tcW w:type="dxa" w:w="446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Most common urban weekend/non-veg dinner protein in many regions.</w:t>
            </w:r>
          </w:p>
        </w:tc>
        <w:tc>
          <w:tcPr>
            <w:tcW w:type="dxa" w:w="360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Use state/persona frequency.</w:t>
            </w:r>
          </w:p>
        </w:tc>
      </w:tr>
      <w:tr>
        <w:tc>
          <w:tcPr>
            <w:tcW w:type="dxa" w:w="18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Fish/seafood</w:t>
            </w:r>
          </w:p>
        </w:tc>
        <w:tc>
          <w:tcPr>
            <w:tcW w:type="dxa" w:w="446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Everyday or frequent in coastal/eastern states; occasional elsewhere.</w:t>
            </w:r>
          </w:p>
        </w:tc>
        <w:tc>
          <w:tcPr>
            <w:tcW w:type="dxa" w:w="360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Strongly regional.</w:t>
            </w:r>
          </w:p>
        </w:tc>
      </w:tr>
      <w:tr>
        <w:tc>
          <w:tcPr>
            <w:tcW w:type="dxa" w:w="18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Mutton/red meat</w:t>
            </w:r>
          </w:p>
        </w:tc>
        <w:tc>
          <w:tcPr>
            <w:tcW w:type="dxa" w:w="446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Less frequent, richer, often weekend/special.</w:t>
            </w:r>
          </w:p>
        </w:tc>
        <w:tc>
          <w:tcPr>
            <w:tcW w:type="dxa" w:w="360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Use sparingly unless persona/state says regular.</w:t>
            </w:r>
          </w:p>
        </w:tc>
      </w:tr>
      <w:tr>
        <w:tc>
          <w:tcPr>
            <w:tcW w:type="dxa" w:w="18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Pork/beef/other meats</w:t>
            </w:r>
          </w:p>
        </w:tc>
        <w:tc>
          <w:tcPr>
            <w:tcW w:type="dxa" w:w="446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Only where culturally and explicitly appropriate.</w:t>
            </w:r>
          </w:p>
        </w:tc>
        <w:tc>
          <w:tcPr>
            <w:tcW w:type="dxa" w:w="360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 not default broadly.</w:t>
            </w:r>
          </w:p>
        </w:tc>
      </w:tr>
    </w:tbl>
    <w:p/>
    <w:p>
      <w:pPr>
        <w:pStyle w:val="Heading1"/>
      </w:pPr>
      <w:r>
        <w:t>7. Weekday vs Weekend Cadence</w:t>
      </w:r>
    </w:p>
    <w:p>
      <w:pPr>
        <w:pStyle w:val="ListBullet"/>
      </w:pPr>
      <w:r>
        <w:t>Coastal/eastern regular non-veg households may eat fish on weekdays as normal home food.</w:t>
      </w:r>
    </w:p>
    <w:p>
      <w:pPr>
        <w:pStyle w:val="ListBullet"/>
      </w:pPr>
      <w:r>
        <w:t>North/west urban households may keep chicken/mutton mostly for weekend dinners or special lunches.</w:t>
      </w:r>
    </w:p>
    <w:p>
      <w:pPr>
        <w:pStyle w:val="ListBullet"/>
      </w:pPr>
      <w:r>
        <w:t>Eggs can appear as weekday breakfast/protein add-on if allowed.</w:t>
      </w:r>
    </w:p>
    <w:p>
      <w:pPr>
        <w:pStyle w:val="ListBullet"/>
      </w:pPr>
      <w:r>
        <w:t>Mutton/red meat should usually be weekend/special unless household explicitly selects high non-veg frequency.</w:t>
      </w:r>
    </w:p>
    <w:p>
      <w:pPr>
        <w:pStyle w:val="ListBullet"/>
      </w:pPr>
      <w:r>
        <w:t>Vegetarian, Jain, vegan, and no-nonveg households get zero non-veg classes.</w:t>
      </w:r>
    </w:p>
    <w:p>
      <w:pPr>
        <w:pStyle w:val="Heading1"/>
      </w:pPr>
      <w:r>
        <w:t>8. Implementation Rules</w:t>
      </w:r>
    </w:p>
    <w:p>
      <w:r>
        <w:rPr>
          <w:rFonts w:ascii="Courier New" w:hAnsi="Courier New"/>
          <w:sz w:val="16"/>
        </w:rPr>
        <w:t>if profile.diet_mode in ["veg", "jain", "vegan"]:</w:t>
        <w:br/>
        <w:t xml:space="preserve">    nonveg_allowed = False</w:t>
        <w:br/>
        <w:t>elif profile.diet_mode == "egg_only":</w:t>
        <w:br/>
        <w:t xml:space="preserve">    allowed_proteins = ["egg"]</w:t>
        <w:br/>
        <w:t>else:</w:t>
        <w:br/>
        <w:t xml:space="preserve">    allowed_proteins = resolve_from_user_and_state(profile, NonVeg_Logic_v3)</w:t>
        <w:br/>
        <w:br/>
        <w:t>nonveg_slots = allocate_nonveg_slots(allowed_proteins, state_intensity, persona, weekday_weekend)</w:t>
      </w:r>
    </w:p>
    <w:p>
      <w:pPr>
        <w:pStyle w:val="Heading1"/>
      </w:pPr>
      <w:r>
        <w:t>9. AI Coding Agent Instructions</w:t>
      </w:r>
    </w:p>
    <w:p>
      <w:pPr>
        <w:pStyle w:val="ListBullet"/>
      </w:pPr>
      <w:r>
        <w:t>Read DOC-00 first to understand build sequence and document dependencies.</w:t>
      </w:r>
    </w:p>
    <w:p>
      <w:pPr>
        <w:pStyle w:val="ListBullet"/>
      </w:pPr>
      <w:r>
        <w:t>Use this document when implementing: BUILD-03, BUILD-04, BUILD-06.</w:t>
      </w:r>
    </w:p>
    <w:p>
      <w:pPr>
        <w:pStyle w:val="ListBullet"/>
      </w:pPr>
      <w:r>
        <w:t>Treat all IDs in source workbook v3 as canonical seed data identifiers.</w:t>
      </w:r>
    </w:p>
    <w:p>
      <w:pPr>
        <w:pStyle w:val="ListBullet"/>
      </w:pPr>
      <w:r>
        <w:t>When logic and data conflict, follow the rule hierarchy: hard constraints &gt; add-on separation &gt; weekly class matrix &gt; state/city overlay &gt; dish scoring &gt; randomization.</w:t>
      </w:r>
    </w:p>
    <w:p>
      <w:pPr>
        <w:pStyle w:val="ListBullet"/>
      </w:pPr>
      <w:r>
        <w:t>Do not create new meal class codes, persona codes, or enum values in application code. Additions must go through DOC-27 Admin CMS and DOC-28 governance.</w:t>
      </w:r>
    </w:p>
    <w:p>
      <w:pPr>
        <w:pStyle w:val="ListBullet"/>
      </w:pPr>
      <w:r>
        <w:t>Write unit tests based on the acceptance criteria in this document and DOC-25.</w:t>
      </w:r>
    </w:p>
    <w:p>
      <w:pPr>
        <w:pStyle w:val="Heading1"/>
      </w:pPr>
      <w:r>
        <w:t>10. Acceptance Criteria</w:t>
      </w:r>
    </w:p>
    <w:p>
      <w:pPr>
        <w:pStyle w:val="ListBullet"/>
      </w:pPr>
      <w:r>
        <w:t>Non-veg is never inferred for vegetarian/Jain/vegan users.</w:t>
      </w:r>
    </w:p>
    <w:p>
      <w:pPr>
        <w:pStyle w:val="ListBullet"/>
      </w:pPr>
      <w:r>
        <w:t>Coastal/eastern fish patterns are represented when allowed.</w:t>
      </w:r>
    </w:p>
    <w:p>
      <w:pPr>
        <w:pStyle w:val="ListBullet"/>
      </w:pPr>
      <w:r>
        <w:t>Weekend indulgence patterns are represented for appropriate cohorts.</w:t>
      </w:r>
    </w:p>
    <w:p>
      <w:pPr>
        <w:pStyle w:val="Heading1"/>
      </w:pPr>
      <w:r>
        <w:t>11. Change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15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144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547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Change</w:t>
            </w:r>
          </w:p>
        </w:tc>
        <w:tc>
          <w:tcPr>
            <w:tcW w:type="dxa" w:w="144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Author</w:t>
            </w:r>
          </w:p>
        </w:tc>
      </w:tr>
      <w:tr>
        <w:tc>
          <w:tcPr>
            <w:tcW w:type="dxa" w:w="115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1.0</w:t>
            </w:r>
          </w:p>
        </w:tc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2026-06-13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Initial canonical technical document generated from agreed v3 workbook and documentation architecture.</w:t>
            </w:r>
          </w:p>
        </w:tc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ChatGPT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DOC-15 | Meal Planning RE Technical Docs v1.0 | Confidential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