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Household Composition + Member-Specific Needs Specification</w:t>
      </w:r>
    </w:p>
    <w:p>
      <w:pPr>
        <w:jc w:val="center"/>
      </w:pPr>
      <w:r>
        <w:rPr>
          <w:b/>
          <w:sz w:val="22"/>
        </w:rPr>
        <w:t>DOC-04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DOC-04_Household_Composition_Member_Needs_v1.0.docx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BUILD-05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household members influence planning: adults, infants, toddlers, school children, teens, elderly members, pregnant/postpartum women, diabetic members, recovery members, and fitness-focused members.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Persona_Master_v3, Addon_Component_Class_Master, Household_Addon_Component_Plan, Addon_Dish_Options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DOC-03, DOC-06, DOC-17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household members influence planning: adults, infants, toddlers, school children, teens, elderly members, pregnant/postpartum women, diabetic members, recovery members, and fitness-focused members.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BUILD-05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Add-on Component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infant/toddler/child/elderly/pregnancy/postpartum/diabetic/fitness add-ons without replacing family primary meal.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Household Model</w:t>
      </w:r>
    </w:p>
    <w:p>
      <w:r>
        <w:t>A household can have one or many members. The planning engine should create a common primary meal for the majority of the household and attach member-specific add-ons for special needs. This avoids the error of making infant food, elderly soft food, or diabetic dishes the main family class.</w:t>
      </w:r>
    </w:p>
    <w:p>
      <w:pPr>
        <w:pStyle w:val="Heading1"/>
      </w:pPr>
      <w:r>
        <w:t>5. Member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Planning impact</w:t>
            </w:r>
          </w:p>
        </w:tc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Primary or add-on?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Adult general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Influences main family meal classes, quantity, diet, and cook complexity.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meal participant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Infant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Requires soft mash, dal-rice mash, age-safe food components.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except infant-only household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Toddler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May need soft, mild, smaller portion version.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or mild side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School child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May need tiffin, familiar food, protein snack.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influence plus add-on snack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Teen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Higher calorie/protein and preference-driven snacks.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influence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May need soft, lower oil, digestive-friendly side.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unless elderly-only household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Pregnancy/postpartum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May need specific extra items, mild, nutritious, recovery foods.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/ overlay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Diabetic member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Low-GI side, portion guard, avoid sugar-heavy classes.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plus constraints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Fitness-focused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Protein add-on, balanced snack, calorie-aware ranking.</w:t>
            </w:r>
          </w:p>
        </w:tc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Overlay/add-on</w:t>
            </w:r>
          </w:p>
        </w:tc>
      </w:tr>
    </w:tbl>
    <w:p/>
    <w:p>
      <w:pPr>
        <w:pStyle w:val="Heading1"/>
      </w:pPr>
      <w:r>
        <w:t>6. Add-on Trigger Rules</w:t>
      </w:r>
    </w:p>
    <w:p>
      <w:pPr>
        <w:pStyle w:val="ListBullet"/>
      </w:pPr>
      <w:r>
        <w:t>If any infant member exists, generate infant add-on slots for breakfast/lunch/dinner as appropriate.</w:t>
      </w:r>
    </w:p>
    <w:p>
      <w:pPr>
        <w:pStyle w:val="ListBullet"/>
      </w:pPr>
      <w:r>
        <w:t>If toddler exists, generate mild soft add-on when main meal is spicy, fried, or hard texture.</w:t>
      </w:r>
    </w:p>
    <w:p>
      <w:pPr>
        <w:pStyle w:val="ListBullet"/>
      </w:pPr>
      <w:r>
        <w:t>If diabetic elder exists, generate diabetic-friendly side/add-on and demote sugar-heavy/fried classes.</w:t>
      </w:r>
    </w:p>
    <w:p>
      <w:pPr>
        <w:pStyle w:val="ListBullet"/>
      </w:pPr>
      <w:r>
        <w:t>If pregnant/postpartum member exists, add relevant recovery/nutrition component without changing all household meals.</w:t>
      </w:r>
    </w:p>
    <w:p>
      <w:pPr>
        <w:pStyle w:val="ListBullet"/>
      </w:pPr>
      <w:r>
        <w:t>If elderly-only household, elderly soft/digestive classes may become primary because the majority household need is elderly-oriented.</w:t>
      </w:r>
    </w:p>
    <w:p>
      <w:pPr>
        <w:pStyle w:val="Heading1"/>
      </w:pPr>
      <w:r>
        <w:t>7.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3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household_members[]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array</w:t>
            </w:r>
          </w:p>
        </w:tc>
        <w:tc>
          <w:tcPr>
            <w:tcW w:type="dxa" w:w="53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Each member has age_band, role, diet restrictions, health/lifecycle flags, preference signals.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target_member_segment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53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Segment receiving an add-on, e.g., INFANT, TODDLER, DIABETIC_ELDER.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addon_class_code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string</w:t>
            </w:r>
          </w:p>
        </w:tc>
        <w:tc>
          <w:tcPr>
            <w:tcW w:type="dxa" w:w="53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class selected from Addon_Component_Class_Master.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addon_slot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enum</w:t>
            </w:r>
          </w:p>
        </w:tc>
        <w:tc>
          <w:tcPr>
            <w:tcW w:type="dxa" w:w="53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breakfast/lunch/snack/dinner or all-day component.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safety_constraints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array</w:t>
            </w:r>
          </w:p>
        </w:tc>
        <w:tc>
          <w:tcPr>
            <w:tcW w:type="dxa" w:w="53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Allergy, age safety, diabetic sugar guard, Jain/veg rules.</w:t>
            </w:r>
          </w:p>
        </w:tc>
      </w:tr>
    </w:tbl>
    <w:p/>
    <w:p>
      <w:pPr>
        <w:pStyle w:val="Heading1"/>
      </w:pPr>
      <w:r>
        <w:t>8. Implementation Rules</w:t>
      </w:r>
    </w:p>
    <w:p>
      <w:pPr>
        <w:pStyle w:val="ListNumber"/>
      </w:pPr>
      <w:r>
        <w:t>Build household profile before planning meals.</w:t>
      </w:r>
    </w:p>
    <w:p>
      <w:pPr>
        <w:pStyle w:val="ListNumber"/>
      </w:pPr>
      <w:r>
        <w:t>Identify majority meal group.</w:t>
      </w:r>
    </w:p>
    <w:p>
      <w:pPr>
        <w:pStyle w:val="ListNumber"/>
      </w:pPr>
      <w:r>
        <w:t>Generate primary class plan for majority household.</w:t>
      </w:r>
    </w:p>
    <w:p>
      <w:pPr>
        <w:pStyle w:val="ListNumber"/>
      </w:pPr>
      <w:r>
        <w:t>Run add-on trigger logic per member segment.</w:t>
      </w:r>
    </w:p>
    <w:p>
      <w:pPr>
        <w:pStyle w:val="ListNumber"/>
      </w:pPr>
      <w:r>
        <w:t>Attach add-ons to the relevant meal slot as separate columns/objects.</w:t>
      </w:r>
    </w:p>
    <w:p>
      <w:pPr>
        <w:pStyle w:val="ListNumber"/>
      </w:pPr>
      <w:r>
        <w:t>Apply hard constraints to add-ons independently and jointly with household diet.</w:t>
      </w:r>
    </w:p>
    <w:p>
      <w:pPr>
        <w:pStyle w:val="Heading1"/>
      </w:pPr>
      <w:r>
        <w:t>9. Worked Examples</w:t>
      </w:r>
    </w:p>
    <w:p>
      <w:pPr>
        <w:pStyle w:val="Heading2"/>
      </w:pPr>
      <w:r>
        <w:t>Family meal plus add-ons</w:t>
      </w:r>
    </w:p>
    <w:p>
      <w:r>
        <w:t>Dinner primary class is dal-sabzi-roti for the family. Infant receives dal-rice mash. Diabetic elder receives low-oil lauki chana dal or cucumber curd side. The dinner is still a family dinner, not an infant or diabetic-only plan.</w:t>
      </w:r>
    </w:p>
    <w:p>
      <w:pPr>
        <w:pStyle w:val="Heading1"/>
      </w:pPr>
      <w:r>
        <w:t>10.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BUILD-05.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Member-specific needs produce add-ons without hijacking the family meal.</w:t>
      </w:r>
    </w:p>
    <w:p>
      <w:pPr>
        <w:pStyle w:val="ListBullet"/>
      </w:pPr>
      <w:r>
        <w:t>Whole-household special cases are handled separately.</w:t>
      </w:r>
    </w:p>
    <w:p>
      <w:pPr>
        <w:pStyle w:val="ListBullet"/>
      </w:pPr>
      <w:r>
        <w:t>Add-on generation is deterministic and testable.</w:t>
      </w:r>
    </w:p>
    <w:p>
      <w:pPr>
        <w:pStyle w:val="Heading1"/>
      </w:pPr>
      <w:r>
        <w:t>12.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DOC-04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