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Cohort Hierarchy + Persona Mapping Specification</w:t>
      </w:r>
    </w:p>
    <w:p>
      <w:pPr>
        <w:jc w:val="center"/>
      </w:pPr>
      <w:r>
        <w:rPr>
          <w:b/>
          <w:sz w:val="22"/>
        </w:rPr>
        <w:t>DOC-03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DOC-03_Cohort_Hierarchy_Persona_Mapping_v1.0.docx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BUILD-02, BUILD-03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user-facing main cohorts and sub-cohorts map to detailed backend personas and overlays. The purpose is to keep onboarding simple while retaining a rich machine-facing persona system.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Main_Cohort_Hierarchy, Subcohort_Routing, Persona_Master_v3, Routing_Rules_v3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DOC-01, DOC-02, DOC-10, DOC-11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user-facing main cohorts and sub-cohorts map to detailed backend personas and overlays. The purpose is to keep onboarding simple while retaining a rich machine-facing persona system.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BUILD-03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Cohort Persona Assignment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Map profile answers to main cohort, sub-cohort, backend persona, state/city overlay, non-veg mode, and confidence.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User-facing Cohort Design</w:t>
      </w:r>
    </w:p>
    <w:p>
      <w:r>
        <w:t>Onboarding should show only a small set of main cohorts, not the full backend persona list. The v3 workbook defines 5 main cohorts and 41 backend personas/subcohorts. The user should feel the app asks natural questions, not a taxonomy quiz.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Main cohort ID</w:t>
            </w:r>
          </w:p>
        </w:tc>
        <w:tc>
          <w:tcPr>
            <w:tcW w:type="dxa" w:w="288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489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Routing idea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MC1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Just me / shared adult household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Then ask cooking system, diet/nonveg, health/fitness, origin-current city.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MC2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Couple household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Then ask baby age if selected, food restrictions, nonveg frequency, cook availability, origin-current city.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MC3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Family with children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Children-specific food becomes add-on component; main plan remains family meal.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MC4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Joint / elders / care household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Elder/recovery food becomes add-on component unless the whole household follows it.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MC5</w:t>
            </w:r>
          </w:p>
        </w:tc>
        <w:tc>
          <w:tcPr>
            <w:tcW w:type="dxa" w:w="288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Special goal or kitchen operating mode</w:t>
            </w:r>
          </w:p>
        </w:tc>
        <w:tc>
          <w:tcPr>
            <w:tcW w:type="dxa" w:w="489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This can be selected first or captured as overlay after MC1-MC4. Do not force user to browse all detailed personas.</w:t>
            </w:r>
          </w:p>
        </w:tc>
      </w:tr>
    </w:tbl>
    <w:p/>
    <w:p>
      <w:pPr>
        <w:pStyle w:val="Heading1"/>
      </w:pPr>
      <w:r>
        <w:t>5. Backend Persona Mapping Rules</w:t>
      </w:r>
    </w:p>
    <w:p>
      <w:pPr>
        <w:pStyle w:val="ListBullet"/>
      </w:pPr>
      <w:r>
        <w:t>Map main cohort selection to a limited sub-cohort screen.</w:t>
      </w:r>
    </w:p>
    <w:p>
      <w:pPr>
        <w:pStyle w:val="ListBullet"/>
      </w:pPr>
      <w:r>
        <w:t>Map sub-cohort to a base backend persona.</w:t>
      </w:r>
    </w:p>
    <w:p>
      <w:pPr>
        <w:pStyle w:val="ListBullet"/>
      </w:pPr>
      <w:r>
        <w:t>Then ask targeted follow-ups for overlays: baby/toddler, school child, elderly, diabetes, pregnancy, postpartum, fitness, cook dependency, non-veg cadence.</w:t>
      </w:r>
    </w:p>
    <w:p>
      <w:pPr>
        <w:pStyle w:val="ListBullet"/>
      </w:pPr>
      <w:r>
        <w:t>Allow multiple overlays where real households overlap, for example family with toddler plus diabetic elder.</w:t>
      </w:r>
    </w:p>
    <w:p>
      <w:pPr>
        <w:pStyle w:val="ListBullet"/>
      </w:pPr>
      <w:r>
        <w:t>Store both base persona and overlay personas in the user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Sub-cohort</w:t>
            </w:r>
          </w:p>
        </w:tc>
        <w:tc>
          <w:tcPr>
            <w:tcW w:type="dxa" w:w="3024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Backend persona</w:t>
            </w:r>
          </w:p>
        </w:tc>
        <w:tc>
          <w:tcPr>
            <w:tcW w:type="dxa" w:w="345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Ask next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student_hostel_budget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Solo student/hostel budget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solo_young_professional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Solo young professional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working_woman_alone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Working woman living alone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flatmates_shared_kitchen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Flatmates shared kitchen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migrant_adult_home_state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Migrant in metro preserving home-state food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desk_job_sedentary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Desk-job sedentary household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dink_couple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DINK couple no children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newly_married_mixed_state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Newly married mixed-state couple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planning_pregnancy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Couple planning pregnancy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pregnant_household</w:t>
            </w:r>
          </w:p>
        </w:tc>
        <w:tc>
          <w:tcPr>
            <w:tcW w:type="dxa" w:w="3024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Pregnant woman household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Ask baby age / dependent / health / cook / nonveg / origin-city overlays as applicable.</w:t>
            </w:r>
          </w:p>
        </w:tc>
      </w:tr>
    </w:tbl>
    <w:p/>
    <w:p>
      <w:pPr>
        <w:pStyle w:val="Heading1"/>
      </w:pPr>
      <w:r>
        <w:t>6. Persona Confidence Model</w:t>
      </w:r>
    </w:p>
    <w:p>
      <w:r>
        <w:t>Every persona assignment should carry a confidence score. High confidence comes from explicit sub-cohort selection plus supporting answers. Medium confidence comes from main cohort plus household members. Low confidence comes from skipped onboarding and should use DOC-20 cold-start assumptions.</w:t>
      </w:r>
    </w:p>
    <w:p>
      <w:pPr>
        <w:pStyle w:val="Heading1"/>
      </w:pPr>
      <w:r>
        <w:t>7. Overlap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Overlap situation</w:t>
            </w:r>
          </w:p>
        </w:tc>
        <w:tc>
          <w:tcPr>
            <w:tcW w:type="dxa" w:w="216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Base persona</w:t>
            </w:r>
          </w:p>
        </w:tc>
        <w:tc>
          <w:tcPr>
            <w:tcW w:type="dxa" w:w="460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Overlay handling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Couple with infant + diabetic elder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Couple/family with infant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Attach infant add-on and diabetic elder add-on; primary family meal remains family class.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Working couple + no cook + fitness goal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Working couple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no-cook/quick cook capability plus high-protein/light overlay.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Family with school child + Jain restriction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Family with child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child add-on preferences only within Jain constraints.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 couple + soft food need</w:t>
            </w:r>
          </w:p>
        </w:tc>
        <w:tc>
          <w:tcPr>
            <w:tcW w:type="dxa" w:w="216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 household</w:t>
            </w:r>
          </w:p>
        </w:tc>
        <w:tc>
          <w:tcPr>
            <w:tcW w:type="dxa" w:w="460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If the whole household is elderly, soft classes may be primary; otherwise soft food is add-on.</w:t>
            </w:r>
          </w:p>
        </w:tc>
      </w:tr>
    </w:tbl>
    <w:p/>
    <w:p>
      <w:pPr>
        <w:pStyle w:val="Heading1"/>
      </w:pPr>
      <w:r>
        <w:t>8. Implementation Output</w:t>
      </w:r>
    </w:p>
    <w:p>
      <w:r>
        <w:rPr>
          <w:rFonts w:ascii="Courier New" w:hAnsi="Courier New"/>
          <w:sz w:val="16"/>
        </w:rPr>
        <w:t>persona_assignment = {</w:t>
        <w:br/>
        <w:t xml:space="preserve">  "main_cohort_id": "MC_FAMILY",</w:t>
        <w:br/>
        <w:t xml:space="preserve">  "sub_cohort_id": "SC_COUPLE_WITH_INFANT",</w:t>
        <w:br/>
        <w:t xml:space="preserve">  "base_persona_id": "P_COUPLE_WITH_INFANT",</w:t>
        <w:br/>
        <w:t xml:space="preserve">  "overlay_persona_ids": ["O_DIABETIC_ELDER"],</w:t>
        <w:br/>
        <w:t xml:space="preserve">  "confidence": 0.86,</w:t>
        <w:br/>
        <w:t xml:space="preserve">  "routing_trace": ["main_cohort", "sub_cohort", "health_overlay"]</w:t>
        <w:br/>
        <w:t>}</w:t>
      </w:r>
    </w:p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BUILD-02, BUILD-03.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User is never shown a long backend persona list.</w:t>
      </w:r>
    </w:p>
    <w:p>
      <w:pPr>
        <w:pStyle w:val="ListBullet"/>
      </w:pPr>
      <w:r>
        <w:t>Every detailed persona used by the engine can be traced to onboarding answers.</w:t>
      </w:r>
    </w:p>
    <w:p>
      <w:pPr>
        <w:pStyle w:val="ListBullet"/>
      </w:pPr>
      <w:r>
        <w:t>Overlapping personas are supported through overlays rather than duplicate persona explosion.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DOC-03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