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44" w:beforeAutospacing="0" w:after="300" w:afterAutospacing="0" w:line="480" w:lineRule="atLeast"/>
        <w:ind w:left="0" w:right="0" w:firstLine="0"/>
        <w:jc w:val="left"/>
        <w:rPr>
          <w:rFonts w:ascii="黑体" w:hAnsi="黑体" w:eastAsia="黑体" w:cs="黑体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面向对象的三个基本特征</w:t>
      </w:r>
    </w:p>
    <w:tbl>
      <w:tblPr>
        <w:tblW w:w="836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面向对象的三个基本特征是：封装、继承、多态。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ascii="黑体" w:hAnsi="宋体" w:eastAsia="黑体" w:cs="黑体"/>
                <w:sz w:val="32"/>
                <w:szCs w:val="32"/>
                <w:bdr w:val="none" w:color="auto" w:sz="0" w:space="0"/>
              </w:rPr>
              <w:t>封装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封装最好理解了。封装是面向对象的特征之一，是对象和类概念的主要特性。</w:t>
            </w:r>
          </w:p>
          <w:p>
            <w:pPr>
              <w:pStyle w:val="8"/>
              <w:ind w:firstLine="602" w:firstLineChars="200"/>
              <w:rPr>
                <w:szCs w:val="22"/>
              </w:rPr>
            </w:pPr>
            <w:r>
              <w:rPr>
                <w:rFonts w:hint="eastAsia"/>
              </w:rPr>
              <w:t>封装，也就是把客观事物封装成抽象的类，并且类可以把自己的数据和方法只让可信的类或者对象操作，对不可信的进行信息隐藏。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  <w:bdr w:val="none" w:color="auto" w:sz="0" w:space="0"/>
              </w:rPr>
              <w:t>继承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Style w:val="9"/>
                <w:rFonts w:hint="eastAsia"/>
              </w:rPr>
              <w:t>面向对象编程 (OOP)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语言的一个主要功能就是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。继承是指这样一种能力：</w:t>
            </w:r>
            <w:r>
              <w:rPr>
                <w:rStyle w:val="17"/>
                <w:rFonts w:hint="eastAsia"/>
              </w:rPr>
              <w:t>它可以使用现有类的</w:t>
            </w:r>
            <w:r>
              <w:rPr>
                <w:rStyle w:val="17"/>
                <w:rFonts w:hint="eastAsia" w:eastAsia="宋体"/>
                <w:lang w:val="en-US" w:eastAsia="zh-CN"/>
              </w:rPr>
              <w:t>变量和方法</w:t>
            </w:r>
            <w:r>
              <w:rPr>
                <w:rStyle w:val="17"/>
                <w:rFonts w:hint="eastAsia"/>
              </w:rPr>
              <w:t>，并在无需重新编写原来的类的情况下对这些</w:t>
            </w:r>
            <w:r>
              <w:rPr>
                <w:rStyle w:val="17"/>
                <w:rFonts w:hint="eastAsia" w:eastAsia="宋体"/>
                <w:lang w:val="en-US" w:eastAsia="zh-CN"/>
              </w:rPr>
              <w:t>方法</w:t>
            </w:r>
            <w:r>
              <w:rPr>
                <w:rStyle w:val="17"/>
                <w:rFonts w:hint="eastAsia"/>
              </w:rPr>
              <w:t>进行扩展。</w:t>
            </w:r>
          </w:p>
          <w:p>
            <w:pPr>
              <w:pStyle w:val="8"/>
              <w:ind w:firstLine="602" w:firstLineChars="200"/>
            </w:pPr>
            <w:bookmarkStart w:id="0" w:name="_GoBack"/>
            <w:bookmarkEnd w:id="0"/>
            <w:r>
              <w:rPr>
                <w:rFonts w:hint="eastAsia"/>
              </w:rPr>
              <w:t>通过继承创建的新类称为“子类”或“派生类”。</w:t>
            </w:r>
          </w:p>
          <w:p>
            <w:pPr>
              <w:pStyle w:val="8"/>
            </w:pPr>
            <w:r>
              <w:rPr>
                <w:rFonts w:hint="eastAsia"/>
              </w:rPr>
              <w:t>被继承的类称为“基类”、“父类”或“超类”。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继承的过程，就是从一般到特殊的过程。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要实现继承，可以通过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Inheritance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组合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Composition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）来实现。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在某些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OOP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语言中，一个子类可以继承多个基类。但是一般情况下，一个子类只能有一个基类，要实现多重继承，可以通过多级继承来实现。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继承概念的实现方式有三类：实现继承、接口继承和可视继承。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40" w:right="0" w:hanging="420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i w:val="0"/>
                <w:sz w:val="13"/>
                <w:szCs w:val="13"/>
              </w:rPr>
              <w:t>         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实现继承是指使用基类的属性和方法而无需额外编码的能力；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40" w:right="0" w:hanging="420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i w:val="0"/>
                <w:sz w:val="13"/>
                <w:szCs w:val="13"/>
              </w:rPr>
              <w:t>         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接口继承是指仅使用属性和方法的名称、但是子类必须提供实现的能力；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40" w:right="0" w:hanging="420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i w:val="0"/>
                <w:sz w:val="13"/>
                <w:szCs w:val="13"/>
              </w:rPr>
              <w:t>         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可视继承是指子窗体（类）使用基窗体（类）的外观和实现代码的能力。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在考虑使用继承时，有一点需要注意，那就是两个类之间的关系应该是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属于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关系。例如，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Employee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是一个人，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Manager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也是一个人，因此这两个类都可以继承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Person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类。但是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Leg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类却不能继承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Person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类，因为腿并不是一个人。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抽象类仅定义将由子类创建的一般属性和方法，创建抽象类时，请使用关键字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Interface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而不是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Class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OO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开发范式大致为：划分对象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→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抽象类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→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将类组织成为层次化结构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继承和合成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) →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用类与实例进行设计和实现几个阶段。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  <w:bdr w:val="none" w:color="auto" w:sz="0" w:space="0"/>
              </w:rPr>
              <w:t>多态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多态性（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polymorphisn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是允许你将父对象设置成为和一个或更多的他的子对象相等的技术，赋值之后，父对象就可以根据当前赋值给它的子对象的特性以不同的方式运作。简单的说，就是一句话：允许将子类类型的指针赋值给父类类型的指针。</w:t>
            </w:r>
          </w:p>
          <w:p>
            <w:pPr>
              <w:pStyle w:val="8"/>
              <w:ind w:firstLine="602" w:firstLineChars="200"/>
            </w:pPr>
            <w:r>
              <w:rPr>
                <w:rFonts w:hint="eastAsia"/>
              </w:rPr>
              <w:t>实现多态，有二种方式，覆盖，重载。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覆盖，是指子类重新定义父类的虚函数的做法。</w:t>
            </w:r>
          </w:p>
          <w:p>
            <w:pPr>
              <w:pStyle w:val="8"/>
              <w:ind w:firstLine="602" w:firstLineChars="200"/>
            </w:pPr>
            <w:r>
              <w:rPr>
                <w:rFonts w:hint="eastAsia"/>
              </w:rPr>
              <w:t>重载，是指允许存在多个同名函数，而这些函数的参数表不同（或许参数个数不同，或许参数类型不同，或许两者都不同）。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其实，重载的概念并不属于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面向对象编程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Style w:val="9"/>
                <w:rFonts w:hint="eastAsia"/>
              </w:rPr>
              <w:t>，重载的实现是：编译器根据函数不同的参数表，对同名函数的名称做修饰，然后这些同名函数就成了不同的函数（至少对于编译器来说是这样的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）。如，有两个同名函数：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function func(p:integer):integer;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function func(p:string):integer;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。那么编译器做过修饰后的函数名称可能是这样的：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int_func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str_func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。对于这两个函数的调用，在编译器间就已经确定了，是静态的（记住：是静态）。也就是说，它们的地址在编译期就绑定了（早绑定），因此，重载和多态无关！真正和多态相关的是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覆盖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。当子类重新定义了父类的虚函数后，父类指针根据赋给它的不同的子类指针，动态（记住：是动态！）的调用属于子类的该函数，这样的函数调用在编译期间是无法确定的（调用的子类的虚函数的地址无法给出）。因此，这样的函数地址是在运行期绑定的（晚邦定）。结论就是：重载只是一种语言特性，与多态无关，与面向对象也无关！引用一句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Bruce Eckel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的话：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不要犯傻，如果它不是晚邦定，它就不是多态。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那么，多态的作用是什么呢？我们知道，封装可以隐藏实现细节，使得代码模块化；继承可以扩展已存在的代码模块（类）；它们的目的都是为了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——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代码重用。而多态则是为了实现另一个目的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——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接口重用！多态的作用，就是为了类在继承和派生的时候，保证使用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家谱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中任一类的实例的某一属性时的正确调用。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  <w:bdr w:val="none" w:color="auto" w:sz="0" w:space="0"/>
              </w:rPr>
              <w:t>概念讲解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泛化（</w:t>
            </w:r>
            <w:r>
              <w:rPr>
                <w:rFonts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Generalization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jc w:val="center"/>
              <w:rPr>
                <w:sz w:val="22"/>
                <w:szCs w:val="22"/>
              </w:rPr>
            </w:pP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2828925" cy="1533525"/>
                  <wp:effectExtent l="0" t="0" r="0" b="0"/>
                  <wp:docPr id="2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图表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1 </w:t>
            </w: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泛化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在上图中，空心的三角表示继承关系（类继承），在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UML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的术语中，这种关系被称为泛化（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Generalization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）。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Person(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人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是基类，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Teacher(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教师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、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Student(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学生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、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Guest(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来宾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是子类。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若在逻辑上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的“一种”，并且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的所有功能和属性对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而言都有意义，则允许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的功能和属性。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例如，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教师是人，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Teacher 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是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Person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的“一种”（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 kind of 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）。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那么类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Teacher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可以从类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Person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派生（继承）。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如果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是基类，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的派生类，那么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将继承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的数据和函数。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如果类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和类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毫不相关，不可以为了使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的功能更多些而让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的功能和属性。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若在逻辑上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的“一种”（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 kind of 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），则允许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继承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的功能和属性。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聚合（组合）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3581400" cy="1381125"/>
                  <wp:effectExtent l="0" t="0" r="0" b="0"/>
                  <wp:docPr id="4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图表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2 </w:t>
            </w: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组合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若在逻辑上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是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的“一部分”（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 part of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），则不允许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从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派生，而是要用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和其它东西组合出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例如，眼（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Eye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）、鼻（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Nose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）、口（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Mouth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）、耳（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Ear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）是头（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Head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）的一部分，所以类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Head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应该由类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Eye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Nose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Mouth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Ear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组合而成，不是派生（继承）而成。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聚合的类型分为无、共享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聚合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、复合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组合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2"/>
                <w:szCs w:val="22"/>
                <w:bdr w:val="none" w:color="auto" w:sz="0" w:space="0"/>
              </w:rPr>
              <w:t>三类。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聚合（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aggregation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2181225" cy="523875"/>
                  <wp:effectExtent l="0" t="0" r="0" b="0"/>
                  <wp:docPr id="8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图表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3 </w:t>
            </w: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共享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上面图中，有一个菱形（空心）表示聚合（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aggregation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）（聚合类型为共享），聚合的意义表示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has-a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关系。聚合是一种相对松散的关系，聚合类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不需要对被聚合的类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负责。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组合（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composition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2181225" cy="523875"/>
                  <wp:effectExtent l="0" t="0" r="0" b="0"/>
                  <wp:docPr id="3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图表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4 </w:t>
            </w: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复合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这幅图与上面的唯一区别是菱形为实心的，它代表了一种更为坚固的关系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——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组合（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composition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）（聚合类型为复合）。组合表示的关系也是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has-a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，不过在这里，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的生命期受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控制。即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会随着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的创建而创建，随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的消亡而消亡。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依赖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(Dependency)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drawing>
                <wp:inline distT="0" distB="0" distL="114300" distR="114300">
                  <wp:extent cx="2181225" cy="523875"/>
                  <wp:effectExtent l="0" t="0" r="0" b="0"/>
                  <wp:docPr id="5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图表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 5 </w:t>
            </w:r>
            <w:r>
              <w:rPr>
                <w:rFonts w:hint="eastAsia" w:ascii="黑体" w:hAnsi="宋体" w:eastAsia="黑体" w:cs="黑体"/>
                <w:sz w:val="22"/>
                <w:szCs w:val="22"/>
                <w:bdr w:val="none" w:color="auto" w:sz="0" w:space="0"/>
              </w:rPr>
              <w:t>依赖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20"/>
              <w:jc w:val="righ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这里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与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的关系只是一种依赖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(Dependency)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关系，这种关系表明，如果类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A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被修改，那么类</w:t>
            </w:r>
            <w:r>
              <w:rPr>
                <w:rFonts w:hint="default" w:ascii="Tahoma" w:hAnsi="Tahoma" w:eastAsia="Tahoma" w:cs="Tahoma"/>
                <w:spacing w:val="15"/>
                <w:sz w:val="22"/>
                <w:szCs w:val="22"/>
                <w:bdr w:val="none" w:color="auto" w:sz="0" w:space="0"/>
              </w:rPr>
              <w:t>B</w:t>
            </w:r>
            <w:r>
              <w:rPr>
                <w:rFonts w:hint="eastAsia" w:ascii="宋体" w:hAnsi="宋体" w:eastAsia="宋体" w:cs="宋体"/>
                <w:spacing w:val="15"/>
                <w:sz w:val="22"/>
                <w:szCs w:val="22"/>
                <w:bdr w:val="none" w:color="auto" w:sz="0" w:space="0"/>
              </w:rPr>
              <w:t>会受到影响。</w:t>
            </w:r>
          </w:p>
        </w:tc>
      </w:tr>
    </w:tbl>
    <w:p>
      <w:pPr>
        <w:rPr>
          <w:vanish/>
          <w:sz w:val="22"/>
          <w:szCs w:val="22"/>
        </w:rPr>
      </w:pPr>
    </w:p>
    <w:tbl>
      <w:tblPr>
        <w:tblW w:w="18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</w:p>
        </w:tc>
      </w:tr>
    </w:tbl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918E1"/>
    <w:rsid w:val="02C918E1"/>
    <w:rsid w:val="04CA1C5C"/>
    <w:rsid w:val="11495C3F"/>
    <w:rsid w:val="216C2318"/>
    <w:rsid w:val="271B2138"/>
    <w:rsid w:val="34E613B9"/>
    <w:rsid w:val="38F82B92"/>
    <w:rsid w:val="54A8302A"/>
    <w:rsid w:val="5E7A259B"/>
    <w:rsid w:val="7AB7749F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样式1"/>
    <w:basedOn w:val="3"/>
    <w:link w:val="9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9">
    <w:name w:val="样式1 Char"/>
    <w:link w:val="8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10">
    <w:name w:val="样式2"/>
    <w:basedOn w:val="1"/>
    <w:link w:val="17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11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12">
    <w:name w:val="样式4"/>
    <w:basedOn w:val="1"/>
    <w:link w:val="13"/>
    <w:qFormat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3">
    <w:name w:val="样式4 Char"/>
    <w:link w:val="12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4">
    <w:name w:val="样式5"/>
    <w:basedOn w:val="1"/>
    <w:qFormat/>
    <w:uiPriority w:val="0"/>
    <w:rPr>
      <w:rFonts w:ascii="Calibri" w:hAnsi="Calibri"/>
      <w:b/>
      <w:color w:val="FF0000"/>
      <w:szCs w:val="22"/>
    </w:rPr>
  </w:style>
  <w:style w:type="paragraph" w:customStyle="1" w:styleId="15">
    <w:name w:val="样式6"/>
    <w:basedOn w:val="1"/>
    <w:qFormat/>
    <w:uiPriority w:val="0"/>
    <w:rPr>
      <w:rFonts w:ascii="Times New Roman" w:hAnsi="Times New Roman"/>
      <w:b/>
      <w:color w:val="FF0000"/>
      <w:sz w:val="24"/>
    </w:rPr>
  </w:style>
  <w:style w:type="paragraph" w:customStyle="1" w:styleId="16">
    <w:name w:val="样式7"/>
    <w:basedOn w:val="1"/>
    <w:qFormat/>
    <w:uiPriority w:val="0"/>
    <w:rPr>
      <w:rFonts w:asciiTheme="minorAscii" w:hAnsiTheme="minorAscii"/>
      <w:b/>
      <w:color w:val="FF0000"/>
      <w:sz w:val="24"/>
    </w:rPr>
  </w:style>
  <w:style w:type="character" w:customStyle="1" w:styleId="17">
    <w:name w:val="样式2 Char"/>
    <w:link w:val="10"/>
    <w:uiPriority w:val="0"/>
    <w:rPr>
      <w:rFonts w:ascii="Times New Roman" w:hAnsi="Times New Roman" w:eastAsia="宋体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2018-05-10T01:44:00Z</dcterms:created>
  <dc:creator>黑龙剑客</dc:creator>
  <cp:lastModifiedBy>黑龙剑客</cp:lastModifiedBy>
  <dcterms:modified xsi:type="dcterms:W3CDTF">2018-05-10T01:56:34Z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