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18" w:lineRule="atLeast"/>
        <w:ind w:left="0" w:right="0"/>
        <w:rPr>
          <w:rFonts w:ascii="微软雅黑" w:hAnsi="微软雅黑" w:eastAsia="微软雅黑" w:cs="微软雅黑"/>
        </w:rPr>
      </w:pPr>
      <w:r>
        <w:rPr>
          <w:rFonts w:hint="eastAsia" w:ascii="微软雅黑" w:hAnsi="微软雅黑" w:eastAsia="微软雅黑" w:cs="微软雅黑"/>
          <w:color w:val="222222"/>
        </w:rPr>
        <w:t>Java Swing组件布局管理器之FlowLayout（流式布局）入门教程</w:t>
      </w:r>
    </w:p>
    <w:p>
      <w:pPr>
        <w:pStyle w:val="4"/>
        <w:keepNext w:val="0"/>
        <w:keepLines w:val="0"/>
        <w:widowControl/>
        <w:suppressLineNumbers w:val="0"/>
        <w:spacing w:before="0" w:beforeAutospacing="0" w:after="0" w:afterAutospacing="0" w:line="18" w:lineRule="atLeast"/>
        <w:ind w:left="0" w:right="0"/>
      </w:pPr>
      <w:r>
        <w:rPr>
          <w:rFonts w:ascii="Tahoma" w:hAnsi="Tahoma" w:eastAsia="Tahoma" w:cs="Tahoma"/>
          <w:i w:val="0"/>
          <w:color w:val="222222"/>
          <w:sz w:val="16"/>
          <w:szCs w:val="16"/>
        </w:rPr>
        <w:t>转载</w:t>
      </w:r>
      <w:r>
        <w:rPr>
          <w:rFonts w:hint="default" w:ascii="Tahoma" w:hAnsi="Tahoma" w:eastAsia="Tahoma" w:cs="Tahoma"/>
          <w:color w:val="222222"/>
          <w:sz w:val="16"/>
          <w:szCs w:val="16"/>
        </w:rPr>
        <w:t xml:space="preserve">  2017-11-15   作者：pzy4447   </w:t>
      </w:r>
      <w:r>
        <w:rPr>
          <w:rFonts w:hint="default" w:ascii="Tahoma" w:hAnsi="Tahoma" w:eastAsia="Tahoma" w:cs="Tahoma"/>
          <w:color w:val="333333"/>
          <w:sz w:val="16"/>
          <w:szCs w:val="16"/>
          <w:u w:val="none"/>
        </w:rPr>
        <w:fldChar w:fldCharType="begin"/>
      </w:r>
      <w:r>
        <w:rPr>
          <w:rFonts w:hint="default" w:ascii="Tahoma" w:hAnsi="Tahoma" w:eastAsia="Tahoma" w:cs="Tahoma"/>
          <w:color w:val="333333"/>
          <w:sz w:val="16"/>
          <w:szCs w:val="16"/>
          <w:u w:val="none"/>
        </w:rPr>
        <w:instrText xml:space="preserve"> HYPERLINK "http://www.jb51.net/article/128224.htm" \l "comments" </w:instrText>
      </w:r>
      <w:r>
        <w:rPr>
          <w:rFonts w:hint="default" w:ascii="Tahoma" w:hAnsi="Tahoma" w:eastAsia="Tahoma" w:cs="Tahoma"/>
          <w:color w:val="333333"/>
          <w:sz w:val="16"/>
          <w:szCs w:val="16"/>
          <w:u w:val="none"/>
        </w:rPr>
        <w:fldChar w:fldCharType="separate"/>
      </w:r>
      <w:r>
        <w:rPr>
          <w:rStyle w:val="12"/>
          <w:rFonts w:hint="default" w:ascii="Tahoma" w:hAnsi="Tahoma" w:eastAsia="Tahoma" w:cs="Tahoma"/>
          <w:color w:val="333333"/>
          <w:sz w:val="16"/>
          <w:szCs w:val="16"/>
          <w:u w:val="none"/>
          <w:bdr w:val="none" w:color="auto" w:sz="0" w:space="0"/>
        </w:rPr>
        <w:drawing>
          <wp:inline distT="0" distB="0" distL="114300" distR="114300">
            <wp:extent cx="142875" cy="1428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12"/>
          <w:rFonts w:hint="default" w:ascii="Tahoma" w:hAnsi="Tahoma" w:eastAsia="Tahoma" w:cs="Tahoma"/>
          <w:color w:val="333333"/>
          <w:sz w:val="16"/>
          <w:szCs w:val="16"/>
          <w:u w:val="none"/>
        </w:rPr>
        <w:t>我要评论</w:t>
      </w:r>
      <w:r>
        <w:rPr>
          <w:rFonts w:hint="default" w:ascii="Tahoma" w:hAnsi="Tahoma" w:eastAsia="Tahoma" w:cs="Tahoma"/>
          <w:color w:val="333333"/>
          <w:sz w:val="16"/>
          <w:szCs w:val="16"/>
          <w:u w:val="none"/>
        </w:rPr>
        <w:fldChar w:fldCharType="end"/>
      </w:r>
      <w:r>
        <w:rPr>
          <w:rFonts w:hint="default" w:ascii="Tahoma" w:hAnsi="Tahoma" w:eastAsia="Tahoma" w:cs="Tahoma"/>
          <w:color w:val="222222"/>
          <w:sz w:val="16"/>
          <w:szCs w:val="16"/>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这篇文章主要介绍了Java Swing组件布局管理器之FlowLayout（流式布局）,结合实例形式分析了Swing组件布局管理器FlowLayout流式布局的常用方法及相关使用技巧,需要的朋友可以参考下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ahoma" w:hAnsi="Tahoma" w:eastAsia="Tahoma" w:cs="Tahoma"/>
          <w:color w:val="222222"/>
          <w:sz w:val="16"/>
          <w:szCs w:val="16"/>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本文实例讲述了Java Swing组件布局管理器之FlowLayout（流式布局）。分享给大家供大家参考，具体如下：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FlowLayout应该是Swing布局管理器学习中最简单、最基础的一个。所谓流式，就是内部控件像水流一样，从前到后按顺序水平排列，直到达到容器的宽度时跳转到第二行。既然是水平排列，那么就存在三种基本的对齐方式：居中对齐（CENTER ）、左对齐（LEFT ）和右对齐（RIGHT ）。然而，FlowLayout还提供两种对齐方式：LEADING，表示控件与容器方向开始边对应；TRAILING，控件与容器方向结束边对应。setAlignment(int align)用于设置对齐方式。在一般情况下，LEADING就是左对齐，TRAILING就是右对齐。除此之外，FlowLayout还可以对内部控件之间、内部控件与容器之间的间距进行设置，setHgap(int hgap)用于指定水平间距；setVgap(int vgap)用于指定垂直间距。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FlowLayout常用方法如下：</w:t>
      </w:r>
    </w:p>
    <w:tbl>
      <w:tblPr>
        <w:tblW w:w="7560" w:type="dxa"/>
        <w:tblCellSpacing w:w="0" w:type="dxa"/>
        <w:tblInd w:w="1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
      <w:tblGrid>
        <w:gridCol w:w="3336"/>
        <w:gridCol w:w="4224"/>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7560" w:type="dxa"/>
            <w:gridSpan w:val="2"/>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sz w:val="16"/>
                <w:szCs w:val="16"/>
              </w:rPr>
            </w:pPr>
            <w:r>
              <w:rPr>
                <w:rStyle w:val="6"/>
                <w:rFonts w:hint="default" w:ascii="Tahoma" w:hAnsi="Tahoma" w:eastAsia="Tahoma" w:cs="Tahoma"/>
                <w:color w:val="222222"/>
                <w:sz w:val="16"/>
                <w:szCs w:val="16"/>
                <w:bdr w:val="none" w:color="auto" w:sz="0" w:space="0"/>
              </w:rPr>
              <w:t>构造函数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3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名称</w:t>
            </w:r>
          </w:p>
        </w:tc>
        <w:tc>
          <w:tcPr>
            <w:tcW w:w="4224"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用途</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FlowLayout()</w:t>
            </w:r>
          </w:p>
        </w:tc>
        <w:tc>
          <w:tcPr>
            <w:tcW w:w="4224"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构造一个新的 FlowLayout，它是默认居中对齐的，默认的水平和垂直间隙是5个像素</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FlowLayout(int align)</w:t>
            </w:r>
          </w:p>
        </w:tc>
        <w:tc>
          <w:tcPr>
            <w:tcW w:w="4224"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构造一个新的 FlowLayout，它具有指定的对齐方式，默认的水平和垂直间隙是 5 个像素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五个参数值及含义如下：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0或FlowLayout.lEFT ，控件左对齐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1或FlowLayout.CENTER ，居中对齐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2或FlowLayout.RIGHT ，右对齐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3或FlowLayout.LEADING，控件与容器方向开始边对应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4或FlowLayout.TRAILING，控件与容器方向结束边对应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如果是0、1、2、3、4之外的整数，则为左对齐</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3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FlowLayout(int align, int hgap, int vgap)</w:t>
            </w:r>
          </w:p>
        </w:tc>
        <w:tc>
          <w:tcPr>
            <w:tcW w:w="4224"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创建一个新的流布局管理器，它具有指定的对齐方式以及指定的水平和垂直间隙。</w:t>
            </w:r>
          </w:p>
        </w:tc>
      </w:tr>
    </w:tbl>
    <w:p>
      <w:pPr>
        <w:rPr>
          <w:vanish/>
          <w:sz w:val="24"/>
          <w:szCs w:val="24"/>
        </w:rPr>
      </w:pPr>
    </w:p>
    <w:tbl>
      <w:tblPr>
        <w:tblW w:w="7488" w:type="dxa"/>
        <w:tblCellSpacing w:w="0" w:type="dxa"/>
        <w:tblInd w:w="1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
      <w:tblGrid>
        <w:gridCol w:w="3048"/>
        <w:gridCol w:w="4440"/>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7488" w:type="dxa"/>
            <w:gridSpan w:val="2"/>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sz w:val="16"/>
                <w:szCs w:val="16"/>
              </w:rPr>
            </w:pPr>
            <w:r>
              <w:rPr>
                <w:rStyle w:val="6"/>
                <w:rFonts w:hint="default" w:ascii="Tahoma" w:hAnsi="Tahoma" w:eastAsia="Tahoma" w:cs="Tahoma"/>
                <w:color w:val="222222"/>
                <w:sz w:val="16"/>
                <w:szCs w:val="16"/>
                <w:bdr w:val="none" w:color="auto" w:sz="0" w:space="0"/>
              </w:rPr>
              <w:t>基本方法</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048"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名称</w:t>
            </w:r>
          </w:p>
        </w:tc>
        <w:tc>
          <w:tcPr>
            <w:tcW w:w="4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用途</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048"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Void setAlignment(int align)</w:t>
            </w:r>
          </w:p>
        </w:tc>
        <w:tc>
          <w:tcPr>
            <w:tcW w:w="4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设置此布局的对齐方式。</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048"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void setHgap(int hgap)</w:t>
            </w:r>
          </w:p>
        </w:tc>
        <w:tc>
          <w:tcPr>
            <w:tcW w:w="4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设置组件之间以及组件与 Container 的边之间的水平间隙。</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048"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void setVgap(int vgap)</w:t>
            </w:r>
          </w:p>
        </w:tc>
        <w:tc>
          <w:tcPr>
            <w:tcW w:w="4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sz w:val="16"/>
                <w:szCs w:val="16"/>
              </w:rPr>
            </w:pPr>
            <w:r>
              <w:rPr>
                <w:rFonts w:hint="default" w:ascii="Tahoma" w:hAnsi="Tahoma" w:eastAsia="Tahoma" w:cs="Tahoma"/>
                <w:color w:val="222222"/>
                <w:sz w:val="16"/>
                <w:szCs w:val="16"/>
                <w:bdr w:val="none" w:color="auto" w:sz="0" w:space="0"/>
              </w:rPr>
              <w:t>设置组件之间以及组件与 Container 的边之间的垂直间隙。</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测试用例如下：</w:t>
      </w:r>
    </w:p>
    <w:p>
      <w:pPr>
        <w:keepNext w:val="0"/>
        <w:keepLines w:val="0"/>
        <w:widowControl/>
        <w:suppressLineNumbers w:val="0"/>
        <w:pBdr>
          <w:top w:val="none" w:color="auto" w:sz="0" w:space="0"/>
          <w:left w:val="none" w:color="auto" w:sz="0" w:space="0"/>
          <w:bottom w:val="single" w:color="E8E8E8" w:sz="4" w:space="0"/>
          <w:right w:val="none" w:color="auto" w:sz="0" w:space="0"/>
        </w:pBdr>
        <w:shd w:val="clear" w:fill="F8F8F8"/>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bdr w:val="none" w:color="auto" w:sz="0" w:space="0"/>
          <w:shd w:val="clear" w:fill="F8F8F8"/>
          <w:lang w:val="en-US" w:eastAsia="zh-CN" w:bidi="ar"/>
        </w:rPr>
        <w:fldChar w:fldCharType="begin"/>
      </w:r>
      <w:r>
        <w:rPr>
          <w:rFonts w:hint="default" w:ascii="Tahoma" w:hAnsi="Tahoma" w:eastAsia="Tahoma" w:cs="Tahoma"/>
          <w:kern w:val="0"/>
          <w:sz w:val="16"/>
          <w:szCs w:val="16"/>
          <w:bdr w:val="none" w:color="auto" w:sz="0" w:space="0"/>
          <w:shd w:val="clear" w:fill="F8F8F8"/>
          <w:lang w:val="en-US" w:eastAsia="zh-CN" w:bidi="ar"/>
        </w:rPr>
        <w:instrText xml:space="preserve"> HYPERLINK "http://www.jb51.net/article/128224.htm" </w:instrText>
      </w:r>
      <w:r>
        <w:rPr>
          <w:rFonts w:hint="default" w:ascii="Tahoma" w:hAnsi="Tahoma" w:eastAsia="Tahoma" w:cs="Tahoma"/>
          <w:kern w:val="0"/>
          <w:sz w:val="16"/>
          <w:szCs w:val="16"/>
          <w:bdr w:val="none" w:color="auto" w:sz="0" w:space="0"/>
          <w:shd w:val="clear" w:fill="F8F8F8"/>
          <w:lang w:val="en-US" w:eastAsia="zh-CN" w:bidi="ar"/>
        </w:rPr>
        <w:fldChar w:fldCharType="separate"/>
      </w:r>
      <w:r>
        <w:rPr>
          <w:rStyle w:val="12"/>
          <w:rFonts w:hint="default" w:ascii="Tahoma" w:hAnsi="Tahoma" w:eastAsia="Tahoma" w:cs="Tahoma"/>
          <w:sz w:val="16"/>
          <w:szCs w:val="16"/>
          <w:bdr w:val="none" w:color="auto" w:sz="0" w:space="0"/>
          <w:shd w:val="clear" w:fill="F8F8F8"/>
        </w:rPr>
        <w:t>?</w:t>
      </w:r>
      <w:r>
        <w:rPr>
          <w:rFonts w:hint="default" w:ascii="Tahoma" w:hAnsi="Tahoma" w:eastAsia="Tahoma" w:cs="Tahoma"/>
          <w:kern w:val="0"/>
          <w:sz w:val="16"/>
          <w:szCs w:val="16"/>
          <w:bdr w:val="none" w:color="auto" w:sz="0" w:space="0"/>
          <w:shd w:val="clear" w:fill="F8F8F8"/>
          <w:lang w:val="en-US" w:eastAsia="zh-CN" w:bidi="ar"/>
        </w:rPr>
        <w:fldChar w:fldCharType="end"/>
      </w:r>
    </w:p>
    <w:tbl>
      <w:tblPr>
        <w:tblW w:w="5978" w:type="dxa"/>
        <w:tblCellSpacing w:w="0" w:type="dxa"/>
        <w:tblInd w:w="10" w:type="dxa"/>
        <w:shd w:val="clear"/>
        <w:tblLayout w:type="fixed"/>
        <w:tblCellMar>
          <w:top w:w="0" w:type="dxa"/>
          <w:left w:w="0" w:type="dxa"/>
          <w:bottom w:w="0" w:type="dxa"/>
          <w:right w:w="0" w:type="dxa"/>
        </w:tblCellMar>
      </w:tblPr>
      <w:tblGrid>
        <w:gridCol w:w="390"/>
        <w:gridCol w:w="5588"/>
      </w:tblGrid>
      <w:tr>
        <w:tblPrEx>
          <w:shd w:val="clear"/>
          <w:tblLayout w:type="fixed"/>
          <w:tblCellMar>
            <w:top w:w="0" w:type="dxa"/>
            <w:left w:w="0" w:type="dxa"/>
            <w:bottom w:w="0" w:type="dxa"/>
            <w:right w:w="0" w:type="dxa"/>
          </w:tblCellMar>
        </w:tblPrEx>
        <w:trPr>
          <w:tblCellSpacing w:w="0" w:type="dxa"/>
        </w:trPr>
        <w:tc>
          <w:tcPr>
            <w:tcW w:w="39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59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69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79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none" w:color="auto" w:sz="0" w:space="0"/>
                <w:lang w:val="en-US" w:eastAsia="zh-CN" w:bidi="ar"/>
              </w:rPr>
              <w:t>86</w:t>
            </w:r>
          </w:p>
        </w:tc>
        <w:tc>
          <w:tcPr>
            <w:tcW w:w="5588"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package</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awtDemo;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java.awt.BorderLayout;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java.awt.Dimension;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java.awt.FlowLayout;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java.awt.event.ActionEvent;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java.awt.event.ActionListener;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java.util.HashMap;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java.util.Map;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javax.swing.JButton;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javax.swing.JComboBox;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javax.swing.JFrame;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javax.swing.JLabel;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javax.swing.JPanel;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import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javax.swing.JTextField;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 @功能：演示FlowLayout布局管理器的用法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 @版本：20150609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@SuppressWarnings("serial")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public</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class</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FlowLayoutDemo extends</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JFrame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FlowLayout contentPanelLayout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FlowLayout();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Map&lt;String, Integer&gt; alignmentMap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JPanel configPanel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JPanel();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JPanel contentPanel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JPanel();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JComboBox&lt;String&gt; alignmentComboBox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JComboBox&lt;String&gt;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JTextField textHgap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JTextField("10");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JTextField textVgap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JTextField("20");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MyListener myListener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MyListener();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public</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FlowLayoutDemo()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//init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alignmentMap.put("LEFT",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alignmentMap.put("CENTER",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alignmentMap.put("RIGHT",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alignmentMap.put("LEADING",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alignmentMap.put("TRAILING", 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//设置面板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configPanel.setLayout(new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FlowLayout());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configPanel.add(new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JLabel("对齐方式"));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for</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(String alignment : alignmentMap.keySet())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alignmentComboBox.addItem(alignment);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configPanel.add(alignmentComboBox);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configPanel.add(new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JLabel("水平间距"));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configPanel.add(textHgap);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configPanel.add(new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JLabel("垂直间距"));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configPanel.add(textVgap);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JButton actionBtn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JButton("Action!!!");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actionBtn.addActionListener(myListener);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configPanel.add(actionBtn);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//展示面板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contentPanel.setLayout(contentPanelLayout);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contentPanel.add(new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JButton("Button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contentPanel.add(new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JButton("Button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contentPanel.add(new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JButton("Button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contentPanel.add(new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JButton("Button 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//主窗体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setLayout(new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BorderLayout());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add("North",configPanel);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add("South", contentPanel);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class</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MyListener implements</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ActionListener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public</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void</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actionPerformed(ActionEvent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String alignmentStr = alignmentComboBox.getSelectedItem().toString();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int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alignment = alignmentMap.get(alignmentStr);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contentPanelLayout.setAlignment(alignment);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int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hgap = Integer.valueOf(textHgap.getText());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int</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vgap = Integer.valueOf(textVgap.getText());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contentPanelLayout.setHgap(hgap);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contentPanelLayout.setVgap(vgap);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contentPanel.updateUI();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public</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static</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void</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 TODO Auto-generated method stub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FlowLayoutDemo window = 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FlowLayoutDemo();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window.setTitle("FlowLayoutDemo - www.jb51.net");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 该代码依据放置的组件设定窗口的大小使之正好能容纳你放置的所有组件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window.setPreferredSize(new</w:t>
            </w:r>
            <w:r>
              <w:rPr>
                <w:rFonts w:hint="default" w:ascii="Tahoma" w:hAnsi="Tahoma" w:eastAsia="Tahoma" w:cs="Tahoma"/>
                <w:color w:val="222222"/>
                <w:kern w:val="0"/>
                <w:sz w:val="16"/>
                <w:szCs w:val="16"/>
                <w:bdr w:val="none" w:color="auto" w:sz="0" w:space="0"/>
                <w:lang w:val="en-US" w:eastAsia="zh-CN" w:bidi="ar"/>
              </w:rPr>
              <w:t xml:space="preserve"> </w:t>
            </w:r>
            <w:r>
              <w:rPr>
                <w:rStyle w:val="13"/>
                <w:rFonts w:hint="default" w:ascii="Tahoma" w:hAnsi="Tahoma" w:eastAsia="Tahoma" w:cs="Tahoma"/>
                <w:color w:val="222222"/>
                <w:sz w:val="16"/>
                <w:szCs w:val="16"/>
                <w:bdr w:val="single" w:color="6CE26C" w:sz="12" w:space="0"/>
                <w:shd w:val="clear" w:fill="FFFFFF"/>
                <w:lang w:val="en-US" w:eastAsia="zh-CN" w:bidi="ar"/>
              </w:rPr>
              <w:t>Dimension(500, 200));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window.pack();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window.setVisible(true);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window.setDefaultCloseOperation(JFrame.EXIT_ON_CLOSE);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window.setLocationRelativeTo(null); // 让窗体居中显示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uto"/>
              <w:ind w:left="0" w:right="0"/>
              <w:jc w:val="left"/>
              <w:rPr>
                <w:rFonts w:hint="default" w:ascii="Tahoma" w:hAnsi="Tahoma" w:eastAsia="Tahoma" w:cs="Tahoma"/>
                <w:color w:val="222222"/>
                <w:sz w:val="16"/>
                <w:szCs w:val="16"/>
              </w:rPr>
            </w:pPr>
            <w:r>
              <w:rPr>
                <w:rStyle w:val="13"/>
                <w:rFonts w:hint="default" w:ascii="Tahoma" w:hAnsi="Tahoma" w:eastAsia="Tahoma" w:cs="Tahoma"/>
                <w:color w:val="222222"/>
                <w:sz w:val="16"/>
                <w:szCs w:val="16"/>
                <w:bdr w:val="single" w:color="6CE26C" w:sz="12" w:space="0"/>
                <w:shd w:val="clear" w:fill="FFFFFF"/>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运行效果如下：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single" w:color="CCCCCC" w:sz="4" w:space="0"/>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31E17"/>
    <w:rsid w:val="04CA1C5C"/>
    <w:rsid w:val="0E431E17"/>
    <w:rsid w:val="11495C3F"/>
    <w:rsid w:val="216C2318"/>
    <w:rsid w:val="34E613B9"/>
    <w:rsid w:val="38F82B92"/>
    <w:rsid w:val="54A8302A"/>
    <w:rsid w:val="5E7A259B"/>
    <w:rsid w:val="7AB7749F"/>
    <w:rsid w:val="7FCD4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24"/>
      <w:szCs w:val="24"/>
      <w:lang w:val="en-US" w:eastAsia="zh-CN" w:bidi="ar"/>
    </w:rPr>
  </w:style>
  <w:style w:type="character" w:default="1" w:styleId="5">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rPr>
      <w:rFonts w:ascii="Courier New" w:hAnsi="Courier New"/>
      <w:sz w:val="20"/>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3333"/>
      <w:u w:val="none"/>
    </w:rPr>
  </w:style>
  <w:style w:type="character" w:styleId="8">
    <w:name w:val="Emphasis"/>
    <w:basedOn w:val="5"/>
    <w:qFormat/>
    <w:uiPriority w:val="0"/>
  </w:style>
  <w:style w:type="character" w:styleId="9">
    <w:name w:val="HTML Definition"/>
    <w:basedOn w:val="5"/>
    <w:uiPriority w:val="0"/>
    <w:rPr>
      <w:i/>
    </w:rPr>
  </w:style>
  <w:style w:type="character" w:styleId="10">
    <w:name w:val="HTML Acronym"/>
    <w:basedOn w:val="5"/>
    <w:uiPriority w:val="0"/>
    <w:rPr>
      <w:bdr w:val="none" w:color="auto" w:sz="0" w:space="0"/>
    </w:rPr>
  </w:style>
  <w:style w:type="character" w:styleId="11">
    <w:name w:val="HTML Variable"/>
    <w:basedOn w:val="5"/>
    <w:uiPriority w:val="0"/>
    <w:rPr>
      <w:i/>
    </w:rPr>
  </w:style>
  <w:style w:type="character" w:styleId="12">
    <w:name w:val="Hyperlink"/>
    <w:basedOn w:val="5"/>
    <w:uiPriority w:val="0"/>
    <w:rPr>
      <w:color w:val="333333"/>
      <w:u w:val="none"/>
    </w:rPr>
  </w:style>
  <w:style w:type="character" w:styleId="13">
    <w:name w:val="HTML Code"/>
    <w:basedOn w:val="5"/>
    <w:uiPriority w:val="0"/>
    <w:rPr>
      <w:rFonts w:ascii="Courier New" w:hAnsi="Courier New"/>
      <w:sz w:val="20"/>
      <w:bdr w:val="none" w:color="auto" w:sz="0" w:space="0"/>
    </w:rPr>
  </w:style>
  <w:style w:type="character" w:styleId="14">
    <w:name w:val="HTML Cite"/>
    <w:basedOn w:val="5"/>
    <w:uiPriority w:val="0"/>
    <w:rPr>
      <w:i/>
    </w:rPr>
  </w:style>
  <w:style w:type="paragraph" w:customStyle="1" w:styleId="16">
    <w:name w:val="样式1"/>
    <w:basedOn w:val="3"/>
    <w:link w:val="17"/>
    <w:qFormat/>
    <w:uiPriority w:val="0"/>
    <w:rPr>
      <w:rFonts w:hint="eastAsia" w:ascii="宋体" w:hAnsi="宋体" w:eastAsia="宋体" w:cs="宋体"/>
      <w:b/>
      <w:bCs/>
      <w:color w:val="FF0000"/>
      <w:kern w:val="0"/>
      <w:sz w:val="30"/>
      <w:lang w:bidi="ar"/>
    </w:rPr>
  </w:style>
  <w:style w:type="character" w:customStyle="1" w:styleId="17">
    <w:name w:val="样式1 Char"/>
    <w:link w:val="16"/>
    <w:qFormat/>
    <w:uiPriority w:val="0"/>
    <w:rPr>
      <w:rFonts w:hint="eastAsia" w:ascii="宋体" w:hAnsi="宋体" w:eastAsia="宋体" w:cs="宋体"/>
      <w:b/>
      <w:bCs/>
      <w:color w:val="FF0000"/>
      <w:kern w:val="0"/>
      <w:sz w:val="30"/>
      <w:lang w:bidi="ar"/>
    </w:rPr>
  </w:style>
  <w:style w:type="paragraph" w:customStyle="1" w:styleId="18">
    <w:name w:val="样式2"/>
    <w:basedOn w:val="1"/>
    <w:qFormat/>
    <w:uiPriority w:val="0"/>
    <w:rPr>
      <w:rFonts w:ascii="Times New Roman" w:hAnsi="Times New Roman" w:eastAsia="宋体"/>
      <w:b/>
      <w:color w:val="FF0000"/>
    </w:rPr>
  </w:style>
  <w:style w:type="paragraph" w:customStyle="1" w:styleId="19">
    <w:name w:val="样式3"/>
    <w:basedOn w:val="1"/>
    <w:qFormat/>
    <w:uiPriority w:val="0"/>
    <w:rPr>
      <w:rFonts w:ascii="Times New Roman" w:hAnsi="Times New Roman"/>
      <w:b/>
      <w:color w:val="FF0000"/>
    </w:rPr>
  </w:style>
  <w:style w:type="paragraph" w:customStyle="1" w:styleId="20">
    <w:name w:val="样式4"/>
    <w:basedOn w:val="1"/>
    <w:link w:val="21"/>
    <w:uiPriority w:val="0"/>
    <w:rPr>
      <w:rFonts w:ascii="Calibri" w:hAnsi="Calibri" w:eastAsia="宋体"/>
      <w:b/>
      <w:color w:val="FF0000"/>
      <w:sz w:val="24"/>
      <w:szCs w:val="22"/>
    </w:rPr>
  </w:style>
  <w:style w:type="character" w:customStyle="1" w:styleId="21">
    <w:name w:val="样式4 Char"/>
    <w:link w:val="20"/>
    <w:qFormat/>
    <w:uiPriority w:val="0"/>
    <w:rPr>
      <w:rFonts w:ascii="Calibri" w:hAnsi="Calibri" w:eastAsia="宋体"/>
      <w:b/>
      <w:color w:val="FF0000"/>
      <w:sz w:val="24"/>
      <w:szCs w:val="22"/>
    </w:rPr>
  </w:style>
  <w:style w:type="paragraph" w:customStyle="1" w:styleId="22">
    <w:name w:val="样式5"/>
    <w:basedOn w:val="1"/>
    <w:uiPriority w:val="0"/>
    <w:rPr>
      <w:rFonts w:ascii="Calibri" w:hAnsi="Calibri"/>
      <w:b/>
      <w:color w:val="FF0000"/>
      <w:szCs w:val="22"/>
    </w:rPr>
  </w:style>
  <w:style w:type="paragraph" w:customStyle="1" w:styleId="23">
    <w:name w:val="样式6"/>
    <w:basedOn w:val="1"/>
    <w:qFormat/>
    <w:uiPriority w:val="0"/>
    <w:rPr>
      <w:rFonts w:ascii="Times New Roman" w:hAnsi="Times New Roman"/>
      <w:b/>
      <w:color w:val="FF0000"/>
      <w:sz w:val="24"/>
    </w:rPr>
  </w:style>
  <w:style w:type="paragraph" w:customStyle="1" w:styleId="24">
    <w:name w:val="样式7"/>
    <w:basedOn w:val="1"/>
    <w:qFormat/>
    <w:uiPriority w:val="0"/>
    <w:rPr>
      <w:rFonts w:asciiTheme="minorAscii" w:hAnsiTheme="minorAscii"/>
      <w:b/>
      <w:color w:val="FF0000"/>
      <w:sz w:val="24"/>
    </w:rPr>
  </w:style>
  <w:style w:type="character" w:customStyle="1" w:styleId="25">
    <w:name w:val="quote"/>
    <w:basedOn w:val="5"/>
    <w:uiPriority w:val="0"/>
    <w:rPr>
      <w:color w:val="000000"/>
      <w:bdr w:val="dashed" w:color="BFDFFF" w:sz="4" w:space="0"/>
      <w:shd w:val="clear" w:fill="F5FB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2018-05-08T06:37:00Z</dcterms:created>
  <dc:creator>黑龙剑客</dc:creator>
  <cp:lastModifiedBy>黑龙剑客</cp:lastModifiedBy>
  <dcterms:modified xsi:type="dcterms:W3CDTF">2018-05-08T06:38:43Z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