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EDD12" w14:textId="77777777" w:rsidR="00E905BB" w:rsidRPr="004C2287" w:rsidRDefault="00E905BB" w:rsidP="00E905BB">
      <w:pPr>
        <w:pStyle w:val="Default"/>
        <w:spacing w:after="240" w:line="276" w:lineRule="auto"/>
        <w:jc w:val="center"/>
        <w:rPr>
          <w:rFonts w:ascii="Book Antiqua" w:hAnsi="Book Antiqua" w:cs="Century Gothic"/>
          <w:lang w:val="en-GB"/>
        </w:rPr>
      </w:pPr>
      <w:r w:rsidRPr="004C2287">
        <w:rPr>
          <w:rFonts w:ascii="Book Antiqua" w:hAnsi="Book Antiqua"/>
          <w:b/>
          <w:bCs/>
        </w:rPr>
        <w:t>MANAGEMENT REPRESENTATION LETTER</w:t>
      </w:r>
    </w:p>
    <w:p w14:paraId="4C23C6FE" w14:textId="1DD58EB3" w:rsidR="00C6308F" w:rsidRPr="004C2287" w:rsidRDefault="00842F82" w:rsidP="00E905BB">
      <w:pPr>
        <w:pStyle w:val="Default"/>
        <w:spacing w:after="240" w:line="276" w:lineRule="auto"/>
        <w:jc w:val="right"/>
        <w:rPr>
          <w:rFonts w:ascii="Book Antiqua" w:hAnsi="Book Antiqua" w:cs="Century Gothic"/>
          <w:sz w:val="20"/>
          <w:szCs w:val="20"/>
          <w:lang w:val="en-GB"/>
        </w:rPr>
      </w:pPr>
      <w:r w:rsidRPr="004C2287">
        <w:rPr>
          <w:rFonts w:ascii="Book Antiqua" w:hAnsi="Book Antiqua" w:cs="Century Gothic"/>
          <w:sz w:val="20"/>
          <w:szCs w:val="20"/>
          <w:lang w:val="en-GB"/>
        </w:rPr>
        <w:t xml:space="preserve">Date: </w:t>
      </w:r>
      <w:r w:rsidR="004C2287">
        <w:rPr>
          <w:rFonts w:ascii="Book Antiqua" w:hAnsi="Book Antiqua" w:cs="Century Gothic"/>
          <w:sz w:val="20"/>
          <w:szCs w:val="20"/>
          <w:lang w:val="en-GB"/>
        </w:rPr>
        <w:t>&lt;</w:t>
      </w:r>
      <w:r w:rsidR="004C2287" w:rsidRPr="004C2287">
        <w:rPr>
          <w:rFonts w:ascii="Book Antiqua" w:hAnsi="Book Antiqua" w:cs="Century Gothic"/>
          <w:color w:val="FF0000"/>
          <w:sz w:val="20"/>
          <w:szCs w:val="20"/>
          <w:lang w:val="en-GB"/>
        </w:rPr>
        <w:t>Use date of Audit Report</w:t>
      </w:r>
      <w:r w:rsidR="004C2287">
        <w:rPr>
          <w:rFonts w:ascii="Book Antiqua" w:hAnsi="Book Antiqua" w:cs="Century Gothic"/>
          <w:sz w:val="20"/>
          <w:szCs w:val="20"/>
          <w:lang w:val="en-GB"/>
        </w:rPr>
        <w:t>&gt;</w:t>
      </w:r>
    </w:p>
    <w:p w14:paraId="1395D4BE" w14:textId="4220CCA5" w:rsidR="009F25AF" w:rsidRPr="004C2287" w:rsidRDefault="004C2287" w:rsidP="00E905BB">
      <w:pPr>
        <w:pStyle w:val="Default"/>
        <w:spacing w:line="276" w:lineRule="auto"/>
        <w:rPr>
          <w:rFonts w:ascii="Book Antiqua" w:hAnsi="Book Antiqua" w:cs="Century Gothic"/>
          <w:sz w:val="20"/>
          <w:szCs w:val="20"/>
          <w:lang w:val="en-GB"/>
        </w:rPr>
      </w:pPr>
      <w:r>
        <w:rPr>
          <w:rFonts w:ascii="Book Antiqua" w:hAnsi="Book Antiqua" w:cs="Century Gothic"/>
          <w:sz w:val="20"/>
          <w:szCs w:val="20"/>
          <w:lang w:val="en-GB"/>
        </w:rPr>
        <w:t>ABC &amp; Co.</w:t>
      </w:r>
    </w:p>
    <w:p w14:paraId="760F4806" w14:textId="77777777" w:rsidR="009F25AF" w:rsidRPr="004C2287" w:rsidRDefault="00C6308F" w:rsidP="00E905BB">
      <w:pPr>
        <w:pStyle w:val="Default"/>
        <w:spacing w:line="276" w:lineRule="auto"/>
        <w:rPr>
          <w:rFonts w:ascii="Book Antiqua" w:hAnsi="Book Antiqua" w:cs="Century Gothic"/>
          <w:sz w:val="20"/>
          <w:szCs w:val="20"/>
          <w:lang w:val="en-GB"/>
        </w:rPr>
      </w:pPr>
      <w:r w:rsidRPr="004C2287">
        <w:rPr>
          <w:rFonts w:ascii="Book Antiqua" w:hAnsi="Book Antiqua" w:cs="Century Gothic"/>
          <w:sz w:val="20"/>
          <w:szCs w:val="20"/>
          <w:lang w:val="en-GB"/>
        </w:rPr>
        <w:t>Chartered Accountants,</w:t>
      </w:r>
    </w:p>
    <w:p w14:paraId="434B0790" w14:textId="462F81E1" w:rsidR="009F25AF" w:rsidRPr="004C2287" w:rsidRDefault="004C2287" w:rsidP="00E905BB">
      <w:pPr>
        <w:pStyle w:val="Default"/>
        <w:spacing w:line="276" w:lineRule="auto"/>
        <w:rPr>
          <w:rFonts w:ascii="Book Antiqua" w:hAnsi="Book Antiqua" w:cs="Century Gothic"/>
          <w:sz w:val="20"/>
          <w:szCs w:val="20"/>
          <w:lang w:val="en-GB"/>
        </w:rPr>
      </w:pPr>
      <w:r>
        <w:rPr>
          <w:rFonts w:ascii="Book Antiqua" w:hAnsi="Book Antiqua" w:cs="Century Gothic"/>
          <w:sz w:val="20"/>
          <w:szCs w:val="20"/>
          <w:lang w:val="en-GB"/>
        </w:rPr>
        <w:t>Address</w:t>
      </w:r>
      <w:r w:rsidR="00C6308F" w:rsidRPr="004C2287">
        <w:rPr>
          <w:rFonts w:ascii="Book Antiqua" w:hAnsi="Book Antiqua" w:cs="Century Gothic"/>
          <w:sz w:val="20"/>
          <w:szCs w:val="20"/>
          <w:lang w:val="en-GB"/>
        </w:rPr>
        <w:t>,</w:t>
      </w:r>
    </w:p>
    <w:p w14:paraId="306E030B" w14:textId="77777777" w:rsidR="009F25AF" w:rsidRPr="004C2287" w:rsidRDefault="00E905BB" w:rsidP="00E905BB">
      <w:pPr>
        <w:pStyle w:val="Default"/>
        <w:spacing w:line="276" w:lineRule="auto"/>
        <w:rPr>
          <w:rFonts w:ascii="Book Antiqua" w:hAnsi="Book Antiqua" w:cs="Century Gothic"/>
          <w:sz w:val="20"/>
          <w:szCs w:val="20"/>
          <w:lang w:val="en-GB"/>
        </w:rPr>
      </w:pPr>
      <w:r w:rsidRPr="004C2287">
        <w:rPr>
          <w:rFonts w:ascii="Book Antiqua" w:hAnsi="Book Antiqua" w:cs="Century Gothic"/>
          <w:sz w:val="20"/>
          <w:szCs w:val="20"/>
          <w:lang w:val="en-GB"/>
        </w:rPr>
        <w:t>Lahore.</w:t>
      </w:r>
    </w:p>
    <w:p w14:paraId="07778DC6" w14:textId="77777777" w:rsidR="00E905BB" w:rsidRPr="004C2287" w:rsidRDefault="00E905BB" w:rsidP="00E905BB">
      <w:pPr>
        <w:pStyle w:val="Default"/>
        <w:spacing w:line="276" w:lineRule="auto"/>
        <w:rPr>
          <w:rFonts w:ascii="Book Antiqua" w:hAnsi="Book Antiqua" w:cs="Century Gothic"/>
          <w:sz w:val="20"/>
          <w:szCs w:val="20"/>
          <w:lang w:val="en-GB"/>
        </w:rPr>
      </w:pPr>
    </w:p>
    <w:p w14:paraId="10869111" w14:textId="77777777" w:rsidR="009F25AF" w:rsidRPr="004C2287" w:rsidRDefault="00C6308F" w:rsidP="00E905BB">
      <w:pPr>
        <w:pStyle w:val="Default"/>
        <w:spacing w:after="240" w:line="276" w:lineRule="auto"/>
        <w:rPr>
          <w:rFonts w:ascii="Book Antiqua" w:hAnsi="Book Antiqua" w:cs="Century Gothic"/>
          <w:sz w:val="20"/>
          <w:szCs w:val="20"/>
          <w:lang w:val="en-GB"/>
        </w:rPr>
      </w:pPr>
      <w:r w:rsidRPr="004C2287">
        <w:rPr>
          <w:rFonts w:ascii="Book Antiqua" w:hAnsi="Book Antiqua" w:cs="Century Gothic"/>
          <w:sz w:val="20"/>
          <w:szCs w:val="20"/>
          <w:lang w:val="en-GB"/>
        </w:rPr>
        <w:t>Dear Sir(s)</w:t>
      </w:r>
      <w:r w:rsidR="009F25AF" w:rsidRPr="004C2287">
        <w:rPr>
          <w:rFonts w:ascii="Book Antiqua" w:hAnsi="Book Antiqua" w:cs="Century Gothic"/>
          <w:sz w:val="20"/>
          <w:szCs w:val="20"/>
          <w:lang w:val="en-GB"/>
        </w:rPr>
        <w:t xml:space="preserve">, </w:t>
      </w:r>
    </w:p>
    <w:p w14:paraId="1577EC21" w14:textId="4B8DBAB6" w:rsidR="009F25AF" w:rsidRPr="004C2287" w:rsidRDefault="00E905BB" w:rsidP="00E905BB">
      <w:pPr>
        <w:pStyle w:val="Default"/>
        <w:spacing w:after="240" w:line="276" w:lineRule="auto"/>
        <w:rPr>
          <w:rFonts w:ascii="Book Antiqua" w:hAnsi="Book Antiqua" w:cs="Century Gothic"/>
          <w:b/>
          <w:bCs/>
          <w:sz w:val="20"/>
          <w:szCs w:val="20"/>
          <w:u w:val="single"/>
          <w:lang w:val="en-GB"/>
        </w:rPr>
      </w:pPr>
      <w:r w:rsidRPr="004C2287">
        <w:rPr>
          <w:rFonts w:ascii="Book Antiqua" w:hAnsi="Book Antiqua" w:cs="Century Gothic"/>
          <w:b/>
          <w:bCs/>
          <w:sz w:val="20"/>
          <w:szCs w:val="20"/>
          <w:u w:val="single"/>
          <w:lang w:val="en-GB"/>
        </w:rPr>
        <w:t xml:space="preserve">Subject: Audit of Financial Statements </w:t>
      </w:r>
      <w:r w:rsidR="00A0550A" w:rsidRPr="004C2287">
        <w:rPr>
          <w:rFonts w:ascii="Book Antiqua" w:hAnsi="Book Antiqua" w:cs="Century Gothic"/>
          <w:b/>
          <w:bCs/>
          <w:sz w:val="20"/>
          <w:szCs w:val="20"/>
          <w:u w:val="single"/>
          <w:lang w:val="en-GB"/>
        </w:rPr>
        <w:t xml:space="preserve">for the year ended June 30, </w:t>
      </w:r>
      <w:r w:rsidR="004C2287">
        <w:rPr>
          <w:rFonts w:ascii="Book Antiqua" w:hAnsi="Book Antiqua" w:cs="Century Gothic"/>
          <w:b/>
          <w:bCs/>
          <w:sz w:val="20"/>
          <w:szCs w:val="20"/>
          <w:u w:val="single"/>
          <w:lang w:val="en-GB"/>
        </w:rPr>
        <w:t>2023</w:t>
      </w:r>
    </w:p>
    <w:p w14:paraId="34AA753F" w14:textId="62E7643C" w:rsidR="009F25AF" w:rsidRPr="004C2287" w:rsidRDefault="009F25AF" w:rsidP="00E905BB">
      <w:pPr>
        <w:pStyle w:val="BodyText"/>
        <w:spacing w:after="240" w:line="276" w:lineRule="auto"/>
        <w:jc w:val="both"/>
        <w:rPr>
          <w:rFonts w:ascii="Book Antiqua" w:hAnsi="Book Antiqua" w:cs="Century Gothic"/>
          <w:color w:val="000000"/>
          <w:sz w:val="20"/>
          <w:szCs w:val="20"/>
        </w:rPr>
      </w:pPr>
      <w:r w:rsidRPr="004C2287">
        <w:rPr>
          <w:rFonts w:ascii="Book Antiqua" w:hAnsi="Book Antiqua" w:cs="Century Gothic"/>
          <w:color w:val="000000"/>
          <w:sz w:val="20"/>
          <w:szCs w:val="20"/>
        </w:rPr>
        <w:t xml:space="preserve">This representation letter is provided in connection with your audit of the </w:t>
      </w:r>
      <w:r w:rsidR="00E905BB" w:rsidRPr="004C2287">
        <w:rPr>
          <w:rFonts w:ascii="Book Antiqua" w:hAnsi="Book Antiqua" w:cs="Century Gothic"/>
          <w:color w:val="000000"/>
          <w:sz w:val="20"/>
          <w:szCs w:val="20"/>
        </w:rPr>
        <w:t xml:space="preserve">financial statements </w:t>
      </w:r>
      <w:r w:rsidRPr="004C2287">
        <w:rPr>
          <w:rFonts w:ascii="Book Antiqua" w:hAnsi="Book Antiqua" w:cs="Century Gothic"/>
          <w:color w:val="000000"/>
          <w:sz w:val="20"/>
          <w:szCs w:val="20"/>
        </w:rPr>
        <w:t xml:space="preserve">of </w:t>
      </w:r>
      <w:r w:rsidR="00C6308F" w:rsidRPr="004C2287">
        <w:rPr>
          <w:rFonts w:ascii="Book Antiqua" w:hAnsi="Book Antiqua" w:cs="Century Gothic"/>
          <w:b/>
          <w:bCs/>
          <w:sz w:val="20"/>
          <w:szCs w:val="20"/>
        </w:rPr>
        <w:t>ABC</w:t>
      </w:r>
      <w:r w:rsidR="003D02E2" w:rsidRPr="004C2287">
        <w:rPr>
          <w:rFonts w:ascii="Book Antiqua" w:hAnsi="Book Antiqua" w:cs="Century Gothic"/>
          <w:b/>
          <w:bCs/>
          <w:sz w:val="20"/>
          <w:szCs w:val="20"/>
        </w:rPr>
        <w:t xml:space="preserve"> LIMITED</w:t>
      </w:r>
      <w:r w:rsidRPr="004C2287">
        <w:rPr>
          <w:rFonts w:ascii="Book Antiqua" w:hAnsi="Book Antiqua" w:cs="Century Gothic"/>
          <w:color w:val="000000"/>
          <w:sz w:val="20"/>
          <w:szCs w:val="20"/>
        </w:rPr>
        <w:t xml:space="preserve"> as of </w:t>
      </w:r>
      <w:r w:rsidR="00842F82" w:rsidRPr="004C2287">
        <w:rPr>
          <w:rFonts w:ascii="Book Antiqua" w:hAnsi="Book Antiqua" w:cs="Century Gothic"/>
          <w:color w:val="000000"/>
          <w:sz w:val="20"/>
          <w:szCs w:val="20"/>
        </w:rPr>
        <w:t xml:space="preserve">June 30, </w:t>
      </w:r>
      <w:r w:rsidR="004C2287">
        <w:rPr>
          <w:rFonts w:ascii="Book Antiqua" w:hAnsi="Book Antiqua" w:cs="Century Gothic"/>
          <w:color w:val="000000"/>
          <w:sz w:val="20"/>
          <w:szCs w:val="20"/>
        </w:rPr>
        <w:t>2023</w:t>
      </w:r>
      <w:r w:rsidRPr="004C2287">
        <w:rPr>
          <w:rFonts w:ascii="Book Antiqua" w:hAnsi="Book Antiqua" w:cs="Century Gothic"/>
          <w:color w:val="000000"/>
          <w:sz w:val="20"/>
          <w:szCs w:val="20"/>
        </w:rPr>
        <w:t xml:space="preserve"> for the purpose of expressing an opinion as to whether these financial statements give a true and fair view of </w:t>
      </w:r>
      <w:r w:rsidRPr="004C2287">
        <w:rPr>
          <w:rStyle w:val="EndnoteReference"/>
          <w:rFonts w:ascii="Book Antiqua" w:hAnsi="Book Antiqua" w:cs="Century Gothic"/>
          <w:b w:val="0"/>
          <w:bCs w:val="0"/>
          <w:color w:val="000000"/>
          <w:sz w:val="20"/>
          <w:szCs w:val="20"/>
        </w:rPr>
        <w:t>the financial position</w:t>
      </w:r>
      <w:r w:rsidR="00E905BB" w:rsidRPr="004C2287">
        <w:rPr>
          <w:rStyle w:val="EndnoteReference"/>
          <w:rFonts w:ascii="Book Antiqua" w:hAnsi="Book Antiqua" w:cs="Century Gothic"/>
          <w:b w:val="0"/>
          <w:bCs w:val="0"/>
          <w:color w:val="000000"/>
          <w:sz w:val="20"/>
          <w:szCs w:val="20"/>
        </w:rPr>
        <w:t xml:space="preserve"> and the results of operations </w:t>
      </w:r>
      <w:r w:rsidRPr="004C2287">
        <w:rPr>
          <w:rStyle w:val="EndnoteReference"/>
          <w:rFonts w:ascii="Book Antiqua" w:hAnsi="Book Antiqua" w:cs="Century Gothic"/>
          <w:b w:val="0"/>
          <w:bCs w:val="0"/>
          <w:color w:val="000000"/>
          <w:sz w:val="20"/>
          <w:szCs w:val="20"/>
        </w:rPr>
        <w:t>of</w:t>
      </w:r>
      <w:r w:rsidRPr="004C2287">
        <w:rPr>
          <w:rFonts w:ascii="Book Antiqua" w:hAnsi="Book Antiqua" w:cs="Century Gothic"/>
          <w:color w:val="000000"/>
          <w:sz w:val="20"/>
          <w:szCs w:val="20"/>
        </w:rPr>
        <w:t xml:space="preserve"> the company in accordance with the approved accounting standards as applicable in Pakistan and the requirements of the </w:t>
      </w:r>
      <w:r w:rsidR="00A701E2" w:rsidRPr="004C2287">
        <w:rPr>
          <w:rFonts w:ascii="Book Antiqua" w:hAnsi="Book Antiqua" w:cs="Century Gothic"/>
          <w:color w:val="000000"/>
          <w:sz w:val="20"/>
          <w:szCs w:val="20"/>
        </w:rPr>
        <w:t xml:space="preserve">Companies </w:t>
      </w:r>
      <w:r w:rsidR="00842F82" w:rsidRPr="004C2287">
        <w:rPr>
          <w:rFonts w:ascii="Book Antiqua" w:hAnsi="Book Antiqua" w:cs="Century Gothic"/>
          <w:color w:val="000000"/>
          <w:sz w:val="20"/>
          <w:szCs w:val="20"/>
        </w:rPr>
        <w:t>Act, 2017</w:t>
      </w:r>
      <w:r w:rsidRPr="004C2287">
        <w:rPr>
          <w:rFonts w:ascii="Book Antiqua" w:hAnsi="Book Antiqua" w:cs="Century Gothic"/>
          <w:color w:val="000000"/>
          <w:sz w:val="20"/>
          <w:szCs w:val="20"/>
        </w:rPr>
        <w:t>.</w:t>
      </w:r>
    </w:p>
    <w:p w14:paraId="0A60C1C4" w14:textId="77777777" w:rsidR="009F25AF" w:rsidRPr="004C2287" w:rsidRDefault="009F25AF" w:rsidP="00E905BB">
      <w:pPr>
        <w:pStyle w:val="BodyText"/>
        <w:spacing w:after="240" w:line="276" w:lineRule="auto"/>
        <w:jc w:val="both"/>
        <w:rPr>
          <w:rFonts w:ascii="Book Antiqua" w:hAnsi="Book Antiqua" w:cs="Century Gothic"/>
          <w:b/>
          <w:bCs/>
          <w:color w:val="000000"/>
          <w:sz w:val="20"/>
          <w:szCs w:val="20"/>
        </w:rPr>
      </w:pPr>
      <w:r w:rsidRPr="004C2287">
        <w:rPr>
          <w:rFonts w:ascii="Book Antiqua" w:hAnsi="Book Antiqua" w:cs="Century Gothic"/>
          <w:color w:val="000000"/>
          <w:sz w:val="20"/>
          <w:szCs w:val="20"/>
        </w:rPr>
        <w:t xml:space="preserve">We acknowledge our responsibility for the fair presentation of the financial statements in conformity with approved accounting standards and the requirements of the </w:t>
      </w:r>
      <w:r w:rsidR="00A701E2" w:rsidRPr="004C2287">
        <w:rPr>
          <w:rFonts w:ascii="Book Antiqua" w:hAnsi="Book Antiqua" w:cs="Century Gothic"/>
          <w:color w:val="000000"/>
          <w:sz w:val="20"/>
          <w:szCs w:val="20"/>
        </w:rPr>
        <w:t xml:space="preserve">Companies </w:t>
      </w:r>
      <w:r w:rsidR="00842F82" w:rsidRPr="004C2287">
        <w:rPr>
          <w:rFonts w:ascii="Book Antiqua" w:hAnsi="Book Antiqua" w:cs="Century Gothic"/>
          <w:color w:val="000000"/>
          <w:sz w:val="20"/>
          <w:szCs w:val="20"/>
        </w:rPr>
        <w:t>Act, 2017</w:t>
      </w:r>
      <w:r w:rsidRPr="004C2287">
        <w:rPr>
          <w:rFonts w:ascii="Book Antiqua" w:hAnsi="Book Antiqua" w:cs="Century Gothic"/>
          <w:color w:val="000000"/>
          <w:sz w:val="20"/>
          <w:szCs w:val="20"/>
        </w:rPr>
        <w:t xml:space="preserve"> and we approve the financial statements.</w:t>
      </w:r>
    </w:p>
    <w:p w14:paraId="3CF62171" w14:textId="77777777" w:rsidR="009F25AF" w:rsidRPr="004C2287" w:rsidRDefault="009F25AF" w:rsidP="00E905BB">
      <w:pPr>
        <w:pStyle w:val="BodyText"/>
        <w:spacing w:after="240" w:line="276" w:lineRule="auto"/>
        <w:jc w:val="both"/>
        <w:rPr>
          <w:rFonts w:ascii="Book Antiqua" w:hAnsi="Book Antiqua" w:cs="Century Gothic"/>
          <w:color w:val="000000"/>
          <w:sz w:val="20"/>
          <w:szCs w:val="20"/>
        </w:rPr>
      </w:pPr>
      <w:r w:rsidRPr="004C2287">
        <w:rPr>
          <w:rFonts w:ascii="Book Antiqua" w:hAnsi="Book Antiqua" w:cs="Century Gothic"/>
          <w:color w:val="000000"/>
          <w:sz w:val="20"/>
          <w:szCs w:val="20"/>
        </w:rPr>
        <w:t>Certain representations in this letter are described as being limited to matters that are material.</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We understand that items are considered material if they involve an omission or misstatement of accounting information that could influence the economic decisions of users taken on the basis of the financial statements.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Materiality depends on the size of the item or error judged in the particular circumstances of its omission or misstatement.</w:t>
      </w:r>
    </w:p>
    <w:p w14:paraId="496DD074" w14:textId="77777777" w:rsidR="009F25AF" w:rsidRPr="004C2287" w:rsidRDefault="009F25AF" w:rsidP="00E905BB">
      <w:pPr>
        <w:pStyle w:val="BodyText"/>
        <w:spacing w:after="240" w:line="276" w:lineRule="auto"/>
        <w:jc w:val="both"/>
        <w:rPr>
          <w:rFonts w:ascii="Book Antiqua" w:hAnsi="Book Antiqua" w:cs="Century Gothic"/>
          <w:color w:val="000000"/>
          <w:sz w:val="20"/>
          <w:szCs w:val="20"/>
        </w:rPr>
      </w:pPr>
      <w:r w:rsidRPr="004C2287">
        <w:rPr>
          <w:rFonts w:ascii="Book Antiqua" w:hAnsi="Book Antiqua" w:cs="Century Gothic"/>
          <w:color w:val="000000"/>
          <w:sz w:val="20"/>
          <w:szCs w:val="20"/>
        </w:rPr>
        <w:t>We have made appropriate inquiries of directors and officers of the Company with the relevant knowledge and experience.</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Accordingly, we confirm, to the best of our knowledge and belief, the following representations:</w:t>
      </w:r>
    </w:p>
    <w:p w14:paraId="0CB37234"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 xml:space="preserve">The financial statements referred to above are presented fairly, in all material respects, in accordance with approved accounting standards as applicable in Pakistan and the requirements of the </w:t>
      </w:r>
      <w:r w:rsidR="00A701E2" w:rsidRPr="004C2287">
        <w:rPr>
          <w:rFonts w:ascii="Book Antiqua" w:hAnsi="Book Antiqua" w:cs="Century Gothic"/>
          <w:color w:val="000000"/>
          <w:sz w:val="20"/>
          <w:szCs w:val="20"/>
        </w:rPr>
        <w:t xml:space="preserve">Companies </w:t>
      </w:r>
      <w:r w:rsidR="00842F82" w:rsidRPr="004C2287">
        <w:rPr>
          <w:rFonts w:ascii="Book Antiqua" w:hAnsi="Book Antiqua" w:cs="Century Gothic"/>
          <w:color w:val="000000"/>
          <w:sz w:val="20"/>
          <w:szCs w:val="20"/>
        </w:rPr>
        <w:t>Act, 2017</w:t>
      </w:r>
      <w:r w:rsidRPr="004C2287">
        <w:rPr>
          <w:rFonts w:ascii="Book Antiqua" w:hAnsi="Book Antiqua" w:cs="Century Gothic"/>
          <w:color w:val="000000"/>
          <w:sz w:val="20"/>
          <w:szCs w:val="20"/>
        </w:rPr>
        <w:t>.</w:t>
      </w:r>
    </w:p>
    <w:p w14:paraId="045D669E" w14:textId="0E366E5A"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The accounting policies, which are material or critical in determining the results for the year or state of affairs are set out in the accounts and are consistent with those adopted in the preparation of the accounts for</w:t>
      </w:r>
      <w:r w:rsidR="00B64EAF" w:rsidRPr="004C2287">
        <w:rPr>
          <w:rFonts w:ascii="Book Antiqua" w:hAnsi="Book Antiqua" w:cs="Century Gothic"/>
          <w:color w:val="000000"/>
          <w:sz w:val="20"/>
          <w:szCs w:val="20"/>
        </w:rPr>
        <w:t xml:space="preserve"> the previous accounting period.</w:t>
      </w:r>
    </w:p>
    <w:p w14:paraId="6E8E162C"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lastRenderedPageBreak/>
        <w:t>We have made available to you all books of account and supporting documentation and all minutes of meetings of shareholders and the Board of Directors, and summaries of actions of meetings held after period end for which minutes have not yet been prepared.</w:t>
      </w:r>
    </w:p>
    <w:p w14:paraId="03D0ADC0"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confirm that all transactions entered during the year have been approved at appropriate level according to materiality levels approved by the Board of Directors.</w:t>
      </w:r>
    </w:p>
    <w:p w14:paraId="63892049"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There has been no known actual or possible non-compliance with laws and regulations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that could have a material effect on the financial statements in the event of</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non-compliance.</w:t>
      </w:r>
    </w:p>
    <w:p w14:paraId="5D534924"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confirm that:</w:t>
      </w:r>
    </w:p>
    <w:p w14:paraId="1C703857" w14:textId="77777777" w:rsidR="004C2287" w:rsidRDefault="009F25AF" w:rsidP="004C2287">
      <w:pPr>
        <w:pStyle w:val="List"/>
        <w:numPr>
          <w:ilvl w:val="1"/>
          <w:numId w:val="7"/>
        </w:numPr>
        <w:spacing w:after="240" w:line="276" w:lineRule="auto"/>
        <w:ind w:left="851"/>
        <w:rPr>
          <w:rFonts w:ascii="Book Antiqua" w:hAnsi="Book Antiqua" w:cs="Century Gothic"/>
          <w:color w:val="000000"/>
          <w:sz w:val="20"/>
          <w:szCs w:val="20"/>
        </w:rPr>
      </w:pPr>
      <w:r w:rsidRPr="004C2287">
        <w:rPr>
          <w:rFonts w:ascii="Book Antiqua" w:hAnsi="Book Antiqua" w:cs="Century Gothic"/>
          <w:color w:val="000000"/>
          <w:sz w:val="20"/>
          <w:szCs w:val="20"/>
        </w:rPr>
        <w:t>We understand that the term “fraud” includes misstatements resulting from fraudulent financial reporting and misstatements resulting from misappropriation of assets.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Misstatements resulting from fraudulent financial reporting involve intentional misstatements or omissions of amounts or disclosures in financial statements to deceive financial statement users.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Misstatements resulting from misappropriation of assets involve the theft of an entity’s assets, often accompanied by false or misleading records or documents in order to conceal the fact that the assets are missing.</w:t>
      </w:r>
    </w:p>
    <w:p w14:paraId="17579393" w14:textId="77777777" w:rsidR="004C2287" w:rsidRDefault="009F25AF" w:rsidP="004C2287">
      <w:pPr>
        <w:pStyle w:val="List"/>
        <w:numPr>
          <w:ilvl w:val="1"/>
          <w:numId w:val="7"/>
        </w:numPr>
        <w:spacing w:after="240" w:line="276" w:lineRule="auto"/>
        <w:ind w:left="851"/>
        <w:rPr>
          <w:rFonts w:ascii="Book Antiqua" w:hAnsi="Book Antiqua" w:cs="Century Gothic"/>
          <w:color w:val="000000"/>
          <w:sz w:val="20"/>
          <w:szCs w:val="20"/>
        </w:rPr>
      </w:pPr>
      <w:r w:rsidRPr="004C2287">
        <w:rPr>
          <w:rFonts w:ascii="Book Antiqua" w:hAnsi="Book Antiqua" w:cs="Century Gothic"/>
          <w:color w:val="000000"/>
          <w:sz w:val="20"/>
          <w:szCs w:val="20"/>
        </w:rPr>
        <w:t>We acknowledge responsibility for the implementation and operation of accounting and internal control systems designed to prevent and detect fraud and error.</w:t>
      </w:r>
    </w:p>
    <w:p w14:paraId="63A79443" w14:textId="77777777" w:rsidR="004C2287" w:rsidRDefault="009F25AF" w:rsidP="004C2287">
      <w:pPr>
        <w:pStyle w:val="List"/>
        <w:numPr>
          <w:ilvl w:val="1"/>
          <w:numId w:val="7"/>
        </w:numPr>
        <w:spacing w:after="240" w:line="276" w:lineRule="auto"/>
        <w:ind w:left="851"/>
        <w:rPr>
          <w:rFonts w:ascii="Book Antiqua" w:hAnsi="Book Antiqua" w:cs="Century Gothic"/>
          <w:color w:val="000000"/>
          <w:sz w:val="20"/>
          <w:szCs w:val="20"/>
        </w:rPr>
      </w:pPr>
      <w:r w:rsidRPr="004C2287">
        <w:rPr>
          <w:rFonts w:ascii="Book Antiqua" w:hAnsi="Book Antiqua" w:cs="Century Gothic"/>
          <w:color w:val="000000"/>
          <w:sz w:val="20"/>
          <w:szCs w:val="20"/>
        </w:rPr>
        <w:t xml:space="preserve">We have disclosed to you the results of our assessment of the risks that the financial statements may be materially misstated as a result of fraud. </w:t>
      </w:r>
    </w:p>
    <w:p w14:paraId="46C9BE96" w14:textId="2EEFBB83" w:rsidR="009F25AF" w:rsidRPr="004C2287" w:rsidRDefault="009F25AF" w:rsidP="004C2287">
      <w:pPr>
        <w:pStyle w:val="List"/>
        <w:numPr>
          <w:ilvl w:val="1"/>
          <w:numId w:val="7"/>
        </w:numPr>
        <w:spacing w:after="240" w:line="276" w:lineRule="auto"/>
        <w:ind w:left="851"/>
        <w:rPr>
          <w:rFonts w:ascii="Book Antiqua" w:hAnsi="Book Antiqua" w:cs="Century Gothic"/>
          <w:color w:val="000000"/>
          <w:sz w:val="20"/>
          <w:szCs w:val="20"/>
        </w:rPr>
      </w:pPr>
      <w:r w:rsidRPr="004C2287">
        <w:rPr>
          <w:rFonts w:ascii="Book Antiqua" w:hAnsi="Book Antiqua" w:cs="Century Gothic"/>
          <w:color w:val="000000"/>
          <w:sz w:val="20"/>
          <w:szCs w:val="20"/>
        </w:rPr>
        <w:t xml:space="preserve">We have disclosed to you all significant facts relating to any known frauds or suspected frauds that may have affected the Company </w:t>
      </w:r>
      <w:r w:rsidRPr="004C2287">
        <w:rPr>
          <w:rFonts w:ascii="Book Antiqua" w:hAnsi="Book Antiqua" w:cs="Century Gothic"/>
          <w:b/>
          <w:i/>
          <w:color w:val="FF0000"/>
          <w:sz w:val="24"/>
          <w:szCs w:val="20"/>
        </w:rPr>
        <w:t>[</w:t>
      </w:r>
      <w:r w:rsidRPr="004C2287">
        <w:rPr>
          <w:rFonts w:ascii="Book Antiqua" w:hAnsi="Book Antiqua" w:cs="Century Gothic"/>
          <w:b/>
          <w:i/>
          <w:iCs/>
          <w:color w:val="FF0000"/>
          <w:sz w:val="24"/>
          <w:szCs w:val="20"/>
        </w:rPr>
        <w:t>or</w:t>
      </w:r>
      <w:r w:rsidR="00B64EAF" w:rsidRPr="004C2287">
        <w:rPr>
          <w:rFonts w:ascii="Book Antiqua" w:hAnsi="Book Antiqua" w:cs="Century Gothic"/>
          <w:b/>
          <w:i/>
          <w:iCs/>
          <w:color w:val="FF0000"/>
          <w:sz w:val="24"/>
          <w:szCs w:val="20"/>
        </w:rPr>
        <w:t>]</w:t>
      </w:r>
      <w:r w:rsidR="00B64EAF" w:rsidRPr="004C2287">
        <w:rPr>
          <w:rFonts w:ascii="Book Antiqua" w:hAnsi="Book Antiqua" w:cs="Century Gothic"/>
          <w:i/>
          <w:iCs/>
          <w:color w:val="000000"/>
          <w:sz w:val="20"/>
          <w:szCs w:val="20"/>
        </w:rPr>
        <w:t xml:space="preserve"> </w:t>
      </w:r>
      <w:r w:rsidRPr="004C2287">
        <w:rPr>
          <w:rFonts w:ascii="Book Antiqua" w:hAnsi="Book Antiqua" w:cs="Century Gothic"/>
          <w:color w:val="000000"/>
          <w:sz w:val="20"/>
          <w:szCs w:val="20"/>
        </w:rPr>
        <w:t>There have been no instances of frauds or suspected frauds that may have affected the Company].</w:t>
      </w:r>
    </w:p>
    <w:p w14:paraId="35439701"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believe the effects of uncorrected fin</w:t>
      </w:r>
      <w:r w:rsidR="00B64EAF" w:rsidRPr="004C2287">
        <w:rPr>
          <w:rFonts w:ascii="Book Antiqua" w:hAnsi="Book Antiqua" w:cs="Century Gothic"/>
          <w:color w:val="000000"/>
          <w:sz w:val="20"/>
          <w:szCs w:val="20"/>
        </w:rPr>
        <w:t xml:space="preserve">ancial statement misstatements </w:t>
      </w:r>
      <w:r w:rsidRPr="004C2287">
        <w:rPr>
          <w:rFonts w:ascii="Book Antiqua" w:hAnsi="Book Antiqua" w:cs="Century Gothic"/>
          <w:color w:val="000000"/>
          <w:sz w:val="20"/>
          <w:szCs w:val="20"/>
        </w:rPr>
        <w:t>are immaterial, both individually and in the aggregate, to the financial statements taken as a whole.</w:t>
      </w:r>
    </w:p>
    <w:p w14:paraId="18963BAA"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confirm the completeness of the information provided to you regarding the identification of related parties and regarding transactions with such parties that are material to the financial statements.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The identity of, and balances and transactions with, related parties have been properly recorded and when appropriate, adequately disclosed in the financial statements.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 xml:space="preserve">The records required by listing regulations in respect of related party transactions have been adequately maintained and the prices have been determined in accordance with the guidelines provided therein. We understand that, as defined in International Accounting Standard 24, </w:t>
      </w:r>
      <w:r w:rsidRPr="004C2287">
        <w:rPr>
          <w:rFonts w:ascii="Book Antiqua" w:hAnsi="Book Antiqua" w:cs="Century Gothic"/>
          <w:i/>
          <w:iCs/>
          <w:color w:val="000000"/>
          <w:sz w:val="20"/>
          <w:szCs w:val="20"/>
        </w:rPr>
        <w:t>Related Party Disclosures</w:t>
      </w:r>
      <w:r w:rsidRPr="004C2287">
        <w:rPr>
          <w:rFonts w:ascii="Book Antiqua" w:hAnsi="Book Antiqua" w:cs="Century Gothic"/>
          <w:color w:val="000000"/>
          <w:sz w:val="20"/>
          <w:szCs w:val="20"/>
        </w:rPr>
        <w:t>, parties are considered to be related if one party has the ability to control the other party or exercise significant influence over the other party in making financial and operating decisions.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 xml:space="preserve">Related party </w:t>
      </w:r>
      <w:r w:rsidRPr="004C2287">
        <w:rPr>
          <w:rFonts w:ascii="Book Antiqua" w:hAnsi="Book Antiqua" w:cs="Century Gothic"/>
          <w:color w:val="000000"/>
          <w:sz w:val="20"/>
          <w:szCs w:val="20"/>
        </w:rPr>
        <w:lastRenderedPageBreak/>
        <w:t>transactions are transfers of resources or obligations between related parties, regardless of whether a price is charged.</w:t>
      </w:r>
    </w:p>
    <w:p w14:paraId="66241B27"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All sales transactions are final and there are no side agreements with customers or other terms that allow for the return of merchandise, except for conditions covered by the usual and customary warranties.</w:t>
      </w:r>
    </w:p>
    <w:p w14:paraId="4A2962A8"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Receivables reported in the financial statements represent valid claims against debtors for sales or other charges arising on or before the balance sheet date and</w:t>
      </w:r>
      <w:r w:rsidR="00731B51" w:rsidRPr="004C2287">
        <w:rPr>
          <w:rFonts w:ascii="Book Antiqua" w:hAnsi="Book Antiqua" w:cs="Century Gothic"/>
          <w:color w:val="000000"/>
          <w:sz w:val="20"/>
          <w:szCs w:val="20"/>
        </w:rPr>
        <w:t xml:space="preserve"> are considered good therefore no provision is required against them.</w:t>
      </w:r>
    </w:p>
    <w:p w14:paraId="31FE624C"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have no plans or intentions that may materially alter the carrying value or classification of assets and liabilities reflected in the financial statements.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We believe that the carrying amounts of all material assets will be recoverable.</w:t>
      </w:r>
    </w:p>
    <w:p w14:paraId="548FE16B"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have no plans to abandon lines of product or other plans or intentions on behalf of the Company that will result in any excess or obsolete inventory, and no inventory is stated at an amount in excess of net realizable value.</w:t>
      </w:r>
    </w:p>
    <w:p w14:paraId="0D33C7FA" w14:textId="77777777" w:rsidR="004C2287" w:rsidRDefault="009F25AF"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confirm that</w:t>
      </w:r>
      <w:r w:rsidR="0064411E" w:rsidRPr="004C2287">
        <w:rPr>
          <w:rFonts w:ascii="Book Antiqua" w:hAnsi="Book Antiqua" w:cs="Century Gothic"/>
          <w:color w:val="000000"/>
          <w:sz w:val="20"/>
          <w:szCs w:val="20"/>
        </w:rPr>
        <w:t>, all</w:t>
      </w:r>
      <w:r w:rsidR="005D1774" w:rsidRPr="004C2287">
        <w:rPr>
          <w:rFonts w:ascii="Book Antiqua" w:hAnsi="Book Antiqua" w:cs="Century Gothic"/>
          <w:color w:val="000000"/>
          <w:sz w:val="20"/>
          <w:szCs w:val="20"/>
        </w:rPr>
        <w:t xml:space="preserve"> assets </w:t>
      </w:r>
      <w:r w:rsidR="002A3751" w:rsidRPr="004C2287">
        <w:rPr>
          <w:rFonts w:ascii="Book Antiqua" w:hAnsi="Book Antiqua" w:cs="Century Gothic"/>
          <w:color w:val="000000"/>
          <w:sz w:val="20"/>
          <w:szCs w:val="20"/>
        </w:rPr>
        <w:t>have been</w:t>
      </w:r>
      <w:r w:rsidR="005D1774" w:rsidRPr="004C2287">
        <w:rPr>
          <w:rFonts w:ascii="Book Antiqua" w:hAnsi="Book Antiqua" w:cs="Century Gothic"/>
          <w:color w:val="000000"/>
          <w:sz w:val="20"/>
          <w:szCs w:val="20"/>
        </w:rPr>
        <w:t xml:space="preserve"> </w:t>
      </w:r>
      <w:r w:rsidR="0064411E" w:rsidRPr="004C2287">
        <w:rPr>
          <w:rFonts w:ascii="Book Antiqua" w:hAnsi="Book Antiqua" w:cs="Century Gothic"/>
          <w:color w:val="000000"/>
          <w:sz w:val="20"/>
          <w:szCs w:val="20"/>
        </w:rPr>
        <w:t xml:space="preserve">used </w:t>
      </w:r>
      <w:r w:rsidR="002A3751" w:rsidRPr="004C2287">
        <w:rPr>
          <w:rFonts w:ascii="Book Antiqua" w:hAnsi="Book Antiqua" w:cs="Century Gothic"/>
          <w:color w:val="000000"/>
          <w:sz w:val="20"/>
          <w:szCs w:val="20"/>
        </w:rPr>
        <w:t>exclusively</w:t>
      </w:r>
      <w:r w:rsidR="0064411E" w:rsidRPr="004C2287">
        <w:rPr>
          <w:rFonts w:ascii="Book Antiqua" w:hAnsi="Book Antiqua" w:cs="Century Gothic"/>
          <w:color w:val="000000"/>
          <w:sz w:val="20"/>
          <w:szCs w:val="20"/>
        </w:rPr>
        <w:t xml:space="preserve"> for the purpose of </w:t>
      </w:r>
      <w:r w:rsidR="004C2287" w:rsidRPr="004C2287">
        <w:rPr>
          <w:rFonts w:ascii="Book Antiqua" w:hAnsi="Book Antiqua" w:cs="Century Gothic"/>
          <w:color w:val="000000"/>
          <w:sz w:val="20"/>
          <w:szCs w:val="20"/>
        </w:rPr>
        <w:t>business</w:t>
      </w:r>
      <w:r w:rsidR="0064411E" w:rsidRPr="004C2287">
        <w:rPr>
          <w:rFonts w:ascii="Book Antiqua" w:hAnsi="Book Antiqua" w:cs="Century Gothic"/>
          <w:color w:val="000000"/>
          <w:sz w:val="20"/>
          <w:szCs w:val="20"/>
        </w:rPr>
        <w:t>.</w:t>
      </w:r>
    </w:p>
    <w:p w14:paraId="000A8477" w14:textId="61C63D8A" w:rsidR="009F25AF" w:rsidRPr="004C2287" w:rsidRDefault="00677A36" w:rsidP="004C2287">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 xml:space="preserve">We confirm that </w:t>
      </w:r>
      <w:r w:rsidR="005D1774" w:rsidRPr="004C2287">
        <w:rPr>
          <w:rFonts w:ascii="Book Antiqua" w:hAnsi="Book Antiqua" w:cs="Century Gothic"/>
          <w:color w:val="000000"/>
          <w:sz w:val="20"/>
          <w:szCs w:val="20"/>
        </w:rPr>
        <w:t>w</w:t>
      </w:r>
      <w:r w:rsidR="009F25AF" w:rsidRPr="004C2287">
        <w:rPr>
          <w:rFonts w:ascii="Book Antiqua" w:hAnsi="Book Antiqua" w:cs="Century Gothic"/>
          <w:color w:val="000000"/>
          <w:sz w:val="20"/>
          <w:szCs w:val="20"/>
        </w:rPr>
        <w:t>e have reviewed all financial assets and liabilities outstanding as of</w:t>
      </w:r>
      <w:r w:rsidR="00B64EAF" w:rsidRPr="004C2287">
        <w:rPr>
          <w:rFonts w:ascii="Book Antiqua" w:hAnsi="Book Antiqua" w:cs="Century Gothic"/>
          <w:color w:val="000000"/>
          <w:sz w:val="20"/>
          <w:szCs w:val="20"/>
        </w:rPr>
        <w:t xml:space="preserve"> June 30,</w:t>
      </w:r>
      <w:r w:rsidR="00E905BB" w:rsidRPr="004C2287">
        <w:rPr>
          <w:rFonts w:ascii="Book Antiqua" w:hAnsi="Book Antiqua" w:cs="Century Gothic"/>
          <w:color w:val="000000"/>
          <w:sz w:val="20"/>
          <w:szCs w:val="20"/>
        </w:rPr>
        <w:t xml:space="preserve"> 20</w:t>
      </w:r>
      <w:r w:rsidR="004C2287" w:rsidRPr="004C2287">
        <w:rPr>
          <w:rFonts w:ascii="Book Antiqua" w:hAnsi="Book Antiqua" w:cs="Century Gothic"/>
          <w:color w:val="000000"/>
          <w:sz w:val="20"/>
          <w:szCs w:val="20"/>
        </w:rPr>
        <w:t>23</w:t>
      </w:r>
      <w:r w:rsidR="009F25AF" w:rsidRPr="004C2287">
        <w:rPr>
          <w:rFonts w:ascii="Book Antiqua" w:hAnsi="Book Antiqua" w:cs="Century Gothic"/>
          <w:color w:val="000000"/>
          <w:sz w:val="20"/>
          <w:szCs w:val="20"/>
        </w:rPr>
        <w:t xml:space="preserve"> and have correctly classified them as either:</w:t>
      </w:r>
    </w:p>
    <w:p w14:paraId="2E886E8C" w14:textId="77777777" w:rsidR="009F25AF" w:rsidRPr="004C2287" w:rsidRDefault="00B64EAF" w:rsidP="00890488">
      <w:pPr>
        <w:pStyle w:val="bullet2"/>
        <w:numPr>
          <w:ilvl w:val="0"/>
          <w:numId w:val="4"/>
        </w:numPr>
        <w:tabs>
          <w:tab w:val="clear" w:pos="360"/>
          <w:tab w:val="clear" w:pos="576"/>
          <w:tab w:val="clear" w:pos="792"/>
        </w:tabs>
        <w:spacing w:after="240" w:line="276" w:lineRule="auto"/>
        <w:ind w:left="851" w:hanging="311"/>
        <w:rPr>
          <w:rFonts w:ascii="Book Antiqua" w:hAnsi="Book Antiqua" w:cs="Century Gothic"/>
          <w:color w:val="000000"/>
        </w:rPr>
      </w:pPr>
      <w:r w:rsidRPr="004C2287">
        <w:rPr>
          <w:rFonts w:ascii="Book Antiqua" w:hAnsi="Book Antiqua" w:cs="Century Gothic"/>
          <w:color w:val="000000"/>
        </w:rPr>
        <w:t>Amortized cost</w:t>
      </w:r>
      <w:r w:rsidR="009F25AF" w:rsidRPr="004C2287">
        <w:rPr>
          <w:rFonts w:ascii="Book Antiqua" w:hAnsi="Book Antiqua" w:cs="Century Gothic"/>
          <w:color w:val="000000"/>
        </w:rPr>
        <w:t>;</w:t>
      </w:r>
    </w:p>
    <w:p w14:paraId="4305B5DF" w14:textId="77777777" w:rsidR="009F25AF" w:rsidRPr="004C2287" w:rsidRDefault="00B64EAF" w:rsidP="00890488">
      <w:pPr>
        <w:pStyle w:val="bullet2"/>
        <w:numPr>
          <w:ilvl w:val="0"/>
          <w:numId w:val="4"/>
        </w:numPr>
        <w:tabs>
          <w:tab w:val="clear" w:pos="360"/>
          <w:tab w:val="clear" w:pos="576"/>
          <w:tab w:val="clear" w:pos="792"/>
        </w:tabs>
        <w:spacing w:after="240" w:line="276" w:lineRule="auto"/>
        <w:ind w:left="851" w:hanging="311"/>
        <w:rPr>
          <w:rFonts w:ascii="Book Antiqua" w:hAnsi="Book Antiqua" w:cs="Century Gothic"/>
          <w:color w:val="000000"/>
        </w:rPr>
      </w:pPr>
      <w:r w:rsidRPr="004C2287">
        <w:rPr>
          <w:rFonts w:ascii="Book Antiqua" w:hAnsi="Book Antiqua" w:cs="Century Gothic"/>
          <w:color w:val="000000"/>
        </w:rPr>
        <w:t>Fair value through other comprehensive income</w:t>
      </w:r>
      <w:r w:rsidR="009F25AF" w:rsidRPr="004C2287">
        <w:rPr>
          <w:rFonts w:ascii="Book Antiqua" w:hAnsi="Book Antiqua" w:cs="Century Gothic"/>
          <w:color w:val="000000"/>
        </w:rPr>
        <w:t>;</w:t>
      </w:r>
    </w:p>
    <w:p w14:paraId="4D1EF84A" w14:textId="45B61678" w:rsidR="009F25AF" w:rsidRPr="004C2287" w:rsidRDefault="00B64EAF" w:rsidP="00890488">
      <w:pPr>
        <w:pStyle w:val="bullet2"/>
        <w:numPr>
          <w:ilvl w:val="0"/>
          <w:numId w:val="4"/>
        </w:numPr>
        <w:tabs>
          <w:tab w:val="clear" w:pos="360"/>
          <w:tab w:val="clear" w:pos="576"/>
          <w:tab w:val="clear" w:pos="792"/>
        </w:tabs>
        <w:spacing w:after="240" w:line="276" w:lineRule="auto"/>
        <w:ind w:left="851" w:hanging="311"/>
        <w:rPr>
          <w:rFonts w:ascii="Book Antiqua" w:hAnsi="Book Antiqua" w:cs="Century Gothic"/>
          <w:color w:val="000000"/>
        </w:rPr>
      </w:pPr>
      <w:r w:rsidRPr="004C2287">
        <w:rPr>
          <w:rFonts w:ascii="Book Antiqua" w:hAnsi="Book Antiqua" w:cs="Century Gothic"/>
          <w:color w:val="000000"/>
        </w:rPr>
        <w:t>Fair value through profit or loss</w:t>
      </w:r>
      <w:r w:rsidR="009F25AF" w:rsidRPr="004C2287">
        <w:rPr>
          <w:rFonts w:ascii="Book Antiqua" w:hAnsi="Book Antiqua" w:cs="Century Gothic"/>
          <w:color w:val="000000"/>
        </w:rPr>
        <w:t>;</w:t>
      </w:r>
    </w:p>
    <w:p w14:paraId="38280547" w14:textId="77777777" w:rsidR="009F25AF" w:rsidRPr="004C2287" w:rsidRDefault="00B64EAF" w:rsidP="00890488">
      <w:pPr>
        <w:pStyle w:val="bullet2"/>
        <w:numPr>
          <w:ilvl w:val="0"/>
          <w:numId w:val="4"/>
        </w:numPr>
        <w:tabs>
          <w:tab w:val="clear" w:pos="360"/>
          <w:tab w:val="clear" w:pos="576"/>
          <w:tab w:val="clear" w:pos="792"/>
        </w:tabs>
        <w:spacing w:after="240" w:line="276" w:lineRule="auto"/>
        <w:ind w:left="851" w:hanging="311"/>
        <w:rPr>
          <w:rFonts w:ascii="Book Antiqua" w:hAnsi="Book Antiqua" w:cs="Century Gothic"/>
        </w:rPr>
      </w:pPr>
      <w:r w:rsidRPr="004C2287">
        <w:rPr>
          <w:rFonts w:ascii="Book Antiqua" w:hAnsi="Book Antiqua" w:cs="Century Gothic"/>
        </w:rPr>
        <w:t>O</w:t>
      </w:r>
      <w:r w:rsidR="009F25AF" w:rsidRPr="004C2287">
        <w:rPr>
          <w:rFonts w:ascii="Book Antiqua" w:hAnsi="Book Antiqua" w:cs="Century Gothic"/>
        </w:rPr>
        <w:t>ther financial liabilities in accordance</w:t>
      </w:r>
      <w:r w:rsidRPr="004C2287">
        <w:rPr>
          <w:rFonts w:ascii="Book Antiqua" w:hAnsi="Book Antiqua" w:cs="Century Gothic"/>
        </w:rPr>
        <w:t xml:space="preserve"> with the requirements of IFRS 9</w:t>
      </w:r>
      <w:r w:rsidR="009F25AF" w:rsidRPr="004C2287">
        <w:rPr>
          <w:rFonts w:ascii="Book Antiqua" w:hAnsi="Book Antiqua" w:cs="Century Gothic"/>
        </w:rPr>
        <w:t xml:space="preserve">, </w:t>
      </w:r>
      <w:r w:rsidR="009F25AF" w:rsidRPr="004C2287">
        <w:rPr>
          <w:rFonts w:ascii="Book Antiqua" w:hAnsi="Book Antiqua" w:cs="Century Gothic"/>
          <w:i/>
          <w:iCs/>
        </w:rPr>
        <w:t>Financial Instruments: Recognition and Measurement</w:t>
      </w:r>
      <w:r w:rsidR="009F25AF" w:rsidRPr="004C2287">
        <w:rPr>
          <w:rFonts w:ascii="Book Antiqua" w:hAnsi="Book Antiqua" w:cs="Century Gothic"/>
        </w:rPr>
        <w:t>, and that they are appropriately recorded at their fair value, amortized cost or cost based on their classification.</w:t>
      </w:r>
    </w:p>
    <w:p w14:paraId="725F38D3" w14:textId="72B94546"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 xml:space="preserve">Information regarding financial risks exposure and our financial risk management objectives and policies has been adequately disclosed in the financial statements, as required by IAS 32, </w:t>
      </w:r>
      <w:r w:rsidRPr="00890488">
        <w:rPr>
          <w:rFonts w:ascii="Book Antiqua" w:hAnsi="Book Antiqua" w:cs="Century Gothic"/>
          <w:color w:val="000000"/>
          <w:sz w:val="20"/>
          <w:szCs w:val="20"/>
        </w:rPr>
        <w:t>Financial Instruments: Disclosure and Presentation</w:t>
      </w:r>
      <w:r w:rsidRPr="004C2287">
        <w:rPr>
          <w:rFonts w:ascii="Book Antiqua" w:hAnsi="Book Antiqua" w:cs="Century Gothic"/>
          <w:color w:val="000000"/>
          <w:sz w:val="20"/>
          <w:szCs w:val="20"/>
        </w:rPr>
        <w:t>.</w:t>
      </w:r>
    </w:p>
    <w:p w14:paraId="4A13F428" w14:textId="2005A723"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 xml:space="preserve">The Company has satisfactory title to all assets and there are no liens or encumbrances on the company’s assets. Fixed assets are depreciated at appropriate rates to reduce the assets to their estimated residual value at the end of their expected useful lives. Addition to fixed assets during the year represent actual capital expenditure and no expenditure of a capital nature was charged to the </w:t>
      </w:r>
      <w:r w:rsidRPr="004C2287">
        <w:rPr>
          <w:rFonts w:ascii="Book Antiqua" w:hAnsi="Book Antiqua" w:cs="Century Gothic"/>
          <w:color w:val="000000"/>
          <w:sz w:val="20"/>
          <w:szCs w:val="20"/>
        </w:rPr>
        <w:lastRenderedPageBreak/>
        <w:t>operations of the company during the year. Fixed assets sold during the year were properly accounted for in the books of the company.</w:t>
      </w:r>
    </w:p>
    <w:p w14:paraId="7A8A85F5" w14:textId="035943C6" w:rsidR="009F25AF" w:rsidRPr="00890488"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The following have been properly recorded and when appropriate, adequately disclosed in the financial statements:</w:t>
      </w:r>
    </w:p>
    <w:p w14:paraId="2F4209A2" w14:textId="77777777" w:rsidR="009F25AF" w:rsidRPr="004C2287" w:rsidRDefault="009F25AF" w:rsidP="00890488">
      <w:pPr>
        <w:pStyle w:val="bullet2"/>
        <w:numPr>
          <w:ilvl w:val="0"/>
          <w:numId w:val="4"/>
        </w:numPr>
        <w:tabs>
          <w:tab w:val="clear" w:pos="360"/>
          <w:tab w:val="clear" w:pos="576"/>
          <w:tab w:val="clear" w:pos="792"/>
        </w:tabs>
        <w:spacing w:after="240" w:line="276" w:lineRule="auto"/>
        <w:ind w:left="851" w:hanging="311"/>
        <w:rPr>
          <w:rFonts w:ascii="Book Antiqua" w:hAnsi="Book Antiqua" w:cs="Century Gothic"/>
          <w:color w:val="000000"/>
        </w:rPr>
      </w:pPr>
      <w:r w:rsidRPr="004C2287">
        <w:rPr>
          <w:rFonts w:ascii="Book Antiqua" w:hAnsi="Book Antiqua" w:cs="Century Gothic"/>
          <w:color w:val="000000"/>
        </w:rPr>
        <w:t>agreements and options to buy back assets previously sold;</w:t>
      </w:r>
      <w:r w:rsidR="00B64EAF" w:rsidRPr="004C2287">
        <w:rPr>
          <w:rFonts w:ascii="Book Antiqua" w:hAnsi="Book Antiqua" w:cs="Century Gothic"/>
          <w:color w:val="000000"/>
        </w:rPr>
        <w:t xml:space="preserve"> (if any)</w:t>
      </w:r>
    </w:p>
    <w:p w14:paraId="1378489F" w14:textId="77777777" w:rsidR="009F25AF" w:rsidRPr="004C2287" w:rsidRDefault="009F25AF" w:rsidP="00890488">
      <w:pPr>
        <w:pStyle w:val="bullet2"/>
        <w:numPr>
          <w:ilvl w:val="0"/>
          <w:numId w:val="4"/>
        </w:numPr>
        <w:tabs>
          <w:tab w:val="clear" w:pos="360"/>
          <w:tab w:val="clear" w:pos="576"/>
          <w:tab w:val="clear" w:pos="792"/>
        </w:tabs>
        <w:spacing w:after="240" w:line="276" w:lineRule="auto"/>
        <w:ind w:left="851" w:hanging="311"/>
        <w:rPr>
          <w:rFonts w:ascii="Book Antiqua" w:hAnsi="Book Antiqua" w:cs="Century Gothic"/>
          <w:color w:val="000000"/>
        </w:rPr>
      </w:pPr>
      <w:r w:rsidRPr="004C2287">
        <w:rPr>
          <w:rFonts w:ascii="Book Antiqua" w:hAnsi="Book Antiqua" w:cs="Century Gothic"/>
          <w:color w:val="000000"/>
        </w:rPr>
        <w:t>changes in accounting principles affecting consistency</w:t>
      </w:r>
      <w:r w:rsidR="00731B51" w:rsidRPr="004C2287">
        <w:rPr>
          <w:rFonts w:ascii="Book Antiqua" w:hAnsi="Book Antiqua" w:cs="Century Gothic"/>
          <w:color w:val="000000"/>
        </w:rPr>
        <w:t xml:space="preserve"> (if any)</w:t>
      </w:r>
      <w:r w:rsidRPr="004C2287">
        <w:rPr>
          <w:rFonts w:ascii="Book Antiqua" w:hAnsi="Book Antiqua" w:cs="Century Gothic"/>
          <w:color w:val="000000"/>
        </w:rPr>
        <w:t>;</w:t>
      </w:r>
    </w:p>
    <w:p w14:paraId="0886BB28" w14:textId="329BE4BF"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have recorded or disclosed, as appropriate, all liabilities, both actual and contingent.</w:t>
      </w:r>
    </w:p>
    <w:p w14:paraId="33C69445" w14:textId="1B681D7F" w:rsidR="00C6308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are not aware of any pending or threatened litigation and claims against the Company any claims that have been or are expected to be received.</w:t>
      </w:r>
    </w:p>
    <w:p w14:paraId="6432F162" w14:textId="687E6F67"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Except as disclosed in the financial statements or footnotes to the financial statements, there are no:</w:t>
      </w:r>
    </w:p>
    <w:p w14:paraId="11632009" w14:textId="77777777" w:rsidR="009F25AF" w:rsidRPr="00890488" w:rsidRDefault="009F25AF" w:rsidP="00890488">
      <w:pPr>
        <w:pStyle w:val="bullet2"/>
        <w:numPr>
          <w:ilvl w:val="0"/>
          <w:numId w:val="4"/>
        </w:numPr>
        <w:tabs>
          <w:tab w:val="clear" w:pos="360"/>
          <w:tab w:val="clear" w:pos="576"/>
          <w:tab w:val="clear" w:pos="792"/>
        </w:tabs>
        <w:spacing w:after="240" w:line="276" w:lineRule="auto"/>
        <w:ind w:left="851" w:hanging="311"/>
        <w:rPr>
          <w:rFonts w:ascii="Book Antiqua" w:hAnsi="Book Antiqua" w:cs="Century Gothic"/>
          <w:color w:val="000000"/>
        </w:rPr>
      </w:pPr>
      <w:r w:rsidRPr="004C2287">
        <w:rPr>
          <w:rFonts w:ascii="Book Antiqua" w:hAnsi="Book Antiqua" w:cs="Century Gothic"/>
          <w:color w:val="000000"/>
        </w:rPr>
        <w:t xml:space="preserve">other gain or loss contingencies or other liabilities that are required to be recognized or disclosed in the financial statements, including liabilities or contingencies arising from environmental matters resulting from illegal or possibly </w:t>
      </w:r>
      <w:r w:rsidRPr="00890488">
        <w:t xml:space="preserve">illegal </w:t>
      </w:r>
      <w:r w:rsidRPr="004C2287">
        <w:rPr>
          <w:rFonts w:ascii="Book Antiqua" w:hAnsi="Book Antiqua" w:cs="Century Gothic"/>
          <w:color w:val="000000"/>
        </w:rPr>
        <w:t>acts, or possible violations of human rights legislation;</w:t>
      </w:r>
    </w:p>
    <w:p w14:paraId="22D0AE2C" w14:textId="77777777" w:rsidR="009F25AF" w:rsidRPr="00890488" w:rsidRDefault="009F25AF" w:rsidP="00890488">
      <w:pPr>
        <w:pStyle w:val="bullet2"/>
        <w:numPr>
          <w:ilvl w:val="0"/>
          <w:numId w:val="4"/>
        </w:numPr>
        <w:tabs>
          <w:tab w:val="clear" w:pos="360"/>
          <w:tab w:val="clear" w:pos="576"/>
          <w:tab w:val="clear" w:pos="792"/>
        </w:tabs>
        <w:spacing w:after="240" w:line="276" w:lineRule="auto"/>
        <w:ind w:left="851" w:hanging="311"/>
        <w:rPr>
          <w:rFonts w:ascii="Book Antiqua" w:hAnsi="Book Antiqua" w:cs="Century Gothic"/>
          <w:color w:val="000000"/>
        </w:rPr>
      </w:pPr>
      <w:r w:rsidRPr="004C2287">
        <w:rPr>
          <w:rFonts w:ascii="Book Antiqua" w:hAnsi="Book Antiqua" w:cs="Century Gothic"/>
          <w:color w:val="000000"/>
        </w:rPr>
        <w:t>material transactions that have not been properly recorded in the accounting records underlying the financial statements;</w:t>
      </w:r>
    </w:p>
    <w:p w14:paraId="3AB68A9A" w14:textId="30E39457"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The Company has complied with all aspects of contractual agreements that could have a material effect on the financial statements in the event of non-compliance.</w:t>
      </w:r>
    </w:p>
    <w:p w14:paraId="07F00DC4" w14:textId="6219394E"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There are no formal or informal compensating balance arrangements with any of our cash and investment accounts.</w:t>
      </w:r>
      <w:r w:rsidR="00B64EAF" w:rsidRPr="004C2287">
        <w:rPr>
          <w:rFonts w:ascii="Book Antiqua" w:hAnsi="Book Antiqua" w:cs="Century Gothic"/>
          <w:color w:val="000000"/>
          <w:sz w:val="20"/>
          <w:szCs w:val="20"/>
        </w:rPr>
        <w:t xml:space="preserve"> </w:t>
      </w:r>
      <w:r w:rsidRPr="004C2287">
        <w:rPr>
          <w:rFonts w:ascii="Book Antiqua" w:hAnsi="Book Antiqua" w:cs="Century Gothic"/>
          <w:color w:val="000000"/>
          <w:sz w:val="20"/>
          <w:szCs w:val="20"/>
        </w:rPr>
        <w:t>We have no line of credit arrangements except those we have shown.</w:t>
      </w:r>
    </w:p>
    <w:p w14:paraId="1F4CC72F" w14:textId="402B7C6B"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There are no significant matters that have arisen that would require a restatement of the corresponding figures.</w:t>
      </w:r>
    </w:p>
    <w:p w14:paraId="5F822BA4" w14:textId="05AA09D7"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 xml:space="preserve">We confirm that all the details /assessment orders etc. have been given to you. We also confirm that adequate provisions have been made including for assessment years where assessments have not yet been finalized. </w:t>
      </w:r>
    </w:p>
    <w:p w14:paraId="1FD11D0E" w14:textId="6A905A90" w:rsidR="009F25A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t>We have reviewed all estimates and basis used for recording transactions, and confirm that the same are reasonable, relevant and consistently applied in assessing assets and liabilities</w:t>
      </w:r>
      <w:r w:rsidR="00890488">
        <w:rPr>
          <w:rFonts w:ascii="Book Antiqua" w:hAnsi="Book Antiqua" w:cs="Century Gothic"/>
          <w:color w:val="000000"/>
          <w:sz w:val="20"/>
          <w:szCs w:val="20"/>
        </w:rPr>
        <w:t>.</w:t>
      </w:r>
    </w:p>
    <w:p w14:paraId="345459D5" w14:textId="43EE51E3" w:rsidR="00C6308F" w:rsidRPr="004C2287" w:rsidRDefault="009F25AF" w:rsidP="00890488">
      <w:pPr>
        <w:pStyle w:val="List"/>
        <w:numPr>
          <w:ilvl w:val="0"/>
          <w:numId w:val="7"/>
        </w:numPr>
        <w:spacing w:after="240" w:line="276" w:lineRule="auto"/>
        <w:ind w:left="426"/>
        <w:rPr>
          <w:rFonts w:ascii="Book Antiqua" w:hAnsi="Book Antiqua" w:cs="Century Gothic"/>
          <w:color w:val="000000"/>
          <w:sz w:val="20"/>
          <w:szCs w:val="20"/>
        </w:rPr>
      </w:pPr>
      <w:r w:rsidRPr="004C2287">
        <w:rPr>
          <w:rFonts w:ascii="Book Antiqua" w:hAnsi="Book Antiqua" w:cs="Century Gothic"/>
          <w:color w:val="000000"/>
          <w:sz w:val="20"/>
          <w:szCs w:val="20"/>
        </w:rPr>
        <w:lastRenderedPageBreak/>
        <w:t xml:space="preserve">There have been no events subsequent to the balance sheet date which require adjustment of or disclosure in the financial statements or </w:t>
      </w:r>
      <w:r w:rsidR="00890488">
        <w:rPr>
          <w:rFonts w:ascii="Book Antiqua" w:hAnsi="Book Antiqua" w:cs="Century Gothic"/>
          <w:color w:val="000000"/>
          <w:sz w:val="20"/>
          <w:szCs w:val="20"/>
        </w:rPr>
        <w:t>n</w:t>
      </w:r>
      <w:r w:rsidRPr="004C2287">
        <w:rPr>
          <w:rFonts w:ascii="Book Antiqua" w:hAnsi="Book Antiqua" w:cs="Century Gothic"/>
          <w:color w:val="000000"/>
          <w:sz w:val="20"/>
          <w:szCs w:val="20"/>
        </w:rPr>
        <w:t>otes thereto. Should any of such events occur between the date of this letter and the date of AGM</w:t>
      </w:r>
      <w:r w:rsidR="00716A9A" w:rsidRPr="004C2287">
        <w:rPr>
          <w:rFonts w:ascii="Book Antiqua" w:hAnsi="Book Antiqua" w:cs="Century Gothic"/>
          <w:color w:val="000000"/>
          <w:sz w:val="20"/>
          <w:szCs w:val="20"/>
        </w:rPr>
        <w:t xml:space="preserve"> (Annual General Meeting)</w:t>
      </w:r>
      <w:r w:rsidRPr="004C2287">
        <w:rPr>
          <w:rFonts w:ascii="Book Antiqua" w:hAnsi="Book Antiqua" w:cs="Century Gothic"/>
          <w:color w:val="000000"/>
          <w:sz w:val="20"/>
          <w:szCs w:val="20"/>
        </w:rPr>
        <w:t xml:space="preserve"> we shall let you know.</w:t>
      </w:r>
    </w:p>
    <w:p w14:paraId="23071F9D" w14:textId="77777777" w:rsidR="009F25AF" w:rsidRPr="004C2287" w:rsidRDefault="009F25AF" w:rsidP="00716A9A">
      <w:pPr>
        <w:pStyle w:val="BodyText"/>
        <w:spacing w:after="240" w:line="276" w:lineRule="auto"/>
        <w:ind w:left="540" w:hanging="540"/>
        <w:jc w:val="both"/>
        <w:rPr>
          <w:rFonts w:ascii="Book Antiqua" w:hAnsi="Book Antiqua" w:cs="Century Gothic"/>
          <w:color w:val="000000"/>
          <w:sz w:val="20"/>
          <w:szCs w:val="20"/>
        </w:rPr>
      </w:pPr>
      <w:r w:rsidRPr="004C2287">
        <w:rPr>
          <w:rFonts w:ascii="Book Antiqua" w:hAnsi="Book Antiqua" w:cs="Century Gothic"/>
          <w:color w:val="000000"/>
          <w:sz w:val="20"/>
          <w:szCs w:val="20"/>
        </w:rPr>
        <w:t>Yours faithfully,</w:t>
      </w:r>
    </w:p>
    <w:p w14:paraId="63549EB4" w14:textId="77777777" w:rsidR="00716A9A" w:rsidRPr="004C2287" w:rsidRDefault="00716A9A" w:rsidP="00716A9A">
      <w:pPr>
        <w:pStyle w:val="BodyText"/>
        <w:spacing w:after="240" w:line="276" w:lineRule="auto"/>
        <w:ind w:left="540" w:hanging="540"/>
        <w:jc w:val="both"/>
        <w:rPr>
          <w:rFonts w:ascii="Book Antiqua" w:hAnsi="Book Antiqua" w:cs="Century Gothic"/>
          <w:color w:val="000000"/>
          <w:sz w:val="20"/>
          <w:szCs w:val="20"/>
        </w:rPr>
      </w:pPr>
    </w:p>
    <w:p w14:paraId="405942F8" w14:textId="77777777" w:rsidR="00C6308F" w:rsidRPr="004C2287" w:rsidRDefault="009F25AF" w:rsidP="002B60AF">
      <w:pPr>
        <w:pStyle w:val="BodyText"/>
        <w:spacing w:after="0" w:line="276" w:lineRule="auto"/>
        <w:ind w:left="540" w:hanging="540"/>
        <w:jc w:val="both"/>
        <w:rPr>
          <w:rFonts w:ascii="Book Antiqua" w:hAnsi="Book Antiqua" w:cs="Century Gothic"/>
          <w:color w:val="000000"/>
          <w:sz w:val="20"/>
          <w:szCs w:val="20"/>
        </w:rPr>
      </w:pPr>
      <w:r w:rsidRPr="004C2287">
        <w:rPr>
          <w:rFonts w:ascii="Book Antiqua" w:hAnsi="Book Antiqua" w:cs="Century Gothic"/>
          <w:color w:val="000000"/>
          <w:sz w:val="20"/>
          <w:szCs w:val="20"/>
        </w:rPr>
        <w:t>For</w:t>
      </w:r>
      <w:r w:rsidR="00C6308F" w:rsidRPr="004C2287">
        <w:rPr>
          <w:rFonts w:ascii="Book Antiqua" w:hAnsi="Book Antiqua" w:cs="Century Gothic"/>
          <w:color w:val="000000"/>
          <w:sz w:val="20"/>
          <w:szCs w:val="20"/>
        </w:rPr>
        <w:t xml:space="preserve"> and on </w:t>
      </w:r>
      <w:r w:rsidR="0062483F" w:rsidRPr="004C2287">
        <w:rPr>
          <w:rFonts w:ascii="Book Antiqua" w:hAnsi="Book Antiqua" w:cs="Century Gothic"/>
          <w:color w:val="000000"/>
          <w:sz w:val="20"/>
          <w:szCs w:val="20"/>
        </w:rPr>
        <w:t>behalf</w:t>
      </w:r>
      <w:r w:rsidR="00C6308F" w:rsidRPr="004C2287">
        <w:rPr>
          <w:rFonts w:ascii="Book Antiqua" w:hAnsi="Book Antiqua" w:cs="Century Gothic"/>
          <w:color w:val="000000"/>
          <w:sz w:val="20"/>
          <w:szCs w:val="20"/>
        </w:rPr>
        <w:t xml:space="preserve"> of</w:t>
      </w:r>
      <w:r w:rsidRPr="004C2287">
        <w:rPr>
          <w:rFonts w:ascii="Book Antiqua" w:hAnsi="Book Antiqua" w:cs="Century Gothic"/>
          <w:color w:val="000000"/>
          <w:sz w:val="20"/>
          <w:szCs w:val="20"/>
        </w:rPr>
        <w:t>,</w:t>
      </w:r>
    </w:p>
    <w:p w14:paraId="3B6B0D4B" w14:textId="77777777" w:rsidR="00C6308F" w:rsidRDefault="00777E62" w:rsidP="00E905BB">
      <w:pPr>
        <w:pStyle w:val="Default"/>
        <w:spacing w:after="240" w:line="276" w:lineRule="auto"/>
        <w:rPr>
          <w:rFonts w:ascii="Book Antiqua" w:hAnsi="Book Antiqua" w:cs="Century Gothic"/>
          <w:b/>
          <w:bCs/>
          <w:sz w:val="20"/>
          <w:szCs w:val="20"/>
          <w:lang w:val="en-GB"/>
        </w:rPr>
      </w:pPr>
      <w:r w:rsidRPr="004C2287">
        <w:rPr>
          <w:rFonts w:ascii="Book Antiqua" w:hAnsi="Book Antiqua" w:cs="Century Gothic"/>
          <w:b/>
          <w:bCs/>
          <w:sz w:val="20"/>
          <w:szCs w:val="20"/>
          <w:lang w:val="en-GB"/>
        </w:rPr>
        <w:t>ABC</w:t>
      </w:r>
      <w:r w:rsidR="003D02E2" w:rsidRPr="004C2287">
        <w:rPr>
          <w:rFonts w:ascii="Book Antiqua" w:hAnsi="Book Antiqua" w:cs="Century Gothic"/>
          <w:b/>
          <w:bCs/>
          <w:sz w:val="20"/>
          <w:szCs w:val="20"/>
          <w:lang w:val="en-GB"/>
        </w:rPr>
        <w:t xml:space="preserve"> LIMITED</w:t>
      </w:r>
    </w:p>
    <w:p w14:paraId="7011D8F6" w14:textId="77777777" w:rsidR="00890488" w:rsidRPr="004C2287" w:rsidRDefault="00890488" w:rsidP="00E905BB">
      <w:pPr>
        <w:pStyle w:val="Default"/>
        <w:spacing w:after="240" w:line="276" w:lineRule="auto"/>
        <w:rPr>
          <w:rFonts w:ascii="Book Antiqua" w:hAnsi="Book Antiqua" w:cs="Century Gothic"/>
          <w:b/>
          <w:bCs/>
          <w:sz w:val="20"/>
          <w:szCs w:val="20"/>
          <w:lang w:val="en-GB"/>
        </w:rPr>
      </w:pPr>
    </w:p>
    <w:p w14:paraId="14E9D0FD" w14:textId="77777777" w:rsidR="00716A9A" w:rsidRDefault="00716A9A" w:rsidP="00E905BB">
      <w:pPr>
        <w:pStyle w:val="Default"/>
        <w:spacing w:after="240" w:line="276" w:lineRule="auto"/>
        <w:rPr>
          <w:rFonts w:ascii="Book Antiqua" w:hAnsi="Book Antiqua" w:cs="Century Gothic"/>
          <w:b/>
          <w:bCs/>
          <w:sz w:val="20"/>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90488" w14:paraId="75B435FB" w14:textId="77777777" w:rsidTr="00890488">
        <w:tc>
          <w:tcPr>
            <w:tcW w:w="3116" w:type="dxa"/>
          </w:tcPr>
          <w:p w14:paraId="0BD2B13C" w14:textId="1040574C" w:rsidR="00890488" w:rsidRDefault="00890488" w:rsidP="00890488">
            <w:pPr>
              <w:pStyle w:val="Default"/>
              <w:spacing w:line="276" w:lineRule="auto"/>
              <w:jc w:val="center"/>
              <w:rPr>
                <w:rFonts w:ascii="Book Antiqua" w:hAnsi="Book Antiqua" w:cs="Century Gothic"/>
                <w:b/>
                <w:bCs/>
                <w:sz w:val="20"/>
                <w:szCs w:val="20"/>
                <w:lang w:val="en-GB"/>
              </w:rPr>
            </w:pPr>
            <w:r w:rsidRPr="004C2287">
              <w:rPr>
                <w:rFonts w:ascii="Book Antiqua" w:hAnsi="Book Antiqua" w:cs="Century Gothic"/>
                <w:b/>
                <w:bCs/>
                <w:sz w:val="20"/>
                <w:szCs w:val="20"/>
                <w:lang w:val="en-GB"/>
              </w:rPr>
              <w:t>____________________________</w:t>
            </w:r>
          </w:p>
        </w:tc>
        <w:tc>
          <w:tcPr>
            <w:tcW w:w="3117" w:type="dxa"/>
          </w:tcPr>
          <w:p w14:paraId="2CE5F1D6" w14:textId="77777777" w:rsidR="00890488" w:rsidRDefault="00890488" w:rsidP="00890488">
            <w:pPr>
              <w:pStyle w:val="Default"/>
              <w:spacing w:line="276" w:lineRule="auto"/>
              <w:rPr>
                <w:rFonts w:ascii="Book Antiqua" w:hAnsi="Book Antiqua" w:cs="Century Gothic"/>
                <w:b/>
                <w:bCs/>
                <w:sz w:val="20"/>
                <w:szCs w:val="20"/>
                <w:lang w:val="en-GB"/>
              </w:rPr>
            </w:pPr>
          </w:p>
        </w:tc>
        <w:tc>
          <w:tcPr>
            <w:tcW w:w="3117" w:type="dxa"/>
          </w:tcPr>
          <w:p w14:paraId="0C7B6A93" w14:textId="1741F313" w:rsidR="00890488" w:rsidRDefault="00890488" w:rsidP="00890488">
            <w:pPr>
              <w:pStyle w:val="Default"/>
              <w:spacing w:line="276" w:lineRule="auto"/>
              <w:jc w:val="center"/>
              <w:rPr>
                <w:rFonts w:ascii="Book Antiqua" w:hAnsi="Book Antiqua" w:cs="Century Gothic"/>
                <w:b/>
                <w:bCs/>
                <w:sz w:val="20"/>
                <w:szCs w:val="20"/>
                <w:lang w:val="en-GB"/>
              </w:rPr>
            </w:pPr>
            <w:r w:rsidRPr="004C2287">
              <w:rPr>
                <w:rFonts w:ascii="Book Antiqua" w:hAnsi="Book Antiqua" w:cs="Century Gothic"/>
                <w:b/>
                <w:bCs/>
                <w:sz w:val="20"/>
                <w:szCs w:val="20"/>
                <w:lang w:val="en-GB"/>
              </w:rPr>
              <w:t>____________________________</w:t>
            </w:r>
          </w:p>
        </w:tc>
      </w:tr>
      <w:tr w:rsidR="00890488" w14:paraId="5C57F739" w14:textId="77777777" w:rsidTr="00890488">
        <w:tc>
          <w:tcPr>
            <w:tcW w:w="3116" w:type="dxa"/>
          </w:tcPr>
          <w:p w14:paraId="1D87E14F" w14:textId="2463DA93" w:rsidR="00890488" w:rsidRDefault="00890488" w:rsidP="00890488">
            <w:pPr>
              <w:pStyle w:val="Default"/>
              <w:spacing w:line="276" w:lineRule="auto"/>
              <w:jc w:val="center"/>
              <w:rPr>
                <w:rFonts w:ascii="Book Antiqua" w:hAnsi="Book Antiqua" w:cs="Century Gothic"/>
                <w:b/>
                <w:bCs/>
                <w:sz w:val="20"/>
                <w:szCs w:val="20"/>
                <w:lang w:val="en-GB"/>
              </w:rPr>
            </w:pPr>
            <w:r w:rsidRPr="004C2287">
              <w:rPr>
                <w:rFonts w:ascii="Book Antiqua" w:hAnsi="Book Antiqua" w:cs="Century Gothic"/>
                <w:bCs/>
                <w:sz w:val="20"/>
                <w:szCs w:val="20"/>
                <w:lang w:val="en-GB"/>
              </w:rPr>
              <w:t>Chief Executive Officer</w:t>
            </w:r>
          </w:p>
        </w:tc>
        <w:tc>
          <w:tcPr>
            <w:tcW w:w="3117" w:type="dxa"/>
          </w:tcPr>
          <w:p w14:paraId="00DB68BF" w14:textId="77777777" w:rsidR="00890488" w:rsidRDefault="00890488" w:rsidP="00890488">
            <w:pPr>
              <w:pStyle w:val="Default"/>
              <w:spacing w:line="276" w:lineRule="auto"/>
              <w:rPr>
                <w:rFonts w:ascii="Book Antiqua" w:hAnsi="Book Antiqua" w:cs="Century Gothic"/>
                <w:b/>
                <w:bCs/>
                <w:sz w:val="20"/>
                <w:szCs w:val="20"/>
                <w:lang w:val="en-GB"/>
              </w:rPr>
            </w:pPr>
          </w:p>
        </w:tc>
        <w:tc>
          <w:tcPr>
            <w:tcW w:w="3117" w:type="dxa"/>
          </w:tcPr>
          <w:p w14:paraId="7C4E2114" w14:textId="2760B9F3" w:rsidR="00890488" w:rsidRDefault="00890488" w:rsidP="00890488">
            <w:pPr>
              <w:pStyle w:val="Default"/>
              <w:spacing w:line="276" w:lineRule="auto"/>
              <w:jc w:val="center"/>
              <w:rPr>
                <w:rFonts w:ascii="Book Antiqua" w:hAnsi="Book Antiqua" w:cs="Century Gothic"/>
                <w:b/>
                <w:bCs/>
                <w:sz w:val="20"/>
                <w:szCs w:val="20"/>
                <w:lang w:val="en-GB"/>
              </w:rPr>
            </w:pPr>
            <w:r w:rsidRPr="004C2287">
              <w:rPr>
                <w:rFonts w:ascii="Book Antiqua" w:hAnsi="Book Antiqua" w:cs="Century Gothic"/>
                <w:bCs/>
                <w:sz w:val="20"/>
                <w:szCs w:val="20"/>
                <w:lang w:val="en-GB"/>
              </w:rPr>
              <w:t>Chief Financial Officer</w:t>
            </w:r>
          </w:p>
        </w:tc>
      </w:tr>
    </w:tbl>
    <w:p w14:paraId="1860EF82" w14:textId="77777777" w:rsidR="00890488" w:rsidRDefault="00890488" w:rsidP="00716A9A">
      <w:pPr>
        <w:pStyle w:val="Default"/>
        <w:spacing w:line="276" w:lineRule="auto"/>
        <w:rPr>
          <w:rFonts w:ascii="Book Antiqua" w:hAnsi="Book Antiqua" w:cs="Century Gothic"/>
          <w:b/>
          <w:bCs/>
          <w:sz w:val="20"/>
          <w:szCs w:val="20"/>
          <w:lang w:val="en-GB"/>
        </w:rPr>
      </w:pPr>
    </w:p>
    <w:p w14:paraId="39C022D6" w14:textId="265EA808" w:rsidR="00C6308F" w:rsidRPr="004C2287" w:rsidRDefault="002B60AF" w:rsidP="00716A9A">
      <w:pPr>
        <w:pStyle w:val="Default"/>
        <w:spacing w:line="276" w:lineRule="auto"/>
        <w:rPr>
          <w:rFonts w:ascii="Book Antiqua" w:hAnsi="Book Antiqua" w:cs="Century Gothic"/>
          <w:sz w:val="20"/>
          <w:szCs w:val="20"/>
        </w:rPr>
      </w:pPr>
      <w:r w:rsidRPr="004C2287">
        <w:rPr>
          <w:rFonts w:ascii="Book Antiqua" w:hAnsi="Book Antiqua" w:cs="Century Gothic"/>
          <w:bCs/>
          <w:sz w:val="20"/>
          <w:szCs w:val="20"/>
          <w:lang w:val="en-GB"/>
        </w:rPr>
        <w:t xml:space="preserve"> </w:t>
      </w:r>
    </w:p>
    <w:sectPr w:rsidR="00C6308F" w:rsidRPr="004C2287" w:rsidSect="008E3694">
      <w:headerReference w:type="default" r:id="rId7"/>
      <w:footerReference w:type="default" r:id="rId8"/>
      <w:pgSz w:w="12240" w:h="15840" w:code="1"/>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05FE2" w14:textId="77777777" w:rsidR="001232C3" w:rsidRDefault="001232C3" w:rsidP="00C6308F">
      <w:pPr>
        <w:spacing w:line="240" w:lineRule="auto"/>
      </w:pPr>
      <w:r>
        <w:separator/>
      </w:r>
    </w:p>
  </w:endnote>
  <w:endnote w:type="continuationSeparator" w:id="0">
    <w:p w14:paraId="6F8E150C" w14:textId="77777777" w:rsidR="001232C3" w:rsidRDefault="001232C3" w:rsidP="00C630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 Antiqua" w:hAnsi="Book Antiqua"/>
        <w:sz w:val="20"/>
        <w:szCs w:val="20"/>
      </w:rPr>
      <w:id w:val="-606818121"/>
      <w:docPartObj>
        <w:docPartGallery w:val="Page Numbers (Bottom of Page)"/>
        <w:docPartUnique/>
      </w:docPartObj>
    </w:sdtPr>
    <w:sdtContent>
      <w:sdt>
        <w:sdtPr>
          <w:rPr>
            <w:rFonts w:ascii="Book Antiqua" w:hAnsi="Book Antiqua"/>
            <w:sz w:val="20"/>
            <w:szCs w:val="20"/>
          </w:rPr>
          <w:id w:val="-1081669220"/>
          <w:docPartObj>
            <w:docPartGallery w:val="Page Numbers (Top of Page)"/>
            <w:docPartUnique/>
          </w:docPartObj>
        </w:sdtPr>
        <w:sdtContent>
          <w:p w14:paraId="0E7E0F5F" w14:textId="77777777" w:rsidR="008E3694" w:rsidRPr="00890488" w:rsidRDefault="008E3694">
            <w:pPr>
              <w:pStyle w:val="Footer"/>
              <w:jc w:val="right"/>
              <w:rPr>
                <w:rFonts w:ascii="Book Antiqua" w:hAnsi="Book Antiqua"/>
                <w:sz w:val="20"/>
                <w:szCs w:val="20"/>
              </w:rPr>
            </w:pPr>
            <w:r w:rsidRPr="00890488">
              <w:rPr>
                <w:rFonts w:ascii="Book Antiqua" w:hAnsi="Book Antiqua"/>
                <w:sz w:val="20"/>
                <w:szCs w:val="20"/>
              </w:rPr>
              <w:t xml:space="preserve">Page </w:t>
            </w:r>
            <w:r w:rsidRPr="00890488">
              <w:rPr>
                <w:rFonts w:ascii="Book Antiqua" w:hAnsi="Book Antiqua"/>
                <w:b/>
                <w:bCs/>
                <w:sz w:val="20"/>
                <w:szCs w:val="20"/>
              </w:rPr>
              <w:fldChar w:fldCharType="begin"/>
            </w:r>
            <w:r w:rsidRPr="00890488">
              <w:rPr>
                <w:rFonts w:ascii="Book Antiqua" w:hAnsi="Book Antiqua"/>
                <w:b/>
                <w:bCs/>
                <w:sz w:val="20"/>
                <w:szCs w:val="20"/>
              </w:rPr>
              <w:instrText xml:space="preserve"> PAGE </w:instrText>
            </w:r>
            <w:r w:rsidRPr="00890488">
              <w:rPr>
                <w:rFonts w:ascii="Book Antiqua" w:hAnsi="Book Antiqua"/>
                <w:b/>
                <w:bCs/>
                <w:sz w:val="20"/>
                <w:szCs w:val="20"/>
              </w:rPr>
              <w:fldChar w:fldCharType="separate"/>
            </w:r>
            <w:r w:rsidR="00A0550A" w:rsidRPr="00890488">
              <w:rPr>
                <w:rFonts w:ascii="Book Antiqua" w:hAnsi="Book Antiqua"/>
                <w:b/>
                <w:bCs/>
                <w:noProof/>
                <w:sz w:val="20"/>
                <w:szCs w:val="20"/>
              </w:rPr>
              <w:t>1</w:t>
            </w:r>
            <w:r w:rsidRPr="00890488">
              <w:rPr>
                <w:rFonts w:ascii="Book Antiqua" w:hAnsi="Book Antiqua"/>
                <w:b/>
                <w:bCs/>
                <w:sz w:val="20"/>
                <w:szCs w:val="20"/>
              </w:rPr>
              <w:fldChar w:fldCharType="end"/>
            </w:r>
            <w:r w:rsidRPr="00890488">
              <w:rPr>
                <w:rFonts w:ascii="Book Antiqua" w:hAnsi="Book Antiqua"/>
                <w:sz w:val="20"/>
                <w:szCs w:val="20"/>
              </w:rPr>
              <w:t xml:space="preserve"> of </w:t>
            </w:r>
            <w:r w:rsidRPr="00890488">
              <w:rPr>
                <w:rFonts w:ascii="Book Antiqua" w:hAnsi="Book Antiqua"/>
                <w:b/>
                <w:bCs/>
                <w:sz w:val="20"/>
                <w:szCs w:val="20"/>
              </w:rPr>
              <w:fldChar w:fldCharType="begin"/>
            </w:r>
            <w:r w:rsidRPr="00890488">
              <w:rPr>
                <w:rFonts w:ascii="Book Antiqua" w:hAnsi="Book Antiqua"/>
                <w:b/>
                <w:bCs/>
                <w:sz w:val="20"/>
                <w:szCs w:val="20"/>
              </w:rPr>
              <w:instrText xml:space="preserve"> NUMPAGES  </w:instrText>
            </w:r>
            <w:r w:rsidRPr="00890488">
              <w:rPr>
                <w:rFonts w:ascii="Book Antiqua" w:hAnsi="Book Antiqua"/>
                <w:b/>
                <w:bCs/>
                <w:sz w:val="20"/>
                <w:szCs w:val="20"/>
              </w:rPr>
              <w:fldChar w:fldCharType="separate"/>
            </w:r>
            <w:r w:rsidR="00A0550A" w:rsidRPr="00890488">
              <w:rPr>
                <w:rFonts w:ascii="Book Antiqua" w:hAnsi="Book Antiqua"/>
                <w:b/>
                <w:bCs/>
                <w:noProof/>
                <w:sz w:val="20"/>
                <w:szCs w:val="20"/>
              </w:rPr>
              <w:t>5</w:t>
            </w:r>
            <w:r w:rsidRPr="00890488">
              <w:rPr>
                <w:rFonts w:ascii="Book Antiqua" w:hAnsi="Book Antiqua"/>
                <w:b/>
                <w:bCs/>
                <w:sz w:val="20"/>
                <w:szCs w:val="20"/>
              </w:rPr>
              <w:fldChar w:fldCharType="end"/>
            </w:r>
          </w:p>
        </w:sdtContent>
      </w:sdt>
    </w:sdtContent>
  </w:sdt>
  <w:p w14:paraId="15206311" w14:textId="77777777" w:rsidR="008E3694" w:rsidRPr="00890488" w:rsidRDefault="008E3694">
    <w:pPr>
      <w:pStyle w:val="Footer"/>
      <w:rPr>
        <w:rFonts w:ascii="Book Antiqua" w:hAnsi="Book Antiq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26601" w14:textId="77777777" w:rsidR="001232C3" w:rsidRDefault="001232C3" w:rsidP="00C6308F">
      <w:pPr>
        <w:spacing w:line="240" w:lineRule="auto"/>
      </w:pPr>
      <w:r>
        <w:separator/>
      </w:r>
    </w:p>
  </w:footnote>
  <w:footnote w:type="continuationSeparator" w:id="0">
    <w:p w14:paraId="12F3B392" w14:textId="77777777" w:rsidR="001232C3" w:rsidRDefault="001232C3" w:rsidP="00C630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0F58" w14:textId="77777777" w:rsidR="00C6308F" w:rsidRPr="00C6308F" w:rsidRDefault="00C6308F">
    <w:pPr>
      <w:pStyle w:val="Header"/>
      <w:rPr>
        <w:i/>
        <w:sz w:val="20"/>
      </w:rPr>
    </w:pPr>
  </w:p>
  <w:p w14:paraId="100A5DA4" w14:textId="77777777" w:rsidR="00C6308F" w:rsidRPr="00C6308F" w:rsidRDefault="00C6308F">
    <w:pPr>
      <w:pStyle w:val="Header"/>
      <w:rPr>
        <w:i/>
        <w:sz w:val="20"/>
      </w:rPr>
    </w:pPr>
  </w:p>
  <w:p w14:paraId="78B718AB" w14:textId="77777777" w:rsidR="00C6308F" w:rsidRPr="00C6308F" w:rsidRDefault="00C6308F">
    <w:pPr>
      <w:pStyle w:val="Header"/>
      <w:rPr>
        <w:i/>
        <w:sz w:val="20"/>
      </w:rPr>
    </w:pPr>
    <w:r w:rsidRPr="00C6308F">
      <w:rPr>
        <w:i/>
        <w:sz w:val="20"/>
      </w:rPr>
      <w:t>(To be printed on client’s letterhead)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B12F0C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8D212C5"/>
    <w:multiLevelType w:val="singleLevel"/>
    <w:tmpl w:val="00000000"/>
    <w:lvl w:ilvl="0">
      <w:start w:val="1"/>
      <w:numFmt w:val="bullet"/>
      <w:lvlText w:val="n"/>
      <w:legacy w:legacy="1" w:legacySpace="0" w:legacyIndent="340"/>
      <w:lvlJc w:val="left"/>
      <w:pPr>
        <w:ind w:left="340" w:hanging="340"/>
      </w:pPr>
      <w:rPr>
        <w:rFonts w:ascii="Wingdings" w:hAnsi="Wingdings" w:hint="default"/>
        <w:sz w:val="18"/>
        <w:szCs w:val="18"/>
      </w:rPr>
    </w:lvl>
  </w:abstractNum>
  <w:abstractNum w:abstractNumId="3" w15:restartNumberingAfterBreak="0">
    <w:nsid w:val="378F1C62"/>
    <w:multiLevelType w:val="singleLevel"/>
    <w:tmpl w:val="00000000"/>
    <w:lvl w:ilvl="0">
      <w:start w:val="1"/>
      <w:numFmt w:val="bullet"/>
      <w:lvlText w:val="n"/>
      <w:legacy w:legacy="1" w:legacySpace="0" w:legacyIndent="340"/>
      <w:lvlJc w:val="left"/>
      <w:pPr>
        <w:ind w:left="340" w:hanging="340"/>
      </w:pPr>
      <w:rPr>
        <w:rFonts w:ascii="Wingdings" w:hAnsi="Wingdings" w:cs="Wingdings" w:hint="default"/>
        <w:sz w:val="18"/>
        <w:szCs w:val="18"/>
      </w:rPr>
    </w:lvl>
  </w:abstractNum>
  <w:abstractNum w:abstractNumId="4" w15:restartNumberingAfterBreak="0">
    <w:nsid w:val="3A982722"/>
    <w:multiLevelType w:val="hybridMultilevel"/>
    <w:tmpl w:val="B96C09DE"/>
    <w:lvl w:ilvl="0" w:tplc="2000000F">
      <w:start w:val="1"/>
      <w:numFmt w:val="decimal"/>
      <w:lvlText w:val="%1."/>
      <w:lvlJc w:val="left"/>
      <w:pPr>
        <w:ind w:left="720" w:hanging="360"/>
      </w:pPr>
    </w:lvl>
    <w:lvl w:ilvl="1" w:tplc="A8009FFC">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5006280"/>
    <w:multiLevelType w:val="singleLevel"/>
    <w:tmpl w:val="00000000"/>
    <w:lvl w:ilvl="0">
      <w:start w:val="1"/>
      <w:numFmt w:val="bullet"/>
      <w:lvlText w:val="n"/>
      <w:legacy w:legacy="1" w:legacySpace="0" w:legacyIndent="340"/>
      <w:lvlJc w:val="left"/>
      <w:pPr>
        <w:ind w:left="340" w:hanging="340"/>
      </w:pPr>
      <w:rPr>
        <w:rFonts w:ascii="Wingdings" w:hAnsi="Wingdings" w:cs="Wingdings" w:hint="default"/>
        <w:sz w:val="18"/>
        <w:szCs w:val="18"/>
      </w:rPr>
    </w:lvl>
  </w:abstractNum>
  <w:num w:numId="1" w16cid:durableId="2096393034">
    <w:abstractNumId w:val="0"/>
  </w:num>
  <w:num w:numId="2" w16cid:durableId="2064331493">
    <w:abstractNumId w:val="0"/>
  </w:num>
  <w:num w:numId="3" w16cid:durableId="570193292">
    <w:abstractNumId w:val="1"/>
    <w:lvlOverride w:ilvl="0">
      <w:lvl w:ilvl="0">
        <w:start w:val="1"/>
        <w:numFmt w:val="bullet"/>
        <w:lvlText w:val=""/>
        <w:legacy w:legacy="1" w:legacySpace="0" w:legacyIndent="283"/>
        <w:lvlJc w:val="left"/>
        <w:pPr>
          <w:ind w:left="283" w:hanging="283"/>
        </w:pPr>
        <w:rPr>
          <w:rFonts w:ascii="Wingdings" w:hAnsi="Wingdings" w:cs="Wingdings" w:hint="default"/>
          <w:sz w:val="18"/>
          <w:szCs w:val="18"/>
        </w:rPr>
      </w:lvl>
    </w:lvlOverride>
  </w:num>
  <w:num w:numId="4" w16cid:durableId="1591308070">
    <w:abstractNumId w:val="5"/>
  </w:num>
  <w:num w:numId="5" w16cid:durableId="752943388">
    <w:abstractNumId w:val="2"/>
  </w:num>
  <w:num w:numId="6" w16cid:durableId="1626040142">
    <w:abstractNumId w:val="3"/>
  </w:num>
  <w:num w:numId="7" w16cid:durableId="1032849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32"/>
    <w:rsid w:val="00012616"/>
    <w:rsid w:val="000849D2"/>
    <w:rsid w:val="001232C3"/>
    <w:rsid w:val="001C4CF6"/>
    <w:rsid w:val="00294922"/>
    <w:rsid w:val="002A3751"/>
    <w:rsid w:val="002B60AF"/>
    <w:rsid w:val="003D02E2"/>
    <w:rsid w:val="004150AB"/>
    <w:rsid w:val="00425836"/>
    <w:rsid w:val="0042639F"/>
    <w:rsid w:val="004509CF"/>
    <w:rsid w:val="0048546A"/>
    <w:rsid w:val="004C2287"/>
    <w:rsid w:val="004D4268"/>
    <w:rsid w:val="0055728E"/>
    <w:rsid w:val="00580716"/>
    <w:rsid w:val="005C6477"/>
    <w:rsid w:val="005D1774"/>
    <w:rsid w:val="00606B9C"/>
    <w:rsid w:val="0062271A"/>
    <w:rsid w:val="0062483F"/>
    <w:rsid w:val="0064411E"/>
    <w:rsid w:val="00677A36"/>
    <w:rsid w:val="00716A9A"/>
    <w:rsid w:val="00731B51"/>
    <w:rsid w:val="00777E62"/>
    <w:rsid w:val="007866CD"/>
    <w:rsid w:val="0079729D"/>
    <w:rsid w:val="007B51BE"/>
    <w:rsid w:val="00804D43"/>
    <w:rsid w:val="00842F82"/>
    <w:rsid w:val="00883950"/>
    <w:rsid w:val="00890488"/>
    <w:rsid w:val="008E3694"/>
    <w:rsid w:val="009C73DA"/>
    <w:rsid w:val="009F25AF"/>
    <w:rsid w:val="00A0550A"/>
    <w:rsid w:val="00A701E2"/>
    <w:rsid w:val="00AF340C"/>
    <w:rsid w:val="00B04AD2"/>
    <w:rsid w:val="00B64EAF"/>
    <w:rsid w:val="00BC4DFD"/>
    <w:rsid w:val="00BF5071"/>
    <w:rsid w:val="00C54D32"/>
    <w:rsid w:val="00C6308F"/>
    <w:rsid w:val="00D46150"/>
    <w:rsid w:val="00D65B5B"/>
    <w:rsid w:val="00D826B8"/>
    <w:rsid w:val="00D97516"/>
    <w:rsid w:val="00E04ED8"/>
    <w:rsid w:val="00E905BB"/>
    <w:rsid w:val="00F760D0"/>
    <w:rsid w:val="00F800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59C19F"/>
  <w15:docId w15:val="{1B4C0FE7-AE8F-4669-B97B-F97AFB3F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locked="1"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locked="1"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CF6"/>
    <w:pPr>
      <w:overflowPunct w:val="0"/>
      <w:autoSpaceDE w:val="0"/>
      <w:autoSpaceDN w:val="0"/>
      <w:adjustRightInd w:val="0"/>
      <w:spacing w:line="260" w:lineRule="atLeast"/>
      <w:textAlignment w:val="baseline"/>
    </w:pPr>
    <w:rPr>
      <w:rFonts w:ascii="Times New Roman" w:eastAsia="Times New Roman" w:hAnsi="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C54D32"/>
    <w:pPr>
      <w:autoSpaceDE w:val="0"/>
      <w:autoSpaceDN w:val="0"/>
      <w:adjustRightInd w:val="0"/>
    </w:pPr>
    <w:rPr>
      <w:rFonts w:ascii="Times New Roman" w:hAnsi="Times New Roman"/>
      <w:color w:val="000000"/>
      <w:sz w:val="24"/>
      <w:szCs w:val="24"/>
    </w:rPr>
  </w:style>
  <w:style w:type="paragraph" w:styleId="BodyText">
    <w:name w:val="Body Text"/>
    <w:basedOn w:val="Normal"/>
    <w:link w:val="BodyTextChar"/>
    <w:uiPriority w:val="99"/>
    <w:rsid w:val="001C4CF6"/>
    <w:pPr>
      <w:spacing w:after="260"/>
    </w:pPr>
  </w:style>
  <w:style w:type="character" w:customStyle="1" w:styleId="BodyTextChar">
    <w:name w:val="Body Text Char"/>
    <w:basedOn w:val="DefaultParagraphFont"/>
    <w:link w:val="BodyText"/>
    <w:uiPriority w:val="99"/>
    <w:locked/>
    <w:rsid w:val="001C4CF6"/>
    <w:rPr>
      <w:rFonts w:ascii="Times New Roman" w:hAnsi="Times New Roman" w:cs="Times New Roman"/>
      <w:sz w:val="20"/>
      <w:szCs w:val="20"/>
      <w:lang w:val="en-GB"/>
    </w:rPr>
  </w:style>
  <w:style w:type="paragraph" w:styleId="ListBullet">
    <w:name w:val="List Bullet"/>
    <w:basedOn w:val="BodyText"/>
    <w:uiPriority w:val="99"/>
    <w:rsid w:val="001C4CF6"/>
    <w:pPr>
      <w:ind w:left="340" w:hanging="340"/>
    </w:pPr>
  </w:style>
  <w:style w:type="character" w:styleId="EndnoteReference">
    <w:name w:val="endnote reference"/>
    <w:basedOn w:val="DefaultParagraphFont"/>
    <w:uiPriority w:val="99"/>
    <w:semiHidden/>
    <w:rsid w:val="001C4CF6"/>
    <w:rPr>
      <w:b/>
      <w:bCs/>
      <w:color w:val="0000FF"/>
      <w:sz w:val="26"/>
      <w:szCs w:val="26"/>
      <w:vertAlign w:val="baseline"/>
    </w:rPr>
  </w:style>
  <w:style w:type="paragraph" w:customStyle="1" w:styleId="bullet2">
    <w:name w:val="bullet 2"/>
    <w:basedOn w:val="Normal"/>
    <w:uiPriority w:val="99"/>
    <w:rsid w:val="001C4CF6"/>
    <w:pPr>
      <w:tabs>
        <w:tab w:val="right" w:pos="360"/>
        <w:tab w:val="left" w:pos="576"/>
        <w:tab w:val="left" w:pos="792"/>
      </w:tabs>
      <w:overflowPunct/>
      <w:autoSpaceDE/>
      <w:autoSpaceDN/>
      <w:adjustRightInd/>
      <w:spacing w:after="120" w:line="220" w:lineRule="exact"/>
      <w:ind w:left="792" w:hanging="216"/>
      <w:jc w:val="both"/>
      <w:textAlignment w:val="auto"/>
    </w:pPr>
    <w:rPr>
      <w:sz w:val="20"/>
      <w:szCs w:val="20"/>
      <w:lang w:val="en-US"/>
    </w:rPr>
  </w:style>
  <w:style w:type="paragraph" w:styleId="List">
    <w:name w:val="List"/>
    <w:basedOn w:val="Normal"/>
    <w:uiPriority w:val="99"/>
    <w:rsid w:val="001C4CF6"/>
    <w:pPr>
      <w:spacing w:after="260" w:line="260" w:lineRule="exact"/>
      <w:ind w:left="567" w:hanging="567"/>
      <w:jc w:val="both"/>
    </w:pPr>
  </w:style>
  <w:style w:type="paragraph" w:styleId="BalloonText">
    <w:name w:val="Balloon Text"/>
    <w:basedOn w:val="Normal"/>
    <w:link w:val="BalloonTextChar"/>
    <w:uiPriority w:val="99"/>
    <w:semiHidden/>
    <w:unhideWhenUsed/>
    <w:rsid w:val="002A375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751"/>
    <w:rPr>
      <w:rFonts w:ascii="Segoe UI" w:eastAsia="Times New Roman" w:hAnsi="Segoe UI" w:cs="Segoe UI"/>
      <w:sz w:val="18"/>
      <w:szCs w:val="18"/>
      <w:lang w:val="en-GB"/>
    </w:rPr>
  </w:style>
  <w:style w:type="paragraph" w:styleId="Header">
    <w:name w:val="header"/>
    <w:basedOn w:val="Normal"/>
    <w:link w:val="HeaderChar"/>
    <w:uiPriority w:val="99"/>
    <w:unhideWhenUsed/>
    <w:rsid w:val="00C6308F"/>
    <w:pPr>
      <w:tabs>
        <w:tab w:val="center" w:pos="4680"/>
        <w:tab w:val="right" w:pos="9360"/>
      </w:tabs>
      <w:spacing w:line="240" w:lineRule="auto"/>
    </w:pPr>
  </w:style>
  <w:style w:type="character" w:customStyle="1" w:styleId="HeaderChar">
    <w:name w:val="Header Char"/>
    <w:basedOn w:val="DefaultParagraphFont"/>
    <w:link w:val="Header"/>
    <w:uiPriority w:val="99"/>
    <w:rsid w:val="00C6308F"/>
    <w:rPr>
      <w:rFonts w:ascii="Times New Roman" w:eastAsia="Times New Roman" w:hAnsi="Times New Roman"/>
      <w:lang w:val="en-GB"/>
    </w:rPr>
  </w:style>
  <w:style w:type="paragraph" w:styleId="Footer">
    <w:name w:val="footer"/>
    <w:basedOn w:val="Normal"/>
    <w:link w:val="FooterChar"/>
    <w:uiPriority w:val="99"/>
    <w:unhideWhenUsed/>
    <w:rsid w:val="00C6308F"/>
    <w:pPr>
      <w:tabs>
        <w:tab w:val="center" w:pos="4680"/>
        <w:tab w:val="right" w:pos="9360"/>
      </w:tabs>
      <w:spacing w:line="240" w:lineRule="auto"/>
    </w:pPr>
  </w:style>
  <w:style w:type="character" w:customStyle="1" w:styleId="FooterChar">
    <w:name w:val="Footer Char"/>
    <w:basedOn w:val="DefaultParagraphFont"/>
    <w:link w:val="Footer"/>
    <w:uiPriority w:val="99"/>
    <w:rsid w:val="00C6308F"/>
    <w:rPr>
      <w:rFonts w:ascii="Times New Roman" w:eastAsia="Times New Roman" w:hAnsi="Times New Roman"/>
      <w:lang w:val="en-GB"/>
    </w:rPr>
  </w:style>
  <w:style w:type="table" w:styleId="TableGrid">
    <w:name w:val="Table Grid"/>
    <w:basedOn w:val="TableNormal"/>
    <w:locked/>
    <w:rsid w:val="008904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 Manager</dc:creator>
  <cp:lastModifiedBy>Zahid</cp:lastModifiedBy>
  <cp:revision>15</cp:revision>
  <cp:lastPrinted>2016-05-10T07:25:00Z</cp:lastPrinted>
  <dcterms:created xsi:type="dcterms:W3CDTF">2017-07-07T06:41:00Z</dcterms:created>
  <dcterms:modified xsi:type="dcterms:W3CDTF">2023-07-25T11:05:00Z</dcterms:modified>
</cp:coreProperties>
</file>