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6" w:sz="6" w:val="single"/>
        </w:pBdr>
        <w:spacing w:after="60" w:before="0" w:lineRule="auto"/>
        <w:rPr/>
      </w:pPr>
      <w:r w:rsidDel="00000000" w:rsidR="00000000" w:rsidRPr="00000000">
        <w:rPr>
          <w:rFonts w:ascii="Arial" w:cs="Arial" w:eastAsia="Arial" w:hAnsi="Arial"/>
          <w:b w:val="1"/>
          <w:bCs w:val="1"/>
          <w:color w:val="000000"/>
          <w:sz w:val="40"/>
          <w:szCs w:val="40"/>
          <w:rtl w:val="0"/>
        </w:rPr>
        <w:t xml:space="preserve">Inbound Pharmacy Sales Agent</w:t>
      </w:r>
      <w:r w:rsidDel="00000000" w:rsidR="00000000" w:rsidRPr="00000000">
        <w:rPr>
          <w:rtl w:val="0"/>
        </w:rPr>
      </w:r>
    </w:p>
    <w:p w:rsidR="00000000" w:rsidDel="00000000" w:rsidP="00000000" w:rsidRDefault="00000000" w:rsidRPr="00000000" w14:paraId="00000002">
      <w:pPr>
        <w:spacing w:after="0" w:before="80" w:lineRule="auto"/>
        <w:rPr/>
      </w:pPr>
      <w:r w:rsidDel="00000000" w:rsidR="00000000" w:rsidRPr="00000000">
        <w:rPr>
          <w:rFonts w:ascii="Arial" w:cs="Arial" w:eastAsia="Arial" w:hAnsi="Arial"/>
          <w:color w:val="555555"/>
          <w:sz w:val="19"/>
          <w:szCs w:val="19"/>
          <w:rtl w:val="0"/>
        </w:rPr>
        <w:t xml:space="preserve">Design Document  |  </w:t>
      </w:r>
      <w:r w:rsidDel="00000000" w:rsidR="00000000" w:rsidRPr="00000000">
        <w:rPr>
          <w:color w:val="555555"/>
          <w:sz w:val="19"/>
          <w:szCs w:val="19"/>
          <w:rtl w:val="0"/>
        </w:rPr>
        <w:t xml:space="preserve">Aqib Maqbool</w:t>
      </w:r>
      <w:r w:rsidDel="00000000" w:rsidR="00000000" w:rsidRPr="00000000">
        <w:rPr>
          <w:rFonts w:ascii="Arial" w:cs="Arial" w:eastAsia="Arial" w:hAnsi="Arial"/>
          <w:color w:val="555555"/>
          <w:sz w:val="19"/>
          <w:szCs w:val="19"/>
          <w:rtl w:val="0"/>
        </w:rPr>
        <w:t xml:space="preserve">  |  April 2, 2026</w:t>
      </w:r>
      <w:r w:rsidDel="00000000" w:rsidR="00000000" w:rsidRPr="00000000">
        <w:rPr>
          <w:rtl w:val="0"/>
        </w:rPr>
      </w:r>
    </w:p>
    <w:p w:rsidR="00000000" w:rsidDel="00000000" w:rsidP="00000000" w:rsidRDefault="00000000" w:rsidRPr="00000000" w14:paraId="00000003">
      <w:pPr>
        <w:spacing w:after="0" w:before="160" w:lineRule="auto"/>
        <w:rPr/>
      </w:pPr>
      <w:r w:rsidDel="00000000" w:rsidR="00000000" w:rsidRPr="00000000">
        <w:rPr>
          <w:rtl w:val="0"/>
        </w:rPr>
      </w:r>
    </w:p>
    <w:p w:rsidR="00000000" w:rsidDel="00000000" w:rsidP="00000000" w:rsidRDefault="00000000" w:rsidRPr="00000000" w14:paraId="00000004">
      <w:pPr>
        <w:pBdr>
          <w:bottom w:color="000000" w:space="4" w:sz="6" w:val="single"/>
        </w:pBdr>
        <w:spacing w:after="80" w:before="280" w:lineRule="auto"/>
        <w:rPr/>
      </w:pPr>
      <w:r w:rsidDel="00000000" w:rsidR="00000000" w:rsidRPr="00000000">
        <w:rPr>
          <w:rFonts w:ascii="Arial" w:cs="Arial" w:eastAsia="Arial" w:hAnsi="Arial"/>
          <w:b w:val="1"/>
          <w:bCs w:val="1"/>
          <w:color w:val="000000"/>
          <w:sz w:val="26"/>
          <w:szCs w:val="26"/>
          <w:rtl w:val="0"/>
        </w:rPr>
        <w:t xml:space="preserve">1. Assumptions</w:t>
      </w:r>
      <w:r w:rsidDel="00000000" w:rsidR="00000000" w:rsidRPr="00000000">
        <w:rPr>
          <w:rtl w:val="0"/>
        </w:rPr>
      </w:r>
    </w:p>
    <w:p w:rsidR="00000000" w:rsidDel="00000000" w:rsidP="00000000" w:rsidRDefault="00000000" w:rsidRPr="00000000" w14:paraId="00000005">
      <w:pPr>
        <w:spacing w:after="0" w:before="40" w:lineRule="auto"/>
        <w:rPr/>
      </w:pPr>
      <w:r w:rsidDel="00000000" w:rsidR="00000000" w:rsidRPr="00000000">
        <w:rPr>
          <w:rtl w:val="0"/>
        </w:rPr>
      </w:r>
    </w:p>
    <w:p w:rsidR="00000000" w:rsidDel="00000000" w:rsidP="00000000" w:rsidRDefault="00000000" w:rsidRPr="00000000" w14:paraId="00000006">
      <w:pPr>
        <w:spacing w:after="60" w:before="180" w:lineRule="auto"/>
        <w:rPr/>
      </w:pPr>
      <w:r w:rsidDel="00000000" w:rsidR="00000000" w:rsidRPr="00000000">
        <w:rPr>
          <w:rFonts w:ascii="Arial" w:cs="Arial" w:eastAsia="Arial" w:hAnsi="Arial"/>
          <w:b w:val="1"/>
          <w:bCs w:val="1"/>
          <w:color w:val="000000"/>
          <w:sz w:val="22"/>
          <w:szCs w:val="22"/>
          <w:rtl w:val="0"/>
        </w:rPr>
        <w:t xml:space="preserve">Who is calling</w:t>
      </w:r>
      <w:r w:rsidDel="00000000" w:rsidR="00000000" w:rsidRPr="00000000">
        <w:rPr>
          <w:rtl w:val="0"/>
        </w:rPr>
      </w:r>
    </w:p>
    <w:p w:rsidR="00000000" w:rsidDel="00000000" w:rsidP="00000000" w:rsidRDefault="00000000" w:rsidRPr="00000000" w14:paraId="00000007">
      <w:pPr>
        <w:spacing w:after="40" w:before="40" w:lineRule="auto"/>
        <w:rPr/>
      </w:pPr>
      <w:r w:rsidDel="00000000" w:rsidR="00000000" w:rsidRPr="00000000">
        <w:rPr>
          <w:rFonts w:ascii="Arial" w:cs="Arial" w:eastAsia="Arial" w:hAnsi="Arial"/>
          <w:i w:val="0"/>
          <w:iCs w:val="0"/>
          <w:color w:val="000000"/>
          <w:sz w:val="20"/>
          <w:szCs w:val="20"/>
          <w:rtl w:val="0"/>
        </w:rPr>
        <w:t xml:space="preserve">Callers are pharmacy operators -- owners, pharmacists-in-charge, operations managers, or office leads -- who found the Pharmesol website and dialed the listed number. This is a B2B inbound sales line, not a patient support line. Pharmesol's existing AI agent Jane handles patient-facing calls; this agent handles the other side: pharmacies evaluating whether to bring Jane into their workflow.</w:t>
      </w:r>
      <w:r w:rsidDel="00000000" w:rsidR="00000000" w:rsidRPr="00000000">
        <w:rPr>
          <w:rtl w:val="0"/>
        </w:rPr>
      </w:r>
    </w:p>
    <w:p w:rsidR="00000000" w:rsidDel="00000000" w:rsidP="00000000" w:rsidRDefault="00000000" w:rsidRPr="00000000" w14:paraId="00000008">
      <w:pPr>
        <w:spacing w:after="0" w:before="40" w:lineRule="auto"/>
        <w:rPr/>
      </w:pPr>
      <w:r w:rsidDel="00000000" w:rsidR="00000000" w:rsidRPr="00000000">
        <w:rPr>
          <w:rtl w:val="0"/>
        </w:rPr>
      </w:r>
    </w:p>
    <w:p w:rsidR="00000000" w:rsidDel="00000000" w:rsidP="00000000" w:rsidRDefault="00000000" w:rsidRPr="00000000" w14:paraId="00000009">
      <w:pPr>
        <w:spacing w:after="60" w:before="180" w:lineRule="auto"/>
        <w:rPr/>
      </w:pPr>
      <w:r w:rsidDel="00000000" w:rsidR="00000000" w:rsidRPr="00000000">
        <w:rPr>
          <w:rFonts w:ascii="Arial" w:cs="Arial" w:eastAsia="Arial" w:hAnsi="Arial"/>
          <w:b w:val="1"/>
          <w:bCs w:val="1"/>
          <w:color w:val="000000"/>
          <w:sz w:val="22"/>
          <w:szCs w:val="22"/>
          <w:rtl w:val="0"/>
        </w:rPr>
        <w:t xml:space="preserve">Why they call</w:t>
      </w:r>
      <w:r w:rsidDel="00000000" w:rsidR="00000000" w:rsidRPr="00000000">
        <w:rPr>
          <w:rtl w:val="0"/>
        </w:rPr>
      </w:r>
    </w:p>
    <w:p w:rsidR="00000000" w:rsidDel="00000000" w:rsidP="00000000" w:rsidRDefault="00000000" w:rsidRPr="00000000" w14:paraId="0000000A">
      <w:pPr>
        <w:spacing w:after="40" w:before="40" w:lineRule="auto"/>
        <w:rPr/>
      </w:pPr>
      <w:r w:rsidDel="00000000" w:rsidR="00000000" w:rsidRPr="00000000">
        <w:rPr>
          <w:rFonts w:ascii="Arial" w:cs="Arial" w:eastAsia="Arial" w:hAnsi="Arial"/>
          <w:i w:val="0"/>
          <w:iCs w:val="0"/>
          <w:color w:val="000000"/>
          <w:sz w:val="20"/>
          <w:szCs w:val="20"/>
          <w:rtl w:val="0"/>
        </w:rPr>
        <w:t xml:space="preserve">Intent falls into three buckets: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Exploratory inquiry -- heard about Pharmesol, want to understand the product and whether it fits their pharmacy.</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Demo or pricing request -- ready to see a live demo or get cost information before deciding.</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Follow-up -- previously contacted Pharmesol (web form, conference, referral) and calling to continue.</w:t>
      </w:r>
    </w:p>
    <w:p w:rsidR="00000000" w:rsidDel="00000000" w:rsidP="00000000" w:rsidRDefault="00000000" w:rsidRPr="00000000" w14:paraId="0000000E">
      <w:pPr>
        <w:spacing w:after="0" w:before="40" w:lineRule="auto"/>
        <w:rPr/>
      </w:pPr>
      <w:r w:rsidDel="00000000" w:rsidR="00000000" w:rsidRPr="00000000">
        <w:rPr>
          <w:rtl w:val="0"/>
        </w:rPr>
      </w:r>
    </w:p>
    <w:p w:rsidR="00000000" w:rsidDel="00000000" w:rsidP="00000000" w:rsidRDefault="00000000" w:rsidRPr="00000000" w14:paraId="0000000F">
      <w:pPr>
        <w:spacing w:after="60" w:before="180" w:lineRule="auto"/>
        <w:rPr/>
      </w:pPr>
      <w:r w:rsidDel="00000000" w:rsidR="00000000" w:rsidRPr="00000000">
        <w:rPr>
          <w:rFonts w:ascii="Arial" w:cs="Arial" w:eastAsia="Arial" w:hAnsi="Arial"/>
          <w:b w:val="1"/>
          <w:bCs w:val="1"/>
          <w:color w:val="000000"/>
          <w:sz w:val="22"/>
          <w:szCs w:val="22"/>
          <w:rtl w:val="0"/>
        </w:rPr>
        <w:t xml:space="preserve">Modality and scope</w:t>
      </w:r>
      <w:r w:rsidDel="00000000" w:rsidR="00000000" w:rsidRPr="00000000">
        <w:rPr>
          <w:rtl w:val="0"/>
        </w:rPr>
      </w:r>
    </w:p>
    <w:p w:rsidR="00000000" w:rsidDel="00000000" w:rsidP="00000000" w:rsidRDefault="00000000" w:rsidRPr="00000000" w14:paraId="00000010">
      <w:pPr>
        <w:spacing w:after="40" w:before="40" w:lineRule="auto"/>
        <w:rPr/>
      </w:pPr>
      <w:r w:rsidDel="00000000" w:rsidR="00000000" w:rsidRPr="00000000">
        <w:rPr>
          <w:rFonts w:ascii="Arial" w:cs="Arial" w:eastAsia="Arial" w:hAnsi="Arial"/>
          <w:i w:val="0"/>
          <w:iCs w:val="0"/>
          <w:color w:val="000000"/>
          <w:sz w:val="20"/>
          <w:szCs w:val="20"/>
          <w:rtl w:val="0"/>
        </w:rPr>
        <w:t xml:space="preserve">Voice-only inbound phone call. The agent speaks first and handles the full conversation. Web chat extensibility is straightforward but out of scope here.</w:t>
      </w:r>
      <w:r w:rsidDel="00000000" w:rsidR="00000000" w:rsidRPr="00000000">
        <w:rPr>
          <w:rtl w:val="0"/>
        </w:rPr>
      </w:r>
    </w:p>
    <w:p w:rsidR="00000000" w:rsidDel="00000000" w:rsidP="00000000" w:rsidRDefault="00000000" w:rsidRPr="00000000" w14:paraId="00000011">
      <w:pPr>
        <w:spacing w:after="0" w:before="40" w:lineRule="auto"/>
        <w:rPr/>
      </w:pPr>
      <w:r w:rsidDel="00000000" w:rsidR="00000000" w:rsidRPr="00000000">
        <w:rPr>
          <w:rtl w:val="0"/>
        </w:rPr>
      </w:r>
    </w:p>
    <w:p w:rsidR="00000000" w:rsidDel="00000000" w:rsidP="00000000" w:rsidRDefault="00000000" w:rsidRPr="00000000" w14:paraId="00000012">
      <w:pPr>
        <w:spacing w:after="60" w:before="180" w:lineRule="auto"/>
        <w:rPr/>
      </w:pPr>
      <w:r w:rsidDel="00000000" w:rsidR="00000000" w:rsidRPr="00000000">
        <w:rPr>
          <w:rFonts w:ascii="Arial" w:cs="Arial" w:eastAsia="Arial" w:hAnsi="Arial"/>
          <w:b w:val="1"/>
          <w:bCs w:val="1"/>
          <w:color w:val="000000"/>
          <w:sz w:val="22"/>
          <w:szCs w:val="22"/>
          <w:rtl w:val="0"/>
        </w:rPr>
        <w:t xml:space="preserve">Definition of success</w:t>
      </w:r>
      <w:r w:rsidDel="00000000" w:rsidR="00000000" w:rsidRPr="00000000">
        <w:rPr>
          <w:rtl w:val="0"/>
        </w:rPr>
      </w:r>
    </w:p>
    <w:p w:rsidR="00000000" w:rsidDel="00000000" w:rsidP="00000000" w:rsidRDefault="00000000" w:rsidRPr="00000000" w14:paraId="00000013">
      <w:pPr>
        <w:spacing w:after="40" w:before="40" w:lineRule="auto"/>
        <w:rPr/>
      </w:pPr>
      <w:r w:rsidDel="00000000" w:rsidR="00000000" w:rsidRPr="00000000">
        <w:rPr>
          <w:rFonts w:ascii="Arial" w:cs="Arial" w:eastAsia="Arial" w:hAnsi="Arial"/>
          <w:i w:val="0"/>
          <w:iCs w:val="0"/>
          <w:color w:val="000000"/>
          <w:sz w:val="20"/>
          <w:szCs w:val="20"/>
          <w:rtl w:val="0"/>
        </w:rPr>
        <w:t xml:space="preserve">A successful call ends in one of these outcomes, in order of value: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Demo booked -- calendar invite confirmed and sent to the caller.</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Qualified lead logged -- caller not ready to book, but name, pharmacy, PMS, and callback preference captured in CRM.</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Information delivered -- caller had a specific question; agent answered it and sent a follow-up email.</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Graceful escalation -- caller asked for a human; agent collected context and transferred or scheduled a callback.</w:t>
      </w:r>
    </w:p>
    <w:p w:rsidR="00000000" w:rsidDel="00000000" w:rsidP="00000000" w:rsidRDefault="00000000" w:rsidRPr="00000000" w14:paraId="00000018">
      <w:pPr>
        <w:spacing w:after="0" w:before="160" w:lineRule="auto"/>
        <w:rPr/>
      </w:pPr>
      <w:r w:rsidDel="00000000" w:rsidR="00000000" w:rsidRPr="00000000">
        <w:rPr>
          <w:rtl w:val="0"/>
        </w:rPr>
      </w:r>
    </w:p>
    <w:p w:rsidR="00000000" w:rsidDel="00000000" w:rsidP="00000000" w:rsidRDefault="00000000" w:rsidRPr="00000000" w14:paraId="00000019">
      <w:pPr>
        <w:pBdr>
          <w:bottom w:color="000000" w:space="4" w:sz="6" w:val="single"/>
        </w:pBdr>
        <w:spacing w:after="80" w:before="280" w:lineRule="auto"/>
        <w:rPr/>
      </w:pPr>
      <w:r w:rsidDel="00000000" w:rsidR="00000000" w:rsidRPr="00000000">
        <w:rPr>
          <w:rFonts w:ascii="Arial" w:cs="Arial" w:eastAsia="Arial" w:hAnsi="Arial"/>
          <w:b w:val="1"/>
          <w:bCs w:val="1"/>
          <w:color w:val="000000"/>
          <w:sz w:val="26"/>
          <w:szCs w:val="26"/>
          <w:rtl w:val="0"/>
        </w:rPr>
        <w:t xml:space="preserve">2. Conversation Design</w:t>
      </w:r>
      <w:r w:rsidDel="00000000" w:rsidR="00000000" w:rsidRPr="00000000">
        <w:rPr>
          <w:rtl w:val="0"/>
        </w:rPr>
      </w:r>
    </w:p>
    <w:p w:rsidR="00000000" w:rsidDel="00000000" w:rsidP="00000000" w:rsidRDefault="00000000" w:rsidRPr="00000000" w14:paraId="0000001A">
      <w:pPr>
        <w:spacing w:after="0" w:before="40" w:lineRule="auto"/>
        <w:rPr/>
      </w:pPr>
      <w:r w:rsidDel="00000000" w:rsidR="00000000" w:rsidRPr="00000000">
        <w:rPr>
          <w:rtl w:val="0"/>
        </w:rPr>
      </w:r>
    </w:p>
    <w:p w:rsidR="00000000" w:rsidDel="00000000" w:rsidP="00000000" w:rsidRDefault="00000000" w:rsidRPr="00000000" w14:paraId="0000001B">
      <w:pPr>
        <w:spacing w:after="60" w:before="180" w:lineRule="auto"/>
        <w:rPr/>
      </w:pPr>
      <w:r w:rsidDel="00000000" w:rsidR="00000000" w:rsidRPr="00000000">
        <w:rPr>
          <w:rFonts w:ascii="Arial" w:cs="Arial" w:eastAsia="Arial" w:hAnsi="Arial"/>
          <w:b w:val="1"/>
          <w:bCs w:val="1"/>
          <w:color w:val="000000"/>
          <w:sz w:val="22"/>
          <w:szCs w:val="22"/>
          <w:rtl w:val="0"/>
        </w:rPr>
        <w:t xml:space="preserve">Natural, flexible flow</w:t>
      </w:r>
      <w:r w:rsidDel="00000000" w:rsidR="00000000" w:rsidRPr="00000000">
        <w:rPr>
          <w:rtl w:val="0"/>
        </w:rPr>
      </w:r>
    </w:p>
    <w:p w:rsidR="00000000" w:rsidDel="00000000" w:rsidP="00000000" w:rsidRDefault="00000000" w:rsidRPr="00000000" w14:paraId="0000001C">
      <w:pPr>
        <w:spacing w:after="40" w:before="40" w:lineRule="auto"/>
        <w:rPr/>
      </w:pPr>
      <w:r w:rsidDel="00000000" w:rsidR="00000000" w:rsidRPr="00000000">
        <w:rPr>
          <w:rFonts w:ascii="Arial" w:cs="Arial" w:eastAsia="Arial" w:hAnsi="Arial"/>
          <w:i w:val="0"/>
          <w:iCs w:val="0"/>
          <w:color w:val="000000"/>
          <w:sz w:val="20"/>
          <w:szCs w:val="20"/>
          <w:rtl w:val="0"/>
        </w:rPr>
        <w:t xml:space="preserve">The agent does not run the conversation like a form. It follows the caller's lead. If a caller opens with 'I want to see a demo,' the agent does not ask them to first introduce their pharmacy and describe their pain points -- it moves straight to booking and collects the qualifying details at the end of the call, or not at all if the caller is clearly ready.</w:t>
      </w:r>
      <w:r w:rsidDel="00000000" w:rsidR="00000000" w:rsidRPr="00000000">
        <w:rPr>
          <w:rtl w:val="0"/>
        </w:rPr>
      </w:r>
    </w:p>
    <w:p w:rsidR="00000000" w:rsidDel="00000000" w:rsidP="00000000" w:rsidRDefault="00000000" w:rsidRPr="00000000" w14:paraId="0000001D">
      <w:pPr>
        <w:spacing w:after="0" w:before="40" w:lineRule="auto"/>
        <w:rPr/>
      </w:pPr>
      <w:r w:rsidDel="00000000" w:rsidR="00000000" w:rsidRPr="00000000">
        <w:rPr>
          <w:rtl w:val="0"/>
        </w:rPr>
      </w:r>
    </w:p>
    <w:p w:rsidR="00000000" w:rsidDel="00000000" w:rsidP="00000000" w:rsidRDefault="00000000" w:rsidRPr="00000000" w14:paraId="0000001E">
      <w:pPr>
        <w:spacing w:after="40" w:before="40" w:lineRule="auto"/>
        <w:rPr/>
      </w:pPr>
      <w:r w:rsidDel="00000000" w:rsidR="00000000" w:rsidRPr="00000000">
        <w:rPr>
          <w:rFonts w:ascii="Arial" w:cs="Arial" w:eastAsia="Arial" w:hAnsi="Arial"/>
          <w:i w:val="0"/>
          <w:iCs w:val="0"/>
          <w:color w:val="000000"/>
          <w:sz w:val="20"/>
          <w:szCs w:val="20"/>
          <w:rtl w:val="0"/>
        </w:rPr>
        <w:t xml:space="preserve">Internally, the agent tracks five loose goals across the conversation: confirm the caller is pharmacy-side, learn who they are and which pharmacy they represent, understand their setup (PMS and rough volume), surface the core pain point, and drive to a concrete next step. These goals are not a rigid script. They are context the agent tries to gather wherever it fits naturally in the conversation. If the caller gives the agent no natural opening to ask qualifying questions early on, the agent asks them at the end -- briefly, framed as helping the demo team prepare.</w:t>
      </w:r>
      <w:r w:rsidDel="00000000" w:rsidR="00000000" w:rsidRPr="00000000">
        <w:rPr>
          <w:rtl w:val="0"/>
        </w:rPr>
      </w:r>
    </w:p>
    <w:p w:rsidR="00000000" w:rsidDel="00000000" w:rsidP="00000000" w:rsidRDefault="00000000" w:rsidRPr="00000000" w14:paraId="0000001F">
      <w:pPr>
        <w:spacing w:after="0" w:before="40" w:lineRule="auto"/>
        <w:rPr/>
      </w:pPr>
      <w:r w:rsidDel="00000000" w:rsidR="00000000" w:rsidRPr="00000000">
        <w:rPr>
          <w:rtl w:val="0"/>
        </w:rPr>
      </w:r>
    </w:p>
    <w:p w:rsidR="00000000" w:rsidDel="00000000" w:rsidP="00000000" w:rsidRDefault="00000000" w:rsidRPr="00000000" w14:paraId="00000020">
      <w:pPr>
        <w:spacing w:after="40" w:before="40" w:lineRule="auto"/>
        <w:rPr/>
      </w:pPr>
      <w:r w:rsidDel="00000000" w:rsidR="00000000" w:rsidRPr="00000000">
        <w:rPr>
          <w:rFonts w:ascii="Arial" w:cs="Arial" w:eastAsia="Arial" w:hAnsi="Arial"/>
          <w:i w:val="0"/>
          <w:iCs w:val="0"/>
          <w:color w:val="000000"/>
          <w:sz w:val="20"/>
          <w:szCs w:val="20"/>
          <w:rtl w:val="0"/>
        </w:rPr>
        <w:t xml:space="preserve">Example: a caller might spend the first two minutes describing a specific problem they have with will-call pickup rates. The agent listens, responds with genuine relevance (referencing how Pharmesol has improved pickup rates for similar pharmacies), and only after the caller pauses asks: 'Just so I can set the demo up well -- which PMS are you on?' That question lands differently at that moment than it would have as the second thing out of the agent's mouth.</w:t>
      </w:r>
      <w:r w:rsidDel="00000000" w:rsidR="00000000" w:rsidRPr="00000000">
        <w:rPr>
          <w:rtl w:val="0"/>
        </w:rPr>
      </w:r>
    </w:p>
    <w:p w:rsidR="00000000" w:rsidDel="00000000" w:rsidP="00000000" w:rsidRDefault="00000000" w:rsidRPr="00000000" w14:paraId="00000021">
      <w:pPr>
        <w:spacing w:after="0" w:before="60" w:lineRule="auto"/>
        <w:rPr/>
      </w:pPr>
      <w:r w:rsidDel="00000000" w:rsidR="00000000" w:rsidRPr="00000000">
        <w:rPr>
          <w:rtl w:val="0"/>
        </w:rPr>
      </w:r>
    </w:p>
    <w:p w:rsidR="00000000" w:rsidDel="00000000" w:rsidP="00000000" w:rsidRDefault="00000000" w:rsidRPr="00000000" w14:paraId="00000022">
      <w:pPr>
        <w:spacing w:after="60" w:before="180" w:lineRule="auto"/>
        <w:rPr/>
      </w:pPr>
      <w:r w:rsidDel="00000000" w:rsidR="00000000" w:rsidRPr="00000000">
        <w:rPr>
          <w:rFonts w:ascii="Arial" w:cs="Arial" w:eastAsia="Arial" w:hAnsi="Arial"/>
          <w:b w:val="1"/>
          <w:bCs w:val="1"/>
          <w:color w:val="000000"/>
          <w:sz w:val="22"/>
          <w:szCs w:val="22"/>
          <w:rtl w:val="0"/>
        </w:rPr>
        <w:t xml:space="preserve">Handling edge cases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Patient calls the wrong number: the agent detects this early from context and redirects warmly -- explains this line is for pharmacy teams and provides a patient support number.</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Caller refuses qualifying questions: the agent does not push more than once. It proceeds and logs what it has.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Caller asks a deep integration or pricing question: the agent acknowledges it honestly, captures it, and books a human callback. A wrong answer in a sales context is worse than a handoff.</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Caller asks for a human immediately: no friction. Agent collects name and callback number and routes.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Silence or no response: agent prompts once after 5 seconds, then ends the call and logs as incomplete.</w:t>
      </w:r>
    </w:p>
    <w:p w:rsidR="00000000" w:rsidDel="00000000" w:rsidP="00000000" w:rsidRDefault="00000000" w:rsidRPr="00000000" w14:paraId="00000028">
      <w:pPr>
        <w:spacing w:after="0" w:before="60" w:lineRule="auto"/>
        <w:rPr/>
      </w:pPr>
      <w:r w:rsidDel="00000000" w:rsidR="00000000" w:rsidRPr="00000000">
        <w:rPr>
          <w:rtl w:val="0"/>
        </w:rPr>
      </w:r>
    </w:p>
    <w:p w:rsidR="00000000" w:rsidDel="00000000" w:rsidP="00000000" w:rsidRDefault="00000000" w:rsidRPr="00000000" w14:paraId="00000029">
      <w:pPr>
        <w:spacing w:after="60" w:before="180" w:lineRule="auto"/>
        <w:rPr/>
      </w:pPr>
      <w:r w:rsidDel="00000000" w:rsidR="00000000" w:rsidRPr="00000000">
        <w:rPr>
          <w:rFonts w:ascii="Arial" w:cs="Arial" w:eastAsia="Arial" w:hAnsi="Arial"/>
          <w:b w:val="1"/>
          <w:bCs w:val="1"/>
          <w:color w:val="000000"/>
          <w:sz w:val="22"/>
          <w:szCs w:val="22"/>
          <w:rtl w:val="0"/>
        </w:rPr>
        <w:t xml:space="preserve">Happy path</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Call arrives. Caller ID lookup fires in under 1 second before the agent speaks.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CRM match found: agent opens using the caller's name and pharmacy, skipping the basic introduction.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Agent responds to whatever the caller raises first -- qualification questions woven in naturally.</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a natural pause, agent moves toward booking: offers a specific time slot using real calendar availability, confirms, sends invite and summary email.</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the call: full transcript and structured summary written back to CRM. Vector DB updated for future calls.</w:t>
      </w:r>
    </w:p>
    <w:p w:rsidR="00000000" w:rsidDel="00000000" w:rsidP="00000000" w:rsidRDefault="00000000" w:rsidRPr="00000000" w14:paraId="0000002F">
      <w:pPr>
        <w:spacing w:after="0" w:before="160" w:lineRule="auto"/>
        <w:rPr/>
      </w:pPr>
      <w:r w:rsidDel="00000000" w:rsidR="00000000" w:rsidRPr="00000000">
        <w:rPr>
          <w:rtl w:val="0"/>
        </w:rPr>
      </w:r>
    </w:p>
    <w:p w:rsidR="00000000" w:rsidDel="00000000" w:rsidP="00000000" w:rsidRDefault="00000000" w:rsidRPr="00000000" w14:paraId="00000030">
      <w:pPr>
        <w:pBdr>
          <w:bottom w:color="000000" w:space="4" w:sz="6" w:val="single"/>
        </w:pBdr>
        <w:spacing w:after="80" w:before="280" w:lineRule="auto"/>
        <w:rPr/>
      </w:pPr>
      <w:r w:rsidDel="00000000" w:rsidR="00000000" w:rsidRPr="00000000">
        <w:rPr>
          <w:rFonts w:ascii="Arial" w:cs="Arial" w:eastAsia="Arial" w:hAnsi="Arial"/>
          <w:b w:val="1"/>
          <w:bCs w:val="1"/>
          <w:color w:val="000000"/>
          <w:sz w:val="26"/>
          <w:szCs w:val="26"/>
          <w:rtl w:val="0"/>
        </w:rPr>
        <w:t xml:space="preserve">3. System Design</w:t>
      </w:r>
      <w:r w:rsidDel="00000000" w:rsidR="00000000" w:rsidRPr="00000000">
        <w:rPr>
          <w:rtl w:val="0"/>
        </w:rPr>
      </w:r>
    </w:p>
    <w:p w:rsidR="00000000" w:rsidDel="00000000" w:rsidP="00000000" w:rsidRDefault="00000000" w:rsidRPr="00000000" w14:paraId="00000031">
      <w:pPr>
        <w:spacing w:after="0" w:before="40" w:lineRule="auto"/>
        <w:rPr/>
      </w:pPr>
      <w:r w:rsidDel="00000000" w:rsidR="00000000" w:rsidRPr="00000000">
        <w:rPr>
          <w:rtl w:val="0"/>
        </w:rPr>
      </w:r>
    </w:p>
    <w:p w:rsidR="00000000" w:rsidDel="00000000" w:rsidP="00000000" w:rsidRDefault="00000000" w:rsidRPr="00000000" w14:paraId="00000032">
      <w:pPr>
        <w:spacing w:after="60" w:before="180" w:lineRule="auto"/>
        <w:rPr/>
      </w:pPr>
      <w:r w:rsidDel="00000000" w:rsidR="00000000" w:rsidRPr="00000000">
        <w:rPr>
          <w:rFonts w:ascii="Arial" w:cs="Arial" w:eastAsia="Arial" w:hAnsi="Arial"/>
          <w:b w:val="1"/>
          <w:bCs w:val="1"/>
          <w:color w:val="000000"/>
          <w:sz w:val="22"/>
          <w:szCs w:val="22"/>
          <w:rtl w:val="0"/>
        </w:rPr>
        <w:t xml:space="preserve">Components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Telephony: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Telephony:</w:t>
      </w:r>
    </w:p>
    <w:p w:rsidR="00000000" w:rsidDel="00000000" w:rsidP="00000000" w:rsidRDefault="00000000" w:rsidRPr="00000000" w14:paraId="00000034">
      <w:pPr>
        <w:spacing w:after="40" w:before="40" w:lineRule="auto"/>
        <w:rPr/>
      </w:pPr>
      <w:r w:rsidDel="00000000" w:rsidR="00000000" w:rsidRPr="00000000">
        <w:rPr>
          <w:rFonts w:ascii="Arial" w:cs="Arial" w:eastAsia="Arial" w:hAnsi="Arial"/>
          <w:i w:val="0"/>
          <w:iCs w:val="0"/>
          <w:color w:val="000000"/>
          <w:sz w:val="20"/>
          <w:szCs w:val="20"/>
          <w:rtl w:val="0"/>
        </w:rPr>
        <w:t xml:space="preserve">Twilio Voice (already in Pharmesol's stack). Handles inbound routing, speech-to-text via Deepgram, and text-to-speech via ElevenLabs or Azure Neural for a natural-sounding voice. Caller ID extracted here and passed downstream immediately.</w:t>
      </w:r>
      <w:r w:rsidDel="00000000" w:rsidR="00000000" w:rsidRPr="00000000">
        <w:rPr>
          <w:rtl w:val="0"/>
        </w:rPr>
      </w:r>
    </w:p>
    <w:p w:rsidR="00000000" w:rsidDel="00000000" w:rsidP="00000000" w:rsidRDefault="00000000" w:rsidRPr="00000000" w14:paraId="00000035">
      <w:pPr>
        <w:spacing w:after="0" w:before="20" w:lineRule="auto"/>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Orchestration: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Orchestration service:</w:t>
      </w:r>
    </w:p>
    <w:p w:rsidR="00000000" w:rsidDel="00000000" w:rsidP="00000000" w:rsidRDefault="00000000" w:rsidRPr="00000000" w14:paraId="00000037">
      <w:pPr>
        <w:spacing w:after="40" w:before="40" w:lineRule="auto"/>
        <w:rPr/>
      </w:pPr>
      <w:r w:rsidDel="00000000" w:rsidR="00000000" w:rsidRPr="00000000">
        <w:rPr>
          <w:rFonts w:ascii="Arial" w:cs="Arial" w:eastAsia="Arial" w:hAnsi="Arial"/>
          <w:i w:val="0"/>
          <w:iCs w:val="0"/>
          <w:color w:val="000000"/>
          <w:sz w:val="20"/>
          <w:szCs w:val="20"/>
          <w:rtl w:val="0"/>
        </w:rPr>
        <w:t xml:space="preserve">A lightweight Python service (FastAPI) manages the conversation state, assembles the LLM prompt for each turn, invokes tool calls, and writes results back to storage. This is what keeps the LLM on track without making the conversation feel scripted.</w:t>
      </w:r>
      <w:r w:rsidDel="00000000" w:rsidR="00000000" w:rsidRPr="00000000">
        <w:rPr>
          <w:rtl w:val="0"/>
        </w:rPr>
      </w:r>
    </w:p>
    <w:p w:rsidR="00000000" w:rsidDel="00000000" w:rsidP="00000000" w:rsidRDefault="00000000" w:rsidRPr="00000000" w14:paraId="00000038">
      <w:pPr>
        <w:spacing w:after="0" w:before="20" w:lineRule="auto"/>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Memory: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Memory layer:</w:t>
      </w:r>
    </w:p>
    <w:p w:rsidR="00000000" w:rsidDel="00000000" w:rsidP="00000000" w:rsidRDefault="00000000" w:rsidRPr="00000000" w14:paraId="0000003A">
      <w:pPr>
        <w:spacing w:after="40" w:before="40" w:lineRule="auto"/>
        <w:rPr/>
      </w:pPr>
      <w:r w:rsidDel="00000000" w:rsidR="00000000" w:rsidRPr="00000000">
        <w:rPr>
          <w:rFonts w:ascii="Arial" w:cs="Arial" w:eastAsia="Arial" w:hAnsi="Arial"/>
          <w:i w:val="0"/>
          <w:iCs w:val="0"/>
          <w:color w:val="000000"/>
          <w:sz w:val="20"/>
          <w:szCs w:val="20"/>
          <w:rtl w:val="0"/>
        </w:rPr>
        <w:t xml:space="preserve">Two stores working together. CRM (HubSpot or Salesforce) holds structured lead data -- name, pharmacy, PMS, funnel stage. A vector database (pgvector or Pinecone) holds chunked call transcripts, enabling semantic retrieval of relevant past context without stuffing full transcripts into the prompt. The vector DB is a v2 addition -- launch with CRM only, add semantic retrieval once transcript history accumulates.</w:t>
      </w:r>
      <w:r w:rsidDel="00000000" w:rsidR="00000000" w:rsidRPr="00000000">
        <w:rPr>
          <w:rtl w:val="0"/>
        </w:rPr>
      </w:r>
    </w:p>
    <w:p w:rsidR="00000000" w:rsidDel="00000000" w:rsidP="00000000" w:rsidRDefault="00000000" w:rsidRPr="00000000" w14:paraId="0000003B">
      <w:pPr>
        <w:spacing w:after="0" w:before="20" w:lineRule="auto"/>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Actions: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Action layer:</w:t>
      </w:r>
    </w:p>
    <w:p w:rsidR="00000000" w:rsidDel="00000000" w:rsidP="00000000" w:rsidRDefault="00000000" w:rsidRPr="00000000" w14:paraId="0000003D">
      <w:pPr>
        <w:spacing w:after="40" w:before="40" w:lineRule="auto"/>
        <w:rPr/>
      </w:pPr>
      <w:r w:rsidDel="00000000" w:rsidR="00000000" w:rsidRPr="00000000">
        <w:rPr>
          <w:rFonts w:ascii="Arial" w:cs="Arial" w:eastAsia="Arial" w:hAnsi="Arial"/>
          <w:i w:val="0"/>
          <w:iCs w:val="0"/>
          <w:color w:val="000000"/>
          <w:sz w:val="20"/>
          <w:szCs w:val="20"/>
          <w:rtl w:val="0"/>
        </w:rPr>
        <w:t xml:space="preserve">Tool functions callable by the LLM: book_demo() via Google Calendar or Calendly, send_followup_email() via SendGrid, update_crm_lead(), and escalate_to_human() via Slack alert plus call transfer.</w:t>
      </w:r>
      <w:r w:rsidDel="00000000" w:rsidR="00000000" w:rsidRPr="00000000">
        <w:rPr>
          <w:rtl w:val="0"/>
        </w:rPr>
      </w:r>
    </w:p>
    <w:p w:rsidR="00000000" w:rsidDel="00000000" w:rsidP="00000000" w:rsidRDefault="00000000" w:rsidRPr="00000000" w14:paraId="0000003E">
      <w:pPr>
        <w:spacing w:after="0" w:before="60" w:lineRule="auto"/>
        <w:rPr/>
      </w:pPr>
      <w:r w:rsidDel="00000000" w:rsidR="00000000" w:rsidRPr="00000000">
        <w:rPr>
          <w:rtl w:val="0"/>
        </w:rPr>
      </w:r>
    </w:p>
    <w:p w:rsidR="00000000" w:rsidDel="00000000" w:rsidP="00000000" w:rsidRDefault="00000000" w:rsidRPr="00000000" w14:paraId="0000003F">
      <w:pPr>
        <w:spacing w:after="60" w:before="180" w:lineRule="auto"/>
        <w:rPr/>
      </w:pPr>
      <w:r w:rsidDel="00000000" w:rsidR="00000000" w:rsidRPr="00000000">
        <w:rPr>
          <w:rFonts w:ascii="Arial" w:cs="Arial" w:eastAsia="Arial" w:hAnsi="Arial"/>
          <w:b w:val="1"/>
          <w:bCs w:val="1"/>
          <w:color w:val="000000"/>
          <w:sz w:val="22"/>
          <w:szCs w:val="22"/>
          <w:rtl w:val="0"/>
        </w:rPr>
        <w:t xml:space="preserve">Context retrieval flow</w:t>
      </w:r>
      <w:r w:rsidDel="00000000" w:rsidR="00000000" w:rsidRPr="00000000">
        <w:rPr>
          <w:rtl w:val="0"/>
        </w:rPr>
      </w:r>
    </w:p>
    <w:p w:rsidR="00000000" w:rsidDel="00000000" w:rsidP="00000000" w:rsidRDefault="00000000" w:rsidRPr="00000000" w14:paraId="00000040">
      <w:pPr>
        <w:spacing w:after="40" w:before="40" w:lineRule="auto"/>
        <w:rPr/>
      </w:pPr>
      <w:r w:rsidDel="00000000" w:rsidR="00000000" w:rsidRPr="00000000">
        <w:rPr>
          <w:rFonts w:ascii="Arial" w:cs="Arial" w:eastAsia="Arial" w:hAnsi="Arial"/>
          <w:i w:val="0"/>
          <w:iCs w:val="0"/>
          <w:color w:val="000000"/>
          <w:sz w:val="20"/>
          <w:szCs w:val="20"/>
          <w:rtl w:val="0"/>
        </w:rPr>
        <w:t xml:space="preserve">How the agent knows who it is talking to before the first word is spoken:</w:t>
      </w:r>
      <w:r w:rsidDel="00000000" w:rsidR="00000000" w:rsidRPr="00000000">
        <w:rPr>
          <w:rtl w:val="0"/>
        </w:rPr>
      </w:r>
    </w:p>
    <w:p w:rsidR="00000000" w:rsidDel="00000000" w:rsidP="00000000" w:rsidRDefault="00000000" w:rsidRPr="00000000" w14:paraId="00000041">
      <w:pPr>
        <w:spacing w:after="0" w:before="5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70.0" w:type="dxa"/>
              <w:left w:w="120.0" w:type="dxa"/>
              <w:bottom w:w="7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color w:val="000000"/>
                <w:sz w:val="19"/>
                <w:szCs w:val="19"/>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70.0" w:type="dxa"/>
              <w:left w:w="120.0" w:type="dxa"/>
              <w:bottom w:w="7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color w:val="000000"/>
                <w:sz w:val="19"/>
                <w:szCs w:val="19"/>
                <w:rtl w:val="0"/>
              </w:rPr>
              <w:t xml:space="preserve">Call arrives. Twilio fires a webhook with the caller phone number to the orchestration service.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color w:val="000000"/>
                <w:sz w:val="19"/>
                <w:szCs w:val="19"/>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color w:val="000000"/>
                <w:sz w:val="19"/>
                <w:szCs w:val="19"/>
                <w:rtl w:val="0"/>
              </w:rPr>
              <w:t xml:space="preserve">Two parallel lookups fire: CRM exact match on phone number returns the structured lead record; vector DB semantic search returns the top 2-3 relevant chunks from past transcripts (v2 onwards).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70.0" w:type="dxa"/>
              <w:left w:w="120.0" w:type="dxa"/>
              <w:bottom w:w="7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color w:val="000000"/>
                <w:sz w:val="19"/>
                <w:szCs w:val="19"/>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70.0" w:type="dxa"/>
              <w:left w:w="120.0" w:type="dxa"/>
              <w:bottom w:w="7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color w:val="000000"/>
                <w:sz w:val="19"/>
                <w:szCs w:val="19"/>
                <w:rtl w:val="0"/>
              </w:rPr>
              <w:t xml:space="preserve">Both results are merged into the LLM system prompt. CRM data as clean facts. Vector chunks as brief prior context summaries.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color w:val="000000"/>
                <w:sz w:val="19"/>
                <w:szCs w:val="19"/>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color w:val="000000"/>
                <w:sz w:val="19"/>
                <w:szCs w:val="19"/>
                <w:rtl w:val="0"/>
              </w:rPr>
              <w:t xml:space="preserve">After the call: CRM lead record updated, full transcript chunked and embedded into vector DB so the next call benefits.</w:t>
            </w:r>
            <w:r w:rsidDel="00000000" w:rsidR="00000000" w:rsidRPr="00000000">
              <w:rPr>
                <w:rtl w:val="0"/>
              </w:rPr>
            </w:r>
          </w:p>
        </w:tc>
      </w:tr>
    </w:tbl>
    <w:p w:rsidR="00000000" w:rsidDel="00000000" w:rsidP="00000000" w:rsidRDefault="00000000" w:rsidRPr="00000000" w14:paraId="0000004A">
      <w:pPr>
        <w:spacing w:after="0" w:before="60" w:lineRule="auto"/>
        <w:rPr/>
      </w:pPr>
      <w:r w:rsidDel="00000000" w:rsidR="00000000" w:rsidRPr="00000000">
        <w:rPr>
          <w:rtl w:val="0"/>
        </w:rPr>
      </w:r>
    </w:p>
    <w:p w:rsidR="00000000" w:rsidDel="00000000" w:rsidP="00000000" w:rsidRDefault="00000000" w:rsidRPr="00000000" w14:paraId="0000004B">
      <w:pPr>
        <w:spacing w:after="40" w:before="40" w:lineRule="auto"/>
        <w:rPr/>
      </w:pPr>
      <w:r w:rsidDel="00000000" w:rsidR="00000000" w:rsidRPr="00000000">
        <w:rPr>
          <w:rFonts w:ascii="Arial" w:cs="Arial" w:eastAsia="Arial" w:hAnsi="Arial"/>
          <w:i w:val="0"/>
          <w:iCs w:val="0"/>
          <w:color w:val="000000"/>
          <w:sz w:val="20"/>
          <w:szCs w:val="20"/>
          <w:rtl w:val="0"/>
        </w:rPr>
        <w:t xml:space="preserve">Why the vector DB matters: a pharmacy might call several times over months. Their CRM record has name and PMS. But their concern about HIPAA, their question about PioneerRx integration, their hesitation about staff adoption -- those live in transcripts. Semantic retrieval surfaces what is relevant to the current moment without manual tagging or prompt bloat.</w:t>
      </w:r>
      <w:r w:rsidDel="00000000" w:rsidR="00000000" w:rsidRPr="00000000">
        <w:rPr>
          <w:rtl w:val="0"/>
        </w:rPr>
      </w:r>
    </w:p>
    <w:p w:rsidR="00000000" w:rsidDel="00000000" w:rsidP="00000000" w:rsidRDefault="00000000" w:rsidRPr="00000000" w14:paraId="0000004C">
      <w:pPr>
        <w:spacing w:after="0" w:before="160" w:lineRule="auto"/>
        <w:rPr/>
      </w:pPr>
      <w:r w:rsidDel="00000000" w:rsidR="00000000" w:rsidRPr="00000000">
        <w:rPr>
          <w:rtl w:val="0"/>
        </w:rPr>
      </w:r>
    </w:p>
    <w:p w:rsidR="00000000" w:rsidDel="00000000" w:rsidP="00000000" w:rsidRDefault="00000000" w:rsidRPr="00000000" w14:paraId="0000004D">
      <w:pPr>
        <w:pBdr>
          <w:bottom w:color="000000" w:space="4" w:sz="6" w:val="single"/>
        </w:pBdr>
        <w:spacing w:after="80" w:before="280" w:lineRule="auto"/>
        <w:rPr/>
      </w:pPr>
      <w:r w:rsidDel="00000000" w:rsidR="00000000" w:rsidRPr="00000000">
        <w:rPr>
          <w:rFonts w:ascii="Arial" w:cs="Arial" w:eastAsia="Arial" w:hAnsi="Arial"/>
          <w:b w:val="1"/>
          <w:bCs w:val="1"/>
          <w:color w:val="000000"/>
          <w:sz w:val="26"/>
          <w:szCs w:val="26"/>
          <w:rtl w:val="0"/>
        </w:rPr>
        <w:t xml:space="preserve">4. LLM Strategy and Safety</w:t>
      </w:r>
      <w:r w:rsidDel="00000000" w:rsidR="00000000" w:rsidRPr="00000000">
        <w:rPr>
          <w:rtl w:val="0"/>
        </w:rPr>
      </w:r>
    </w:p>
    <w:p w:rsidR="00000000" w:rsidDel="00000000" w:rsidP="00000000" w:rsidRDefault="00000000" w:rsidRPr="00000000" w14:paraId="0000004E">
      <w:pPr>
        <w:spacing w:after="0" w:before="40" w:lineRule="auto"/>
        <w:rPr/>
      </w:pPr>
      <w:r w:rsidDel="00000000" w:rsidR="00000000" w:rsidRPr="00000000">
        <w:rPr>
          <w:rtl w:val="0"/>
        </w:rPr>
      </w:r>
    </w:p>
    <w:p w:rsidR="00000000" w:rsidDel="00000000" w:rsidP="00000000" w:rsidRDefault="00000000" w:rsidRPr="00000000" w14:paraId="0000004F">
      <w:pPr>
        <w:spacing w:after="60" w:before="180" w:lineRule="auto"/>
        <w:rPr/>
      </w:pPr>
      <w:r w:rsidDel="00000000" w:rsidR="00000000" w:rsidRPr="00000000">
        <w:rPr>
          <w:rFonts w:ascii="Arial" w:cs="Arial" w:eastAsia="Arial" w:hAnsi="Arial"/>
          <w:b w:val="1"/>
          <w:bCs w:val="1"/>
          <w:color w:val="000000"/>
          <w:sz w:val="22"/>
          <w:szCs w:val="22"/>
          <w:rtl w:val="0"/>
        </w:rPr>
        <w:t xml:space="preserve">Prompt architecture</w:t>
      </w:r>
      <w:r w:rsidDel="00000000" w:rsidR="00000000" w:rsidRPr="00000000">
        <w:rPr>
          <w:rtl w:val="0"/>
        </w:rPr>
      </w:r>
    </w:p>
    <w:p w:rsidR="00000000" w:rsidDel="00000000" w:rsidP="00000000" w:rsidRDefault="00000000" w:rsidRPr="00000000" w14:paraId="00000050">
      <w:pPr>
        <w:spacing w:after="40" w:before="40" w:lineRule="auto"/>
        <w:rPr/>
      </w:pPr>
      <w:r w:rsidDel="00000000" w:rsidR="00000000" w:rsidRPr="00000000">
        <w:rPr>
          <w:rFonts w:ascii="Arial" w:cs="Arial" w:eastAsia="Arial" w:hAnsi="Arial"/>
          <w:i w:val="0"/>
          <w:iCs w:val="0"/>
          <w:color w:val="000000"/>
          <w:sz w:val="20"/>
          <w:szCs w:val="20"/>
          <w:rtl w:val="0"/>
        </w:rPr>
        <w:t xml:space="preserve">Each LLM call receives a four-part prompt:</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System role: defines the agent persona (warm, knowledgeable Pharmesol team member), hard constraints (never fabricate pricing, never make clinical claims, redirect patients immediately), and the current conversational goal.</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block: structured data from CRM plus vector DB retrieval, formatted as clean facts.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Conversation history: full transcript of the current call so far.</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Tool definitions: available actions. Tools are scoped to what makes sense at the current stage -- booking tools are not offered until the agent has enough context to make the offer relevant.</w:t>
      </w:r>
    </w:p>
    <w:p w:rsidR="00000000" w:rsidDel="00000000" w:rsidP="00000000" w:rsidRDefault="00000000" w:rsidRPr="00000000" w14:paraId="00000055">
      <w:pPr>
        <w:spacing w:after="0" w:before="60" w:lineRule="auto"/>
        <w:rPr/>
      </w:pPr>
      <w:r w:rsidDel="00000000" w:rsidR="00000000" w:rsidRPr="00000000">
        <w:rPr>
          <w:rtl w:val="0"/>
        </w:rPr>
      </w:r>
    </w:p>
    <w:p w:rsidR="00000000" w:rsidDel="00000000" w:rsidP="00000000" w:rsidRDefault="00000000" w:rsidRPr="00000000" w14:paraId="00000056">
      <w:pPr>
        <w:spacing w:after="60" w:before="180" w:lineRule="auto"/>
        <w:rPr/>
      </w:pPr>
      <w:r w:rsidDel="00000000" w:rsidR="00000000" w:rsidRPr="00000000">
        <w:rPr>
          <w:rFonts w:ascii="Arial" w:cs="Arial" w:eastAsia="Arial" w:hAnsi="Arial"/>
          <w:b w:val="1"/>
          <w:bCs w:val="1"/>
          <w:color w:val="000000"/>
          <w:sz w:val="22"/>
          <w:szCs w:val="22"/>
          <w:rtl w:val="0"/>
        </w:rPr>
        <w:t xml:space="preserve">Abuse detection and safety</w:t>
      </w:r>
      <w:r w:rsidDel="00000000" w:rsidR="00000000" w:rsidRPr="00000000">
        <w:rPr>
          <w:rtl w:val="0"/>
        </w:rPr>
      </w:r>
    </w:p>
    <w:p w:rsidR="00000000" w:rsidDel="00000000" w:rsidP="00000000" w:rsidRDefault="00000000" w:rsidRPr="00000000" w14:paraId="00000057">
      <w:pPr>
        <w:spacing w:after="40" w:before="40" w:lineRule="auto"/>
        <w:rPr/>
      </w:pPr>
      <w:r w:rsidDel="00000000" w:rsidR="00000000" w:rsidRPr="00000000">
        <w:rPr>
          <w:rFonts w:ascii="Arial" w:cs="Arial" w:eastAsia="Arial" w:hAnsi="Arial"/>
          <w:i w:val="0"/>
          <w:iCs w:val="0"/>
          <w:color w:val="000000"/>
          <w:sz w:val="20"/>
          <w:szCs w:val="20"/>
          <w:rtl w:val="0"/>
        </w:rPr>
        <w:t xml:space="preserve">Because this is a voice-accessible endpoint listed publicly on the Pharmesol website, it will be called by people with no intent to buy. The agent needs to handle this gracefully and without leaking internal system behaviour.</w:t>
      </w:r>
      <w:r w:rsidDel="00000000" w:rsidR="00000000" w:rsidRPr="00000000">
        <w:rPr>
          <w:rtl w:val="0"/>
        </w:rPr>
      </w:r>
    </w:p>
    <w:p w:rsidR="00000000" w:rsidDel="00000000" w:rsidP="00000000" w:rsidRDefault="00000000" w:rsidRPr="00000000" w14:paraId="00000058">
      <w:pPr>
        <w:spacing w:after="0" w:before="40" w:lineRule="auto"/>
        <w:rPr/>
      </w:pPr>
      <w:r w:rsidDel="00000000" w:rsidR="00000000" w:rsidRPr="00000000">
        <w:rPr>
          <w:rtl w:val="0"/>
        </w:rPr>
      </w:r>
    </w:p>
    <w:p w:rsidR="00000000" w:rsidDel="00000000" w:rsidP="00000000" w:rsidRDefault="00000000" w:rsidRPr="00000000" w14:paraId="00000059">
      <w:pPr>
        <w:spacing w:after="40" w:before="40" w:lineRule="auto"/>
        <w:rPr/>
      </w:pPr>
      <w:r w:rsidDel="00000000" w:rsidR="00000000" w:rsidRPr="00000000">
        <w:rPr>
          <w:rFonts w:ascii="Arial" w:cs="Arial" w:eastAsia="Arial" w:hAnsi="Arial"/>
          <w:i w:val="0"/>
          <w:iCs w:val="0"/>
          <w:color w:val="000000"/>
          <w:sz w:val="20"/>
          <w:szCs w:val="20"/>
          <w:rtl w:val="0"/>
        </w:rPr>
        <w:t xml:space="preserve">Two layers of protection:</w:t>
      </w:r>
      <w:r w:rsidDel="00000000" w:rsidR="00000000" w:rsidRPr="00000000">
        <w:rPr>
          <w:rtl w:val="0"/>
        </w:rPr>
      </w:r>
    </w:p>
    <w:p w:rsidR="00000000" w:rsidDel="00000000" w:rsidP="00000000" w:rsidRDefault="00000000" w:rsidRPr="00000000" w14:paraId="0000005A">
      <w:pPr>
        <w:spacing w:after="0" w:before="30" w:lineRule="auto"/>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Behavioural detection in the LLM prompt: the agent is instructed to recognise patterns like attempts to extract internal pricing logic, repeated probing of system boundaries, requests to 'ignore previous instructions,' claims to be a Pharmesol employee calling to test the system, or any attempt to get the agent to act outside its defined role. On detection, the agent does not engage with the attempted manipulation -- it acknowledges the call warmly and either redirects or ends the call cleanly.</w:t>
      </w:r>
    </w:p>
    <w:p w:rsidR="00000000" w:rsidDel="00000000" w:rsidP="00000000" w:rsidRDefault="00000000" w:rsidRPr="00000000" w14:paraId="0000005C">
      <w:pPr>
        <w:spacing w:after="0" w:before="20" w:lineRule="auto"/>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Lakera Guard for prompt injection defence: all caller speech-to-text output is passed through Lakera Guard before it reaches the LLM. Lakera detects prompt injection attempts -- inputs designed to override the system prompt or hijack the agent's behaviour. If Lakera flags an input as an injection attempt, the orchestration service intercepts it before the LLM sees it and triggers a safe fallback response. This is especially important for voice inputs where a caller could read out a crafted instruction verbatim.</w:t>
      </w:r>
    </w:p>
    <w:p w:rsidR="00000000" w:rsidDel="00000000" w:rsidP="00000000" w:rsidRDefault="00000000" w:rsidRPr="00000000" w14:paraId="0000005E">
      <w:pPr>
        <w:spacing w:after="0" w:before="40" w:lineRule="auto"/>
        <w:rPr/>
      </w:pPr>
      <w:r w:rsidDel="00000000" w:rsidR="00000000" w:rsidRPr="00000000">
        <w:rPr>
          <w:rtl w:val="0"/>
        </w:rPr>
      </w:r>
    </w:p>
    <w:p w:rsidR="00000000" w:rsidDel="00000000" w:rsidP="00000000" w:rsidRDefault="00000000" w:rsidRPr="00000000" w14:paraId="0000005F">
      <w:pPr>
        <w:spacing w:after="40" w:before="40" w:lineRule="auto"/>
        <w:rPr/>
      </w:pPr>
      <w:r w:rsidDel="00000000" w:rsidR="00000000" w:rsidRPr="00000000">
        <w:rPr>
          <w:rFonts w:ascii="Arial" w:cs="Arial" w:eastAsia="Arial" w:hAnsi="Arial"/>
          <w:i w:val="0"/>
          <w:iCs w:val="0"/>
          <w:color w:val="000000"/>
          <w:sz w:val="20"/>
          <w:szCs w:val="20"/>
          <w:rtl w:val="0"/>
        </w:rPr>
        <w:t xml:space="preserve">These two layers complement each other: Lakera catches known injection patterns at the input level; the LLM-level instructions handle subtler social engineering that does not look like a technical attack.</w:t>
      </w:r>
      <w:r w:rsidDel="00000000" w:rsidR="00000000" w:rsidRPr="00000000">
        <w:rPr>
          <w:rtl w:val="0"/>
        </w:rPr>
      </w:r>
    </w:p>
    <w:p w:rsidR="00000000" w:rsidDel="00000000" w:rsidP="00000000" w:rsidRDefault="00000000" w:rsidRPr="00000000" w14:paraId="00000060">
      <w:pPr>
        <w:spacing w:after="0" w:before="60" w:lineRule="auto"/>
        <w:rPr/>
      </w:pPr>
      <w:r w:rsidDel="00000000" w:rsidR="00000000" w:rsidRPr="00000000">
        <w:rPr>
          <w:rtl w:val="0"/>
        </w:rPr>
      </w:r>
    </w:p>
    <w:p w:rsidR="00000000" w:rsidDel="00000000" w:rsidP="00000000" w:rsidRDefault="00000000" w:rsidRPr="00000000" w14:paraId="00000061">
      <w:pPr>
        <w:spacing w:after="60" w:before="180" w:lineRule="auto"/>
        <w:rPr/>
      </w:pPr>
      <w:r w:rsidDel="00000000" w:rsidR="00000000" w:rsidRPr="00000000">
        <w:rPr>
          <w:rFonts w:ascii="Arial" w:cs="Arial" w:eastAsia="Arial" w:hAnsi="Arial"/>
          <w:b w:val="1"/>
          <w:bCs w:val="1"/>
          <w:color w:val="000000"/>
          <w:sz w:val="22"/>
          <w:szCs w:val="22"/>
          <w:rtl w:val="0"/>
        </w:rPr>
        <w:t xml:space="preserve">Key tradeoffs</w:t>
      </w:r>
      <w:r w:rsidDel="00000000" w:rsidR="00000000" w:rsidRPr="00000000">
        <w:rPr>
          <w:rtl w:val="0"/>
        </w:rPr>
      </w:r>
    </w:p>
    <w:p w:rsidR="00000000" w:rsidDel="00000000" w:rsidP="00000000" w:rsidRDefault="00000000" w:rsidRPr="00000000" w14:paraId="00000062">
      <w:pPr>
        <w:spacing w:after="0" w:before="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380"/>
        <w:gridCol w:w="3380"/>
        <w:tblGridChange w:id="0">
          <w:tblGrid>
            <w:gridCol w:w="2600"/>
            <w:gridCol w:w="3380"/>
            <w:gridCol w:w="338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22222"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ffffff"/>
                <w:sz w:val="19"/>
                <w:szCs w:val="19"/>
                <w:rtl w:val="0"/>
              </w:rPr>
              <w:t xml:space="preserve">Decision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22222"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ffffff"/>
                <w:sz w:val="19"/>
                <w:szCs w:val="19"/>
                <w:rtl w:val="0"/>
              </w:rPr>
              <w:t xml:space="preserve">Choice made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22222"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ffffff"/>
                <w:sz w:val="19"/>
                <w:szCs w:val="19"/>
                <w:rtl w:val="0"/>
              </w:rPr>
              <w:t xml:space="preserve">Tradeoff</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color w:val="000000"/>
                <w:sz w:val="19"/>
                <w:szCs w:val="19"/>
                <w:rtl w:val="0"/>
              </w:rPr>
              <w:t xml:space="preserve">Agent architecture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color w:val="000000"/>
                <w:sz w:val="19"/>
                <w:szCs w:val="19"/>
                <w:rtl w:val="0"/>
              </w:rPr>
              <w:t xml:space="preserve">Goal-oriented natural flow, not a rigid state machine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color w:val="000000"/>
                <w:sz w:val="19"/>
                <w:szCs w:val="19"/>
                <w:rtl w:val="0"/>
              </w:rPr>
              <w:t xml:space="preserve">Harder to unit-test individual turns; mitigated by logging every state transition and conversation outcome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70.0" w:type="dxa"/>
              <w:left w:w="120.0" w:type="dxa"/>
              <w:bottom w:w="7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color w:val="000000"/>
                <w:sz w:val="19"/>
                <w:szCs w:val="19"/>
                <w:rtl w:val="0"/>
              </w:rPr>
              <w:t xml:space="preserve">Qualifying questions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70.0" w:type="dxa"/>
              <w:left w:w="120.0" w:type="dxa"/>
              <w:bottom w:w="7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color w:val="000000"/>
                <w:sz w:val="19"/>
                <w:szCs w:val="19"/>
                <w:rtl w:val="0"/>
              </w:rPr>
              <w:t xml:space="preserve">Collected whenever natural, deferred to end of call if needed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70.0" w:type="dxa"/>
              <w:left w:w="120.0" w:type="dxa"/>
              <w:bottom w:w="7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color w:val="000000"/>
                <w:sz w:val="19"/>
                <w:szCs w:val="19"/>
                <w:rtl w:val="0"/>
              </w:rPr>
              <w:t xml:space="preserve">Possible gaps in lead data for callers who hang up early; acceptable given demo booking is the priority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color w:val="000000"/>
                <w:sz w:val="19"/>
                <w:szCs w:val="19"/>
                <w:rtl w:val="0"/>
              </w:rPr>
              <w:t xml:space="preserve">Memory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color w:val="000000"/>
                <w:sz w:val="19"/>
                <w:szCs w:val="19"/>
                <w:rtl w:val="0"/>
              </w:rPr>
              <w:t xml:space="preserve">CRM for v1, vector DB added at v2-v3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color w:val="000000"/>
                <w:sz w:val="19"/>
                <w:szCs w:val="19"/>
                <w:rtl w:val="0"/>
              </w:rPr>
              <w:t xml:space="preserve">Less contextual richness early on; complexity not worth it until transcript history exists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70.0" w:type="dxa"/>
              <w:left w:w="120.0" w:type="dxa"/>
              <w:bottom w:w="7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color w:val="000000"/>
                <w:sz w:val="19"/>
                <w:szCs w:val="19"/>
                <w:rtl w:val="0"/>
              </w:rPr>
              <w:t xml:space="preserve">Escalation threshold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70.0" w:type="dxa"/>
              <w:left w:w="120.0" w:type="dxa"/>
              <w:bottom w:w="7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color w:val="000000"/>
                <w:sz w:val="19"/>
                <w:szCs w:val="19"/>
                <w:rtl w:val="0"/>
              </w:rPr>
              <w:t xml:space="preserve">Escalate early on uncertain answers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70.0" w:type="dxa"/>
              <w:left w:w="120.0" w:type="dxa"/>
              <w:bottom w:w="7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color w:val="000000"/>
                <w:sz w:val="19"/>
                <w:szCs w:val="19"/>
                <w:rtl w:val="0"/>
              </w:rPr>
              <w:t xml:space="preserve">Fewer fully-resolved calls; a wrong AI answer in a sales context costs more than a handoff</w:t>
            </w:r>
            <w:r w:rsidDel="00000000" w:rsidR="00000000" w:rsidRPr="00000000">
              <w:rPr>
                <w:rtl w:val="0"/>
              </w:rPr>
            </w:r>
          </w:p>
        </w:tc>
      </w:tr>
    </w:tbl>
    <w:p w:rsidR="00000000" w:rsidDel="00000000" w:rsidP="00000000" w:rsidRDefault="00000000" w:rsidRPr="00000000" w14:paraId="00000072">
      <w:pPr>
        <w:spacing w:after="0" w:before="60" w:lineRule="auto"/>
        <w:rPr/>
      </w:pPr>
      <w:r w:rsidDel="00000000" w:rsidR="00000000" w:rsidRPr="00000000">
        <w:rPr>
          <w:rtl w:val="0"/>
        </w:rPr>
      </w:r>
    </w:p>
    <w:p w:rsidR="00000000" w:rsidDel="00000000" w:rsidP="00000000" w:rsidRDefault="00000000" w:rsidRPr="00000000" w14:paraId="00000073">
      <w:pPr>
        <w:spacing w:after="60" w:before="180" w:lineRule="auto"/>
        <w:rPr/>
      </w:pPr>
      <w:r w:rsidDel="00000000" w:rsidR="00000000" w:rsidRPr="00000000">
        <w:rPr>
          <w:rFonts w:ascii="Arial" w:cs="Arial" w:eastAsia="Arial" w:hAnsi="Arial"/>
          <w:b w:val="1"/>
          <w:bCs w:val="1"/>
          <w:color w:val="000000"/>
          <w:sz w:val="22"/>
          <w:szCs w:val="22"/>
          <w:rtl w:val="0"/>
        </w:rPr>
        <w:t xml:space="preserve">What I would iterate on first</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Measure how often callers skip qualifying questions entirely. If most callers who book a demo never answered the PMS question, stop asking it and pull it from the CRM post-call instead.</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 test the booking offer: generic ask vs. personalised opener that references the specific pain the caller mentioned. Personalised framing almost certainly converts better.</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Monitor Lakera Guard false positive rate. Too aggressive and it flags legitimate callers; tune the threshold based on early call logs.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HIPAA review of transcript storage before scaling. Transcripts may contain sensitive pharmacy and patient-adjacent data -- encryption at rest and strict access scoping are required.</w:t>
      </w:r>
    </w:p>
    <w:p w:rsidR="00000000" w:rsidDel="00000000" w:rsidP="00000000" w:rsidRDefault="00000000" w:rsidRPr="00000000" w14:paraId="00000078">
      <w:pPr>
        <w:spacing w:after="0" w:before="120" w:lineRule="auto"/>
        <w:rPr/>
      </w:pPr>
      <w:r w:rsidDel="00000000" w:rsidR="00000000" w:rsidRPr="00000000">
        <w:rPr>
          <w:rtl w:val="0"/>
        </w:rPr>
      </w:r>
    </w:p>
    <w:p w:rsidR="00000000" w:rsidDel="00000000" w:rsidP="00000000" w:rsidRDefault="00000000" w:rsidRPr="00000000" w14:paraId="00000079">
      <w:pPr>
        <w:pBdr>
          <w:top w:color="aaaaaa" w:space="6" w:sz="4" w:val="single"/>
        </w:pBdr>
        <w:spacing w:after="40" w:before="80" w:lineRule="auto"/>
        <w:rPr/>
      </w:pPr>
      <w:r w:rsidDel="00000000" w:rsidR="00000000" w:rsidRPr="00000000">
        <w:rPr>
          <w:rFonts w:ascii="Arial" w:cs="Arial" w:eastAsia="Arial" w:hAnsi="Arial"/>
          <w:b w:val="1"/>
          <w:bCs w:val="1"/>
          <w:color w:val="000000"/>
          <w:sz w:val="20"/>
          <w:szCs w:val="20"/>
          <w:rtl w:val="0"/>
        </w:rPr>
        <w:t xml:space="preserve">Note on ambiguity</w:t>
      </w:r>
      <w:r w:rsidDel="00000000" w:rsidR="00000000" w:rsidRPr="00000000">
        <w:rPr>
          <w:rtl w:val="0"/>
        </w:rPr>
      </w:r>
    </w:p>
    <w:p w:rsidR="00000000" w:rsidDel="00000000" w:rsidP="00000000" w:rsidRDefault="00000000" w:rsidRPr="00000000" w14:paraId="0000007A">
      <w:pPr>
        <w:spacing w:after="40" w:before="40" w:lineRule="auto"/>
        <w:rPr/>
      </w:pPr>
      <w:r w:rsidDel="00000000" w:rsidR="00000000" w:rsidRPr="00000000">
        <w:rPr>
          <w:rFonts w:ascii="Arial" w:cs="Arial" w:eastAsia="Arial" w:hAnsi="Arial"/>
          <w:i w:val="0"/>
          <w:iCs w:val="0"/>
          <w:color w:val="000000"/>
          <w:sz w:val="20"/>
          <w:szCs w:val="20"/>
          <w:rtl w:val="0"/>
        </w:rPr>
        <w:t xml:space="preserve">This document makes explicit assumptions where the prompt was intentionally vague. The most consequential: callers are always pharmacy operators (B2B), not patients, and the primary success metric is booked demos rather than call resolution rate. If either assumption is wrong, the conversation design and tool definitions are the first things to revisit.</w:t>
      </w:r>
      <w:r w:rsidDel="00000000" w:rsidR="00000000" w:rsidRPr="00000000">
        <w:rPr>
          <w:rtl w:val="0"/>
        </w:rPr>
      </w:r>
    </w:p>
    <w:sectPr>
      <w:footerReference r:id="rId6" w:type="default"/>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pBdr>
        <w:top w:color="aaaaaa" w:space="4" w:sz="4" w:val="single"/>
      </w:pBdr>
      <w:tabs>
        <w:tab w:val="right" w:leader="none" w:pos="9026"/>
      </w:tabs>
      <w:rPr/>
    </w:pPr>
    <w:r w:rsidDel="00000000" w:rsidR="00000000" w:rsidRPr="00000000">
      <w:rPr>
        <w:rFonts w:ascii="Arial" w:cs="Arial" w:eastAsia="Arial" w:hAnsi="Arial"/>
        <w:color w:val="777777"/>
        <w:sz w:val="17"/>
        <w:szCs w:val="17"/>
        <w:rtl w:val="0"/>
      </w:rPr>
      <w:t xml:space="preserve">Pharmesol -- Inbound Sales Agent Design DocPage </w:t>
    </w:r>
    <w:r w:rsidDel="00000000" w:rsidR="00000000" w:rsidRPr="00000000">
      <w:rPr>
        <w:rFonts w:ascii="Arial" w:cs="Arial" w:eastAsia="Arial" w:hAnsi="Arial"/>
        <w:color w:val="777777"/>
        <w:sz w:val="17"/>
        <w:szCs w:val="17"/>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