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das</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harus</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jika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dengan anda</w:t>
      </w:r>
      <w:r w:rsidR="00AF0CB3" w:rsidRPr="00753D69">
        <w:rPr>
          <w:rFonts w:ascii="Arial" w:hAnsi="Arial" w:cs="Arial"/>
          <w:sz w:val="23"/>
          <w:szCs w:val="23"/>
        </w:rPr>
        <w:t xml:space="preserve"> </w:t>
      </w:r>
      <w:r w:rsidR="002C537D" w:rsidRPr="00BE02A9">
        <w:rPr>
          <w:rFonts w:ascii="Bookman Old Style" w:hAnsi="Bookman Old Style"/>
        </w:rPr>
        <w:t>dsadas</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pemeliharanaaan</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sdad</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sdad</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