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加油！当自己的实力不能满足自己的目标时，就静下心去学习！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模板编程"/>
      <w:bookmarkEnd w:id="21"/>
      <w:r>
        <w:t xml:space="preserve">模板编程</w:t>
      </w:r>
    </w:p>
    <w:p>
      <w:pPr>
        <w:pStyle w:val="Heading2"/>
      </w:pPr>
      <w:bookmarkStart w:id="22" w:name="模板的概念"/>
      <w:bookmarkEnd w:id="22"/>
      <w:r>
        <w:t xml:space="preserve">模板的概念</w:t>
      </w:r>
    </w:p>
    <w:p>
      <w:pPr>
        <w:pStyle w:val="FirstParagraph"/>
      </w:pPr>
      <w:r>
        <w:t xml:space="preserve">模板的特点：</w:t>
      </w:r>
    </w:p>
    <w:p>
      <w:pPr>
        <w:numPr>
          <w:numId w:val="1001"/>
          <w:ilvl w:val="0"/>
        </w:numPr>
      </w:pPr>
      <w:r>
        <w:t xml:space="preserve">模板不可以直接使用，它只是一个框架</w:t>
      </w:r>
    </w:p>
    <w:p>
      <w:pPr>
        <w:numPr>
          <w:numId w:val="1001"/>
          <w:ilvl w:val="0"/>
        </w:numPr>
      </w:pPr>
      <w:r>
        <w:t xml:space="preserve">模板的通用并不是万能的</w:t>
      </w:r>
    </w:p>
    <w:p>
      <w:pPr>
        <w:pStyle w:val="Heading2"/>
      </w:pPr>
      <w:bookmarkStart w:id="23" w:name="函数模板"/>
      <w:bookmarkEnd w:id="23"/>
      <w:r>
        <w:t xml:space="preserve">函数模板</w:t>
      </w:r>
    </w:p>
    <w:p>
      <w:pPr>
        <w:numPr>
          <w:numId w:val="1002"/>
          <w:ilvl w:val="0"/>
        </w:numPr>
      </w:pPr>
      <w:r>
        <w:t xml:space="preserve">C++另一种编程思想称为</w:t>
      </w:r>
      <w:r>
        <w:t xml:space="preserve"> </w:t>
      </w:r>
      <w:r>
        <w:rPr>
          <w:shd w:val="clear" w:fill="ffff00"/>
        </w:rPr>
        <w:t>泛型编程</w:t>
      </w:r>
      <w:r>
        <w:t xml:space="preserve"> </w:t>
      </w:r>
      <w:r>
        <w:t xml:space="preserve">，主要利用的技术就是模板</w:t>
      </w:r>
    </w:p>
    <w:p>
      <w:pPr>
        <w:numPr>
          <w:numId w:val="1003"/>
          <w:ilvl w:val="0"/>
        </w:numPr>
      </w:pPr>
      <w:r>
        <w:t xml:space="preserve">C++提供两种模板机制:</w:t>
      </w:r>
      <w:r>
        <w:rPr>
          <w:b/>
        </w:rPr>
        <w:t xml:space="preserve">函数模板</w:t>
      </w:r>
      <w:r>
        <w:t xml:space="preserve">和</w:t>
      </w:r>
      <w:r>
        <w:rPr>
          <w:b/>
        </w:rPr>
        <w:t xml:space="preserve">类模板</w:t>
      </w:r>
      <w:r>
        <w:t xml:space="preserve"> </w:t>
      </w:r>
    </w:p>
    <w:p>
      <w:pPr>
        <w:pStyle w:val="Heading3"/>
      </w:pPr>
      <w:bookmarkStart w:id="24" w:name="函数模板语法"/>
      <w:bookmarkEnd w:id="24"/>
      <w:r>
        <w:t xml:space="preserve">函数模板语法</w:t>
      </w:r>
    </w:p>
    <w:p>
      <w:pPr>
        <w:numPr>
          <w:numId w:val="1004"/>
          <w:ilvl w:val="0"/>
        </w:numPr>
      </w:pPr>
      <w:r>
        <w:rPr>
          <w:b/>
        </w:rPr>
        <w:t xml:space="preserve">函数模板作用</w:t>
      </w:r>
      <w:r>
        <w:t xml:space="preserve">： 建立一个通用函数，其</w:t>
      </w:r>
      <w:r>
        <w:rPr>
          <w:shd w:val="clear" w:fill="ffff00"/>
        </w:rPr>
        <w:t>函数返回值类型</w:t>
      </w:r>
      <w:r>
        <w:t xml:space="preserve">和</w:t>
      </w:r>
      <w:r>
        <w:rPr>
          <w:shd w:val="clear" w:fill="ffff00"/>
        </w:rPr>
        <w:t>形参类型</w:t>
      </w:r>
      <w:r>
        <w:t xml:space="preserve">可以不具体制定，用一个</w:t>
      </w:r>
      <w:r>
        <w:rPr>
          <w:b/>
        </w:rPr>
        <w:t xml:space="preserve">虚拟的类型</w:t>
      </w:r>
      <w:r>
        <w:t xml:space="preserve">来代表。</w:t>
      </w:r>
    </w:p>
    <w:p>
      <w:pPr>
        <w:pStyle w:val="FirstParagraph"/>
      </w:pPr>
      <w:r>
        <w:rPr>
          <w:b/>
        </w:rPr>
        <w:t xml:space="preserve">语法：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template&lt;typename T&gt;</w:t>
      </w:r>
      <w:r>
        <w:br w:type="textWrapping"/>
      </w:r>
      <w:r>
        <w:rPr>
          <w:rStyle w:val="NormalTok"/>
        </w:rPr>
        <w:t xml:space="preserve">函数声明或定义</w:t>
      </w:r>
    </w:p>
    <w:p>
      <w:pPr>
        <w:pStyle w:val="FirstParagraph"/>
      </w:pPr>
      <w:r>
        <w:rPr>
          <w:b/>
        </w:rPr>
        <w:t xml:space="preserve">解释：</w:t>
      </w:r>
    </w:p>
    <w:p>
      <w:pPr>
        <w:pStyle w:val="BodyText"/>
      </w:pPr>
      <w:r>
        <w:rPr>
          <w:rStyle w:val="VerbatimChar"/>
        </w:rPr>
        <w:t xml:space="preserve">template</w:t>
      </w:r>
      <w:r>
        <w:t xml:space="preserve"> </w:t>
      </w:r>
      <w:r>
        <w:t xml:space="preserve">--- 声明创建模板</w:t>
      </w:r>
    </w:p>
    <w:p>
      <w:pPr>
        <w:pStyle w:val="BodyText"/>
      </w:pPr>
      <w:r>
        <w:rPr>
          <w:rStyle w:val="VerbatimChar"/>
        </w:rPr>
        <w:t xml:space="preserve">typename</w:t>
      </w:r>
      <w:r>
        <w:t xml:space="preserve"> </w:t>
      </w:r>
      <w:r>
        <w:t xml:space="preserve">--- 表面其后面的符号是一种数据类型，可以用class代替</w:t>
      </w:r>
    </w:p>
    <w:p>
      <w:pPr>
        <w:pStyle w:val="BodyText"/>
      </w:pPr>
      <w:r>
        <w:rPr>
          <w:rStyle w:val="VerbatimChar"/>
        </w:rPr>
        <w:t xml:space="preserve">T</w:t>
      </w:r>
      <w:r>
        <w:t xml:space="preserve"> </w:t>
      </w:r>
      <w:r>
        <w:t xml:space="preserve">--- 通用的数据类型，名称可以替换，通常为大写字母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//交换整型函数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swapInt(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a;</w:t>
      </w:r>
      <w:r>
        <w:br w:type="textWrapping"/>
      </w:r>
      <w:r>
        <w:rPr>
          <w:rStyle w:val="NormalTok"/>
        </w:rPr>
        <w:t xml:space="preserve">	a = b;</w:t>
      </w:r>
      <w:r>
        <w:br w:type="textWrapping"/>
      </w:r>
      <w:r>
        <w:rPr>
          <w:rStyle w:val="NormalTok"/>
        </w:rPr>
        <w:t xml:space="preserve">	b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//交换浮点型函数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swapDouble(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&amp; a,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&amp; b)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 = a;</w:t>
      </w:r>
      <w:r>
        <w:br w:type="textWrapping"/>
      </w:r>
      <w:r>
        <w:rPr>
          <w:rStyle w:val="NormalTok"/>
        </w:rPr>
        <w:t xml:space="preserve">	a = b;</w:t>
      </w:r>
      <w:r>
        <w:br w:type="textWrapping"/>
      </w:r>
      <w:r>
        <w:rPr>
          <w:rStyle w:val="NormalTok"/>
        </w:rPr>
        <w:t xml:space="preserve">	b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//利用模板提供通用的交换函数</w:t>
      </w:r>
      <w:r>
        <w:br w:type="textWrapping"/>
      </w:r>
      <w:r>
        <w:rPr>
          <w:rStyle w:val="NormalTok"/>
        </w:rPr>
        <w:t xml:space="preserve">template&lt;typename T&gt;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mySwap(T&amp; a, T&amp;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T temp = a;</w:t>
      </w:r>
      <w:r>
        <w:br w:type="textWrapping"/>
      </w:r>
      <w:r>
        <w:rPr>
          <w:rStyle w:val="NormalTok"/>
        </w:rPr>
        <w:t xml:space="preserve">	a = b;</w:t>
      </w:r>
      <w:r>
        <w:br w:type="textWrapping"/>
      </w:r>
      <w:r>
        <w:rPr>
          <w:rStyle w:val="NormalTok"/>
        </w:rPr>
        <w:t xml:space="preserve">	b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//swapInt(a, b);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//利用模板实现交换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//1、自动类型推导</w:t>
      </w:r>
      <w:r>
        <w:br w:type="textWrapping"/>
      </w:r>
      <w:r>
        <w:rPr>
          <w:rStyle w:val="NormalTok"/>
        </w:rPr>
        <w:t xml:space="preserve">	mySwap(a, b);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//2、显示指定类型</w:t>
      </w:r>
      <w:r>
        <w:br w:type="textWrapping"/>
      </w:r>
      <w:r>
        <w:rPr>
          <w:rStyle w:val="NormalTok"/>
        </w:rPr>
        <w:t xml:space="preserve">	mySwap&lt;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&gt;(a, b);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&lt;&lt; a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&lt;&lt; b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05"/>
          <w:ilvl w:val="0"/>
        </w:numPr>
      </w:pPr>
      <w:r>
        <w:t xml:space="preserve">函数模板利用关键字 template</w:t>
      </w:r>
    </w:p>
    <w:p>
      <w:pPr>
        <w:numPr>
          <w:numId w:val="1005"/>
          <w:ilvl w:val="0"/>
        </w:numPr>
      </w:pPr>
      <w:r>
        <w:t xml:space="preserve">使用函数模板有两种方式：自动类型推导、显示指定类型</w:t>
      </w:r>
    </w:p>
    <w:p>
      <w:pPr>
        <w:numPr>
          <w:numId w:val="1005"/>
          <w:ilvl w:val="0"/>
        </w:numPr>
      </w:pPr>
      <w:r>
        <w:t xml:space="preserve">模板的目的是为了提高复用性，将类型参数化</w:t>
      </w:r>
    </w:p>
    <w:p>
      <w:pPr>
        <w:pStyle w:val="Heading3"/>
      </w:pPr>
      <w:bookmarkStart w:id="25" w:name="函数模板注意事项"/>
      <w:bookmarkEnd w:id="25"/>
      <w:r>
        <w:t xml:space="preserve">函数模板注意事项</w:t>
      </w:r>
    </w:p>
    <w:p>
      <w:pPr>
        <w:pStyle w:val="FirstParagraph"/>
      </w:pPr>
      <w:r>
        <w:t xml:space="preserve">注意事项：</w:t>
      </w:r>
    </w:p>
    <w:p>
      <w:pPr>
        <w:numPr>
          <w:numId w:val="1006"/>
          <w:ilvl w:val="0"/>
        </w:numPr>
      </w:pPr>
      <w:r>
        <w:t xml:space="preserve">自动类型推导，必须推导出一致的数据类型T,才可以使用</w:t>
      </w:r>
    </w:p>
    <w:p>
      <w:pPr>
        <w:numPr>
          <w:numId w:val="1006"/>
          <w:ilvl w:val="0"/>
        </w:numPr>
      </w:pPr>
      <w:r>
        <w:t xml:space="preserve">模板必须要确定出T的数据类型，才可以使用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//利用模板提供通用的交换函数</w:t>
      </w:r>
      <w:r>
        <w:br w:type="textWrapping"/>
      </w:r>
      <w:r>
        <w:rPr>
          <w:rStyle w:val="NormalTok"/>
        </w:rPr>
        <w:t xml:space="preserve">template&lt;class T&gt;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mySwap(T&amp; a, T&amp;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T temp = a;</w:t>
      </w:r>
      <w:r>
        <w:br w:type="textWrapping"/>
      </w:r>
      <w:r>
        <w:rPr>
          <w:rStyle w:val="NormalTok"/>
        </w:rPr>
        <w:t xml:space="preserve">	a = b;</w:t>
      </w:r>
      <w:r>
        <w:br w:type="textWrapping"/>
      </w:r>
      <w:r>
        <w:rPr>
          <w:rStyle w:val="NormalTok"/>
        </w:rPr>
        <w:t xml:space="preserve">	b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 1、自动类型推导，必须推导出一致的数据类型T,才可以使用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=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mySwap(a, b); </w:t>
      </w:r>
      <w:r>
        <w:rPr>
          <w:rStyle w:val="CommentTok"/>
        </w:rPr>
        <w:t xml:space="preserve">// 正确，可以推导出一致的T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//mySwap(a, c); // 错误，推导不出一致的T类型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 2、模板必须要确定出T的数据类型，才可以使用</w:t>
      </w:r>
      <w:r>
        <w:br w:type="textWrapping"/>
      </w:r>
      <w:r>
        <w:rPr>
          <w:rStyle w:val="NormalTok"/>
        </w:rPr>
        <w:t xml:space="preserve">template&lt;class T&gt;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"func 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//func(); //错误，模板不能独立使用，必须确定出T的类型</w:t>
      </w:r>
      <w:r>
        <w:br w:type="textWrapping"/>
      </w:r>
      <w:r>
        <w:rPr>
          <w:rStyle w:val="NormalTok"/>
        </w:rPr>
        <w:t xml:space="preserve">	func&lt;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&gt;(); </w:t>
      </w:r>
      <w:r>
        <w:rPr>
          <w:rStyle w:val="CommentTok"/>
        </w:rPr>
        <w:t xml:space="preserve">//利用显示指定类型的方式，给T一个类型，才可以使用该模板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：</w:t>
      </w:r>
    </w:p>
    <w:p>
      <w:pPr>
        <w:numPr>
          <w:numId w:val="1007"/>
          <w:ilvl w:val="0"/>
        </w:numPr>
      </w:pPr>
      <w:r>
        <w:t xml:space="preserve">使用模板时必须确定出通用数据类型T，并且能够推导出一致的类型</w:t>
      </w:r>
    </w:p>
    <w:p>
      <w:pPr>
        <w:pStyle w:val="FirstParagraph"/>
      </w:pPr>
      <w:r>
        <w:t xml:space="preserve">基于函数模板可以实现多种情况的选择排序</w:t>
      </w:r>
      <w:r>
        <w:br w:type="textWrapping"/>
      </w:r>
      <w:r>
        <w:drawing>
          <wp:inline>
            <wp:extent cx="5334000" cy="271393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c9571374857d4ca490353979fddd8e79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普通函数与函数模板的区别"/>
      <w:bookmarkEnd w:id="29"/>
      <w:r>
        <w:t xml:space="preserve">普通函数与函数模板的区别</w:t>
      </w:r>
    </w:p>
    <w:p>
      <w:pPr>
        <w:pStyle w:val="FirstParagraph"/>
      </w:pPr>
      <w:r>
        <w:rPr>
          <w:b/>
        </w:rPr>
        <w:t xml:space="preserve">普通函数与函数模板区别：</w:t>
      </w:r>
    </w:p>
    <w:p>
      <w:pPr>
        <w:numPr>
          <w:numId w:val="1008"/>
          <w:ilvl w:val="0"/>
        </w:numPr>
      </w:pPr>
      <w:r>
        <w:t xml:space="preserve">普通函数调用时可以发生自动类型转换（隐式类型转换）</w:t>
      </w:r>
    </w:p>
    <w:p>
      <w:pPr>
        <w:numPr>
          <w:numId w:val="1008"/>
          <w:ilvl w:val="0"/>
        </w:numPr>
      </w:pPr>
      <w:r>
        <w:t xml:space="preserve">函数模板调用时，如果利用自动类型推导，不会发生隐式类型转换</w:t>
      </w:r>
    </w:p>
    <w:p>
      <w:pPr>
        <w:numPr>
          <w:numId w:val="1008"/>
          <w:ilvl w:val="0"/>
        </w:numPr>
      </w:pPr>
      <w:r>
        <w:t xml:space="preserve">如果利用显示指定类型的方式，可以发生隐式类型转换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//普通函数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myAdd01(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+ 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//函数模板</w:t>
      </w:r>
      <w:r>
        <w:br w:type="textWrapping"/>
      </w:r>
      <w:r>
        <w:rPr>
          <w:rStyle w:val="NormalTok"/>
        </w:rPr>
        <w:t xml:space="preserve">template&lt;class T&gt;</w:t>
      </w:r>
      <w:r>
        <w:br w:type="textWrapping"/>
      </w:r>
      <w:r>
        <w:rPr>
          <w:rStyle w:val="NormalTok"/>
        </w:rPr>
        <w:t xml:space="preserve">T myAdd02(T a, T b) 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+ 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//使用函数模板时，如果用自动类型推导，不会发生自动类型转换,即隐式类型转换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=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cout &lt;&lt; myAdd01(a, c) &lt;&lt; endl; </w:t>
      </w:r>
      <w:r>
        <w:rPr>
          <w:rStyle w:val="CommentTok"/>
        </w:rPr>
        <w:t xml:space="preserve">//正确，将char类型的'c'隐式转换为int类型  'c' 对应 ASCII码 99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//myAdd02(a, c); // 报错，使用自动类型推导时，不会发生隐式类型转换</w:t>
      </w:r>
      <w:r>
        <w:br w:type="textWrapping"/>
      </w:r>
      <w:r>
        <w:br w:type="textWrapping"/>
      </w:r>
      <w:r>
        <w:rPr>
          <w:rStyle w:val="NormalTok"/>
        </w:rPr>
        <w:t xml:space="preserve">	myAdd02&lt;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&gt;(a, c); </w:t>
      </w:r>
      <w:r>
        <w:rPr>
          <w:rStyle w:val="CommentTok"/>
        </w:rPr>
        <w:t xml:space="preserve">//正确，如果用显示指定类型，可以发生隐式类型转换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总结</w:t>
      </w:r>
      <w:r>
        <w:t xml:space="preserve">：建议使用显示</w:t>
      </w:r>
      <w:r>
        <w:rPr>
          <w:rStyle w:val="VerbatimChar"/>
        </w:rPr>
        <w:t xml:space="preserve">指定类型</w:t>
      </w:r>
      <w:r>
        <w:t xml:space="preserve">的方式，调用函数模板，因为可以自己确定通用类型T</w:t>
      </w:r>
    </w:p>
    <w:p>
      <w:pPr>
        <w:pStyle w:val="Heading3"/>
      </w:pPr>
      <w:bookmarkStart w:id="30" w:name="普通函数与函数模板的调用规则"/>
      <w:bookmarkEnd w:id="30"/>
      <w:r>
        <w:t xml:space="preserve">普通函数与函数模板的调用规则</w:t>
      </w:r>
    </w:p>
    <w:p>
      <w:pPr>
        <w:pStyle w:val="FirstParagraph"/>
      </w:pPr>
      <w:r>
        <w:t xml:space="preserve">调用规则如下：</w:t>
      </w:r>
    </w:p>
    <w:p>
      <w:pPr>
        <w:numPr>
          <w:numId w:val="1009"/>
          <w:ilvl w:val="0"/>
        </w:numPr>
      </w:pPr>
      <w:r>
        <w:t xml:space="preserve">如果函数模板和普通函数都可以实现，</w:t>
      </w:r>
      <w:r>
        <w:rPr>
          <w:shd w:val="clear" w:fill="ffff00"/>
        </w:rPr>
        <w:t>优先调用普通函数</w:t>
      </w:r>
    </w:p>
    <w:p>
      <w:pPr>
        <w:numPr>
          <w:numId w:val="1009"/>
          <w:ilvl w:val="0"/>
        </w:numPr>
      </w:pPr>
      <w:r>
        <w:t xml:space="preserve">可以通过空模板参数列表来</w:t>
      </w:r>
      <w:r>
        <w:rPr>
          <w:shd w:val="clear" w:fill="ffff00"/>
        </w:rPr>
        <w:t>强制调用</w:t>
      </w:r>
      <w:r>
        <w:t xml:space="preserve">函数模板</w:t>
      </w:r>
    </w:p>
    <w:p>
      <w:pPr>
        <w:numPr>
          <w:numId w:val="1009"/>
          <w:ilvl w:val="0"/>
        </w:numPr>
      </w:pPr>
      <w:r>
        <w:t xml:space="preserve">函数模板也可以发生重载</w:t>
      </w:r>
    </w:p>
    <w:p>
      <w:pPr>
        <w:numPr>
          <w:numId w:val="1009"/>
          <w:ilvl w:val="0"/>
        </w:numPr>
      </w:pPr>
      <w:r>
        <w:t xml:space="preserve">如果函数模板可以产生更好的匹配,优先调用函数模板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//普通函数与函数模板调用规则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myPrint(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"调用的普通函数"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template&lt;typename T&gt;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myPrint(T a, T b) </w:t>
      </w:r>
      <w:r>
        <w:br w:type="textWrapping"/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"调用的模板"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template&lt;typename T&gt;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myPrint(T a, T b, T c) </w:t>
      </w:r>
      <w:r>
        <w:br w:type="textWrapping"/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"调用重载的模板"</w:t>
      </w:r>
      <w:r>
        <w:rPr>
          <w:rStyle w:val="NormalTok"/>
        </w:rPr>
        <w:t xml:space="preserve"> &lt;&lt; endl;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//1、如果函数模板和普通函数都可以实现，优先调用普通函数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注意 如果告诉编译器  普通函数是有的，但只是声明没有实现，或者不在当前文件内实现，就会报错找不到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myPrint(a, b); </w:t>
      </w:r>
      <w:r>
        <w:rPr>
          <w:rStyle w:val="CommentTok"/>
        </w:rPr>
        <w:t xml:space="preserve">//调用普通函数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//2、可以通过空模板参数列表来强制调用函数模板</w:t>
      </w:r>
      <w:r>
        <w:br w:type="textWrapping"/>
      </w:r>
      <w:r>
        <w:rPr>
          <w:rStyle w:val="NormalTok"/>
        </w:rPr>
        <w:t xml:space="preserve">	myPrint&lt;&gt;(a, b); </w:t>
      </w:r>
      <w:r>
        <w:rPr>
          <w:rStyle w:val="CommentTok"/>
        </w:rPr>
        <w:t xml:space="preserve">//调用函数模板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//3、函数模板也可以发生重载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myPrint(a, b, c); </w:t>
      </w:r>
      <w:r>
        <w:rPr>
          <w:rStyle w:val="CommentTok"/>
        </w:rPr>
        <w:t xml:space="preserve">//调用重载的函数模板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//4、 如果函数模板可以产生更好的匹配,优先调用函数模板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c1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c2 =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myPrint(c1, c2); </w:t>
      </w:r>
      <w:r>
        <w:rPr>
          <w:rStyle w:val="CommentTok"/>
        </w:rPr>
        <w:t xml:space="preserve">//调用函数模板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总结：既然提供了函数模板，最好就不要提供普通函数，否则容易出现二义性</w:t>
      </w:r>
    </w:p>
    <w:p>
      <w:pPr>
        <w:pStyle w:val="Heading3"/>
      </w:pPr>
      <w:bookmarkStart w:id="31" w:name="模板的局限性"/>
      <w:bookmarkEnd w:id="31"/>
      <w:r>
        <w:t xml:space="preserve">模板的局限性</w:t>
      </w:r>
    </w:p>
    <w:p>
      <w:pPr>
        <w:pStyle w:val="FirstParagraph"/>
      </w:pPr>
      <w:r>
        <w:rPr>
          <w:b/>
        </w:rPr>
        <w:t xml:space="preserve">局限性：</w:t>
      </w:r>
    </w:p>
    <w:p>
      <w:pPr>
        <w:numPr>
          <w:numId w:val="1010"/>
          <w:ilvl w:val="0"/>
        </w:numPr>
      </w:pPr>
      <w:r>
        <w:t xml:space="preserve">模板的通用性并不是万能的</w:t>
      </w:r>
    </w:p>
    <w:p>
      <w:pPr>
        <w:pStyle w:val="FirstParagraph"/>
      </w:pPr>
      <w:r>
        <w:rPr>
          <w:b/>
        </w:rPr>
        <w:t xml:space="preserve">例如：</w:t>
      </w:r>
    </w:p>
    <w:p>
      <w:pPr>
        <w:pStyle w:val="SourceCode"/>
      </w:pPr>
      <w:r>
        <w:rPr>
          <w:rStyle w:val="NormalTok"/>
        </w:rPr>
        <w:t xml:space="preserve">	template&lt;class T&gt;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f(T a, T b)</w:t>
      </w:r>
      <w:r>
        <w:br w:type="textWrapping"/>
      </w:r>
      <w:r>
        <w:rPr>
          <w:rStyle w:val="NormalTok"/>
        </w:rPr>
        <w:t xml:space="preserve">	{ </w:t>
      </w:r>
      <w:r>
        <w:br w:type="textWrapping"/>
      </w:r>
      <w:r>
        <w:rPr>
          <w:rStyle w:val="NormalTok"/>
        </w:rPr>
        <w:t xml:space="preserve">    	a = b;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在上述代码中提供的赋值操作，如果传入的a和b是一个数组，就无法实现了</w:t>
      </w:r>
    </w:p>
    <w:p>
      <w:pPr>
        <w:pStyle w:val="BodyText"/>
      </w:pPr>
      <w:r>
        <w:t xml:space="preserve">再例如：</w:t>
      </w:r>
    </w:p>
    <w:p>
      <w:pPr>
        <w:pStyle w:val="SourceCode"/>
      </w:pPr>
      <w:r>
        <w:rPr>
          <w:rStyle w:val="NormalTok"/>
        </w:rPr>
        <w:t xml:space="preserve">	template&lt;class T&gt;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f(T a, T b)</w:t>
      </w:r>
      <w:r>
        <w:br w:type="textWrapping"/>
      </w:r>
      <w:r>
        <w:rPr>
          <w:rStyle w:val="NormalTok"/>
        </w:rPr>
        <w:t xml:space="preserve">	{ </w:t>
      </w:r>
      <w:r>
        <w:br w:type="textWrapping"/>
      </w:r>
      <w:r>
        <w:rPr>
          <w:rStyle w:val="NormalTok"/>
        </w:rPr>
        <w:t xml:space="preserve">    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&gt; b) { ...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在上述代码中，如果T的数据类型传入的是像Person这样的自定义数据类型，也无法正常运行</w:t>
      </w:r>
    </w:p>
    <w:p>
      <w:pPr>
        <w:pStyle w:val="BodyText"/>
      </w:pPr>
      <w:r>
        <w:t xml:space="preserve">因此C++为了解决这种问题，提供模板的重载，可以为这些</w:t>
      </w:r>
      <w:r>
        <w:rPr>
          <w:b/>
        </w:rPr>
        <w:t xml:space="preserve">特定的类型</w:t>
      </w:r>
      <w:r>
        <w:t xml:space="preserve">提供</w:t>
      </w:r>
      <w:r>
        <w:rPr>
          <w:b/>
        </w:rPr>
        <w:t xml:space="preserve">具体化的模板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Person(string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//普通函数模板</w:t>
      </w:r>
      <w:r>
        <w:br w:type="textWrapping"/>
      </w:r>
      <w:r>
        <w:rPr>
          <w:rStyle w:val="NormalTok"/>
        </w:rPr>
        <w:t xml:space="preserve">template&lt;class T&gt;</w:t>
      </w:r>
      <w:r>
        <w:br w:type="textWrapping"/>
      </w:r>
      <w:r>
        <w:rPr>
          <w:rStyle w:val="NormalTok"/>
        </w:rPr>
        <w:t xml:space="preserve">bool myCompare(T&amp; a, T&amp;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//具体化，显示具体化的原型和定意思以template&lt;&gt;开头，并通过名称来指出类型</w:t>
      </w:r>
      <w:r>
        <w:br w:type="textWrapping"/>
      </w:r>
      <w:r>
        <w:rPr>
          <w:rStyle w:val="CommentTok"/>
        </w:rPr>
        <w:t xml:space="preserve">//具体化优先于常规模板</w:t>
      </w:r>
      <w:r>
        <w:br w:type="textWrapping"/>
      </w:r>
      <w:r>
        <w:rPr>
          <w:rStyle w:val="NormalTok"/>
        </w:rPr>
        <w:t xml:space="preserve">template&lt;&gt; bool myCompare(Person &amp;p1, Person &amp;p2)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p1.m_Name  == p2.m_Name &amp;&amp; p1.m_Age == p2.m_Age)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//内置数据类型可以直接使用通用的函数模板</w:t>
      </w:r>
      <w:r>
        <w:br w:type="textWrapping"/>
      </w:r>
      <w:r>
        <w:rPr>
          <w:rStyle w:val="NormalTok"/>
        </w:rPr>
        <w:t xml:space="preserve">	bool ret = myCompare(a, b);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(ret)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"a == b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"a != b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//自定义数据类型，不会调用普通的函数模板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//可以创建具体化的Person数据类型的模板，用于特殊处理这个类型</w:t>
      </w:r>
      <w:r>
        <w:br w:type="textWrapping"/>
      </w:r>
      <w:r>
        <w:rPr>
          <w:rStyle w:val="NormalTok"/>
        </w:rPr>
        <w:t xml:space="preserve">	bool ret = myCompare(p1, p2);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(ret)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"p1 == p2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"p1 != p2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gureWithCaption"/>
      </w:pPr>
      <w:r>
        <w:drawing>
          <wp:inline>
            <wp:extent cx="5334000" cy="35822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d0b6af1d885c4df5a9765232e77c7d7a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总结：</w:t>
      </w:r>
    </w:p>
    <w:p>
      <w:pPr>
        <w:numPr>
          <w:numId w:val="1011"/>
          <w:ilvl w:val="0"/>
        </w:numPr>
      </w:pPr>
      <w:r>
        <w:t xml:space="preserve">利用具体化的模板，可以解决自定义类型的通用化(具体化优先于常规模板)</w:t>
      </w:r>
    </w:p>
    <w:p>
      <w:pPr>
        <w:numPr>
          <w:numId w:val="1011"/>
          <w:ilvl w:val="0"/>
        </w:numPr>
      </w:pPr>
      <w:r>
        <w:t xml:space="preserve">学习模板并不是为了写模板，而是在STL能够运用系统提供的模板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fd5d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2746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537f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2021-08-09T08:20:43Z</dcterms:created>
  <dcterms:modified xsi:type="dcterms:W3CDTF">2021-08-09T08:20:43Z</dcterms:modified>
</cp:coreProperties>
</file>