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40.png" ContentType="image/png"/>
  <Override PartName="/word/media/rId71.png" ContentType="image/png"/>
  <Override PartName="/word/media/rId45.png" ContentType="image/png"/>
  <Override PartName="/word/media/rId50.png" ContentType="image/png"/>
  <Override PartName="/word/media/rId56.png" ContentType="image/png"/>
  <Override PartName="/word/media/rId60.png" ContentType="image/png"/>
  <Override PartName="/word/media/rId6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go-前言"/>
      <w:bookmarkEnd w:id="21"/>
      <w:r>
        <w:t xml:space="preserve">Go 前言</w:t>
      </w:r>
    </w:p>
    <w:p>
      <w:pPr>
        <w:pStyle w:val="Heading2"/>
      </w:pPr>
      <w:bookmarkStart w:id="22" w:name="参考资料"/>
      <w:bookmarkEnd w:id="22"/>
      <w:r>
        <w:t xml:space="preserve">参考资料</w:t>
      </w:r>
    </w:p>
    <w:p>
      <w:pPr>
        <w:pStyle w:val="FirstParagraph"/>
      </w:pPr>
      <w:hyperlink r:id="rId23">
        <w:r>
          <w:rPr>
            <w:rStyle w:val="Hyperlink"/>
          </w:rPr>
          <w:t xml:space="preserve">go中文社区</w:t>
        </w:r>
      </w:hyperlink>
      <w:r>
        <w:br w:type="textWrapping"/>
      </w:r>
      <w:hyperlink r:id="rId24">
        <w:r>
          <w:rPr>
            <w:rStyle w:val="Hyperlink"/>
          </w:rPr>
          <w:t xml:space="preserve">go中文在线文档</w:t>
        </w:r>
      </w:hyperlink>
    </w:p>
    <w:p>
      <w:pPr>
        <w:pStyle w:val="Heading2"/>
      </w:pPr>
      <w:bookmarkStart w:id="25" w:name="注意事项"/>
      <w:bookmarkEnd w:id="25"/>
      <w:r>
        <w:t xml:space="preserve">注意事项</w:t>
      </w:r>
    </w:p>
    <w:p>
      <w:pPr>
        <w:numPr>
          <w:numId w:val="1001"/>
          <w:ilvl w:val="0"/>
        </w:numPr>
      </w:pPr>
      <w:r>
        <w:t xml:space="preserve">Go语言严格区分</w:t>
      </w:r>
      <w:r>
        <w:rPr>
          <w:shd w:val="clear" w:fill="ffff00"/>
        </w:rPr>
        <w:t>大小写</w:t>
      </w:r>
      <w:r>
        <w:t xml:space="preserve">。</w:t>
      </w:r>
    </w:p>
    <w:p>
      <w:pPr>
        <w:numPr>
          <w:numId w:val="1001"/>
          <w:ilvl w:val="0"/>
        </w:numPr>
      </w:pPr>
      <w:r>
        <w:t xml:space="preserve">Go方法由一条条语句构成，每个语句后</w:t>
      </w:r>
      <w:r>
        <w:rPr>
          <w:shd w:val="clear" w:fill="ffff00"/>
        </w:rPr>
        <w:t>不需要分号</w:t>
      </w:r>
      <w:r>
        <w:t xml:space="preserve">Go语言会在每行后自动加分号），这也体现出 Golan的简洁性。</w:t>
      </w:r>
    </w:p>
    <w:p>
      <w:pPr>
        <w:numPr>
          <w:numId w:val="1001"/>
          <w:ilvl w:val="0"/>
        </w:numPr>
      </w:pPr>
      <w:r>
        <w:t xml:space="preserve">Go编译器是一行行进行编译的，因此我们一行就写一条语句，</w:t>
      </w:r>
      <w:r>
        <w:rPr>
          <w:b/>
        </w:rPr>
        <w:t xml:space="preserve">不能把多条语句写在同一个</w:t>
      </w:r>
      <w:r>
        <w:t xml:space="preserve">，否则报错</w:t>
      </w:r>
    </w:p>
    <w:p>
      <w:pPr>
        <w:numPr>
          <w:numId w:val="1001"/>
          <w:ilvl w:val="0"/>
        </w:numPr>
      </w:pPr>
      <w:r>
        <w:t xml:space="preserve">go语言</w:t>
      </w:r>
      <w:r>
        <w:rPr>
          <w:b/>
        </w:rPr>
        <w:t xml:space="preserve">定义的变量</w:t>
      </w:r>
      <w:r>
        <w:t xml:space="preserve">或者</w:t>
      </w:r>
      <w:r>
        <w:t xml:space="preserve"> </w:t>
      </w:r>
      <w:r>
        <w:rPr>
          <w:b/>
        </w:rPr>
        <w:t xml:space="preserve">import的包</w:t>
      </w:r>
      <w:r>
        <w:t xml:space="preserve">如果没有使用到，代码不能编译通过。</w:t>
      </w:r>
    </w:p>
    <w:p>
      <w:pPr>
        <w:numPr>
          <w:numId w:val="1001"/>
          <w:ilvl w:val="0"/>
        </w:numPr>
      </w:pPr>
      <w:r>
        <w:t xml:space="preserve">每个Go源代码文件的开头都是一个package声明，表示该Go代码所属的包。包是Go语言里最基本的分发单位，也是工程管理中依赖关系的体现。</w:t>
      </w:r>
    </w:p>
    <w:p>
      <w:pPr>
        <w:numPr>
          <w:numId w:val="1001"/>
          <w:ilvl w:val="0"/>
        </w:numPr>
      </w:pPr>
      <w:r>
        <w:t xml:space="preserve">要生成Go可执行程序，必须建立一个名字为main的包，并且在该包中包含一个叫</w:t>
      </w:r>
      <w:r>
        <w:rPr>
          <w:rStyle w:val="VerbatimChar"/>
        </w:rPr>
        <w:t xml:space="preserve">main()</w:t>
      </w:r>
      <w:r>
        <w:t xml:space="preserve">的函数（该函数是Go可执行程序的执行起点）。</w:t>
      </w:r>
    </w:p>
    <w:p>
      <w:pPr>
        <w:pStyle w:val="BlockText"/>
      </w:pPr>
      <w:r>
        <w:t xml:space="preserve">Tips ： 通常以新建文件夹的形式新建文件以避免</w:t>
      </w:r>
      <w:r>
        <w:rPr>
          <w:rStyle w:val="VerbatimChar"/>
        </w:rPr>
        <w:t xml:space="preserve">mian</w:t>
      </w:r>
      <w:r>
        <w:t xml:space="preserve">重复问题</w:t>
      </w:r>
    </w:p>
    <w:p>
      <w:pPr>
        <w:numPr>
          <w:numId w:val="1002"/>
          <w:ilvl w:val="0"/>
        </w:numPr>
      </w:pPr>
      <w:r>
        <w:t xml:space="preserve">Go语言的</w:t>
      </w:r>
      <w:r>
        <w:rPr>
          <w:rStyle w:val="VerbatimChar"/>
        </w:rPr>
        <w:t xml:space="preserve">main()</w:t>
      </w:r>
      <w:r>
        <w:t xml:space="preserve">函数不能带参数，也不能定义返回值。</w:t>
      </w:r>
    </w:p>
    <w:p>
      <w:pPr>
        <w:numPr>
          <w:numId w:val="1002"/>
          <w:ilvl w:val="0"/>
        </w:numPr>
      </w:pPr>
      <w:r>
        <w:t xml:space="preserve">在包声明之后，是一系列的import语句，用于导入该程序所依赖的包。由于本示例程序用到了Println()函数，所以需要导入该函数所属的</w:t>
      </w:r>
      <w:r>
        <w:rPr>
          <w:rStyle w:val="VerbatimChar"/>
        </w:rPr>
        <w:t xml:space="preserve">fmt</w:t>
      </w:r>
      <w:r>
        <w:t xml:space="preserve">包。</w:t>
      </w:r>
    </w:p>
    <w:p>
      <w:pPr>
        <w:pStyle w:val="Heading1"/>
      </w:pPr>
      <w:bookmarkStart w:id="26" w:name="go-语法"/>
      <w:bookmarkEnd w:id="26"/>
      <w:r>
        <w:t xml:space="preserve">Go 语法</w:t>
      </w:r>
    </w:p>
    <w:p>
      <w:pPr>
        <w:pStyle w:val="Heading2"/>
      </w:pPr>
      <w:bookmarkStart w:id="27" w:name="命名与关键字"/>
      <w:bookmarkEnd w:id="27"/>
      <w:r>
        <w:t xml:space="preserve">命名与关键字</w:t>
      </w:r>
    </w:p>
    <w:p>
      <w:pPr>
        <w:pStyle w:val="FirstParagraph"/>
      </w:pPr>
      <w:r>
        <w:t xml:space="preserve">函数名、变量名、常量名、类型名、语句标号和包名等所有的命名，都遵循一个简单的命名</w:t>
      </w:r>
      <w:r>
        <w:rPr>
          <w:b/>
        </w:rPr>
        <w:t xml:space="preserve">规则</w:t>
      </w:r>
      <w:r>
        <w:t xml:space="preserve">：</w:t>
      </w:r>
    </w:p>
    <w:p>
      <w:pPr>
        <w:numPr>
          <w:numId w:val="1003"/>
          <w:ilvl w:val="0"/>
        </w:numPr>
      </w:pPr>
      <w:r>
        <w:t xml:space="preserve">一个名字必须以一个字母（Unicode字母）或下划线开头，后面可以跟任意数量的字母、数字或下划线。</w:t>
      </w:r>
    </w:p>
    <w:p>
      <w:pPr>
        <w:numPr>
          <w:numId w:val="1003"/>
          <w:ilvl w:val="0"/>
        </w:numPr>
      </w:pPr>
      <w:r>
        <w:t xml:space="preserve">大写字母和小写字母是不同的：heapSort和Heapsort是两个不同的名字。</w:t>
      </w:r>
    </w:p>
    <w:p>
      <w:pPr>
        <w:pStyle w:val="FirstParagraph"/>
      </w:pPr>
      <w:r>
        <w:rPr>
          <w:b/>
        </w:rPr>
        <w:t xml:space="preserve">关键字</w:t>
      </w:r>
    </w:p>
    <w:p>
      <w:pPr>
        <w:pStyle w:val="BodyText"/>
      </w:pPr>
      <w:r>
        <w:t xml:space="preserve"> </w:t>
      </w:r>
      <w:r>
        <w:t xml:space="preserve">按字母顺序排序为：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/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/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/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/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/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break</w:t>
            </w:r>
          </w:p>
        </w:tc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func</w:t>
            </w:r>
          </w:p>
        </w:tc>
        <w:tc>
          <w:p>
            <w:pPr>
              <w:pStyle w:val="Compact"/>
              <w:jc w:val="left"/>
            </w:pPr>
            <w:r>
              <w:t xml:space="preserve">interface</w:t>
            </w:r>
          </w:p>
        </w:tc>
        <w:tc>
          <w:p>
            <w:pPr>
              <w:pStyle w:val="Compact"/>
              <w:jc w:val="left"/>
            </w:pPr>
            <w:r>
              <w:t xml:space="preserve">select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</w:t>
            </w:r>
          </w:p>
        </w:tc>
        <w:tc>
          <w:p>
            <w:pPr>
              <w:pStyle w:val="Compact"/>
              <w:jc w:val="left"/>
            </w:pPr>
            <w:r>
              <w:t xml:space="preserve">defer</w:t>
            </w:r>
          </w:p>
        </w:tc>
        <w:tc>
          <w:p>
            <w:pPr>
              <w:pStyle w:val="Compact"/>
              <w:jc w:val="left"/>
            </w:pPr>
            <w:r>
              <w:t xml:space="preserve">go</w:t>
            </w:r>
          </w:p>
        </w:tc>
        <w:tc>
          <w:p>
            <w:pPr>
              <w:pStyle w:val="Compact"/>
              <w:jc w:val="left"/>
            </w:pPr>
            <w:r>
              <w:t xml:space="preserve">map</w:t>
            </w:r>
          </w:p>
        </w:tc>
        <w:tc>
          <w:p>
            <w:pPr>
              <w:pStyle w:val="Compact"/>
              <w:jc w:val="left"/>
            </w:pPr>
            <w:r>
              <w:t xml:space="preserve">struct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chan</w:t>
            </w:r>
          </w:p>
        </w:tc>
        <w:tc>
          <w:p>
            <w:pPr>
              <w:pStyle w:val="Compact"/>
              <w:jc w:val="left"/>
            </w:pPr>
            <w:r>
              <w:t xml:space="preserve">else</w:t>
            </w:r>
          </w:p>
        </w:tc>
        <w:tc>
          <w:p>
            <w:pPr>
              <w:pStyle w:val="Compact"/>
              <w:jc w:val="left"/>
            </w:pPr>
            <w:r>
              <w:t xml:space="preserve">goto</w:t>
            </w:r>
          </w:p>
        </w:tc>
        <w:tc>
          <w:p>
            <w:pPr>
              <w:pStyle w:val="Compact"/>
              <w:jc w:val="left"/>
            </w:pPr>
            <w:r>
              <w:t xml:space="preserve">package</w:t>
            </w:r>
          </w:p>
        </w:tc>
        <w:tc>
          <w:p>
            <w:pPr>
              <w:pStyle w:val="Compact"/>
              <w:jc w:val="left"/>
            </w:pPr>
            <w:r>
              <w:t xml:space="preserve">switch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</w:t>
            </w:r>
          </w:p>
        </w:tc>
        <w:tc>
          <w:p>
            <w:pPr>
              <w:pStyle w:val="Compact"/>
              <w:jc w:val="left"/>
            </w:pPr>
            <w:r>
              <w:t xml:space="preserve">fallthrough</w:t>
            </w:r>
          </w:p>
        </w:tc>
        <w:tc>
          <w:p>
            <w:pPr>
              <w:pStyle w:val="Compact"/>
              <w:jc w:val="left"/>
            </w:pPr>
            <w:r>
              <w:t xml:space="preserve">if</w:t>
            </w:r>
          </w:p>
        </w:tc>
        <w:tc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p>
            <w:pPr>
              <w:pStyle w:val="Compact"/>
              <w:jc w:val="left"/>
            </w:pPr>
            <w:r>
              <w:t xml:space="preserve">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continue</w:t>
            </w:r>
          </w:p>
        </w:tc>
        <w:tc>
          <w:p>
            <w:pPr>
              <w:pStyle w:val="Compact"/>
              <w:jc w:val="left"/>
            </w:pPr>
            <w:r>
              <w:t xml:space="preserve">for</w:t>
            </w:r>
          </w:p>
        </w:tc>
        <w:tc>
          <w:p>
            <w:pPr>
              <w:pStyle w:val="Compact"/>
              <w:jc w:val="left"/>
            </w:pPr>
            <w:r>
              <w:t xml:space="preserve">import</w:t>
            </w:r>
          </w:p>
        </w:tc>
        <w:tc>
          <w:p>
            <w:pPr>
              <w:pStyle w:val="Compact"/>
              <w:jc w:val="left"/>
            </w:pPr>
            <w:r>
              <w:t xml:space="preserve">return</w:t>
            </w:r>
          </w:p>
        </w:tc>
        <w:tc>
          <w:p>
            <w:pPr>
              <w:pStyle w:val="Compact"/>
              <w:jc w:val="left"/>
            </w:pPr>
            <w:r>
              <w:t xml:space="preserve">var</w:t>
            </w:r>
          </w:p>
        </w:tc>
      </w:tr>
    </w:tbl>
    <w:p>
      <w:pPr>
        <w:pStyle w:val="BodyText"/>
      </w:pPr>
      <w:r>
        <w:t xml:space="preserve">此外，还有大约30多个预定义的名字，比如int和true等，主要对应内建的常量、类型和函数。</w:t>
      </w:r>
    </w:p>
    <w:p>
      <w:pPr>
        <w:pStyle w:val="BodyText"/>
      </w:pPr>
      <w:r>
        <w:drawing>
          <wp:inline>
            <wp:extent cx="5334000" cy="172013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4553382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131139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455477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基础类型"/>
      <w:bookmarkEnd w:id="34"/>
      <w:r>
        <w:t xml:space="preserve">基础类型</w:t>
      </w:r>
    </w:p>
    <w:p>
      <w:pPr>
        <w:pStyle w:val="Heading3"/>
      </w:pPr>
      <w:bookmarkStart w:id="35" w:name="变量"/>
      <w:bookmarkEnd w:id="35"/>
      <w:r>
        <w:t xml:space="preserve">变量</w:t>
      </w:r>
    </w:p>
    <w:p>
      <w:pPr>
        <w:pStyle w:val="FirstParagraph"/>
      </w:pPr>
      <w:r>
        <w:t xml:space="preserve"> </w:t>
      </w:r>
      <w:r>
        <w:t xml:space="preserve">一次定义多个变量</w:t>
      </w:r>
    </w:p>
    <w:p>
      <w:pPr>
        <w:pStyle w:val="BodyText"/>
      </w:pPr>
      <w:r>
        <w:rPr>
          <w:shd w:val="clear" w:fill="ffff00"/>
        </w:rPr>
        <w:t>注意</w:t>
      </w:r>
      <w:r>
        <w:t xml:space="preserve">: 变量与数据类型的位置，与C语言不同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v3, v4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(</w:t>
      </w:r>
      <w:r>
        <w:br w:type="textWrapping"/>
      </w:r>
      <w:r>
        <w:rPr>
          <w:rStyle w:val="NormalTok"/>
        </w:rPr>
        <w:t xml:space="preserve">        v5 </w:t>
      </w:r>
      <w:r>
        <w:rPr>
          <w:rStyle w:val="DataTypeTok"/>
        </w:rPr>
        <w:t xml:space="preserve">int</w:t>
      </w:r>
      <w:r>
        <w:br w:type="textWrapping"/>
      </w:r>
      <w:r>
        <w:rPr>
          <w:rStyle w:val="NormalTok"/>
        </w:rPr>
        <w:t xml:space="preserve">        v6 </w:t>
      </w:r>
      <w:r>
        <w:rPr>
          <w:rStyle w:val="DataTypeTok"/>
        </w:rPr>
        <w:t xml:space="preserve">int</w:t>
      </w:r>
      <w:r>
        <w:br w:type="textWrapping"/>
      </w:r>
      <w:r>
        <w:rPr>
          <w:rStyle w:val="NormalTok"/>
        </w:rPr>
        <w:t xml:space="preserve">    )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 </w:t>
      </w:r>
      <w:r>
        <w:t xml:space="preserve">： 多个变量的赋值，为</w:t>
      </w:r>
      <w:r>
        <w:t xml:space="preserve"> </w:t>
      </w:r>
      <w:r>
        <w:rPr>
          <w:rStyle w:val="VerbatimChar"/>
        </w:rPr>
        <w:t xml:space="preserve">（ ）</w:t>
      </w:r>
      <w:r>
        <w:t xml:space="preserve"> </w:t>
      </w:r>
    </w:p>
    <w:p>
      <w:pPr>
        <w:pStyle w:val="Heading4"/>
      </w:pPr>
      <w:bookmarkStart w:id="36" w:name="变量初始化与自动推导类型"/>
      <w:bookmarkEnd w:id="36"/>
      <w:r>
        <w:t xml:space="preserve">变量初始化与自动推导类型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v1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方式1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v2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 方式2，编译器自动推导出v2的类型</w:t>
      </w:r>
      <w:r>
        <w:br w:type="textWrapping"/>
      </w:r>
      <w:r>
        <w:rPr>
          <w:rStyle w:val="NormalTok"/>
        </w:rPr>
        <w:t xml:space="preserve">    v3 :=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// 方式3，编译器自动推导出v3的类型</w:t>
      </w:r>
      <w:r>
        <w:br w:type="textWrapping"/>
      </w:r>
      <w:r>
        <w:rPr>
          <w:rStyle w:val="NormalTok"/>
        </w:rPr>
        <w:t xml:space="preserve">    fmt.Println(</w:t>
      </w:r>
      <w:r>
        <w:rPr>
          <w:rStyle w:val="StringTok"/>
        </w:rPr>
        <w:t xml:space="preserve">"v3 type is "</w:t>
      </w:r>
      <w:r>
        <w:rPr>
          <w:rStyle w:val="NormalTok"/>
        </w:rPr>
        <w:t xml:space="preserve">, reflect.TypeOf(v3)) </w:t>
      </w:r>
      <w:r>
        <w:rPr>
          <w:rStyle w:val="CommentTok"/>
        </w:rPr>
        <w:t xml:space="preserve">//v3 type is  int</w:t>
      </w:r>
    </w:p>
    <w:p>
      <w:pPr>
        <w:pStyle w:val="FirstParagraph"/>
      </w:pPr>
      <w:r>
        <w:t xml:space="preserve"> </w:t>
      </w:r>
      <w:r>
        <w:t xml:space="preserve">出现在</w:t>
      </w:r>
      <w:r>
        <w:t xml:space="preserve"> </w:t>
      </w:r>
      <w:r>
        <w:rPr>
          <w:rStyle w:val="VerbatimChar"/>
        </w:rPr>
        <w:t xml:space="preserve">:=</w:t>
      </w:r>
      <w:r>
        <w:t xml:space="preserve"> </w:t>
      </w:r>
      <w:r>
        <w:t xml:space="preserve">左侧的变量不应该是已经被声明过，</w:t>
      </w:r>
      <w:r>
        <w:rPr>
          <w:rStyle w:val="VerbatimChar"/>
        </w:rPr>
        <w:t xml:space="preserve">:=</w:t>
      </w:r>
      <w:r>
        <w:t xml:space="preserve">定义时必须初始化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v4 </w:t>
      </w:r>
      <w:r>
        <w:rPr>
          <w:rStyle w:val="DataTypeTok"/>
        </w:rPr>
        <w:t xml:space="preserve">int</w:t>
      </w:r>
      <w:r>
        <w:br w:type="textWrapping"/>
      </w:r>
      <w:r>
        <w:rPr>
          <w:rStyle w:val="NormalTok"/>
        </w:rPr>
        <w:t xml:space="preserve">    v4 :=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//err</w:t>
      </w:r>
    </w:p>
    <w:p>
      <w:pPr>
        <w:pStyle w:val="Heading4"/>
      </w:pPr>
      <w:bookmarkStart w:id="37" w:name="变量赋值"/>
      <w:bookmarkEnd w:id="37"/>
      <w:r>
        <w:t xml:space="preserve">变量赋值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v1 </w:t>
      </w:r>
      <w:r>
        <w:rPr>
          <w:rStyle w:val="DataTypeTok"/>
        </w:rPr>
        <w:t xml:space="preserve">int</w:t>
      </w:r>
      <w:r>
        <w:br w:type="textWrapping"/>
      </w:r>
      <w:r>
        <w:rPr>
          <w:rStyle w:val="NormalTok"/>
        </w:rPr>
        <w:t xml:space="preserve">    v1 = </w:t>
      </w:r>
      <w:r>
        <w:rPr>
          <w:rStyle w:val="DecValTok"/>
        </w:rPr>
        <w:t xml:space="preserve">123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v2, v3, v4 </w:t>
      </w:r>
      <w:r>
        <w:rPr>
          <w:rStyle w:val="DataTypeTok"/>
        </w:rPr>
        <w:t xml:space="preserve">int</w:t>
      </w:r>
      <w:r>
        <w:br w:type="textWrapping"/>
      </w:r>
      <w:r>
        <w:rPr>
          <w:rStyle w:val="NormalTok"/>
        </w:rPr>
        <w:t xml:space="preserve">    v2, v3, v4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//多重赋值</w:t>
      </w:r>
    </w:p>
    <w:p>
      <w:pPr>
        <w:pStyle w:val="SourceCode"/>
      </w:pPr>
      <w:r>
        <w:rPr>
          <w:rStyle w:val="NormalTok"/>
        </w:rPr>
        <w:t xml:space="preserve">    i :=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  j :=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  i, j = j, i    </w:t>
      </w:r>
      <w:r>
        <w:rPr>
          <w:rStyle w:val="CommentTok"/>
        </w:rPr>
        <w:t xml:space="preserve">//多重赋值与交换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</w:t>
      </w:r>
    </w:p>
    <w:p>
      <w:pPr>
        <w:pStyle w:val="BodyText"/>
      </w:pPr>
      <w:r>
        <w:t xml:space="preserve">1、可以多次赋值，但是不能多次类型推导</w:t>
      </w:r>
      <w:r>
        <w:br w:type="textWrapping"/>
      </w:r>
      <w:r>
        <w:t xml:space="preserve">2、</w:t>
      </w:r>
      <w:r>
        <w:t xml:space="preserve"> </w:t>
      </w:r>
      <w:r>
        <w:rPr>
          <w:rStyle w:val="VerbatimChar"/>
        </w:rPr>
        <w:t xml:space="preserve">i, j = j, i</w:t>
      </w:r>
      <w:r>
        <w:t xml:space="preserve"> </w:t>
      </w:r>
      <w:r>
        <w:t xml:space="preserve">变量的交换，优化传统需要第三方变量（</w:t>
      </w:r>
      <w:r>
        <w:rPr>
          <w:rStyle w:val="VerbatimChar"/>
        </w:rPr>
        <w:t xml:space="preserve">temp</w:t>
      </w:r>
      <w:r>
        <w:t xml:space="preserve">）的缺点</w:t>
      </w:r>
      <w:r>
        <w:br w:type="textWrapping"/>
      </w:r>
      <w:r>
        <w:drawing>
          <wp:inline>
            <wp:extent cx="5334000" cy="386281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5131283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1" w:name="匿名变量"/>
      <w:bookmarkEnd w:id="41"/>
      <w:r>
        <w:t xml:space="preserve">匿名变量</w:t>
      </w:r>
    </w:p>
    <w:p>
      <w:pPr>
        <w:pStyle w:val="FirstParagraph"/>
      </w:pPr>
      <w:r>
        <w:rPr>
          <w:rStyle w:val="VerbatimChar"/>
        </w:rPr>
        <w:t xml:space="preserve">_</w:t>
      </w:r>
      <w:r>
        <w:t xml:space="preserve">（下划线）是个特殊的变量名，任何赋予它的值都会被丢弃：</w:t>
      </w:r>
    </w:p>
    <w:p>
      <w:pPr>
        <w:pStyle w:val="SourceCode"/>
      </w:pPr>
      <w:r>
        <w:rPr>
          <w:rStyle w:val="NormalTok"/>
        </w:rPr>
        <w:t xml:space="preserve">_, i, _, j :=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br w:type="textWrapping"/>
      </w:r>
      <w:r>
        <w:br w:type="textWrapping"/>
      </w:r>
      <w:r>
        <w:rPr>
          <w:rStyle w:val="KeywordTok"/>
        </w:rPr>
        <w:t xml:space="preserve">func</w:t>
      </w:r>
      <w:r>
        <w:rPr>
          <w:rStyle w:val="NormalTok"/>
        </w:rPr>
        <w:t xml:space="preserve"> test()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_, str := test()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 通常与函数返回值相使用，因为Go 函数可以传多值</w:t>
      </w:r>
    </w:p>
    <w:p>
      <w:pPr>
        <w:pStyle w:val="Heading3"/>
      </w:pPr>
      <w:bookmarkStart w:id="42" w:name="常量"/>
      <w:bookmarkEnd w:id="42"/>
      <w:r>
        <w:t xml:space="preserve">常量</w:t>
      </w:r>
    </w:p>
    <w:p>
      <w:pPr>
        <w:numPr>
          <w:numId w:val="1004"/>
          <w:ilvl w:val="0"/>
        </w:numPr>
      </w:pPr>
      <w:r>
        <w:t xml:space="preserve">变量：程序运行期间，可以改变的量，变量声明需要var</w:t>
      </w:r>
    </w:p>
    <w:p>
      <w:pPr>
        <w:numPr>
          <w:numId w:val="1004"/>
          <w:ilvl w:val="0"/>
        </w:numPr>
      </w:pPr>
      <w:r>
        <w:t xml:space="preserve">常量：程序运行期间，不可以改变的量，常量声明需要 const</w:t>
      </w:r>
    </w:p>
    <w:p>
      <w:pPr>
        <w:pStyle w:val="FirstParagraph"/>
      </w:pPr>
      <w:r>
        <w:drawing>
          <wp:inline>
            <wp:extent cx="5334000" cy="213946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5414747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hd w:val="clear" w:fill="ffff00"/>
        </w:rPr>
        <w:t>注意</w:t>
      </w:r>
      <w:r>
        <w:t xml:space="preserve">： 常量不使用类型推导，因为其值固定</w:t>
      </w:r>
    </w:p>
    <w:p>
      <w:pPr>
        <w:pStyle w:val="Heading3"/>
      </w:pPr>
      <w:bookmarkStart w:id="46" w:name="iota--枚举类型"/>
      <w:bookmarkEnd w:id="46"/>
      <w:r>
        <w:t xml:space="preserve">iota 枚举类型</w:t>
      </w:r>
    </w:p>
    <w:p>
      <w:pPr>
        <w:numPr>
          <w:numId w:val="1005"/>
          <w:ilvl w:val="0"/>
        </w:numPr>
      </w:pPr>
      <w:r>
        <w:t xml:space="preserve">常量声明可以使用</w:t>
      </w:r>
      <w:r>
        <w:rPr>
          <w:rStyle w:val="VerbatimChar"/>
        </w:rPr>
        <w:t xml:space="preserve">iota</w:t>
      </w:r>
      <w:r>
        <w:t xml:space="preserve">常量生成器初始化，它用于生成一组以相似规则初始化的常量，但是不用每行都写一遍初始化表达式。</w:t>
      </w:r>
    </w:p>
    <w:p>
      <w:pPr>
        <w:numPr>
          <w:numId w:val="1005"/>
          <w:ilvl w:val="0"/>
        </w:numPr>
      </w:pPr>
      <w:r>
        <w:t xml:space="preserve">在一个</w:t>
      </w:r>
      <w:r>
        <w:rPr>
          <w:rStyle w:val="VerbatimChar"/>
        </w:rPr>
        <w:t xml:space="preserve">const</w:t>
      </w:r>
      <w:r>
        <w:t xml:space="preserve">声明语句中，在第一个声明的常量所在的行，iota将会被置为0，然后在每一个有常量声明的行加一。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(</w:t>
      </w:r>
      <w:r>
        <w:br w:type="textWrapping"/>
      </w:r>
      <w:r>
        <w:rPr>
          <w:rStyle w:val="NormalTok"/>
        </w:rPr>
        <w:t xml:space="preserve">        x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x == 0</w:t>
      </w:r>
      <w:r>
        <w:br w:type="textWrapping"/>
      </w:r>
      <w:r>
        <w:rPr>
          <w:rStyle w:val="NormalTok"/>
        </w:rPr>
        <w:t xml:space="preserve">        y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y == 1</w:t>
      </w:r>
      <w:r>
        <w:br w:type="textWrapping"/>
      </w:r>
      <w:r>
        <w:rPr>
          <w:rStyle w:val="NormalTok"/>
        </w:rPr>
        <w:t xml:space="preserve">        z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z == 2</w:t>
      </w:r>
      <w:r>
        <w:br w:type="textWrapping"/>
      </w:r>
      <w:r>
        <w:rPr>
          <w:rStyle w:val="NormalTok"/>
        </w:rPr>
        <w:t xml:space="preserve">        w  </w:t>
      </w:r>
      <w:r>
        <w:rPr>
          <w:rStyle w:val="CommentTok"/>
        </w:rPr>
        <w:t xml:space="preserve">// 这里隐式地说w = iota，因此w == 3。其实上面y和z可同样不用"= iota"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每遇到一个const关键字，iota就会重置，此时v == 0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(</w:t>
      </w:r>
      <w:r>
        <w:br w:type="textWrapping"/>
      </w:r>
      <w:r>
        <w:rPr>
          <w:rStyle w:val="NormalTok"/>
        </w:rPr>
        <w:t xml:space="preserve">        h, i, j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,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,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//h=0,i=0,j=0 iota在同一行值相同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(</w:t>
      </w:r>
      <w:r>
        <w:br w:type="textWrapping"/>
      </w:r>
      <w:r>
        <w:rPr>
          <w:rStyle w:val="NormalTok"/>
        </w:rPr>
        <w:t xml:space="preserve">        a      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//a=0</w:t>
      </w:r>
      <w:r>
        <w:br w:type="textWrapping"/>
      </w:r>
      <w:r>
        <w:rPr>
          <w:rStyle w:val="NormalTok"/>
        </w:rPr>
        <w:t xml:space="preserve">        b       = </w:t>
      </w:r>
      <w:r>
        <w:rPr>
          <w:rStyle w:val="StringTok"/>
        </w:rPr>
        <w:t xml:space="preserve">"B"</w:t>
      </w:r>
      <w:r>
        <w:br w:type="textWrapping"/>
      </w:r>
      <w:r>
        <w:rPr>
          <w:rStyle w:val="NormalTok"/>
        </w:rPr>
        <w:t xml:space="preserve">        c      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//c=2</w:t>
      </w:r>
      <w:r>
        <w:br w:type="textWrapping"/>
      </w:r>
      <w:r>
        <w:rPr>
          <w:rStyle w:val="NormalTok"/>
        </w:rPr>
        <w:t xml:space="preserve">        d, e, f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,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,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//d=3,e=3,f=3</w:t>
      </w:r>
      <w:r>
        <w:br w:type="textWrapping"/>
      </w:r>
      <w:r>
        <w:rPr>
          <w:rStyle w:val="NormalTok"/>
        </w:rPr>
        <w:t xml:space="preserve">        g      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//g = 4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(</w:t>
      </w:r>
      <w:r>
        <w:br w:type="textWrapping"/>
      </w:r>
      <w:r>
        <w:rPr>
          <w:rStyle w:val="NormalTok"/>
        </w:rPr>
        <w:t xml:space="preserve">        x1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*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x1 == 0</w:t>
      </w:r>
      <w:r>
        <w:br w:type="textWrapping"/>
      </w:r>
      <w:r>
        <w:rPr>
          <w:rStyle w:val="NormalTok"/>
        </w:rPr>
        <w:t xml:space="preserve">        y1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*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y1 == 10</w:t>
      </w:r>
      <w:r>
        <w:br w:type="textWrapping"/>
      </w:r>
      <w:r>
        <w:rPr>
          <w:rStyle w:val="NormalTok"/>
        </w:rPr>
        <w:t xml:space="preserve">        z1 = </w:t>
      </w:r>
      <w:r>
        <w:rPr>
          <w:rStyle w:val="OtherTok"/>
        </w:rPr>
        <w:t xml:space="preserve">iota</w:t>
      </w:r>
      <w:r>
        <w:rPr>
          <w:rStyle w:val="NormalTok"/>
        </w:rPr>
        <w:t xml:space="preserve"> *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z1 == 20</w:t>
      </w:r>
      <w:r>
        <w:br w:type="textWrapping"/>
      </w:r>
      <w:r>
        <w:rPr>
          <w:rStyle w:val="NormalTok"/>
        </w:rPr>
        <w:t xml:space="preserve">    )</w:t>
      </w:r>
    </w:p>
    <w:p>
      <w:pPr>
        <w:pStyle w:val="Heading2"/>
      </w:pPr>
      <w:bookmarkStart w:id="47" w:name="数据类型"/>
      <w:bookmarkEnd w:id="47"/>
      <w:r>
        <w:t xml:space="preserve">数据类型</w:t>
      </w:r>
    </w:p>
    <w:p>
      <w:pPr>
        <w:pStyle w:val="FirstParagraph"/>
      </w:pPr>
      <w:r>
        <w:t xml:space="preserve">Go 内置如下基础数据类型</w:t>
      </w:r>
    </w:p>
    <w:p>
      <w:pPr>
        <w:pStyle w:val="BodyText"/>
      </w:pPr>
      <w:r>
        <w:drawing>
          <wp:inline>
            <wp:extent cx="5334000" cy="40899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7161579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hd w:val="clear" w:fill="ffff00"/>
        </w:rPr>
        <w:t>注意</w:t>
      </w:r>
      <w:r>
        <w:t xml:space="preserve">： 零值表示的未赋值时的值（初始值）</w:t>
      </w:r>
    </w:p>
    <w:p>
      <w:pPr>
        <w:pStyle w:val="Heading3"/>
      </w:pPr>
      <w:bookmarkStart w:id="51" w:name="布尔类型"/>
      <w:bookmarkEnd w:id="51"/>
      <w:r>
        <w:t xml:space="preserve">布尔类型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v1 </w:t>
      </w:r>
      <w:r>
        <w:rPr>
          <w:rStyle w:val="DataTypeTok"/>
        </w:rPr>
        <w:t xml:space="preserve">bool</w:t>
      </w:r>
      <w:r>
        <w:br w:type="textWrapping"/>
      </w:r>
      <w:r>
        <w:rPr>
          <w:rStyle w:val="NormalTok"/>
        </w:rPr>
        <w:t xml:space="preserve">v1 =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v2 :=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==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v2也会被推导为bool类型</w:t>
      </w:r>
      <w:r>
        <w:br w:type="textWrapping"/>
      </w:r>
      <w:r>
        <w:br w:type="textWrapping"/>
      </w:r>
      <w:r>
        <w:rPr>
          <w:rStyle w:val="CommentTok"/>
        </w:rPr>
        <w:t xml:space="preserve">//布尔类型不能接受其他类型的赋值，不支持自动或强制的类型转换</w:t>
      </w:r>
      <w:r>
        <w:br w:type="textWrapping"/>
      </w:r>
      <w:r>
        <w:rPr>
          <w:rStyle w:val="KeywordTok"/>
        </w:rPr>
        <w:t xml:space="preserve">var</w:t>
      </w:r>
      <w:r>
        <w:rPr>
          <w:rStyle w:val="NormalTok"/>
        </w:rPr>
        <w:t xml:space="preserve"> b </w:t>
      </w:r>
      <w:r>
        <w:rPr>
          <w:rStyle w:val="DataTypeTok"/>
        </w:rPr>
        <w:t xml:space="preserve">bool</w:t>
      </w:r>
      <w:r>
        <w:br w:type="textWrapping"/>
      </w:r>
      <w:r>
        <w:rPr>
          <w:rStyle w:val="NormalTok"/>
        </w:rPr>
        <w:t xml:space="preserve">b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err, 编译错误</w:t>
      </w:r>
      <w:r>
        <w:br w:type="textWrapping"/>
      </w:r>
      <w:r>
        <w:rPr>
          <w:rStyle w:val="NormalTok"/>
        </w:rPr>
        <w:t xml:space="preserve">b = 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err, 编译错误</w:t>
      </w:r>
    </w:p>
    <w:p>
      <w:pPr>
        <w:pStyle w:val="Heading3"/>
      </w:pPr>
      <w:bookmarkStart w:id="52" w:name="浮点类型"/>
      <w:bookmarkEnd w:id="52"/>
      <w:r>
        <w:t xml:space="preserve">浮点类型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f1 </w:t>
      </w:r>
      <w:r>
        <w:rPr>
          <w:rStyle w:val="DataTypeTok"/>
        </w:rPr>
        <w:t xml:space="preserve">float32</w:t>
      </w:r>
      <w:r>
        <w:br w:type="textWrapping"/>
      </w:r>
      <w:r>
        <w:rPr>
          <w:rStyle w:val="NormalTok"/>
        </w:rPr>
        <w:t xml:space="preserve">    f1 = </w:t>
      </w:r>
      <w:r>
        <w:rPr>
          <w:rStyle w:val="DecValTok"/>
        </w:rPr>
        <w:t xml:space="preserve">12</w:t>
      </w:r>
      <w:r>
        <w:br w:type="textWrapping"/>
      </w:r>
      <w:r>
        <w:rPr>
          <w:rStyle w:val="NormalTok"/>
        </w:rPr>
        <w:t xml:space="preserve">    f2 :=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如果不加小数点， fvalue2会被推导为整型而不是浮点型，float64</w:t>
      </w:r>
    </w:p>
    <w:p>
      <w:pPr>
        <w:pStyle w:val="Heading3"/>
      </w:pPr>
      <w:bookmarkStart w:id="53" w:name="字符类型"/>
      <w:bookmarkEnd w:id="53"/>
      <w:r>
        <w:t xml:space="preserve">字符类型</w:t>
      </w:r>
    </w:p>
    <w:p>
      <w:pPr>
        <w:numPr>
          <w:numId w:val="1006"/>
          <w:ilvl w:val="0"/>
        </w:numPr>
      </w:pPr>
      <w:r>
        <w:t xml:space="preserve">在Go语言中支持两个字符类型，一个是</w:t>
      </w:r>
      <w:r>
        <w:rPr>
          <w:rStyle w:val="VerbatimChar"/>
        </w:rPr>
        <w:t xml:space="preserve">byte</w:t>
      </w:r>
      <w:r>
        <w:t xml:space="preserve">（实际上是uint8的别名），代表utf-8字符串的单个字节的值；另一个是rune，代表单个unicode字符。（包含中文）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NormalTok"/>
        </w:rPr>
        <w:t xml:space="preserve"> main</w:t>
      </w:r>
      <w:r>
        <w:br w:type="textWrapping"/>
      </w:r>
      <w:r>
        <w:br w:type="textWrapping"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"fmt"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</w:t>
      </w:r>
      <w:r>
        <w:rPr>
          <w:rStyle w:val="NormalTok"/>
        </w:rPr>
        <w:t xml:space="preserve"> main()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ch1, ch2, ch3 </w:t>
      </w:r>
      <w:r>
        <w:rPr>
          <w:rStyle w:val="DataTypeTok"/>
        </w:rPr>
        <w:t xml:space="preserve">byte</w:t>
      </w:r>
      <w:r>
        <w:br w:type="textWrapping"/>
      </w:r>
      <w:r>
        <w:rPr>
          <w:rStyle w:val="NormalTok"/>
        </w:rPr>
        <w:t xml:space="preserve">    ch1 = </w:t>
      </w:r>
      <w:r>
        <w:rPr>
          <w:rStyle w:val="CharTok"/>
        </w:rPr>
        <w:t xml:space="preserve">'a'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//字符赋值</w:t>
      </w:r>
      <w:r>
        <w:br w:type="textWrapping"/>
      </w:r>
      <w:r>
        <w:rPr>
          <w:rStyle w:val="NormalTok"/>
        </w:rPr>
        <w:t xml:space="preserve">    ch2 = </w:t>
      </w:r>
      <w:r>
        <w:rPr>
          <w:rStyle w:val="DecValTok"/>
        </w:rPr>
        <w:t xml:space="preserve">97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//字符的ascii码赋值</w:t>
      </w:r>
      <w:r>
        <w:br w:type="textWrapping"/>
      </w:r>
      <w:r>
        <w:rPr>
          <w:rStyle w:val="NormalTok"/>
        </w:rPr>
        <w:t xml:space="preserve">    ch3 = </w:t>
      </w:r>
      <w:r>
        <w:rPr>
          <w:rStyle w:val="CharTok"/>
        </w:rPr>
        <w:t xml:space="preserve">'\n'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//转义字符</w:t>
      </w:r>
      <w:r>
        <w:br w:type="textWrapping"/>
      </w:r>
      <w:r>
        <w:rPr>
          <w:rStyle w:val="NormalTok"/>
        </w:rPr>
        <w:t xml:space="preserve">    fmt.Printf(</w:t>
      </w:r>
      <w:r>
        <w:rPr>
          <w:rStyle w:val="StringTok"/>
        </w:rPr>
        <w:t xml:space="preserve">"ch1 = %c, ch2 = %c, %c"</w:t>
      </w:r>
      <w:r>
        <w:rPr>
          <w:rStyle w:val="NormalTok"/>
        </w:rPr>
        <w:t xml:space="preserve">, ch1, ch2, ch3)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 输出行的转义字符的书写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实例：</w:t>
      </w:r>
      <w:r>
        <w:br w:type="textWrapping"/>
      </w:r>
      <w:r>
        <w:drawing>
          <wp:inline>
            <wp:extent cx="5334000" cy="172136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7422229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输出</w:t>
      </w:r>
    </w:p>
    <w:p>
      <w:pPr>
        <w:pStyle w:val="SourceCode"/>
      </w:pPr>
      <w:r>
        <w:rPr>
          <w:rStyle w:val="NormalTok"/>
        </w:rPr>
        <w:t xml:space="preserve">a,</w:t>
      </w:r>
      <w:r>
        <w:rPr>
          <w:rStyle w:val="DecValTok"/>
        </w:rPr>
        <w:t xml:space="preserve">97</w:t>
      </w:r>
      <w:r>
        <w:br w:type="textWrapping"/>
      </w:r>
      <w:r>
        <w:rPr>
          <w:rStyle w:val="NormalTok"/>
        </w:rPr>
        <w:t xml:space="preserve">a,</w:t>
      </w:r>
      <w:r>
        <w:rPr>
          <w:rStyle w:val="DecValTok"/>
        </w:rPr>
        <w:t xml:space="preserve">97</w:t>
      </w:r>
    </w:p>
    <w:p>
      <w:pPr>
        <w:pStyle w:val="Heading3"/>
      </w:pPr>
      <w:bookmarkStart w:id="57" w:name="字符串类型"/>
      <w:bookmarkEnd w:id="57"/>
      <w:r>
        <w:t xml:space="preserve">字符串类型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str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声明一个字符串变量</w:t>
      </w:r>
      <w:r>
        <w:br w:type="textWrapping"/>
      </w:r>
      <w:r>
        <w:rPr>
          <w:rStyle w:val="NormalTok"/>
        </w:rPr>
        <w:t xml:space="preserve">    str = </w:t>
      </w:r>
      <w:r>
        <w:rPr>
          <w:rStyle w:val="StringTok"/>
        </w:rPr>
        <w:t xml:space="preserve">"abc"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// 字符串赋值</w:t>
      </w:r>
      <w:r>
        <w:br w:type="textWrapping"/>
      </w:r>
      <w:r>
        <w:rPr>
          <w:rStyle w:val="NormalTok"/>
        </w:rPr>
        <w:t xml:space="preserve">    ch := str[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       </w:t>
      </w:r>
      <w:r>
        <w:rPr>
          <w:rStyle w:val="CommentTok"/>
        </w:rPr>
        <w:t xml:space="preserve">// 取字符串的第一个字符</w:t>
      </w:r>
      <w:r>
        <w:br w:type="textWrapping"/>
      </w:r>
      <w:r>
        <w:rPr>
          <w:rStyle w:val="NormalTok"/>
        </w:rPr>
        <w:t xml:space="preserve">    fmt.Printf(</w:t>
      </w:r>
      <w:r>
        <w:rPr>
          <w:rStyle w:val="StringTok"/>
        </w:rPr>
        <w:t xml:space="preserve">"str = %s, len = %d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str,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(str)) </w:t>
      </w:r>
      <w:r>
        <w:rPr>
          <w:rStyle w:val="CommentTok"/>
        </w:rPr>
        <w:t xml:space="preserve">//内置的函数len()来取字符串的长度</w:t>
      </w:r>
      <w:r>
        <w:br w:type="textWrapping"/>
      </w:r>
      <w:r>
        <w:rPr>
          <w:rStyle w:val="NormalTok"/>
        </w:rPr>
        <w:t xml:space="preserve">    fmt.Printf(</w:t>
      </w:r>
      <w:r>
        <w:rPr>
          <w:rStyle w:val="StringTok"/>
        </w:rPr>
        <w:t xml:space="preserve">"str[0] = %c, ch = %c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str[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ch)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 内置的函数</w:t>
      </w:r>
      <w:r>
        <w:rPr>
          <w:rStyle w:val="VerbatimChar"/>
        </w:rPr>
        <w:t xml:space="preserve">len()</w:t>
      </w:r>
      <w:r>
        <w:t xml:space="preserve">来取字符串的长度</w:t>
      </w:r>
    </w:p>
    <w:p>
      <w:pPr>
        <w:pStyle w:val="BlockText"/>
      </w:pPr>
      <w:r>
        <w:t xml:space="preserve">`(反引号)括起的字符串为Raw字符串，即字符串在代码中的形式就是打印时的形式，它没有字符转义，换行也将原样输出。</w:t>
      </w:r>
    </w:p>
    <w:p>
      <w:pPr>
        <w:pStyle w:val="FigureWithCaption"/>
      </w:pPr>
      <w:r>
        <w:drawing>
          <wp:inline>
            <wp:extent cx="5334000" cy="45191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7512653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61" w:name="复数类型"/>
      <w:bookmarkEnd w:id="61"/>
      <w:r>
        <w:t xml:space="preserve">复数类型</w:t>
      </w:r>
    </w:p>
    <w:p>
      <w:pPr>
        <w:numPr>
          <w:numId w:val="1007"/>
          <w:ilvl w:val="0"/>
        </w:numPr>
      </w:pPr>
      <w:r>
        <w:t xml:space="preserve">复数实际上由两个实数（在计算机中用浮点数表示）构成，一个表示实部（real），一个表示虚部（imag）。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v1 </w:t>
      </w:r>
      <w:r>
        <w:rPr>
          <w:rStyle w:val="DataTypeTok"/>
        </w:rPr>
        <w:t xml:space="preserve">complex64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由2个float32构成的复数类型</w:t>
      </w:r>
      <w:r>
        <w:br w:type="textWrapping"/>
      </w:r>
      <w:r>
        <w:rPr>
          <w:rStyle w:val="NormalTok"/>
        </w:rPr>
        <w:t xml:space="preserve">    v1 =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+ 12i</w:t>
      </w:r>
      <w:r>
        <w:br w:type="textWrapping"/>
      </w:r>
      <w:r>
        <w:rPr>
          <w:rStyle w:val="NormalTok"/>
        </w:rPr>
        <w:t xml:space="preserve">    v2 :=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+ 12i        </w:t>
      </w:r>
      <w:r>
        <w:rPr>
          <w:rStyle w:val="CommentTok"/>
        </w:rPr>
        <w:t xml:space="preserve">// v2是complex128类型</w:t>
      </w:r>
      <w:r>
        <w:br w:type="textWrapping"/>
      </w:r>
      <w:r>
        <w:rPr>
          <w:rStyle w:val="NormalTok"/>
        </w:rPr>
        <w:t xml:space="preserve">    v3 := </w:t>
      </w:r>
      <w:r>
        <w:rPr>
          <w:rStyle w:val="BuiltInTok"/>
        </w:rPr>
        <w:t xml:space="preserve">complex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 v3结果同v2</w:t>
      </w:r>
      <w:r>
        <w:br w:type="textWrapping"/>
      </w:r>
      <w:r>
        <w:br w:type="textWrapping"/>
      </w:r>
      <w:r>
        <w:rPr>
          <w:rStyle w:val="NormalTok"/>
        </w:rPr>
        <w:t xml:space="preserve">    fmt.Println(v1, v2, v3)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//内置函数real(v1)获得该复数的实部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//通过imag(v1)获得该复数的虚部</w:t>
      </w:r>
      <w:r>
        <w:br w:type="textWrapping"/>
      </w:r>
      <w:r>
        <w:rPr>
          <w:rStyle w:val="NormalTok"/>
        </w:rPr>
        <w:t xml:space="preserve">    fmt.Println(</w:t>
      </w:r>
      <w:r>
        <w:rPr>
          <w:rStyle w:val="BuiltInTok"/>
        </w:rPr>
        <w:t xml:space="preserve">real</w:t>
      </w:r>
      <w:r>
        <w:rPr>
          <w:rStyle w:val="NormalTok"/>
        </w:rPr>
        <w:t xml:space="preserve">(v1), </w:t>
      </w:r>
      <w:r>
        <w:rPr>
          <w:rStyle w:val="BuiltInTok"/>
        </w:rPr>
        <w:t xml:space="preserve">imag</w:t>
      </w:r>
      <w:r>
        <w:rPr>
          <w:rStyle w:val="NormalTok"/>
        </w:rPr>
        <w:t xml:space="preserve">(v1))</w:t>
      </w:r>
    </w:p>
    <w:p>
      <w:pPr>
        <w:pStyle w:val="Heading2"/>
      </w:pPr>
      <w:bookmarkStart w:id="62" w:name="类型转换与别名"/>
      <w:bookmarkEnd w:id="62"/>
      <w:r>
        <w:t xml:space="preserve">类型转换与别名</w:t>
      </w:r>
    </w:p>
    <w:p>
      <w:pPr>
        <w:pStyle w:val="Heading3"/>
      </w:pPr>
      <w:bookmarkStart w:id="63" w:name="类型转换"/>
      <w:bookmarkEnd w:id="63"/>
      <w:r>
        <w:t xml:space="preserve">类型转换</w:t>
      </w:r>
    </w:p>
    <w:p>
      <w:pPr>
        <w:pStyle w:val="FirstParagraph"/>
      </w:pPr>
      <w:r>
        <w:t xml:space="preserve">Go语言中</w:t>
      </w:r>
      <w:r>
        <w:rPr>
          <w:shd w:val="clear" w:fill="ffff00"/>
        </w:rPr>
        <w:t>不允许隐式转换</w:t>
      </w:r>
      <w:r>
        <w:t xml:space="preserve">，所有类型转换必须显式声明，而且转换只能发生在两种相互兼容的类型之间。</w:t>
      </w:r>
    </w:p>
    <w:p>
      <w:pPr>
        <w:pStyle w:val="FigureWithCaption"/>
      </w:pPr>
      <w:r>
        <w:drawing>
          <wp:inline>
            <wp:extent cx="5334000" cy="35416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93353966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67" w:name="类型别名"/>
      <w:bookmarkEnd w:id="67"/>
      <w:r>
        <w:t xml:space="preserve">类型别名</w:t>
      </w:r>
    </w:p>
    <w:p>
      <w:pPr>
        <w:pStyle w:val="SourceCode"/>
      </w:pPr>
      <w:r>
        <w:rPr>
          <w:rStyle w:val="NormalTok"/>
        </w:rPr>
        <w:t xml:space="preserve">    type bigint </w:t>
      </w:r>
      <w:r>
        <w:rPr>
          <w:rStyle w:val="DataTypeTok"/>
        </w:rPr>
        <w:t xml:space="preserve">int64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//int64类型改名为bigint</w:t>
      </w:r>
      <w:r>
        <w:br w:type="textWrapping"/>
      </w:r>
      <w:r>
        <w:rPr>
          <w:rStyle w:val="NormalTok"/>
        </w:rPr>
        <w:t xml:space="preserve">    var x bigint = </w:t>
      </w:r>
      <w:r>
        <w:rPr>
          <w:rStyle w:val="DecValTok"/>
        </w:rPr>
        <w:t xml:space="preserve">100</w:t>
      </w:r>
      <w:r>
        <w:br w:type="textWrapping"/>
      </w:r>
      <w:r>
        <w:br w:type="textWrapping"/>
      </w:r>
      <w:r>
        <w:rPr>
          <w:rStyle w:val="NormalTok"/>
        </w:rPr>
        <w:t xml:space="preserve">    type (</w:t>
      </w:r>
      <w:r>
        <w:br w:type="textWrapping"/>
      </w:r>
      <w:r>
        <w:rPr>
          <w:rStyle w:val="NormalTok"/>
        </w:rPr>
        <w:t xml:space="preserve">        myint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//int改名为myint</w:t>
      </w:r>
      <w:r>
        <w:br w:type="textWrapping"/>
      </w:r>
      <w:r>
        <w:rPr>
          <w:rStyle w:val="NormalTok"/>
        </w:rPr>
        <w:t xml:space="preserve">        mystr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//string改名为mystr</w:t>
      </w:r>
      <w:r>
        <w:br w:type="textWrapping"/>
      </w:r>
      <w:r>
        <w:rPr>
          <w:rStyle w:val="NormalTok"/>
        </w:rPr>
        <w:t xml:space="preserve">    )</w:t>
      </w:r>
    </w:p>
    <w:p>
      <w:pPr>
        <w:pStyle w:val="Heading2"/>
      </w:pPr>
      <w:bookmarkStart w:id="68" w:name="输出格式"/>
      <w:bookmarkEnd w:id="68"/>
      <w:r>
        <w:t xml:space="preserve">输出格式</w:t>
      </w:r>
    </w:p>
    <w:p>
      <w:pPr>
        <w:pStyle w:val="FirstParagraph"/>
      </w:pPr>
      <w:r>
        <w:rPr>
          <w:rStyle w:val="VerbatimChar"/>
        </w:rPr>
        <w:t xml:space="preserve">Println</w:t>
      </w:r>
      <w:r>
        <w:t xml:space="preserve"> </w:t>
      </w:r>
      <w:r>
        <w:t xml:space="preserve">与</w:t>
      </w:r>
      <w:r>
        <w:t xml:space="preserve"> </w:t>
      </w:r>
      <w:r>
        <w:rPr>
          <w:rStyle w:val="VerbatimChar"/>
        </w:rPr>
        <w:t xml:space="preserve">Printf</w:t>
      </w:r>
      <w:r>
        <w:t xml:space="preserve"> </w:t>
      </w:r>
      <w:r>
        <w:t xml:space="preserve">的区别</w:t>
      </w:r>
      <w:r>
        <w:br w:type="textWrapping"/>
      </w:r>
      <w:r>
        <w:drawing>
          <wp:inline>
            <wp:extent cx="5334000" cy="27791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22115170013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2" w:name="占位符"/>
      <w:bookmarkEnd w:id="72"/>
      <w:r>
        <w:t xml:space="preserve">占位符</w:t>
      </w:r>
    </w:p>
    <w:p>
      <w:pPr>
        <w:pStyle w:val="Heading4"/>
      </w:pPr>
      <w:bookmarkStart w:id="73" w:name="普通占位符"/>
      <w:bookmarkEnd w:id="73"/>
      <w:r>
        <w:t xml:space="preserve">普通占位符</w:t>
      </w:r>
    </w:p>
    <w:p>
      <w:pPr>
        <w:pStyle w:val="FigureWithCaption"/>
      </w:pPr>
      <w:r>
        <w:drawing>
          <wp:inline>
            <wp:extent cx="5334000" cy="27739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5091928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4"/>
      </w:pPr>
      <w:bookmarkStart w:id="77" w:name="布尔占位符"/>
      <w:bookmarkEnd w:id="77"/>
      <w:r>
        <w:t xml:space="preserve">布尔占位符</w:t>
      </w:r>
    </w:p>
    <w:p>
      <w:pPr>
        <w:pStyle w:val="FigureWithCaption"/>
      </w:pPr>
      <w:r>
        <w:drawing>
          <wp:inline>
            <wp:extent cx="5334000" cy="6004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510194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4"/>
      </w:pPr>
      <w:bookmarkStart w:id="81" w:name="整数占位符"/>
      <w:bookmarkEnd w:id="81"/>
      <w:r>
        <w:t xml:space="preserve">整数占位符</w:t>
      </w:r>
    </w:p>
    <w:p>
      <w:pPr>
        <w:pStyle w:val="FigureWithCaption"/>
      </w:pPr>
      <w:r>
        <w:drawing>
          <wp:inline>
            <wp:extent cx="5334000" cy="26509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5104793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4"/>
      </w:pPr>
      <w:bookmarkStart w:id="85" w:name="浮点数与复数"/>
      <w:bookmarkEnd w:id="85"/>
      <w:r>
        <w:t xml:space="preserve">浮点数与复数</w:t>
      </w:r>
    </w:p>
    <w:p>
      <w:pPr>
        <w:pStyle w:val="FigureWithCaption"/>
      </w:pPr>
      <w:r>
        <w:drawing>
          <wp:inline>
            <wp:extent cx="5334000" cy="3681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511153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4"/>
      </w:pPr>
      <w:bookmarkStart w:id="89" w:name="字符串与字节切片"/>
      <w:bookmarkEnd w:id="89"/>
      <w:r>
        <w:t xml:space="preserve">字符串与字节切片</w:t>
      </w:r>
    </w:p>
    <w:p>
      <w:pPr>
        <w:pStyle w:val="FigureWithCaption"/>
      </w:pPr>
      <w:r>
        <w:drawing>
          <wp:inline>
            <wp:extent cx="5334000" cy="22569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5114997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4"/>
      </w:pPr>
      <w:bookmarkStart w:id="93" w:name="指针"/>
      <w:bookmarkEnd w:id="93"/>
      <w:r>
        <w:t xml:space="preserve">指针</w:t>
      </w:r>
    </w:p>
    <w:p>
      <w:pPr>
        <w:pStyle w:val="FigureWithCaption"/>
      </w:pPr>
      <w:r>
        <w:drawing>
          <wp:inline>
            <wp:extent cx="5334000" cy="6346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2211512203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97" w:name="转义字符"/>
      <w:bookmarkEnd w:id="97"/>
      <w:r>
        <w:t xml:space="preserve">转义字符</w:t>
      </w:r>
    </w:p>
    <w:p>
      <w:pPr>
        <w:pStyle w:val="FirstParagraph"/>
      </w:pPr>
      <w:r>
        <w:t xml:space="preserve">1、</w:t>
      </w:r>
      <w:r>
        <w:rPr>
          <w:rStyle w:val="VerbatimChar"/>
        </w:rPr>
        <w:t xml:space="preserve">\t</w:t>
      </w:r>
      <w:r>
        <w:t xml:space="preserve">：表示一个制表符，通常使用它可以排版。</w:t>
      </w:r>
      <w:r>
        <w:br w:type="textWrapping"/>
      </w:r>
      <w:r>
        <w:t xml:space="preserve">2、</w:t>
      </w:r>
      <w:r>
        <w:rPr>
          <w:rStyle w:val="VerbatimChar"/>
        </w:rPr>
        <w:t xml:space="preserve">\n</w:t>
      </w:r>
      <w:r>
        <w:t xml:space="preserve">：换行符</w:t>
      </w:r>
      <w:r>
        <w:br w:type="textWrapping"/>
      </w:r>
      <w:r>
        <w:t xml:space="preserve">3、</w:t>
      </w:r>
      <w:r>
        <w:rPr>
          <w:rStyle w:val="VerbatimChar"/>
        </w:rPr>
        <w:t xml:space="preserve">\\</w:t>
      </w:r>
      <w:r>
        <w:t xml:space="preserve"> </w:t>
      </w:r>
      <w:r>
        <w:t xml:space="preserve">一个</w:t>
      </w:r>
      <w:r>
        <w:t xml:space="preserve"> </w:t>
      </w:r>
      <w:r>
        <w:rPr>
          <w:rStyle w:val="VerbatimChar"/>
        </w:rPr>
        <w:t xml:space="preserve">\</w:t>
      </w:r>
      <w:r>
        <w:br w:type="textWrapping"/>
      </w:r>
      <w:r>
        <w:t xml:space="preserve">4、</w:t>
      </w:r>
      <w:r>
        <w:rPr>
          <w:rStyle w:val="VerbatimChar"/>
        </w:rPr>
        <w:t xml:space="preserve">\"</w:t>
      </w:r>
      <w:r>
        <w:t xml:space="preserve"> </w:t>
      </w:r>
      <w:r>
        <w:t xml:space="preserve">一个</w:t>
      </w:r>
      <w:r>
        <w:t xml:space="preserve"> </w:t>
      </w:r>
      <w:r>
        <w:rPr>
          <w:rStyle w:val="VerbatimChar"/>
        </w:rPr>
        <w:t xml:space="preserve">"</w:t>
      </w:r>
      <w:r>
        <w:br w:type="textWrapping"/>
      </w:r>
      <w:r>
        <w:t xml:space="preserve">5、</w:t>
      </w:r>
      <w:r>
        <w:rPr>
          <w:rStyle w:val="VerbatimChar"/>
        </w:rPr>
        <w:t xml:space="preserve">\r</w:t>
      </w:r>
      <w:r>
        <w:t xml:space="preserve"> </w:t>
      </w:r>
      <w:r>
        <w:t xml:space="preserve">换行但是会覆盖本行</w:t>
      </w:r>
    </w:p>
    <w:p>
      <w:pPr>
        <w:pStyle w:val="SourceCode"/>
      </w:pPr>
      <w:r>
        <w:rPr>
          <w:rStyle w:val="NormalTok"/>
        </w:rPr>
        <w:t xml:space="preserve">fmt.Println(</w:t>
      </w:r>
      <w:r>
        <w:rPr>
          <w:rStyle w:val="StringTok"/>
        </w:rPr>
        <w:t xml:space="preserve">"LZH_Create</w:t>
      </w:r>
      <w:r>
        <w:rPr>
          <w:rStyle w:val="CharTok"/>
        </w:rPr>
        <w:t xml:space="preserve">\r</w:t>
      </w:r>
      <w:r>
        <w:rPr>
          <w:rStyle w:val="StringTok"/>
        </w:rPr>
        <w:t xml:space="preserve">QJY"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输出</w:t>
      </w:r>
    </w:p>
    <w:p>
      <w:pPr>
        <w:pStyle w:val="SourceCode"/>
      </w:pPr>
      <w:r>
        <w:rPr>
          <w:rStyle w:val="VerbatimChar"/>
        </w:rPr>
        <w:t xml:space="preserve">QJY_Create</w:t>
      </w:r>
    </w:p>
    <w:p>
      <w:pPr>
        <w:pStyle w:val="Heading2"/>
      </w:pPr>
      <w:bookmarkStart w:id="98" w:name="输入语句"/>
      <w:bookmarkEnd w:id="98"/>
      <w:r>
        <w:t xml:space="preserve">输入语句</w:t>
      </w:r>
    </w:p>
    <w:p>
      <w:pPr>
        <w:pStyle w:val="SourceCode"/>
      </w:pPr>
      <w:r>
        <w:rPr>
          <w:rStyle w:val="NormalTok"/>
        </w:rPr>
        <w:t xml:space="preserve">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v </w:t>
      </w:r>
      <w:r>
        <w:rPr>
          <w:rStyle w:val="DataTypeTok"/>
        </w:rPr>
        <w:t xml:space="preserve">int</w:t>
      </w:r>
      <w:r>
        <w:br w:type="textWrapping"/>
      </w:r>
      <w:r>
        <w:rPr>
          <w:rStyle w:val="NormalTok"/>
        </w:rPr>
        <w:t xml:space="preserve">    fmt.Println(</w:t>
      </w:r>
      <w:r>
        <w:rPr>
          <w:rStyle w:val="StringTok"/>
        </w:rPr>
        <w:t xml:space="preserve">"请输入一个整型："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fmt.Scanf(</w:t>
      </w:r>
      <w:r>
        <w:rPr>
          <w:rStyle w:val="StringTok"/>
        </w:rPr>
        <w:t xml:space="preserve">"%d"</w:t>
      </w:r>
      <w:r>
        <w:rPr>
          <w:rStyle w:val="NormalTok"/>
        </w:rPr>
        <w:t xml:space="preserve">, &amp;v)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//fmt.Scan(&amp;v)</w:t>
      </w:r>
      <w:r>
        <w:br w:type="textWrapping"/>
      </w:r>
      <w:r>
        <w:rPr>
          <w:rStyle w:val="NormalTok"/>
        </w:rPr>
        <w:t xml:space="preserve">    fmt.Println(</w:t>
      </w:r>
      <w:r>
        <w:rPr>
          <w:rStyle w:val="StringTok"/>
        </w:rPr>
        <w:t xml:space="preserve">"v = "</w:t>
      </w:r>
      <w:r>
        <w:rPr>
          <w:rStyle w:val="NormalTok"/>
        </w:rPr>
        <w:t xml:space="preserve">, v)</w:t>
      </w:r>
    </w:p>
    <w:p>
      <w:pPr>
        <w:pStyle w:val="FirstParagraph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246685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26affb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40" Target="media/rId40.png" /><Relationship Type="http://schemas.openxmlformats.org/officeDocument/2006/relationships/image" Id="rId71" Target="media/rId7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hyperlink" Id="rId23" Target="https://studygolang.com" TargetMode="External" /><Relationship Type="http://schemas.openxmlformats.org/officeDocument/2006/relationships/hyperlink" Id="rId24" Target="https://studygolang.com/pkgdoc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studygolang.com" TargetMode="External" /><Relationship Type="http://schemas.openxmlformats.org/officeDocument/2006/relationships/hyperlink" Id="rId24" Target="https://studygolang.com/pkgdo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2021-07-27T13:52:03Z</dcterms:created>
  <dcterms:modified xsi:type="dcterms:W3CDTF">2021-07-27T13:52:03Z</dcterms:modified>
</cp:coreProperties>
</file>