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4.png" ContentType="image/png"/>
  <Override PartName="/word/media/rId28.png" ContentType="image/png"/>
  <Override PartName="/word/media/rId32.png" ContentType="image/png"/>
  <Override PartName="/word/media/rId36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BlockText"/>
      </w:pPr>
      <w:r>
        <w:t xml:space="preserve">加油！当自己的实力不能满足自己的目标时，</w:t>
      </w:r>
      <w:r>
        <w:rPr>
          <w:b/>
        </w:rPr>
        <w:t xml:space="preserve">就静下心去学习</w:t>
      </w:r>
      <w:r>
        <w:t xml:space="preserve">！</w:t>
      </w:r>
    </w:p>
    <w:p>
      <w:pPr>
        <w:pStyle w:val="FirstParagraph"/>
      </w:pPr>
      <w:r>
        <w:t xml:space="preserve">@[toc]</w:t>
      </w:r>
    </w:p>
    <w:p>
      <w:pPr>
        <w:pStyle w:val="Heading1"/>
      </w:pPr>
      <w:bookmarkStart w:id="21" w:name="标准化工作"/>
      <w:bookmarkEnd w:id="21"/>
      <w:r>
        <w:t xml:space="preserve">标准化工作</w:t>
      </w:r>
    </w:p>
    <w:p>
      <w:pPr>
        <w:numPr>
          <w:numId w:val="1001"/>
          <w:ilvl w:val="0"/>
        </w:numPr>
      </w:pPr>
      <w:r>
        <w:t xml:space="preserve">要实现不同厂商的硬、软件之间相互连通，必须遵从统一的标准，</w:t>
      </w:r>
      <w:r>
        <w:rPr>
          <w:shd w:val="clear" w:fill="ffff00"/>
        </w:rPr>
        <w:t>标准化对计算机网络至关重要</w:t>
      </w:r>
      <w:r>
        <w:t xml:space="preserve">。</w:t>
      </w:r>
    </w:p>
    <w:p>
      <w:pPr>
        <w:pStyle w:val="FigureWithCaption"/>
      </w:pPr>
      <w:r>
        <w:drawing>
          <wp:inline>
            <wp:extent cx="5334000" cy="139279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719111255749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2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2"/>
      </w:pPr>
      <w:bookmarkStart w:id="25" w:name="标准建立流程"/>
      <w:bookmarkEnd w:id="25"/>
      <w:r>
        <w:t xml:space="preserve">标准建立流程</w:t>
      </w:r>
    </w:p>
    <w:p>
      <w:pPr>
        <w:pStyle w:val="FigureWithCaption"/>
      </w:pPr>
      <w:r>
        <w:drawing>
          <wp:inline>
            <wp:extent cx="5334000" cy="33938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719111505610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3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2"/>
      </w:pPr>
      <w:bookmarkStart w:id="29" w:name="标准化组织"/>
      <w:bookmarkEnd w:id="29"/>
      <w:r>
        <w:t xml:space="preserve">标准化组织</w:t>
      </w:r>
    </w:p>
    <w:p>
      <w:pPr>
        <w:pStyle w:val="FigureWithCaption"/>
      </w:pPr>
      <w:r>
        <w:drawing>
          <wp:inline>
            <wp:extent cx="5334000" cy="199856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719111638195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8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2"/>
      </w:pPr>
      <w:bookmarkStart w:id="33" w:name="思维导图"/>
      <w:bookmarkEnd w:id="33"/>
      <w:r>
        <w:t xml:space="preserve">思维导图</w:t>
      </w:r>
    </w:p>
    <w:p>
      <w:pPr>
        <w:pStyle w:val="FigureWithCaption"/>
      </w:pPr>
      <w:r>
        <w:drawing>
          <wp:inline>
            <wp:extent cx="5334000" cy="188128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719111803432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1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1"/>
      </w:pPr>
      <w:bookmarkStart w:id="37" w:name="性能指标"/>
      <w:bookmarkEnd w:id="37"/>
      <w:r>
        <w:t xml:space="preserve">性能指标</w:t>
      </w:r>
    </w:p>
    <w:p>
      <w:pPr>
        <w:pStyle w:val="Heading2"/>
      </w:pPr>
      <w:bookmarkStart w:id="38" w:name="速率"/>
      <w:bookmarkEnd w:id="38"/>
      <w:r>
        <w:t xml:space="preserve">速率</w:t>
      </w:r>
    </w:p>
    <w:p>
      <w:pPr>
        <w:numPr>
          <w:numId w:val="1002"/>
          <w:ilvl w:val="0"/>
        </w:numPr>
      </w:pPr>
      <w:r>
        <w:t xml:space="preserve">速率即数据率或称数据传输率或比特率。</w:t>
      </w:r>
    </w:p>
    <w:p>
      <w:pPr>
        <w:numPr>
          <w:numId w:val="1002"/>
          <w:ilvl w:val="0"/>
        </w:numPr>
      </w:pPr>
      <w:r>
        <w:t xml:space="preserve">连接在计算机网络上的主机在数字信道上传送数据位数的速率</w:t>
      </w:r>
    </w:p>
    <w:p>
      <w:pPr>
        <w:numPr>
          <w:numId w:val="1002"/>
          <w:ilvl w:val="0"/>
        </w:numPr>
      </w:pPr>
      <w:r>
        <w:t xml:space="preserve">单位是b/s，kb/s，Mb/s，Gb/s，Tb/s</w:t>
      </w:r>
    </w:p>
    <w:p>
      <w:pPr>
        <w:pStyle w:val="FigureWithCaption"/>
      </w:pPr>
      <w:r>
        <w:drawing>
          <wp:inline>
            <wp:extent cx="5334000" cy="116737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71911242142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7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rPr>
          <w:shd w:val="clear" w:fill="ffff00"/>
        </w:rPr>
        <w:t>注意</w:t>
      </w:r>
      <w:r>
        <w:t xml:space="preserve">： 与存储容量的单位的区别</w:t>
      </w:r>
    </w:p>
    <w:p>
      <w:pPr>
        <w:pStyle w:val="Heading2"/>
      </w:pPr>
      <w:bookmarkStart w:id="42" w:name="带宽"/>
      <w:bookmarkEnd w:id="42"/>
      <w:r>
        <w:t xml:space="preserve">带宽</w:t>
      </w:r>
    </w:p>
    <w:p>
      <w:pPr>
        <w:numPr>
          <w:numId w:val="1003"/>
          <w:ilvl w:val="0"/>
        </w:numPr>
      </w:pPr>
      <w:r>
        <w:t xml:space="preserve">（1）“带宽”</w:t>
      </w:r>
      <w:r>
        <w:rPr>
          <w:shd w:val="clear" w:fill="ffff00"/>
        </w:rPr>
        <w:t>原本</w:t>
      </w:r>
      <w:r>
        <w:t xml:space="preserve">指某个信号具有的频带宽度，即最高频率与最低频率之差，单位是赫兹（Hz）</w:t>
      </w:r>
    </w:p>
    <w:p>
      <w:pPr>
        <w:numPr>
          <w:numId w:val="1003"/>
          <w:ilvl w:val="0"/>
        </w:numPr>
      </w:pPr>
      <w:r>
        <w:t xml:space="preserve">（2）计算机网络中，带宽用来表示</w:t>
      </w:r>
      <w:r>
        <w:rPr>
          <w:shd w:val="clear" w:fill="ffff00"/>
        </w:rPr>
        <w:t>网络的通信线路传送数据的能力</w:t>
      </w:r>
      <w:r>
        <w:t xml:space="preserve">，通常是指单位时间内从网络中的某一点到另一点所能通过的“</w:t>
      </w:r>
      <w:r>
        <w:rPr>
          <w:b/>
        </w:rPr>
        <w:t xml:space="preserve">最高数据率</w:t>
      </w:r>
      <w:r>
        <w:t xml:space="preserve">”.（实际一般达不到）单位是“比特每秒”，b/s，kb/s，Mb/s，Gb/s</w:t>
      </w:r>
    </w:p>
    <w:p>
      <w:pPr>
        <w:numPr>
          <w:numId w:val="1003"/>
          <w:ilvl w:val="0"/>
        </w:numPr>
      </w:pPr>
      <w:r>
        <w:t xml:space="preserve">网络设备所支持的最高速度</w:t>
      </w:r>
    </w:p>
    <w:p>
      <w:pPr>
        <w:pStyle w:val="FirstParagraph"/>
      </w:pPr>
      <w:r>
        <w:t xml:space="preserve">以下图示生动的说明带宽的含义：</w:t>
      </w:r>
      <w:r>
        <w:br w:type="textWrapping"/>
      </w:r>
      <w:r>
        <w:drawing>
          <wp:inline>
            <wp:extent cx="5334000" cy="2091098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-blog.csdnimg.cn/20210719113413455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1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6" w:name="吞吐量"/>
      <w:bookmarkEnd w:id="46"/>
      <w:r>
        <w:t xml:space="preserve">吞吐量</w:t>
      </w:r>
    </w:p>
    <w:p>
      <w:pPr>
        <w:numPr>
          <w:numId w:val="1004"/>
          <w:ilvl w:val="0"/>
        </w:numPr>
      </w:pPr>
      <w:r>
        <w:t xml:space="preserve">表示在单位时间内通过某个网络（或信道、接口）的数据量。单位b/s，kb/s，Mb/s等。</w:t>
      </w:r>
    </w:p>
    <w:p>
      <w:pPr>
        <w:numPr>
          <w:numId w:val="1004"/>
          <w:ilvl w:val="0"/>
        </w:numPr>
      </w:pPr>
      <w:r>
        <w:t xml:space="preserve">吞吐量受网络的带宽或网络的额定速率的限制。</w:t>
      </w:r>
    </w:p>
    <w:p>
      <w:pPr>
        <w:pStyle w:val="FigureWithCaption"/>
      </w:pPr>
      <w:r>
        <w:drawing>
          <wp:inline>
            <wp:extent cx="5334000" cy="19541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719114253718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4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2"/>
      </w:pPr>
      <w:bookmarkStart w:id="50" w:name="时延"/>
      <w:bookmarkEnd w:id="50"/>
      <w:r>
        <w:t xml:space="preserve">时延</w:t>
      </w:r>
    </w:p>
    <w:p>
      <w:pPr>
        <w:numPr>
          <w:numId w:val="1005"/>
          <w:ilvl w:val="0"/>
        </w:numPr>
      </w:pPr>
      <w:r>
        <w:t xml:space="preserve">指数据（报文/分组/比特流）从网络（或链路）的一端传送到另一端所需的时间。也叫延迟或迟延。单位是s</w:t>
      </w:r>
    </w:p>
    <w:p>
      <w:pPr>
        <w:pStyle w:val="FigureWithCaption"/>
      </w:pPr>
      <w:r>
        <w:drawing>
          <wp:inline>
            <wp:extent cx="5334000" cy="167859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720083532121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8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lockText"/>
        <w:numPr>
          <w:numId w:val="1006"/>
          <w:ilvl w:val="0"/>
        </w:numPr>
      </w:pPr>
      <w:r>
        <w:t xml:space="preserve">注意： 对排队时延以及处理时延的理解，相当于进高铁站进安检口进行排队（排队时延），在安检站进行检查的过程（处理时延），排队拿已经被检查的行李（排队时延）</w:t>
      </w:r>
    </w:p>
    <w:p>
      <w:pPr>
        <w:pStyle w:val="Heading2"/>
      </w:pPr>
      <w:bookmarkStart w:id="54" w:name="时延带宽积"/>
      <w:bookmarkEnd w:id="54"/>
      <w:r>
        <w:t xml:space="preserve">时延带宽积</w:t>
      </w:r>
    </w:p>
    <w:p>
      <w:pPr>
        <w:pStyle w:val="FigureWithCaption"/>
      </w:pPr>
      <w:r>
        <w:drawing>
          <wp:inline>
            <wp:extent cx="5334000" cy="340338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720084047820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3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2"/>
      </w:pPr>
      <w:bookmarkStart w:id="58" w:name="往返时延rrt"/>
      <w:bookmarkEnd w:id="58"/>
      <w:r>
        <w:t xml:space="preserve">往返时延RRT</w:t>
      </w:r>
    </w:p>
    <w:p>
      <w:pPr>
        <w:numPr>
          <w:numId w:val="1007"/>
          <w:ilvl w:val="0"/>
        </w:numPr>
      </w:pPr>
      <w:r>
        <w:t xml:space="preserve">从发送方发送数据开始，到发送方收到接收方的确认（接收方收到数据后立即发送确认）总共经历的时延。</w:t>
      </w:r>
    </w:p>
    <w:p>
      <w:pPr>
        <w:pStyle w:val="FigureWithCaption"/>
      </w:pPr>
      <w:r>
        <w:drawing>
          <wp:inline>
            <wp:extent cx="5334000" cy="184749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720090913788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7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2"/>
      </w:pPr>
      <w:bookmarkStart w:id="62" w:name="利用率"/>
      <w:bookmarkEnd w:id="62"/>
      <w:r>
        <w:t xml:space="preserve">利用率</w:t>
      </w:r>
    </w:p>
    <w:p>
      <w:pPr>
        <w:pStyle w:val="FigureWithCaption"/>
      </w:pPr>
      <w:r>
        <w:drawing>
          <wp:inline>
            <wp:extent cx="5334000" cy="151476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720091116543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4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2"/>
      </w:pPr>
      <w:bookmarkStart w:id="66" w:name="总结思维导图"/>
      <w:bookmarkEnd w:id="66"/>
      <w:r>
        <w:t xml:space="preserve">总结思维导图</w:t>
      </w:r>
    </w:p>
    <w:p>
      <w:pPr>
        <w:pStyle w:val="FigureWithCaption"/>
      </w:pPr>
      <w:r>
        <w:drawing>
          <wp:inline>
            <wp:extent cx="5334000" cy="26200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720091320980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0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/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3c6a536f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2c1883eb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4" Target="media/rId24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2021-07-20T12:43:07Z</dcterms:created>
  <dcterms:modified xsi:type="dcterms:W3CDTF">2021-07-20T12:43:07Z</dcterms:modified>
</cp:coreProperties>
</file>