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加油！当自己的实力不能满足自己的目标时，</w:t>
      </w:r>
      <w:r>
        <w:rPr>
          <w:b/>
        </w:rPr>
        <w:t xml:space="preserve">就静下心去学习</w:t>
      </w:r>
      <w:r>
        <w:t xml:space="preserve">！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分层结构"/>
      <w:bookmarkEnd w:id="21"/>
      <w:r>
        <w:t xml:space="preserve">分层结构</w:t>
      </w:r>
    </w:p>
    <w:p>
      <w:pPr>
        <w:pStyle w:val="Heading2"/>
      </w:pPr>
      <w:bookmarkStart w:id="22" w:name="为什么要分层"/>
      <w:bookmarkEnd w:id="22"/>
      <w:r>
        <w:t xml:space="preserve">为什么要分层</w:t>
      </w:r>
    </w:p>
    <w:p>
      <w:pPr>
        <w:pStyle w:val="FigureWithCaption"/>
      </w:pPr>
      <w:r>
        <w:drawing>
          <wp:inline>
            <wp:extent cx="5334000" cy="16121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243343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6" w:name="分层的基本原则"/>
      <w:bookmarkEnd w:id="26"/>
      <w:r>
        <w:t xml:space="preserve">分层的基本原则</w:t>
      </w:r>
    </w:p>
    <w:p>
      <w:pPr>
        <w:numPr>
          <w:numId w:val="1001"/>
          <w:ilvl w:val="0"/>
        </w:numPr>
      </w:pPr>
      <w:r>
        <w:t xml:space="preserve">各层之间相互</w:t>
      </w:r>
      <w:r>
        <w:rPr>
          <w:shd w:val="clear" w:fill="ffff00"/>
        </w:rPr>
        <w:t>独立</w:t>
      </w:r>
      <w:r>
        <w:t xml:space="preserve">，每层只实现一种相对独立的功能</w:t>
      </w:r>
    </w:p>
    <w:p>
      <w:pPr>
        <w:numPr>
          <w:numId w:val="1001"/>
          <w:ilvl w:val="0"/>
        </w:numPr>
      </w:pPr>
      <w:r>
        <w:t xml:space="preserve">每层之间</w:t>
      </w:r>
      <w:r>
        <w:rPr>
          <w:shd w:val="clear" w:fill="ffff00"/>
        </w:rPr>
        <w:t>界面自然清晰</w:t>
      </w:r>
      <w:r>
        <w:t xml:space="preserve">，易于理解，相互交流尽可能少</w:t>
      </w:r>
    </w:p>
    <w:p>
      <w:pPr>
        <w:numPr>
          <w:numId w:val="1001"/>
          <w:ilvl w:val="0"/>
        </w:numPr>
      </w:pPr>
      <w:r>
        <w:t xml:space="preserve">结构上可分割开。每层都采用</w:t>
      </w:r>
      <w:r>
        <w:rPr>
          <w:shd w:val="clear" w:fill="ffff00"/>
        </w:rPr>
        <w:t>最合适的技术</w:t>
      </w:r>
      <w:r>
        <w:t xml:space="preserve">来实现</w:t>
      </w:r>
    </w:p>
    <w:p>
      <w:pPr>
        <w:numPr>
          <w:numId w:val="1001"/>
          <w:ilvl w:val="0"/>
        </w:numPr>
      </w:pPr>
      <w:r>
        <w:t xml:space="preserve">保持</w:t>
      </w:r>
      <w:r>
        <w:rPr>
          <w:shd w:val="clear" w:fill="ffff00"/>
        </w:rPr>
        <w:t>下层</w:t>
      </w:r>
      <w:r>
        <w:t xml:space="preserve">对</w:t>
      </w:r>
      <w:r>
        <w:rPr>
          <w:shd w:val="clear" w:fill="ffff00"/>
        </w:rPr>
        <w:t>上层</w:t>
      </w:r>
      <w:r>
        <w:t xml:space="preserve">的独立性，上层单向使用下层提供的服务</w:t>
      </w:r>
    </w:p>
    <w:p>
      <w:pPr>
        <w:numPr>
          <w:numId w:val="1001"/>
          <w:ilvl w:val="0"/>
        </w:numPr>
      </w:pPr>
      <w:r>
        <w:t xml:space="preserve">整个分层结构应该能促进标准化工作</w:t>
      </w:r>
    </w:p>
    <w:p>
      <w:pPr>
        <w:pStyle w:val="FigureWithCaption"/>
      </w:pPr>
      <w:r>
        <w:drawing>
          <wp:inline>
            <wp:extent cx="5334000" cy="22921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423645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0" w:name="易混淆概念总结"/>
      <w:bookmarkEnd w:id="30"/>
      <w:r>
        <w:t xml:space="preserve">易混淆概念总结</w:t>
      </w:r>
    </w:p>
    <w:p>
      <w:pPr>
        <w:numPr>
          <w:numId w:val="1002"/>
          <w:ilvl w:val="0"/>
        </w:numPr>
      </w:pPr>
      <w:r>
        <w:t xml:space="preserve">网络体系结构是从</w:t>
      </w:r>
      <w:r>
        <w:rPr>
          <w:shd w:val="clear" w:fill="ffff00"/>
        </w:rPr>
        <w:t>功能</w:t>
      </w:r>
      <w:r>
        <w:t xml:space="preserve">上描述计算机网络结构</w:t>
      </w:r>
    </w:p>
    <w:p>
      <w:pPr>
        <w:numPr>
          <w:numId w:val="1002"/>
          <w:ilvl w:val="0"/>
        </w:numPr>
      </w:pPr>
      <w:r>
        <w:t xml:space="preserve">计算机网络体系结构简称网络体系结构是</w:t>
      </w:r>
      <w:r>
        <w:rPr>
          <w:shd w:val="clear" w:fill="ffff00"/>
        </w:rPr>
        <w:t>分层结构</w:t>
      </w:r>
      <w:r>
        <w:t xml:space="preserve">。</w:t>
      </w:r>
    </w:p>
    <w:p>
      <w:pPr>
        <w:numPr>
          <w:numId w:val="1002"/>
          <w:ilvl w:val="0"/>
        </w:numPr>
      </w:pPr>
      <w:r>
        <w:t xml:space="preserve">每层遵循某个/些</w:t>
      </w:r>
      <w:r>
        <w:rPr>
          <w:shd w:val="clear" w:fill="ffff00"/>
        </w:rPr>
        <w:t>网络协议</w:t>
      </w:r>
      <w:r>
        <w:t xml:space="preserve">以完成本层功能。</w:t>
      </w:r>
    </w:p>
    <w:p>
      <w:pPr>
        <w:numPr>
          <w:numId w:val="1002"/>
          <w:ilvl w:val="0"/>
        </w:numPr>
      </w:pPr>
      <w:r>
        <w:rPr>
          <w:shd w:val="clear" w:fill="ffff00"/>
        </w:rPr>
        <w:t>计算机网络体系结构</w:t>
      </w:r>
      <w:r>
        <w:t xml:space="preserve">是计算机网络的</w:t>
      </w:r>
      <w:r>
        <w:rPr>
          <w:shd w:val="clear" w:fill="ffff00"/>
        </w:rPr>
        <w:t>各层及其协议</w:t>
      </w:r>
      <w:r>
        <w:t xml:space="preserve">的集合。</w:t>
      </w:r>
    </w:p>
    <w:p>
      <w:pPr>
        <w:numPr>
          <w:numId w:val="1002"/>
          <w:ilvl w:val="0"/>
        </w:numPr>
      </w:pPr>
      <w:r>
        <w:t xml:space="preserve">第n层在向n+1层提供服务时，此服务不仅包含第n层本身的功能，还包含由下层服务提供的功能。</w:t>
      </w:r>
    </w:p>
    <w:p>
      <w:pPr>
        <w:numPr>
          <w:numId w:val="1002"/>
          <w:ilvl w:val="0"/>
        </w:numPr>
      </w:pPr>
      <w:r>
        <w:t xml:space="preserve">仅仅在</w:t>
      </w:r>
      <w:r>
        <w:rPr>
          <w:shd w:val="clear" w:fill="ffff00"/>
        </w:rPr>
        <w:t>相邻层间有接口</w:t>
      </w:r>
      <w:r>
        <w:t xml:space="preserve">，且所提供服务的具体实现细节对上一层完全屏蔽。</w:t>
      </w:r>
    </w:p>
    <w:p>
      <w:pPr>
        <w:numPr>
          <w:numId w:val="1002"/>
          <w:ilvl w:val="0"/>
        </w:numPr>
      </w:pPr>
      <w:r>
        <w:t xml:space="preserve">体系结构是</w:t>
      </w:r>
      <w:r>
        <w:rPr>
          <w:shd w:val="clear" w:fill="ffff00"/>
        </w:rPr>
        <w:t>抽象</w:t>
      </w:r>
      <w:r>
        <w:t xml:space="preserve">的，而实现是指能运行的一些软件和硬件。</w:t>
      </w:r>
    </w:p>
    <w:p>
      <w:pPr>
        <w:pStyle w:val="Heading1"/>
      </w:pPr>
      <w:bookmarkStart w:id="31" w:name="isoosi参考模型"/>
      <w:bookmarkEnd w:id="31"/>
      <w:r>
        <w:t xml:space="preserve">ISO/OSI参考模型</w:t>
      </w:r>
    </w:p>
    <w:p>
      <w:pPr>
        <w:pStyle w:val="FigureWithCaption"/>
      </w:pPr>
      <w:r>
        <w:drawing>
          <wp:inline>
            <wp:extent cx="5334000" cy="16765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593040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5" w:name="缘由"/>
      <w:bookmarkEnd w:id="35"/>
      <w:r>
        <w:t xml:space="preserve">缘由</w:t>
      </w:r>
    </w:p>
    <w:p>
      <w:pPr>
        <w:pStyle w:val="FirstParagraph"/>
      </w:pPr>
      <w:r>
        <w:t xml:space="preserve">ISO / OSI 参考模型的提出</w:t>
      </w:r>
      <w:r>
        <w:br w:type="textWrapping"/>
      </w:r>
      <w:r>
        <w:drawing>
          <wp:inline>
            <wp:extent cx="5334000" cy="22066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2010034350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iso--osi--参考模型"/>
      <w:bookmarkEnd w:id="39"/>
      <w:r>
        <w:t xml:space="preserve">ISO / OSI 参考模型</w:t>
      </w:r>
    </w:p>
    <w:p>
      <w:pPr>
        <w:pStyle w:val="FigureWithCaption"/>
      </w:pPr>
      <w:r>
        <w:drawing>
          <wp:inline>
            <wp:extent cx="5334000" cy="37323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0070380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lockText"/>
      </w:pPr>
      <w:r>
        <w:rPr>
          <w:b/>
        </w:rPr>
        <w:t xml:space="preserve">OSI 七层记忆口诀</w:t>
      </w:r>
      <w:r>
        <w:t xml:space="preserve"> </w:t>
      </w:r>
      <w:r>
        <w:t xml:space="preserve">： 从下往上</w:t>
      </w:r>
      <w:r>
        <w:t xml:space="preserve"> </w:t>
      </w:r>
      <w:r>
        <w:t xml:space="preserve">物联网淑惠试用</w:t>
      </w:r>
    </w:p>
    <w:p>
      <w:pPr>
        <w:pStyle w:val="Heading3"/>
      </w:pPr>
      <w:bookmarkStart w:id="43" w:name="iso--osi--参考模型解释通信过程"/>
      <w:bookmarkEnd w:id="43"/>
      <w:r>
        <w:t xml:space="preserve">ISO / OSI 参考模型解释通信过程</w:t>
      </w:r>
    </w:p>
    <w:p>
      <w:pPr>
        <w:pStyle w:val="FirstParagraph"/>
      </w:pPr>
      <w:r>
        <w:drawing>
          <wp:inline>
            <wp:extent cx="5334000" cy="253982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2010130983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255657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2010181787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相当于打包与拆包的过程</w:t>
      </w:r>
    </w:p>
    <w:p>
      <w:pPr>
        <w:pStyle w:val="BlockText"/>
      </w:pPr>
      <w:r>
        <w:rPr>
          <w:b/>
        </w:rPr>
        <w:t xml:space="preserve">注意</w:t>
      </w:r>
      <w:r>
        <w:t xml:space="preserve">： 数据传输层 不仅需要加入头部，还需要加入尾部（记忆：数据传输层 比其他三个字的层多字）</w:t>
      </w:r>
    </w:p>
    <w:p>
      <w:pPr>
        <w:pStyle w:val="Heading2"/>
      </w:pPr>
      <w:bookmarkStart w:id="50" w:name="应用层"/>
      <w:bookmarkEnd w:id="50"/>
      <w:r>
        <w:t xml:space="preserve">应用层</w:t>
      </w:r>
    </w:p>
    <w:p>
      <w:pPr>
        <w:numPr>
          <w:numId w:val="1003"/>
          <w:ilvl w:val="0"/>
        </w:numPr>
      </w:pPr>
      <w:r>
        <w:t xml:space="preserve">所有能和用户交互产生网络流量的程序</w:t>
      </w:r>
    </w:p>
    <w:p>
      <w:pPr>
        <w:numPr>
          <w:numId w:val="1003"/>
          <w:ilvl w:val="0"/>
        </w:numPr>
      </w:pPr>
      <w:r>
        <w:t xml:space="preserve">典型应用层服务 ： 文件传输（FTP） 、电子邮件（SMTP）、万维网（HTTP）</w:t>
      </w:r>
    </w:p>
    <w:p>
      <w:pPr>
        <w:pStyle w:val="Heading2"/>
      </w:pPr>
      <w:bookmarkStart w:id="51" w:name="表示层"/>
      <w:bookmarkEnd w:id="51"/>
      <w:r>
        <w:t xml:space="preserve">表示层</w:t>
      </w:r>
    </w:p>
    <w:p>
      <w:pPr>
        <w:pStyle w:val="FirstParagraph"/>
      </w:pPr>
      <w:r>
        <w:t xml:space="preserve">用于处理在两个通信系统中交换信息的表示方式（语法和语义）</w:t>
      </w:r>
    </w:p>
    <w:p>
      <w:pPr>
        <w:numPr>
          <w:numId w:val="1004"/>
          <w:ilvl w:val="0"/>
        </w:numPr>
      </w:pPr>
      <w:r>
        <w:t xml:space="preserve">功能一：数据格式变换（相当于翻译官的功能）</w:t>
      </w:r>
    </w:p>
    <w:p>
      <w:pPr>
        <w:numPr>
          <w:numId w:val="1004"/>
          <w:ilvl w:val="0"/>
        </w:numPr>
      </w:pPr>
      <w:r>
        <w:t xml:space="preserve">功能二：数据加密解密</w:t>
      </w:r>
      <w:r>
        <w:t xml:space="preserve"> </w:t>
      </w:r>
    </w:p>
    <w:p>
      <w:pPr>
        <w:numPr>
          <w:numId w:val="1004"/>
          <w:ilvl w:val="0"/>
        </w:numPr>
      </w:pPr>
      <w:r>
        <w:t xml:space="preserve">功能三：数据压缩与恢复</w:t>
      </w:r>
      <w:r>
        <w:t xml:space="preserve"> </w:t>
      </w:r>
    </w:p>
    <w:p>
      <w:pPr>
        <w:pStyle w:val="Heading2"/>
      </w:pPr>
      <w:bookmarkStart w:id="52" w:name="会话层"/>
      <w:bookmarkEnd w:id="52"/>
      <w:r>
        <w:t xml:space="preserve">会话层</w:t>
      </w:r>
    </w:p>
    <w:p>
      <w:pPr>
        <w:numPr>
          <w:numId w:val="1005"/>
          <w:ilvl w:val="0"/>
        </w:numPr>
      </w:pPr>
      <w:r>
        <w:t xml:space="preserve">向表示层实体/用户进程提供</w:t>
      </w:r>
      <w:r>
        <w:rPr>
          <w:shd w:val="clear" w:fill="ffff00"/>
        </w:rPr>
        <w:t>建立连接</w:t>
      </w:r>
      <w:r>
        <w:t xml:space="preserve">并在连接上</w:t>
      </w:r>
      <w:r>
        <w:rPr>
          <w:shd w:val="clear" w:fill="ffff00"/>
        </w:rPr>
        <w:t>有序</w:t>
      </w:r>
      <w:r>
        <w:t xml:space="preserve">地</w:t>
      </w:r>
      <w:r>
        <w:rPr>
          <w:shd w:val="clear" w:fill="ffff00"/>
        </w:rPr>
        <w:t>传输</w:t>
      </w:r>
      <w:r>
        <w:t xml:space="preserve">数据。这是会话，也是建立同步（SYN）</w:t>
      </w:r>
    </w:p>
    <w:p>
      <w:pPr>
        <w:numPr>
          <w:numId w:val="1006"/>
          <w:ilvl w:val="0"/>
        </w:numPr>
      </w:pPr>
      <w:r>
        <w:t xml:space="preserve">功能一： 建立、管理、终止会话</w:t>
      </w:r>
    </w:p>
    <w:p>
      <w:pPr>
        <w:numPr>
          <w:numId w:val="1006"/>
          <w:ilvl w:val="0"/>
        </w:numPr>
      </w:pPr>
      <w:r>
        <w:t xml:space="preserve">功能二：使用校验点可使会话在通信失效时从校验点/同步点继续恢复通信，实现数据同步。</w:t>
      </w:r>
    </w:p>
    <w:p>
      <w:pPr>
        <w:pStyle w:val="Heading2"/>
      </w:pPr>
      <w:bookmarkStart w:id="53" w:name="传输层"/>
      <w:bookmarkEnd w:id="53"/>
      <w:r>
        <w:t xml:space="preserve">传输层</w:t>
      </w:r>
    </w:p>
    <w:p>
      <w:pPr>
        <w:numPr>
          <w:numId w:val="1007"/>
          <w:ilvl w:val="0"/>
        </w:numPr>
      </w:pPr>
      <w:r>
        <w:t xml:space="preserve">负责主机中</w:t>
      </w:r>
      <w:r>
        <w:rPr>
          <w:shd w:val="clear" w:fill="ffff00"/>
        </w:rPr>
        <w:t>两个进程</w:t>
      </w:r>
      <w:r>
        <w:t xml:space="preserve">的通信，即</w:t>
      </w:r>
      <w:r>
        <w:rPr>
          <w:shd w:val="clear" w:fill="ffff00"/>
        </w:rPr>
        <w:t>端到端</w:t>
      </w:r>
      <w:r>
        <w:t xml:space="preserve">的通信。传输单位是</w:t>
      </w:r>
      <w:r>
        <w:rPr>
          <w:shd w:val="clear" w:fill="ffff00"/>
        </w:rPr>
        <w:t>报文段</w:t>
      </w:r>
      <w:r>
        <w:t xml:space="preserve">或</w:t>
      </w:r>
      <w:r>
        <w:rPr>
          <w:shd w:val="clear" w:fill="ffff00"/>
        </w:rPr>
        <w:t>用户数据报</w:t>
      </w:r>
      <w:r>
        <w:t xml:space="preserve">。</w:t>
      </w:r>
    </w:p>
    <w:p>
      <w:pPr>
        <w:numPr>
          <w:numId w:val="1008"/>
          <w:ilvl w:val="0"/>
        </w:numPr>
      </w:pPr>
      <w:r>
        <w:t xml:space="preserve">功能一：</w:t>
      </w:r>
      <w:r>
        <w:rPr>
          <w:shd w:val="clear" w:fill="ffff00"/>
        </w:rPr>
        <w:t>可</w:t>
      </w:r>
      <w:r>
        <w:t xml:space="preserve">靠传输、不可靠传输</w:t>
      </w:r>
    </w:p>
    <w:p>
      <w:pPr>
        <w:numPr>
          <w:numId w:val="1008"/>
          <w:ilvl w:val="0"/>
        </w:numPr>
      </w:pPr>
      <w:r>
        <w:t xml:space="preserve">功能二：</w:t>
      </w:r>
      <w:r>
        <w:rPr>
          <w:shd w:val="clear" w:fill="ffff00"/>
        </w:rPr>
        <w:t>差</w:t>
      </w:r>
      <w:r>
        <w:t xml:space="preserve">错控制</w:t>
      </w:r>
    </w:p>
    <w:p>
      <w:pPr>
        <w:numPr>
          <w:numId w:val="1008"/>
          <w:ilvl w:val="0"/>
        </w:numPr>
      </w:pPr>
      <w:r>
        <w:t xml:space="preserve">功能三：</w:t>
      </w:r>
      <w:r>
        <w:rPr>
          <w:shd w:val="clear" w:fill="ffff00"/>
        </w:rPr>
        <w:t>流</w:t>
      </w:r>
      <w:r>
        <w:t xml:space="preserve">量控制</w:t>
      </w:r>
    </w:p>
    <w:p>
      <w:pPr>
        <w:numPr>
          <w:numId w:val="1008"/>
          <w:ilvl w:val="0"/>
        </w:numPr>
      </w:pPr>
      <w:r>
        <w:t xml:space="preserve">功能四：复</w:t>
      </w:r>
      <w:r>
        <w:rPr>
          <w:shd w:val="clear" w:fill="ffff00"/>
        </w:rPr>
        <w:t>用</w:t>
      </w:r>
      <w:r>
        <w:t xml:space="preserve">分用</w:t>
      </w:r>
    </w:p>
    <w:p>
      <w:pPr>
        <w:pStyle w:val="BlockText"/>
      </w:pPr>
      <w:r>
        <w:t xml:space="preserve">口诀：可差留用 ？ --&gt; 绝不认输（传输层）</w:t>
      </w:r>
    </w:p>
    <w:p>
      <w:pPr>
        <w:numPr>
          <w:numId w:val="1009"/>
          <w:ilvl w:val="0"/>
        </w:numPr>
      </w:pPr>
      <w:r>
        <w:t xml:space="preserve">复用：多个应用层进程可同时使用下面运输层的服务。</w:t>
      </w:r>
    </w:p>
    <w:p>
      <w:pPr>
        <w:numPr>
          <w:numId w:val="1009"/>
          <w:ilvl w:val="0"/>
        </w:numPr>
      </w:pPr>
      <w:r>
        <w:t xml:space="preserve">分用：运输层把收到的信息分别交付给上面应用层中相应的进程。</w:t>
      </w:r>
    </w:p>
    <w:p>
      <w:pPr>
        <w:pStyle w:val="Heading2"/>
      </w:pPr>
      <w:bookmarkStart w:id="54" w:name="网络层"/>
      <w:bookmarkEnd w:id="54"/>
      <w:r>
        <w:t xml:space="preserve">网络层</w:t>
      </w:r>
    </w:p>
    <w:p>
      <w:pPr>
        <w:pStyle w:val="FirstParagraph"/>
      </w:pPr>
      <w:r>
        <w:t xml:space="preserve"> </w:t>
      </w:r>
      <w:r>
        <w:t xml:space="preserve">主要任务是把</w:t>
      </w:r>
      <w:r>
        <w:rPr>
          <w:shd w:val="clear" w:fill="ffff00"/>
        </w:rPr>
        <w:t>分组</w:t>
      </w:r>
      <w:r>
        <w:t xml:space="preserve">从源端传到目的端，为分组交换网上的不同主机提供通信服务。网络层传输单位是</w:t>
      </w:r>
      <w:r>
        <w:rPr>
          <w:shd w:val="clear" w:fill="ffff00"/>
        </w:rPr>
        <w:t>数据报</w:t>
      </w:r>
      <w:r>
        <w:t xml:space="preserve">。</w:t>
      </w:r>
    </w:p>
    <w:p>
      <w:pPr>
        <w:numPr>
          <w:numId w:val="1010"/>
          <w:ilvl w:val="0"/>
        </w:numPr>
      </w:pPr>
      <w:r>
        <w:t xml:space="preserve">功能一：路由选择 （最佳路径）</w:t>
      </w:r>
    </w:p>
    <w:p>
      <w:pPr>
        <w:numPr>
          <w:numId w:val="1010"/>
          <w:ilvl w:val="0"/>
        </w:numPr>
      </w:pPr>
      <w:r>
        <w:t xml:space="preserve">功能二：流量控制 （速度控制、进行传输的协调）</w:t>
      </w:r>
    </w:p>
    <w:p>
      <w:pPr>
        <w:numPr>
          <w:numId w:val="1010"/>
          <w:ilvl w:val="0"/>
        </w:numPr>
      </w:pPr>
      <w:r>
        <w:t xml:space="preserve">功能三：差错控制</w:t>
      </w:r>
      <w:r>
        <w:t xml:space="preserve"> </w:t>
      </w:r>
    </w:p>
    <w:p>
      <w:pPr>
        <w:numPr>
          <w:numId w:val="1010"/>
          <w:ilvl w:val="0"/>
        </w:numPr>
      </w:pPr>
      <w:r>
        <w:t xml:space="preserve">功能四：拥塞控制 （若所有结点都来不及接受分组，而要丢弃大量分组的话，网络就处于</w:t>
      </w:r>
      <w:r>
        <w:rPr>
          <w:shd w:val="clear" w:fill="ffff00"/>
        </w:rPr>
        <w:t>拥塞状态</w:t>
      </w:r>
      <w:r>
        <w:t xml:space="preserve">。因此要采取一定措施缓解这种拥塞）</w:t>
      </w:r>
    </w:p>
    <w:p>
      <w:pPr>
        <w:pStyle w:val="Heading2"/>
      </w:pPr>
      <w:bookmarkStart w:id="55" w:name="数据链路层"/>
      <w:bookmarkEnd w:id="55"/>
      <w:r>
        <w:t xml:space="preserve">数据链路层</w:t>
      </w:r>
    </w:p>
    <w:p>
      <w:pPr>
        <w:numPr>
          <w:numId w:val="1011"/>
          <w:ilvl w:val="0"/>
        </w:numPr>
      </w:pPr>
      <w:r>
        <w:t xml:space="preserve">主要任务是把网络层传下来的数据报组装成</w:t>
      </w:r>
      <w:r>
        <w:rPr>
          <w:shd w:val="clear" w:fill="ffff00"/>
        </w:rPr>
        <w:t>帧</w:t>
      </w:r>
    </w:p>
    <w:p>
      <w:pPr>
        <w:numPr>
          <w:numId w:val="1011"/>
          <w:ilvl w:val="0"/>
        </w:numPr>
      </w:pPr>
      <w:r>
        <w:t xml:space="preserve">数据链路层/链路层的传输单位是帧</w:t>
      </w:r>
    </w:p>
    <w:p>
      <w:pPr>
        <w:numPr>
          <w:numId w:val="1012"/>
          <w:ilvl w:val="0"/>
        </w:numPr>
      </w:pPr>
      <w:r>
        <w:t xml:space="preserve">功能一：成帧（定义帧的开始和结束）。1000010101</w:t>
      </w:r>
    </w:p>
    <w:p>
      <w:pPr>
        <w:numPr>
          <w:numId w:val="1012"/>
          <w:ilvl w:val="0"/>
        </w:numPr>
      </w:pPr>
      <w:r>
        <w:t xml:space="preserve">功能二：差错控制帧错+位错</w:t>
      </w:r>
    </w:p>
    <w:p>
      <w:pPr>
        <w:numPr>
          <w:numId w:val="1012"/>
          <w:ilvl w:val="0"/>
        </w:numPr>
      </w:pPr>
      <w:r>
        <w:t xml:space="preserve">功能三：流量控制</w:t>
      </w:r>
    </w:p>
    <w:p>
      <w:pPr>
        <w:numPr>
          <w:numId w:val="1012"/>
          <w:ilvl w:val="0"/>
        </w:numPr>
      </w:pPr>
      <w:r>
        <w:t xml:space="preserve">功能四：访问（接入）控制 （控制对信道的访问）</w:t>
      </w:r>
    </w:p>
    <w:p>
      <w:pPr>
        <w:pStyle w:val="Heading2"/>
      </w:pPr>
      <w:bookmarkStart w:id="56" w:name="物理层"/>
      <w:bookmarkEnd w:id="56"/>
      <w:r>
        <w:t xml:space="preserve">物理层</w:t>
      </w:r>
    </w:p>
    <w:p>
      <w:pPr>
        <w:numPr>
          <w:numId w:val="1013"/>
          <w:ilvl w:val="0"/>
        </w:numPr>
      </w:pPr>
      <w:r>
        <w:t xml:space="preserve">主要任务是在物理媟体上实现比特流的透明传输。</w:t>
      </w:r>
    </w:p>
    <w:p>
      <w:pPr>
        <w:numPr>
          <w:numId w:val="1013"/>
          <w:ilvl w:val="0"/>
        </w:numPr>
      </w:pPr>
      <w:r>
        <w:t xml:space="preserve">物理层传输单位是比特</w:t>
      </w:r>
    </w:p>
    <w:p>
      <w:pPr>
        <w:numPr>
          <w:numId w:val="1013"/>
          <w:ilvl w:val="0"/>
        </w:numPr>
      </w:pPr>
      <w:r>
        <w:t xml:space="preserve">透明传输：指不管所传数据是什么样的比特组合，都应当能够在链路上传送。</w:t>
      </w:r>
      <w:r>
        <w:br w:type="textWrapping"/>
      </w:r>
      <w:r>
        <w:t xml:space="preserve">0</w:t>
      </w:r>
    </w:p>
    <w:p>
      <w:pPr>
        <w:numPr>
          <w:numId w:val="1014"/>
          <w:ilvl w:val="0"/>
        </w:numPr>
      </w:pPr>
      <w:r>
        <w:t xml:space="preserve">功能一：定义接口特性</w:t>
      </w:r>
    </w:p>
    <w:p>
      <w:pPr>
        <w:numPr>
          <w:numId w:val="1014"/>
          <w:ilvl w:val="0"/>
        </w:numPr>
      </w:pPr>
      <w:r>
        <w:t xml:space="preserve">功能二：定义传输模式单工、半双工、双工</w:t>
      </w:r>
    </w:p>
    <w:p>
      <w:pPr>
        <w:numPr>
          <w:numId w:val="1014"/>
          <w:ilvl w:val="0"/>
        </w:numPr>
      </w:pPr>
      <w:r>
        <w:t xml:space="preserve">功能三：定义传输速率</w:t>
      </w:r>
    </w:p>
    <w:p>
      <w:pPr>
        <w:numPr>
          <w:numId w:val="1014"/>
          <w:ilvl w:val="0"/>
        </w:numPr>
      </w:pPr>
      <w:r>
        <w:t xml:space="preserve">功能四：比特同步</w:t>
      </w:r>
    </w:p>
    <w:p>
      <w:pPr>
        <w:numPr>
          <w:numId w:val="1014"/>
          <w:ilvl w:val="0"/>
        </w:numPr>
      </w:pPr>
      <w:r>
        <w:t xml:space="preserve">功能五：比特编码</w:t>
      </w:r>
    </w:p>
    <w:p>
      <w:pPr>
        <w:pStyle w:val="Heading1"/>
      </w:pPr>
      <w:bookmarkStart w:id="57" w:name="tcp-icp-参考模型"/>
      <w:bookmarkEnd w:id="57"/>
      <w:r>
        <w:t xml:space="preserve">TCP /ICP 参考模型</w:t>
      </w:r>
    </w:p>
    <w:p>
      <w:pPr>
        <w:pStyle w:val="FigureWithCaption"/>
      </w:pPr>
      <w:r>
        <w:drawing>
          <wp:inline>
            <wp:extent cx="5334000" cy="19900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1393969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1" w:name="tcpip-与-osi--参考模型异同点"/>
      <w:bookmarkEnd w:id="61"/>
      <w:r>
        <w:t xml:space="preserve">TCP/IP 与 OSI 参考模型异同点</w:t>
      </w:r>
    </w:p>
    <w:p>
      <w:pPr>
        <w:pStyle w:val="FirstParagraph"/>
      </w:pPr>
      <w:r>
        <w:rPr>
          <w:b/>
        </w:rPr>
        <w:t xml:space="preserve">相同点</w:t>
      </w:r>
      <w:r>
        <w:t xml:space="preserve">：</w:t>
      </w:r>
    </w:p>
    <w:p>
      <w:pPr>
        <w:numPr>
          <w:numId w:val="1015"/>
          <w:ilvl w:val="0"/>
        </w:numPr>
      </w:pPr>
      <w:r>
        <w:t xml:space="preserve">1.都分层</w:t>
      </w:r>
    </w:p>
    <w:p>
      <w:pPr>
        <w:numPr>
          <w:numId w:val="1015"/>
          <w:ilvl w:val="0"/>
        </w:numPr>
      </w:pPr>
      <w:r>
        <w:t xml:space="preserve">2.基于独立的协议栈的概念</w:t>
      </w:r>
    </w:p>
    <w:p>
      <w:pPr>
        <w:numPr>
          <w:numId w:val="1015"/>
          <w:ilvl w:val="0"/>
        </w:numPr>
      </w:pPr>
      <w:r>
        <w:t xml:space="preserve">3.可以实现异构网络互联</w:t>
      </w:r>
    </w:p>
    <w:p>
      <w:pPr>
        <w:pStyle w:val="FirstParagraph"/>
      </w:pPr>
      <w:r>
        <w:rPr>
          <w:b/>
        </w:rPr>
        <w:t xml:space="preserve">不同点</w:t>
      </w:r>
      <w:r>
        <w:t xml:space="preserve">：</w:t>
      </w:r>
    </w:p>
    <w:p>
      <w:pPr>
        <w:pStyle w:val="FigureWithCaption"/>
      </w:pPr>
      <w:r>
        <w:drawing>
          <wp:inline>
            <wp:extent cx="5334000" cy="201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5484795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5" w:name="5层参考模型--考研）"/>
      <w:bookmarkEnd w:id="65"/>
      <w:r>
        <w:t xml:space="preserve">5层参考模型 （考研）</w:t>
      </w:r>
    </w:p>
    <w:p>
      <w:pPr>
        <w:pStyle w:val="FigureWithCaption"/>
      </w:pPr>
      <w:r>
        <w:drawing>
          <wp:inline>
            <wp:extent cx="5334000" cy="22346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5501186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9" w:name="5层参考模型的数据封装与解封装"/>
      <w:bookmarkEnd w:id="69"/>
      <w:r>
        <w:t xml:space="preserve">5层参考模型的数据封装与解封装</w:t>
      </w:r>
    </w:p>
    <w:p>
      <w:pPr>
        <w:pStyle w:val="FigureWithCaption"/>
      </w:pPr>
      <w:r>
        <w:drawing>
          <wp:inline>
            <wp:extent cx="5334000" cy="20326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5523889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73" w:name="第一章总结"/>
      <w:bookmarkEnd w:id="73"/>
      <w:r>
        <w:t xml:space="preserve">第一章总结</w:t>
      </w:r>
    </w:p>
    <w:p>
      <w:pPr>
        <w:pStyle w:val="FigureWithCaption"/>
      </w:pPr>
      <w:r>
        <w:drawing>
          <wp:inline>
            <wp:extent cx="5334000" cy="19683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15554686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16"/>
          <w:ilvl w:val="0"/>
        </w:numPr>
      </w:pPr>
      <w:r>
        <w:t xml:space="preserve">红色（1），蓝色（2） 知识点重要程度依次降低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4cc1da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9b24c3d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433313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2021-07-20T12:43:29Z</dcterms:created>
  <dcterms:modified xsi:type="dcterms:W3CDTF">2021-07-20T12:43:29Z</dcterms:modified>
</cp:coreProperties>
</file>